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10.jpeg" ContentType="image/jpeg"/>
  <Override PartName="/word/media/image29.jpeg" ContentType="image/jpeg"/>
  <Override PartName="/word/media/image35.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8.jpeg" ContentType="image/jpeg"/>
  <Override PartName="/word/media/image39.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2.jpeg" ContentType="image/jpeg"/>
  <Override PartName="/word/media/image3.jpeg" ContentType="image/jpeg"/>
  <Override PartName="/word/media/image37.jpeg" ContentType="image/jpeg"/>
  <Override PartName="/word/media/image7.jpeg" ContentType="image/jpeg"/>
  <Override PartName="/word/media/image38.jpeg" ContentType="image/jpeg"/>
  <Override PartName="/word/media/image36.jpeg" ContentType="image/jpeg"/>
  <Override PartName="/word/media/image2.jpeg" ContentType="image/jpeg"/>
  <Override PartName="/word/media/image23.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594.xml" ContentType="application/vnd.openxmlformats-officedocument.wordprocessingml.footer+xml"/>
  <Override PartName="/word/footer334.xml" ContentType="application/vnd.openxmlformats-officedocument.wordprocessingml.footer+xml"/>
  <Override PartName="/word/footer59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میراث حدیث شیعه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60573_12804478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4760575_12804478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4760577_1280447820">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4760579_1280447820">
            <w:r>
              <w:rPr>
                <w:webHidden/>
                <w:rStyle w:val="IndexLink"/>
                <w:rtl w:val="true"/>
              </w:rPr>
              <w:t>منبع الغرر و مجمع الدرر</w:t>
            </w:r>
            <w:r>
              <w:rPr>
                <w:rStyle w:val="IndexLink"/>
                <w:rtl w:val="true"/>
              </w:rPr>
              <w:tab/>
            </w:r>
            <w:r>
              <w:rPr>
                <w:rStyle w:val="IndexLink"/>
              </w:rPr>
              <w:t>17</w:t>
            </w:r>
          </w:hyperlink>
        </w:p>
        <w:p>
          <w:pPr>
            <w:pStyle w:val="Contents3"/>
            <w:tabs>
              <w:tab w:val="clear" w:pos="8459"/>
              <w:tab w:val="right" w:pos="9026" w:leader="dot"/>
            </w:tabs>
            <w:rPr/>
          </w:pPr>
          <w:hyperlink w:anchor="__RefHeading___Toc4760581_128044782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4760583_1280447820">
            <w:r>
              <w:rPr>
                <w:webHidden/>
                <w:rStyle w:val="IndexLink"/>
                <w:rtl w:val="true"/>
              </w:rPr>
              <w:t>درآمد</w:t>
            </w:r>
            <w:r>
              <w:rPr>
                <w:rStyle w:val="IndexLink"/>
                <w:rtl w:val="true"/>
              </w:rPr>
              <w:tab/>
            </w:r>
            <w:r>
              <w:rPr>
                <w:rStyle w:val="IndexLink"/>
              </w:rPr>
              <w:t>17</w:t>
            </w:r>
          </w:hyperlink>
        </w:p>
        <w:p>
          <w:pPr>
            <w:pStyle w:val="Contents4"/>
            <w:tabs>
              <w:tab w:val="clear" w:pos="8176"/>
              <w:tab w:val="right" w:pos="9026" w:leader="dot"/>
            </w:tabs>
            <w:rPr/>
          </w:pPr>
          <w:hyperlink w:anchor="__RefHeading___Toc4760585_128044782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4760587_1280447820">
            <w:r>
              <w:rPr>
                <w:webHidden/>
                <w:rStyle w:val="IndexLink"/>
                <w:rtl w:val="true"/>
              </w:rPr>
              <w:t>زيست نامۀ مؤلف</w:t>
            </w:r>
            <w:r>
              <w:rPr>
                <w:rStyle w:val="IndexLink"/>
                <w:rtl w:val="true"/>
              </w:rPr>
              <w:t>:</w:t>
              <w:tab/>
            </w:r>
            <w:r>
              <w:rPr>
                <w:rStyle w:val="IndexLink"/>
              </w:rPr>
              <w:t>18</w:t>
            </w:r>
          </w:hyperlink>
        </w:p>
        <w:p>
          <w:pPr>
            <w:pStyle w:val="Contents4"/>
            <w:tabs>
              <w:tab w:val="clear" w:pos="8176"/>
              <w:tab w:val="right" w:pos="9026" w:leader="dot"/>
            </w:tabs>
            <w:rPr/>
          </w:pPr>
          <w:hyperlink w:anchor="__RefHeading___Toc4760589_1280447820">
            <w:r>
              <w:rPr>
                <w:webHidden/>
                <w:rStyle w:val="IndexLink"/>
                <w:rtl w:val="true"/>
              </w:rPr>
              <w:t>منبع الغرر و مجمع الدرر</w:t>
            </w:r>
            <w:r>
              <w:rPr>
                <w:rStyle w:val="IndexLink"/>
                <w:rtl w:val="true"/>
              </w:rPr>
              <w:tab/>
            </w:r>
            <w:r>
              <w:rPr>
                <w:rStyle w:val="IndexLink"/>
              </w:rPr>
              <w:t>18</w:t>
            </w:r>
          </w:hyperlink>
        </w:p>
        <w:p>
          <w:pPr>
            <w:pStyle w:val="Contents3"/>
            <w:tabs>
              <w:tab w:val="clear" w:pos="8459"/>
              <w:tab w:val="right" w:pos="9026" w:leader="dot"/>
            </w:tabs>
            <w:rPr/>
          </w:pPr>
          <w:hyperlink w:anchor="__RefHeading___Toc4760591_1280447820">
            <w:r>
              <w:rPr>
                <w:webHidden/>
                <w:rStyle w:val="IndexLink"/>
                <w:rtl w:val="true"/>
              </w:rPr>
              <w:t>متن رساله</w:t>
            </w:r>
            <w:r>
              <w:rPr>
                <w:rStyle w:val="IndexLink"/>
                <w:rtl w:val="true"/>
              </w:rPr>
              <w:tab/>
            </w:r>
            <w:r>
              <w:rPr>
                <w:rStyle w:val="IndexLink"/>
              </w:rPr>
              <w:t>22</w:t>
            </w:r>
          </w:hyperlink>
        </w:p>
        <w:p>
          <w:pPr>
            <w:pStyle w:val="Contents4"/>
            <w:tabs>
              <w:tab w:val="clear" w:pos="8176"/>
              <w:tab w:val="right" w:pos="9026" w:leader="dot"/>
            </w:tabs>
            <w:rPr/>
          </w:pPr>
          <w:hyperlink w:anchor="__RefHeading___Toc4760593_1280447820">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4760595_1280447820">
            <w:r>
              <w:rPr>
                <w:webHidden/>
                <w:rStyle w:val="IndexLink"/>
                <w:rtl w:val="true"/>
              </w:rPr>
              <w:t xml:space="preserve">باب ذكر ما نزل من الآي في حقّ أهل بيت المصطفى </w:t>
            </w:r>
            <w:r>
              <w:rPr>
                <w:rStyle w:val="IndexLink"/>
                <w:rtl w:val="true"/>
              </w:rPr>
              <w:t xml:space="preserve">- </w:t>
            </w:r>
            <w:r>
              <w:rPr>
                <w:rStyle w:val="IndexLink"/>
                <w:rtl w:val="true"/>
              </w:rPr>
              <w:t xml:space="preserve">صلّى اللّٰه عليه و آله و عليهم السلام </w:t>
            </w:r>
            <w:r>
              <w:rPr>
                <w:rStyle w:val="IndexLink"/>
                <w:rtl w:val="true"/>
              </w:rPr>
              <w:t>-</w:t>
              <w:tab/>
            </w:r>
            <w:r>
              <w:rPr>
                <w:rStyle w:val="IndexLink"/>
              </w:rPr>
              <w:t>23</w:t>
            </w:r>
          </w:hyperlink>
        </w:p>
        <w:p>
          <w:pPr>
            <w:pStyle w:val="Contents4"/>
            <w:tabs>
              <w:tab w:val="clear" w:pos="8176"/>
              <w:tab w:val="right" w:pos="9026" w:leader="dot"/>
            </w:tabs>
            <w:rPr/>
          </w:pPr>
          <w:hyperlink w:anchor="__RefHeading___Toc4760597_1280447820">
            <w:r>
              <w:rPr>
                <w:webHidden/>
                <w:rStyle w:val="IndexLink"/>
                <w:rtl w:val="true"/>
              </w:rPr>
              <w:t>بابُ ذكر ما نزل من الآي في حقّ أمير المؤمنين علي بن أبي طالب صلوات اللّٰه عليه و على ذرّيته</w:t>
            </w:r>
            <w:r>
              <w:rPr>
                <w:rStyle w:val="IndexLink"/>
                <w:rtl w:val="true"/>
              </w:rPr>
              <w:tab/>
            </w:r>
            <w:r>
              <w:rPr>
                <w:rStyle w:val="IndexLink"/>
              </w:rPr>
              <w:t>30</w:t>
            </w:r>
          </w:hyperlink>
        </w:p>
        <w:p>
          <w:pPr>
            <w:pStyle w:val="Contents4"/>
            <w:tabs>
              <w:tab w:val="clear" w:pos="8176"/>
              <w:tab w:val="right" w:pos="9026" w:leader="dot"/>
            </w:tabs>
            <w:rPr/>
          </w:pPr>
          <w:hyperlink w:anchor="__RefHeading___Toc4760599_1280447820">
            <w:r>
              <w:rPr>
                <w:webHidden/>
                <w:rStyle w:val="IndexLink"/>
                <w:rtl w:val="true"/>
              </w:rPr>
              <w:t>باب ذكر ما ورد من الأخبار في حقّ عليّ عليه السلام</w:t>
            </w:r>
            <w:r>
              <w:rPr>
                <w:rStyle w:val="IndexLink"/>
                <w:rtl w:val="true"/>
              </w:rPr>
              <w:tab/>
            </w:r>
            <w:r>
              <w:rPr>
                <w:rStyle w:val="IndexLink"/>
              </w:rPr>
              <w:t>38</w:t>
            </w:r>
          </w:hyperlink>
        </w:p>
        <w:p>
          <w:pPr>
            <w:pStyle w:val="Contents4"/>
            <w:tabs>
              <w:tab w:val="clear" w:pos="8176"/>
              <w:tab w:val="right" w:pos="9026" w:leader="dot"/>
            </w:tabs>
            <w:rPr/>
          </w:pPr>
          <w:hyperlink w:anchor="__RefHeading___Toc4760601_1280447820">
            <w:r>
              <w:rPr>
                <w:webHidden/>
                <w:rStyle w:val="IndexLink"/>
                <w:rtl w:val="true"/>
              </w:rPr>
              <w:t>باب ذكر ما ورد من الآثار عن الصحابة و التابعين في حقّ أمير المؤمنين عليه التحيّة و السلام</w:t>
            </w:r>
            <w:r>
              <w:rPr>
                <w:rStyle w:val="IndexLink"/>
                <w:rtl w:val="true"/>
              </w:rPr>
              <w:tab/>
            </w:r>
            <w:r>
              <w:rPr>
                <w:rStyle w:val="IndexLink"/>
              </w:rPr>
              <w:t>40</w:t>
            </w:r>
          </w:hyperlink>
        </w:p>
        <w:p>
          <w:pPr>
            <w:pStyle w:val="Contents2"/>
            <w:tabs>
              <w:tab w:val="clear" w:pos="8743"/>
              <w:tab w:val="right" w:pos="9026" w:leader="dot"/>
            </w:tabs>
            <w:rPr/>
          </w:pPr>
          <w:hyperlink w:anchor="__RefHeading___Toc4760603_1280447820">
            <w:r>
              <w:rPr>
                <w:webHidden/>
                <w:rStyle w:val="IndexLink"/>
                <w:rtl w:val="true"/>
              </w:rPr>
              <w:t>حاشية الاستبصار</w:t>
            </w:r>
            <w:r>
              <w:rPr>
                <w:rStyle w:val="IndexLink"/>
                <w:rtl w:val="true"/>
              </w:rPr>
              <w:tab/>
            </w:r>
            <w:r>
              <w:rPr>
                <w:rStyle w:val="IndexLink"/>
              </w:rPr>
              <w:t>45</w:t>
            </w:r>
          </w:hyperlink>
        </w:p>
        <w:p>
          <w:pPr>
            <w:pStyle w:val="Contents3"/>
            <w:tabs>
              <w:tab w:val="clear" w:pos="8459"/>
              <w:tab w:val="right" w:pos="9026" w:leader="dot"/>
            </w:tabs>
            <w:rPr/>
          </w:pPr>
          <w:hyperlink w:anchor="__RefHeading___Toc4760605_128044782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4760607_1280447820">
            <w:r>
              <w:rPr>
                <w:webHidden/>
                <w:rStyle w:val="IndexLink"/>
                <w:rtl w:val="true"/>
              </w:rPr>
              <w:t>درآمد</w:t>
            </w:r>
            <w:r>
              <w:rPr>
                <w:rStyle w:val="IndexLink"/>
                <w:rtl w:val="true"/>
              </w:rPr>
              <w:tab/>
            </w:r>
            <w:r>
              <w:rPr>
                <w:rStyle w:val="IndexLink"/>
              </w:rPr>
              <w:t>45</w:t>
            </w:r>
          </w:hyperlink>
        </w:p>
        <w:p>
          <w:pPr>
            <w:pStyle w:val="Contents4"/>
            <w:tabs>
              <w:tab w:val="clear" w:pos="8176"/>
              <w:tab w:val="right" w:pos="9026" w:leader="dot"/>
            </w:tabs>
            <w:rPr/>
          </w:pPr>
          <w:hyperlink w:anchor="__RefHeading___Toc4760609_128044782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4760611_1280447820">
            <w:r>
              <w:rPr>
                <w:webHidden/>
                <w:rStyle w:val="IndexLink"/>
                <w:rtl w:val="true"/>
              </w:rPr>
              <w:t>صورة إجازة المولى العلّامة مولانا محمّد أمين الأسترآبادي للشيخ أحمد بن عبد السلام قدس اللّٰه روحهما الزكية</w:t>
            </w:r>
            <w:r>
              <w:rPr>
                <w:rStyle w:val="IndexLink"/>
                <w:rtl w:val="true"/>
              </w:rPr>
              <w:t>:</w:t>
              <w:tab/>
            </w:r>
            <w:r>
              <w:rPr>
                <w:rStyle w:val="IndexLink"/>
              </w:rPr>
              <w:t>46</w:t>
            </w:r>
          </w:hyperlink>
        </w:p>
        <w:p>
          <w:pPr>
            <w:pStyle w:val="Contents3"/>
            <w:tabs>
              <w:tab w:val="clear" w:pos="8459"/>
              <w:tab w:val="right" w:pos="9026" w:leader="dot"/>
            </w:tabs>
            <w:rPr/>
          </w:pPr>
          <w:hyperlink w:anchor="__RefHeading___Toc4760613_1280447820">
            <w:r>
              <w:rPr>
                <w:webHidden/>
                <w:rStyle w:val="IndexLink"/>
                <w:rtl w:val="true"/>
              </w:rPr>
              <w:t>متن رساله</w:t>
            </w:r>
            <w:r>
              <w:rPr>
                <w:rStyle w:val="IndexLink"/>
                <w:rtl w:val="true"/>
              </w:rPr>
              <w:tab/>
            </w:r>
            <w:r>
              <w:rPr>
                <w:rStyle w:val="IndexLink"/>
              </w:rPr>
              <w:t>51</w:t>
            </w:r>
          </w:hyperlink>
        </w:p>
        <w:p>
          <w:pPr>
            <w:pStyle w:val="Contents4"/>
            <w:tabs>
              <w:tab w:val="clear" w:pos="8176"/>
              <w:tab w:val="right" w:pos="9026" w:leader="dot"/>
            </w:tabs>
            <w:rPr/>
          </w:pPr>
          <w:hyperlink w:anchor="__RefHeading___Toc4760615_128044782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4760617_1280447820">
            <w:r>
              <w:rPr>
                <w:webHidden/>
                <w:rStyle w:val="IndexLink"/>
                <w:rtl w:val="true"/>
              </w:rPr>
              <w:t>مقدمة الاستبصار</w:t>
            </w:r>
            <w:r>
              <w:rPr>
                <w:rStyle w:val="IndexLink"/>
                <w:rtl w:val="true"/>
              </w:rPr>
              <w:tab/>
            </w:r>
            <w:r>
              <w:rPr>
                <w:rStyle w:val="IndexLink"/>
              </w:rPr>
              <w:t>51</w:t>
            </w:r>
          </w:hyperlink>
        </w:p>
        <w:p>
          <w:pPr>
            <w:pStyle w:val="Contents4"/>
            <w:tabs>
              <w:tab w:val="clear" w:pos="8176"/>
              <w:tab w:val="right" w:pos="9026" w:leader="dot"/>
            </w:tabs>
            <w:rPr/>
          </w:pPr>
          <w:hyperlink w:anchor="__RefHeading___Toc4760619_1280447820">
            <w:r>
              <w:rPr>
                <w:webHidden/>
                <w:rStyle w:val="IndexLink"/>
                <w:rtl w:val="true"/>
              </w:rPr>
              <w:t>كتاب الطهارة</w:t>
            </w:r>
            <w:r>
              <w:rPr>
                <w:rStyle w:val="IndexLink"/>
                <w:rtl w:val="true"/>
              </w:rPr>
              <w:tab/>
            </w:r>
            <w:r>
              <w:rPr>
                <w:rStyle w:val="IndexLink"/>
              </w:rPr>
              <w:t>53</w:t>
            </w:r>
          </w:hyperlink>
        </w:p>
        <w:p>
          <w:pPr>
            <w:pStyle w:val="Contents5"/>
            <w:tabs>
              <w:tab w:val="clear" w:pos="7892"/>
              <w:tab w:val="right" w:pos="9026" w:leader="dot"/>
            </w:tabs>
            <w:rPr/>
          </w:pPr>
          <w:hyperlink w:anchor="__RefHeading___Toc4760621_1280447820">
            <w:r>
              <w:rPr>
                <w:webHidden/>
                <w:rStyle w:val="IndexLink"/>
                <w:rtl w:val="true"/>
              </w:rPr>
              <w:t>ابواب المياه و احكامها</w:t>
            </w:r>
            <w:r>
              <w:rPr>
                <w:rStyle w:val="IndexLink"/>
                <w:rtl w:val="true"/>
              </w:rPr>
              <w:tab/>
            </w:r>
            <w:r>
              <w:rPr>
                <w:rStyle w:val="IndexLink"/>
              </w:rPr>
              <w:t>53</w:t>
            </w:r>
          </w:hyperlink>
        </w:p>
        <w:p>
          <w:pPr>
            <w:pStyle w:val="Contents6"/>
            <w:tabs>
              <w:tab w:val="clear" w:pos="7609"/>
              <w:tab w:val="right" w:pos="9026" w:leader="dot"/>
            </w:tabs>
            <w:rPr/>
          </w:pPr>
          <w:hyperlink w:anchor="__RefHeading___Toc4760623_1280447820">
            <w:r>
              <w:rPr>
                <w:webHidden/>
                <w:rStyle w:val="IndexLink"/>
                <w:rtl w:val="true"/>
              </w:rPr>
              <w:t>باب مقدار الماء الّذي لا ينجسه شيء</w:t>
            </w:r>
            <w:r>
              <w:rPr>
                <w:rStyle w:val="IndexLink"/>
                <w:rtl w:val="true"/>
              </w:rPr>
              <w:tab/>
            </w:r>
            <w:r>
              <w:rPr>
                <w:rStyle w:val="IndexLink"/>
              </w:rPr>
              <w:t>53</w:t>
            </w:r>
          </w:hyperlink>
        </w:p>
        <w:p>
          <w:pPr>
            <w:pStyle w:val="Contents6"/>
            <w:tabs>
              <w:tab w:val="clear" w:pos="7609"/>
              <w:tab w:val="right" w:pos="9026" w:leader="dot"/>
            </w:tabs>
            <w:rPr/>
          </w:pPr>
          <w:hyperlink w:anchor="__RefHeading___Toc4760625_1280447820">
            <w:r>
              <w:rPr>
                <w:webHidden/>
                <w:rStyle w:val="IndexLink"/>
                <w:rtl w:val="true"/>
              </w:rPr>
              <w:t>باب كميّة الكرّ</w:t>
            </w:r>
            <w:r>
              <w:rPr>
                <w:rStyle w:val="IndexLink"/>
                <w:rtl w:val="true"/>
              </w:rPr>
              <w:tab/>
            </w:r>
            <w:r>
              <w:rPr>
                <w:rStyle w:val="IndexLink"/>
              </w:rPr>
              <w:t>58</w:t>
            </w:r>
          </w:hyperlink>
        </w:p>
        <w:p>
          <w:pPr>
            <w:pStyle w:val="Contents6"/>
            <w:tabs>
              <w:tab w:val="clear" w:pos="7609"/>
              <w:tab w:val="right" w:pos="9026" w:leader="dot"/>
            </w:tabs>
            <w:rPr/>
          </w:pPr>
          <w:hyperlink w:anchor="__RefHeading___Toc4760627_1280447820">
            <w:r>
              <w:rPr>
                <w:webHidden/>
                <w:rStyle w:val="IndexLink"/>
                <w:rtl w:val="true"/>
              </w:rPr>
              <w:t>باب حكم الماء الكثير</w:t>
            </w:r>
            <w:r>
              <w:rPr>
                <w:rStyle w:val="IndexLink"/>
                <w:rtl w:val="true"/>
              </w:rPr>
              <w:tab/>
            </w:r>
            <w:r>
              <w:rPr>
                <w:rStyle w:val="IndexLink"/>
              </w:rPr>
              <w:t>59</w:t>
            </w:r>
          </w:hyperlink>
        </w:p>
        <w:p>
          <w:pPr>
            <w:pStyle w:val="Contents6"/>
            <w:tabs>
              <w:tab w:val="clear" w:pos="7609"/>
              <w:tab w:val="right" w:pos="9026" w:leader="dot"/>
            </w:tabs>
            <w:rPr/>
          </w:pPr>
          <w:hyperlink w:anchor="__RefHeading___Toc4760629_1280447820">
            <w:r>
              <w:rPr>
                <w:webHidden/>
                <w:rStyle w:val="IndexLink"/>
                <w:rtl w:val="true"/>
              </w:rPr>
              <w:t>باب الوضوء بنبيذ التمر</w:t>
            </w:r>
            <w:r>
              <w:rPr>
                <w:rStyle w:val="IndexLink"/>
                <w:rtl w:val="true"/>
              </w:rPr>
              <w:tab/>
            </w:r>
            <w:r>
              <w:rPr>
                <w:rStyle w:val="IndexLink"/>
              </w:rPr>
              <w:t>59</w:t>
            </w:r>
          </w:hyperlink>
        </w:p>
        <w:p>
          <w:pPr>
            <w:pStyle w:val="Contents6"/>
            <w:tabs>
              <w:tab w:val="clear" w:pos="7609"/>
              <w:tab w:val="right" w:pos="9026" w:leader="dot"/>
            </w:tabs>
            <w:rPr/>
          </w:pPr>
          <w:hyperlink w:anchor="__RefHeading___Toc4760631_1280447820">
            <w:r>
              <w:rPr>
                <w:webHidden/>
                <w:rStyle w:val="IndexLink"/>
                <w:rtl w:val="true"/>
              </w:rPr>
              <w:t>باب استعمال فضل وضوء الحائض</w:t>
            </w:r>
            <w:r>
              <w:rPr>
                <w:rStyle w:val="IndexLink"/>
                <w:rtl w:val="true"/>
              </w:rPr>
              <w:tab/>
            </w:r>
            <w:r>
              <w:rPr>
                <w:rStyle w:val="IndexLink"/>
              </w:rPr>
              <w:t>60</w:t>
            </w:r>
          </w:hyperlink>
        </w:p>
        <w:p>
          <w:pPr>
            <w:pStyle w:val="Contents6"/>
            <w:tabs>
              <w:tab w:val="clear" w:pos="7609"/>
              <w:tab w:val="right" w:pos="9026" w:leader="dot"/>
            </w:tabs>
            <w:rPr/>
          </w:pPr>
          <w:hyperlink w:anchor="__RefHeading___Toc4760633_1280447820">
            <w:r>
              <w:rPr>
                <w:webHidden/>
                <w:rStyle w:val="IndexLink"/>
                <w:rtl w:val="true"/>
              </w:rPr>
              <w:t>باب الماء القليل يحص فيه شيء من النجاسة</w:t>
            </w:r>
            <w:r>
              <w:rPr>
                <w:rStyle w:val="IndexLink"/>
                <w:rtl w:val="true"/>
              </w:rPr>
              <w:tab/>
            </w:r>
            <w:r>
              <w:rPr>
                <w:rStyle w:val="IndexLink"/>
              </w:rPr>
              <w:t>60</w:t>
            </w:r>
          </w:hyperlink>
        </w:p>
        <w:p>
          <w:pPr>
            <w:pStyle w:val="Contents6"/>
            <w:tabs>
              <w:tab w:val="clear" w:pos="7609"/>
              <w:tab w:val="right" w:pos="9026" w:leader="dot"/>
            </w:tabs>
            <w:rPr/>
          </w:pPr>
          <w:hyperlink w:anchor="__RefHeading___Toc4760635_1280447820">
            <w:r>
              <w:rPr>
                <w:webHidden/>
                <w:rStyle w:val="IndexLink"/>
                <w:rtl w:val="true"/>
              </w:rPr>
              <w:t>باب سؤر ما يؤكل لحمه</w:t>
            </w:r>
            <w:r>
              <w:rPr>
                <w:rStyle w:val="IndexLink"/>
                <w:rtl w:val="true"/>
              </w:rPr>
              <w:tab/>
            </w:r>
            <w:r>
              <w:rPr>
                <w:rStyle w:val="IndexLink"/>
              </w:rPr>
              <w:t>60</w:t>
            </w:r>
          </w:hyperlink>
        </w:p>
        <w:p>
          <w:pPr>
            <w:pStyle w:val="Contents6"/>
            <w:tabs>
              <w:tab w:val="clear" w:pos="7609"/>
              <w:tab w:val="right" w:pos="9026" w:leader="dot"/>
            </w:tabs>
            <w:rPr/>
          </w:pPr>
          <w:hyperlink w:anchor="__RefHeading___Toc4760637_1280447820">
            <w:r>
              <w:rPr>
                <w:webHidden/>
                <w:rStyle w:val="IndexLink"/>
                <w:rtl w:val="true"/>
              </w:rPr>
              <w:t>أبواب حكم الآبار</w:t>
            </w:r>
            <w:r>
              <w:rPr>
                <w:rStyle w:val="IndexLink"/>
                <w:rtl w:val="true"/>
              </w:rPr>
              <w:tab/>
            </w:r>
            <w:r>
              <w:rPr>
                <w:rStyle w:val="IndexLink"/>
              </w:rPr>
              <w:t>61</w:t>
            </w:r>
          </w:hyperlink>
        </w:p>
        <w:p>
          <w:pPr>
            <w:pStyle w:val="Contents6"/>
            <w:tabs>
              <w:tab w:val="clear" w:pos="7609"/>
              <w:tab w:val="right" w:pos="9026" w:leader="dot"/>
            </w:tabs>
            <w:rPr/>
          </w:pPr>
          <w:hyperlink w:anchor="__RefHeading___Toc4760639_1280447820">
            <w:r>
              <w:rPr>
                <w:webHidden/>
                <w:rStyle w:val="IndexLink"/>
                <w:rtl w:val="true"/>
              </w:rPr>
              <w:t>باب البئر يقع فيها البعير</w:t>
            </w:r>
            <w:r>
              <w:rPr>
                <w:rStyle w:val="IndexLink"/>
                <w:rtl w:val="true"/>
              </w:rPr>
              <w:tab/>
            </w:r>
            <w:r>
              <w:rPr>
                <w:rStyle w:val="IndexLink"/>
              </w:rPr>
              <w:t>61</w:t>
            </w:r>
          </w:hyperlink>
        </w:p>
        <w:p>
          <w:pPr>
            <w:pStyle w:val="Contents6"/>
            <w:tabs>
              <w:tab w:val="clear" w:pos="7609"/>
              <w:tab w:val="right" w:pos="9026" w:leader="dot"/>
            </w:tabs>
            <w:rPr/>
          </w:pPr>
          <w:hyperlink w:anchor="__RefHeading___Toc4760641_1280447820">
            <w:r>
              <w:rPr>
                <w:webHidden/>
                <w:rStyle w:val="IndexLink"/>
                <w:rtl w:val="true"/>
              </w:rPr>
              <w:t>باب البئر يقع فيها الفأرة</w:t>
            </w:r>
            <w:r>
              <w:rPr>
                <w:rStyle w:val="IndexLink"/>
                <w:rtl w:val="true"/>
              </w:rPr>
              <w:tab/>
            </w:r>
            <w:r>
              <w:rPr>
                <w:rStyle w:val="IndexLink"/>
              </w:rPr>
              <w:t>61</w:t>
            </w:r>
          </w:hyperlink>
        </w:p>
        <w:p>
          <w:pPr>
            <w:pStyle w:val="Contents6"/>
            <w:tabs>
              <w:tab w:val="clear" w:pos="7609"/>
              <w:tab w:val="right" w:pos="9026" w:leader="dot"/>
            </w:tabs>
            <w:rPr/>
          </w:pPr>
          <w:hyperlink w:anchor="__RefHeading___Toc4760643_1280447820">
            <w:r>
              <w:rPr>
                <w:webHidden/>
                <w:rStyle w:val="IndexLink"/>
                <w:rtl w:val="true"/>
              </w:rPr>
              <w:t>باب البئر تقع فيها العذرة</w:t>
            </w:r>
            <w:r>
              <w:rPr>
                <w:rStyle w:val="IndexLink"/>
                <w:rtl w:val="true"/>
              </w:rPr>
              <w:tab/>
            </w:r>
            <w:r>
              <w:rPr>
                <w:rStyle w:val="IndexLink"/>
              </w:rPr>
              <w:t>62</w:t>
            </w:r>
          </w:hyperlink>
        </w:p>
        <w:p>
          <w:pPr>
            <w:pStyle w:val="Contents6"/>
            <w:tabs>
              <w:tab w:val="clear" w:pos="7609"/>
              <w:tab w:val="right" w:pos="9026" w:leader="dot"/>
            </w:tabs>
            <w:rPr/>
          </w:pPr>
          <w:hyperlink w:anchor="__RefHeading___Toc4760645_1280447820">
            <w:r>
              <w:rPr>
                <w:webHidden/>
                <w:rStyle w:val="IndexLink"/>
                <w:rtl w:val="true"/>
              </w:rPr>
              <w:t>باب الدجاجة</w:t>
            </w:r>
            <w:r>
              <w:rPr>
                <w:rStyle w:val="IndexLink"/>
                <w:rtl w:val="true"/>
              </w:rPr>
              <w:tab/>
            </w:r>
            <w:r>
              <w:rPr>
                <w:rStyle w:val="IndexLink"/>
              </w:rPr>
              <w:t>62</w:t>
            </w:r>
          </w:hyperlink>
        </w:p>
        <w:p>
          <w:pPr>
            <w:pStyle w:val="Contents6"/>
            <w:tabs>
              <w:tab w:val="clear" w:pos="7609"/>
              <w:tab w:val="right" w:pos="9026" w:leader="dot"/>
            </w:tabs>
            <w:rPr/>
          </w:pPr>
          <w:hyperlink w:anchor="__RefHeading___Toc4760647_1280447820">
            <w:r>
              <w:rPr>
                <w:webHidden/>
                <w:rStyle w:val="IndexLink"/>
                <w:rtl w:val="true"/>
              </w:rPr>
              <w:t>باب مقدار ما يكون بين البئر و البالوعة</w:t>
            </w:r>
            <w:r>
              <w:rPr>
                <w:rStyle w:val="IndexLink"/>
                <w:rtl w:val="true"/>
              </w:rPr>
              <w:tab/>
            </w:r>
            <w:r>
              <w:rPr>
                <w:rStyle w:val="IndexLink"/>
              </w:rPr>
              <w:t>62</w:t>
            </w:r>
          </w:hyperlink>
        </w:p>
        <w:p>
          <w:pPr>
            <w:pStyle w:val="Contents6"/>
            <w:tabs>
              <w:tab w:val="clear" w:pos="7609"/>
              <w:tab w:val="right" w:pos="9026" w:leader="dot"/>
            </w:tabs>
            <w:rPr/>
          </w:pPr>
          <w:hyperlink w:anchor="__RefHeading___Toc4760649_1280447820">
            <w:r>
              <w:rPr>
                <w:webHidden/>
                <w:rStyle w:val="IndexLink"/>
                <w:rtl w:val="true"/>
              </w:rPr>
              <w:t>باب من أراد الاستنجاء</w:t>
            </w:r>
            <w:r>
              <w:rPr>
                <w:rStyle w:val="IndexLink"/>
                <w:rtl w:val="true"/>
              </w:rPr>
              <w:tab/>
            </w:r>
            <w:r>
              <w:rPr>
                <w:rStyle w:val="IndexLink"/>
              </w:rPr>
              <w:t>63</w:t>
            </w:r>
          </w:hyperlink>
        </w:p>
        <w:p>
          <w:pPr>
            <w:pStyle w:val="Contents6"/>
            <w:tabs>
              <w:tab w:val="clear" w:pos="7609"/>
              <w:tab w:val="right" w:pos="9026" w:leader="dot"/>
            </w:tabs>
            <w:rPr/>
          </w:pPr>
          <w:hyperlink w:anchor="__RefHeading___Toc4760651_1280447820">
            <w:r>
              <w:rPr>
                <w:webHidden/>
                <w:rStyle w:val="IndexLink"/>
                <w:rtl w:val="true"/>
              </w:rPr>
              <w:t>باب وجوب الاستنجاء</w:t>
            </w:r>
            <w:r>
              <w:rPr>
                <w:rStyle w:val="IndexLink"/>
                <w:rtl w:val="true"/>
              </w:rPr>
              <w:tab/>
            </w:r>
            <w:r>
              <w:rPr>
                <w:rStyle w:val="IndexLink"/>
              </w:rPr>
              <w:t>63</w:t>
            </w:r>
          </w:hyperlink>
        </w:p>
        <w:p>
          <w:pPr>
            <w:pStyle w:val="Contents6"/>
            <w:tabs>
              <w:tab w:val="clear" w:pos="7609"/>
              <w:tab w:val="right" w:pos="9026" w:leader="dot"/>
            </w:tabs>
            <w:rPr/>
          </w:pPr>
          <w:hyperlink w:anchor="__RefHeading___Toc4760653_1280447820">
            <w:r>
              <w:rPr>
                <w:webHidden/>
                <w:rStyle w:val="IndexLink"/>
                <w:rtl w:val="true"/>
              </w:rPr>
              <w:t>باب النهي عن استعمال الماء الجديد</w:t>
            </w:r>
            <w:r>
              <w:rPr>
                <w:rStyle w:val="IndexLink"/>
                <w:rtl w:val="true"/>
              </w:rPr>
              <w:tab/>
            </w:r>
            <w:r>
              <w:rPr>
                <w:rStyle w:val="IndexLink"/>
              </w:rPr>
              <w:t>64</w:t>
            </w:r>
          </w:hyperlink>
        </w:p>
        <w:p>
          <w:pPr>
            <w:pStyle w:val="Contents6"/>
            <w:tabs>
              <w:tab w:val="clear" w:pos="7609"/>
              <w:tab w:val="right" w:pos="9026" w:leader="dot"/>
            </w:tabs>
            <w:rPr/>
          </w:pPr>
          <w:hyperlink w:anchor="__RefHeading___Toc4760655_1280447820">
            <w:r>
              <w:rPr>
                <w:webHidden/>
                <w:rStyle w:val="IndexLink"/>
                <w:rtl w:val="true"/>
              </w:rPr>
              <w:t>باب مقدار ما يمسح من الرأس</w:t>
            </w:r>
            <w:r>
              <w:rPr>
                <w:rStyle w:val="IndexLink"/>
                <w:rtl w:val="true"/>
              </w:rPr>
              <w:t xml:space="preserve">... </w:t>
            </w:r>
            <w:r>
              <w:rPr>
                <w:rStyle w:val="IndexLink"/>
                <w:rtl w:val="true"/>
              </w:rPr>
              <w:t>إلى آخره</w:t>
            </w:r>
            <w:r>
              <w:rPr>
                <w:rStyle w:val="IndexLink"/>
                <w:rtl w:val="true"/>
              </w:rPr>
              <w:tab/>
            </w:r>
            <w:r>
              <w:rPr>
                <w:rStyle w:val="IndexLink"/>
              </w:rPr>
              <w:t>65</w:t>
            </w:r>
          </w:hyperlink>
        </w:p>
        <w:p>
          <w:pPr>
            <w:pStyle w:val="Contents6"/>
            <w:tabs>
              <w:tab w:val="clear" w:pos="7609"/>
              <w:tab w:val="right" w:pos="9026" w:leader="dot"/>
            </w:tabs>
            <w:rPr/>
          </w:pPr>
          <w:hyperlink w:anchor="__RefHeading___Toc4760657_1280447820">
            <w:r>
              <w:rPr>
                <w:webHidden/>
                <w:rStyle w:val="IndexLink"/>
                <w:rtl w:val="true"/>
              </w:rPr>
              <w:t>باب الاُذنين</w:t>
            </w:r>
            <w:r>
              <w:rPr>
                <w:rStyle w:val="IndexLink"/>
                <w:rtl w:val="true"/>
              </w:rPr>
              <w:tab/>
            </w:r>
            <w:r>
              <w:rPr>
                <w:rStyle w:val="IndexLink"/>
              </w:rPr>
              <w:t>65</w:t>
            </w:r>
          </w:hyperlink>
        </w:p>
        <w:p>
          <w:pPr>
            <w:pStyle w:val="Contents6"/>
            <w:tabs>
              <w:tab w:val="clear" w:pos="7609"/>
              <w:tab w:val="right" w:pos="9026" w:leader="dot"/>
            </w:tabs>
            <w:rPr/>
          </w:pPr>
          <w:hyperlink w:anchor="__RefHeading___Toc4760659_1280447820">
            <w:r>
              <w:rPr>
                <w:webHidden/>
                <w:rStyle w:val="IndexLink"/>
                <w:rtl w:val="true"/>
              </w:rPr>
              <w:t>باب وجوب المسح على الرجلين</w:t>
            </w:r>
            <w:r>
              <w:rPr>
                <w:rStyle w:val="IndexLink"/>
                <w:rtl w:val="true"/>
              </w:rPr>
              <w:tab/>
            </w:r>
            <w:r>
              <w:rPr>
                <w:rStyle w:val="IndexLink"/>
              </w:rPr>
              <w:t>65</w:t>
            </w:r>
          </w:hyperlink>
        </w:p>
        <w:p>
          <w:pPr>
            <w:pStyle w:val="Contents6"/>
            <w:tabs>
              <w:tab w:val="clear" w:pos="7609"/>
              <w:tab w:val="right" w:pos="9026" w:leader="dot"/>
            </w:tabs>
            <w:rPr/>
          </w:pPr>
          <w:hyperlink w:anchor="__RefHeading___Toc4760661_1280447820">
            <w:r>
              <w:rPr>
                <w:webHidden/>
                <w:rStyle w:val="IndexLink"/>
                <w:rtl w:val="true"/>
              </w:rPr>
              <w:t>باب التسمية على حال الوضوء</w:t>
            </w:r>
            <w:r>
              <w:rPr>
                <w:rStyle w:val="IndexLink"/>
                <w:rtl w:val="true"/>
              </w:rPr>
              <w:tab/>
            </w:r>
            <w:r>
              <w:rPr>
                <w:rStyle w:val="IndexLink"/>
              </w:rPr>
              <w:t>66</w:t>
            </w:r>
          </w:hyperlink>
        </w:p>
        <w:p>
          <w:pPr>
            <w:pStyle w:val="Contents6"/>
            <w:tabs>
              <w:tab w:val="clear" w:pos="7609"/>
              <w:tab w:val="right" w:pos="9026" w:leader="dot"/>
            </w:tabs>
            <w:rPr/>
          </w:pPr>
          <w:hyperlink w:anchor="__RefHeading___Toc4760663_1280447820">
            <w:r>
              <w:rPr>
                <w:webHidden/>
                <w:rStyle w:val="IndexLink"/>
                <w:rtl w:val="true"/>
              </w:rPr>
              <w:t>باب عدد مرات الوضوء</w:t>
            </w:r>
            <w:r>
              <w:rPr>
                <w:rStyle w:val="IndexLink"/>
                <w:rtl w:val="true"/>
              </w:rPr>
              <w:tab/>
            </w:r>
            <w:r>
              <w:rPr>
                <w:rStyle w:val="IndexLink"/>
              </w:rPr>
              <w:t>66</w:t>
            </w:r>
          </w:hyperlink>
        </w:p>
        <w:p>
          <w:pPr>
            <w:pStyle w:val="Contents6"/>
            <w:tabs>
              <w:tab w:val="clear" w:pos="7609"/>
              <w:tab w:val="right" w:pos="9026" w:leader="dot"/>
            </w:tabs>
            <w:rPr/>
          </w:pPr>
          <w:hyperlink w:anchor="__RefHeading___Toc4760665_1280447820">
            <w:r>
              <w:rPr>
                <w:webHidden/>
                <w:rStyle w:val="IndexLink"/>
                <w:rtl w:val="true"/>
              </w:rPr>
              <w:t>باب وجوب الموالاة</w:t>
            </w:r>
            <w:r>
              <w:rPr>
                <w:rStyle w:val="IndexLink"/>
                <w:rtl w:val="true"/>
              </w:rPr>
              <w:tab/>
            </w:r>
            <w:r>
              <w:rPr>
                <w:rStyle w:val="IndexLink"/>
              </w:rPr>
              <w:t>67</w:t>
            </w:r>
          </w:hyperlink>
        </w:p>
        <w:p>
          <w:pPr>
            <w:pStyle w:val="Contents6"/>
            <w:tabs>
              <w:tab w:val="clear" w:pos="7609"/>
              <w:tab w:val="right" w:pos="9026" w:leader="dot"/>
            </w:tabs>
            <w:rPr/>
          </w:pPr>
          <w:hyperlink w:anchor="__RefHeading___Toc4760667_1280447820">
            <w:r>
              <w:rPr>
                <w:webHidden/>
                <w:rStyle w:val="IndexLink"/>
                <w:rtl w:val="true"/>
              </w:rPr>
              <w:t>باب وجوب الترتيب</w:t>
            </w:r>
            <w:r>
              <w:rPr>
                <w:rStyle w:val="IndexLink"/>
                <w:rtl w:val="true"/>
              </w:rPr>
              <w:tab/>
            </w:r>
            <w:r>
              <w:rPr>
                <w:rStyle w:val="IndexLink"/>
              </w:rPr>
              <w:t>67</w:t>
            </w:r>
          </w:hyperlink>
        </w:p>
        <w:p>
          <w:pPr>
            <w:pStyle w:val="Contents6"/>
            <w:tabs>
              <w:tab w:val="clear" w:pos="7609"/>
              <w:tab w:val="right" w:pos="9026" w:leader="dot"/>
            </w:tabs>
            <w:rPr/>
          </w:pPr>
          <w:hyperlink w:anchor="__RefHeading___Toc4760669_1280447820">
            <w:r>
              <w:rPr>
                <w:webHidden/>
                <w:rStyle w:val="IndexLink"/>
                <w:rtl w:val="true"/>
              </w:rPr>
              <w:t>باب المسح على الجبائر</w:t>
            </w:r>
            <w:r>
              <w:rPr>
                <w:rStyle w:val="IndexLink"/>
                <w:rtl w:val="true"/>
              </w:rPr>
              <w:tab/>
            </w:r>
            <w:r>
              <w:rPr>
                <w:rStyle w:val="IndexLink"/>
              </w:rPr>
              <w:t>68</w:t>
            </w:r>
          </w:hyperlink>
        </w:p>
        <w:p>
          <w:pPr>
            <w:pStyle w:val="Contents5"/>
            <w:tabs>
              <w:tab w:val="clear" w:pos="7892"/>
              <w:tab w:val="right" w:pos="9026" w:leader="dot"/>
            </w:tabs>
            <w:rPr/>
          </w:pPr>
          <w:hyperlink w:anchor="__RefHeading___Toc4760671_1280447820">
            <w:r>
              <w:rPr>
                <w:webHidden/>
                <w:rStyle w:val="IndexLink"/>
                <w:rtl w:val="true"/>
              </w:rPr>
              <w:t>أبواب ما ينقض الوضوء و ما لا ينقضه</w:t>
            </w:r>
            <w:r>
              <w:rPr>
                <w:rStyle w:val="IndexLink"/>
                <w:rtl w:val="true"/>
              </w:rPr>
              <w:tab/>
            </w:r>
            <w:r>
              <w:rPr>
                <w:rStyle w:val="IndexLink"/>
              </w:rPr>
              <w:t>68</w:t>
            </w:r>
          </w:hyperlink>
        </w:p>
        <w:p>
          <w:pPr>
            <w:pStyle w:val="Contents5"/>
            <w:tabs>
              <w:tab w:val="clear" w:pos="7892"/>
              <w:tab w:val="right" w:pos="9026" w:leader="dot"/>
            </w:tabs>
            <w:rPr/>
          </w:pPr>
          <w:hyperlink w:anchor="__RefHeading___Toc4760673_1280447820">
            <w:r>
              <w:rPr>
                <w:webHidden/>
                <w:rStyle w:val="IndexLink"/>
                <w:rtl w:val="true"/>
              </w:rPr>
              <w:t>أبواب الجنابة و أحكامها</w:t>
            </w:r>
            <w:r>
              <w:rPr>
                <w:rStyle w:val="IndexLink"/>
                <w:rtl w:val="true"/>
              </w:rPr>
              <w:tab/>
            </w:r>
            <w:r>
              <w:rPr>
                <w:rStyle w:val="IndexLink"/>
              </w:rPr>
              <w:t>71</w:t>
            </w:r>
          </w:hyperlink>
        </w:p>
        <w:p>
          <w:pPr>
            <w:pStyle w:val="Contents5"/>
            <w:tabs>
              <w:tab w:val="clear" w:pos="7892"/>
              <w:tab w:val="right" w:pos="9026" w:leader="dot"/>
            </w:tabs>
            <w:rPr/>
          </w:pPr>
          <w:hyperlink w:anchor="__RefHeading___Toc4760675_1280447820">
            <w:r>
              <w:rPr>
                <w:webHidden/>
                <w:rStyle w:val="IndexLink"/>
                <w:rtl w:val="true"/>
              </w:rPr>
              <w:t>أبواب الحيض و الاستحاضة و النفاس</w:t>
            </w:r>
            <w:r>
              <w:rPr>
                <w:rStyle w:val="IndexLink"/>
                <w:rtl w:val="true"/>
              </w:rPr>
              <w:tab/>
            </w:r>
            <w:r>
              <w:rPr>
                <w:rStyle w:val="IndexLink"/>
              </w:rPr>
              <w:t>79</w:t>
            </w:r>
          </w:hyperlink>
        </w:p>
        <w:p>
          <w:pPr>
            <w:pStyle w:val="Contents5"/>
            <w:tabs>
              <w:tab w:val="clear" w:pos="7892"/>
              <w:tab w:val="right" w:pos="9026" w:leader="dot"/>
            </w:tabs>
            <w:rPr/>
          </w:pPr>
          <w:hyperlink w:anchor="__RefHeading___Toc4760677_1280447820">
            <w:r>
              <w:rPr>
                <w:webHidden/>
                <w:rStyle w:val="IndexLink"/>
                <w:rtl w:val="true"/>
              </w:rPr>
              <w:t>أبواب التيمم</w:t>
            </w:r>
            <w:r>
              <w:rPr>
                <w:rStyle w:val="IndexLink"/>
                <w:rtl w:val="true"/>
              </w:rPr>
              <w:tab/>
            </w:r>
            <w:r>
              <w:rPr>
                <w:rStyle w:val="IndexLink"/>
              </w:rPr>
              <w:t>81</w:t>
            </w:r>
          </w:hyperlink>
        </w:p>
        <w:p>
          <w:pPr>
            <w:pStyle w:val="Contents5"/>
            <w:tabs>
              <w:tab w:val="clear" w:pos="7892"/>
              <w:tab w:val="right" w:pos="9026" w:leader="dot"/>
            </w:tabs>
            <w:rPr/>
          </w:pPr>
          <w:hyperlink w:anchor="__RefHeading___Toc4760679_1280447820">
            <w:r>
              <w:rPr>
                <w:webHidden/>
                <w:rStyle w:val="IndexLink"/>
                <w:rtl w:val="true"/>
              </w:rPr>
              <w:t>أبواب تطهير الثياب و البدن من النجاسات</w:t>
            </w:r>
            <w:r>
              <w:rPr>
                <w:rStyle w:val="IndexLink"/>
                <w:rtl w:val="true"/>
              </w:rPr>
              <w:tab/>
            </w:r>
            <w:r>
              <w:rPr>
                <w:rStyle w:val="IndexLink"/>
              </w:rPr>
              <w:t>85</w:t>
            </w:r>
          </w:hyperlink>
        </w:p>
        <w:p>
          <w:pPr>
            <w:pStyle w:val="Contents5"/>
            <w:tabs>
              <w:tab w:val="clear" w:pos="7892"/>
              <w:tab w:val="right" w:pos="9026" w:leader="dot"/>
            </w:tabs>
            <w:rPr/>
          </w:pPr>
          <w:hyperlink w:anchor="__RefHeading___Toc4760681_1280447820">
            <w:r>
              <w:rPr>
                <w:webHidden/>
                <w:rStyle w:val="IndexLink"/>
                <w:rtl w:val="true"/>
              </w:rPr>
              <w:t>أبواب الجنائز</w:t>
            </w:r>
            <w:r>
              <w:rPr>
                <w:rStyle w:val="IndexLink"/>
                <w:rtl w:val="true"/>
              </w:rPr>
              <w:tab/>
            </w:r>
            <w:r>
              <w:rPr>
                <w:rStyle w:val="IndexLink"/>
              </w:rPr>
              <w:t>90</w:t>
            </w:r>
          </w:hyperlink>
        </w:p>
        <w:p>
          <w:pPr>
            <w:pStyle w:val="Contents4"/>
            <w:tabs>
              <w:tab w:val="clear" w:pos="8176"/>
              <w:tab w:val="right" w:pos="9026" w:leader="dot"/>
            </w:tabs>
            <w:rPr/>
          </w:pPr>
          <w:hyperlink w:anchor="__RefHeading___Toc4760683_1280447820">
            <w:r>
              <w:rPr>
                <w:webHidden/>
                <w:rStyle w:val="IndexLink"/>
                <w:rtl w:val="true"/>
              </w:rPr>
              <w:t>كتاب الصلاة</w:t>
            </w:r>
            <w:r>
              <w:rPr>
                <w:rStyle w:val="IndexLink"/>
                <w:rtl w:val="true"/>
              </w:rPr>
              <w:tab/>
            </w:r>
            <w:r>
              <w:rPr>
                <w:rStyle w:val="IndexLink"/>
              </w:rPr>
              <w:t>92</w:t>
            </w:r>
          </w:hyperlink>
        </w:p>
        <w:p>
          <w:pPr>
            <w:pStyle w:val="Contents5"/>
            <w:tabs>
              <w:tab w:val="clear" w:pos="7892"/>
              <w:tab w:val="right" w:pos="9026" w:leader="dot"/>
            </w:tabs>
            <w:rPr/>
          </w:pPr>
          <w:hyperlink w:anchor="__RefHeading___Toc4760685_1280447820">
            <w:r>
              <w:rPr>
                <w:webHidden/>
                <w:rStyle w:val="IndexLink"/>
                <w:rtl w:val="true"/>
              </w:rPr>
              <w:t>أبواب الصلاة</w:t>
            </w:r>
            <w:r>
              <w:rPr>
                <w:rStyle w:val="IndexLink"/>
                <w:rtl w:val="true"/>
              </w:rPr>
              <w:tab/>
            </w:r>
            <w:r>
              <w:rPr>
                <w:rStyle w:val="IndexLink"/>
              </w:rPr>
              <w:t>92</w:t>
            </w:r>
          </w:hyperlink>
        </w:p>
        <w:p>
          <w:pPr>
            <w:pStyle w:val="Contents5"/>
            <w:tabs>
              <w:tab w:val="clear" w:pos="7892"/>
              <w:tab w:val="right" w:pos="9026" w:leader="dot"/>
            </w:tabs>
            <w:rPr/>
          </w:pPr>
          <w:hyperlink w:anchor="__RefHeading___Toc4760687_1280447820">
            <w:r>
              <w:rPr>
                <w:webHidden/>
                <w:rStyle w:val="IndexLink"/>
                <w:rtl w:val="true"/>
              </w:rPr>
              <w:t>في السفر</w:t>
            </w:r>
            <w:r>
              <w:rPr>
                <w:rStyle w:val="IndexLink"/>
                <w:rtl w:val="true"/>
              </w:rPr>
              <w:tab/>
            </w:r>
            <w:r>
              <w:rPr>
                <w:rStyle w:val="IndexLink"/>
              </w:rPr>
              <w:t>92</w:t>
            </w:r>
          </w:hyperlink>
        </w:p>
        <w:p>
          <w:pPr>
            <w:pStyle w:val="Contents5"/>
            <w:tabs>
              <w:tab w:val="clear" w:pos="7892"/>
              <w:tab w:val="right" w:pos="9026" w:leader="dot"/>
            </w:tabs>
            <w:rPr/>
          </w:pPr>
          <w:hyperlink w:anchor="__RefHeading___Toc4760689_1280447820">
            <w:r>
              <w:rPr>
                <w:webHidden/>
                <w:rStyle w:val="IndexLink"/>
                <w:rtl w:val="true"/>
              </w:rPr>
              <w:t>أبواب المواقيت</w:t>
            </w:r>
            <w:r>
              <w:rPr>
                <w:rStyle w:val="IndexLink"/>
                <w:rtl w:val="true"/>
              </w:rPr>
              <w:tab/>
            </w:r>
            <w:r>
              <w:rPr>
                <w:rStyle w:val="IndexLink"/>
              </w:rPr>
              <w:t>98</w:t>
            </w:r>
          </w:hyperlink>
        </w:p>
        <w:p>
          <w:pPr>
            <w:pStyle w:val="Contents5"/>
            <w:tabs>
              <w:tab w:val="clear" w:pos="7892"/>
              <w:tab w:val="right" w:pos="9026" w:leader="dot"/>
            </w:tabs>
            <w:rPr/>
          </w:pPr>
          <w:hyperlink w:anchor="__RefHeading___Toc4760691_1280447820">
            <w:r>
              <w:rPr>
                <w:webHidden/>
                <w:rStyle w:val="IndexLink"/>
                <w:rtl w:val="true"/>
              </w:rPr>
              <w:t>أبواب القبلة</w:t>
            </w:r>
            <w:r>
              <w:rPr>
                <w:rStyle w:val="IndexLink"/>
                <w:rtl w:val="true"/>
              </w:rPr>
              <w:tab/>
            </w:r>
            <w:r>
              <w:rPr>
                <w:rStyle w:val="IndexLink"/>
              </w:rPr>
              <w:t>103</w:t>
            </w:r>
          </w:hyperlink>
        </w:p>
        <w:p>
          <w:pPr>
            <w:pStyle w:val="Contents5"/>
            <w:tabs>
              <w:tab w:val="clear" w:pos="7892"/>
              <w:tab w:val="right" w:pos="9026" w:leader="dot"/>
            </w:tabs>
            <w:rPr/>
          </w:pPr>
          <w:hyperlink w:anchor="__RefHeading___Toc4760693_1280447820">
            <w:r>
              <w:rPr>
                <w:webHidden/>
                <w:rStyle w:val="IndexLink"/>
                <w:rtl w:val="true"/>
              </w:rPr>
              <w:t>أبواب الاذان و الإقامة</w:t>
            </w:r>
            <w:r>
              <w:rPr>
                <w:rStyle w:val="IndexLink"/>
                <w:rtl w:val="true"/>
              </w:rPr>
              <w:tab/>
            </w:r>
            <w:r>
              <w:rPr>
                <w:rStyle w:val="IndexLink"/>
              </w:rPr>
              <w:t>103</w:t>
            </w:r>
          </w:hyperlink>
        </w:p>
        <w:p>
          <w:pPr>
            <w:pStyle w:val="Contents5"/>
            <w:tabs>
              <w:tab w:val="clear" w:pos="7892"/>
              <w:tab w:val="right" w:pos="9026" w:leader="dot"/>
            </w:tabs>
            <w:rPr/>
          </w:pPr>
          <w:hyperlink w:anchor="__RefHeading___Toc4760695_1280447820">
            <w:r>
              <w:rPr>
                <w:webHidden/>
                <w:rStyle w:val="IndexLink"/>
                <w:rtl w:val="true"/>
              </w:rPr>
              <w:t>أبواب كيفية الصلاة من فاتحتها إلى خاتمتها</w:t>
            </w:r>
            <w:r>
              <w:rPr>
                <w:rStyle w:val="IndexLink"/>
                <w:rtl w:val="true"/>
              </w:rPr>
              <w:tab/>
            </w:r>
            <w:r>
              <w:rPr>
                <w:rStyle w:val="IndexLink"/>
              </w:rPr>
              <w:t>104</w:t>
            </w:r>
          </w:hyperlink>
        </w:p>
        <w:p>
          <w:pPr>
            <w:pStyle w:val="Contents5"/>
            <w:tabs>
              <w:tab w:val="clear" w:pos="7892"/>
              <w:tab w:val="right" w:pos="9026" w:leader="dot"/>
            </w:tabs>
            <w:rPr/>
          </w:pPr>
          <w:hyperlink w:anchor="__RefHeading___Toc4760697_1280447820">
            <w:r>
              <w:rPr>
                <w:webHidden/>
                <w:rStyle w:val="IndexLink"/>
                <w:rtl w:val="true"/>
              </w:rPr>
              <w:t>أبواب الركوع و السجود</w:t>
            </w:r>
            <w:r>
              <w:rPr>
                <w:rStyle w:val="IndexLink"/>
                <w:rtl w:val="true"/>
              </w:rPr>
              <w:tab/>
            </w:r>
            <w:r>
              <w:rPr>
                <w:rStyle w:val="IndexLink"/>
              </w:rPr>
              <w:t>104</w:t>
            </w:r>
          </w:hyperlink>
        </w:p>
        <w:p>
          <w:pPr>
            <w:pStyle w:val="Contents5"/>
            <w:tabs>
              <w:tab w:val="clear" w:pos="7892"/>
              <w:tab w:val="right" w:pos="9026" w:leader="dot"/>
            </w:tabs>
            <w:rPr/>
          </w:pPr>
          <w:hyperlink w:anchor="__RefHeading___Toc4760699_1280447820">
            <w:r>
              <w:rPr>
                <w:webHidden/>
                <w:rStyle w:val="IndexLink"/>
                <w:rtl w:val="true"/>
              </w:rPr>
              <w:t>أبواب القنوت و أحكامه</w:t>
            </w:r>
            <w:r>
              <w:rPr>
                <w:rStyle w:val="IndexLink"/>
                <w:rtl w:val="true"/>
              </w:rPr>
              <w:tab/>
            </w:r>
            <w:r>
              <w:rPr>
                <w:rStyle w:val="IndexLink"/>
              </w:rPr>
              <w:t>106</w:t>
            </w:r>
          </w:hyperlink>
        </w:p>
        <w:p>
          <w:pPr>
            <w:pStyle w:val="Contents5"/>
            <w:tabs>
              <w:tab w:val="clear" w:pos="7892"/>
              <w:tab w:val="right" w:pos="9026" w:leader="dot"/>
            </w:tabs>
            <w:rPr/>
          </w:pPr>
          <w:hyperlink w:anchor="__RefHeading___Toc4760701_1280447820">
            <w:r>
              <w:rPr>
                <w:webHidden/>
                <w:rStyle w:val="IndexLink"/>
                <w:rtl w:val="true"/>
              </w:rPr>
              <w:t>أبواب السهو و النسيان</w:t>
            </w:r>
            <w:r>
              <w:rPr>
                <w:rStyle w:val="IndexLink"/>
                <w:rtl w:val="true"/>
              </w:rPr>
              <w:tab/>
            </w:r>
            <w:r>
              <w:rPr>
                <w:rStyle w:val="IndexLink"/>
              </w:rPr>
              <w:t>107</w:t>
            </w:r>
          </w:hyperlink>
        </w:p>
        <w:p>
          <w:pPr>
            <w:pStyle w:val="Contents5"/>
            <w:tabs>
              <w:tab w:val="clear" w:pos="7892"/>
              <w:tab w:val="right" w:pos="9026" w:leader="dot"/>
            </w:tabs>
            <w:rPr/>
          </w:pPr>
          <w:hyperlink w:anchor="__RefHeading___Toc4760703_1280447820">
            <w:r>
              <w:rPr>
                <w:webHidden/>
                <w:rStyle w:val="IndexLink"/>
                <w:rtl w:val="true"/>
              </w:rPr>
              <w:t>أبواب ما يجوز الصلاة فيه و ما يجوز من اللباس و المكان</w:t>
            </w:r>
            <w:r>
              <w:rPr>
                <w:rStyle w:val="IndexLink"/>
                <w:rtl w:val="true"/>
              </w:rPr>
              <w:tab/>
            </w:r>
            <w:r>
              <w:rPr>
                <w:rStyle w:val="IndexLink"/>
              </w:rPr>
              <w:t>109</w:t>
            </w:r>
          </w:hyperlink>
        </w:p>
        <w:p>
          <w:pPr>
            <w:pStyle w:val="Contents5"/>
            <w:tabs>
              <w:tab w:val="clear" w:pos="7892"/>
              <w:tab w:val="right" w:pos="9026" w:leader="dot"/>
            </w:tabs>
            <w:rPr/>
          </w:pPr>
          <w:hyperlink w:anchor="__RefHeading___Toc4760705_1280447820">
            <w:r>
              <w:rPr>
                <w:webHidden/>
                <w:rStyle w:val="IndexLink"/>
                <w:rtl w:val="true"/>
              </w:rPr>
              <w:t>أبواب الجمعة و أحكامها</w:t>
            </w:r>
            <w:r>
              <w:rPr>
                <w:rStyle w:val="IndexLink"/>
                <w:rtl w:val="true"/>
              </w:rPr>
              <w:tab/>
            </w:r>
            <w:r>
              <w:rPr>
                <w:rStyle w:val="IndexLink"/>
              </w:rPr>
              <w:t>110</w:t>
            </w:r>
          </w:hyperlink>
        </w:p>
        <w:p>
          <w:pPr>
            <w:pStyle w:val="Contents5"/>
            <w:tabs>
              <w:tab w:val="clear" w:pos="7892"/>
              <w:tab w:val="right" w:pos="9026" w:leader="dot"/>
            </w:tabs>
            <w:rPr/>
          </w:pPr>
          <w:hyperlink w:anchor="__RefHeading___Toc4760707_1280447820">
            <w:r>
              <w:rPr>
                <w:webHidden/>
                <w:rStyle w:val="IndexLink"/>
                <w:rtl w:val="true"/>
              </w:rPr>
              <w:t>أبواب الجماعة و أحكامها</w:t>
            </w:r>
            <w:r>
              <w:rPr>
                <w:rStyle w:val="IndexLink"/>
                <w:rtl w:val="true"/>
              </w:rPr>
              <w:tab/>
            </w:r>
            <w:r>
              <w:rPr>
                <w:rStyle w:val="IndexLink"/>
              </w:rPr>
              <w:t>111</w:t>
            </w:r>
          </w:hyperlink>
        </w:p>
        <w:p>
          <w:pPr>
            <w:pStyle w:val="Contents5"/>
            <w:tabs>
              <w:tab w:val="clear" w:pos="7892"/>
              <w:tab w:val="right" w:pos="9026" w:leader="dot"/>
            </w:tabs>
            <w:rPr/>
          </w:pPr>
          <w:hyperlink w:anchor="__RefHeading___Toc4760709_1280447820">
            <w:r>
              <w:rPr>
                <w:webHidden/>
                <w:rStyle w:val="IndexLink"/>
                <w:rtl w:val="true"/>
              </w:rPr>
              <w:t>أبواب الصلاة في العيدين</w:t>
            </w:r>
            <w:r>
              <w:rPr>
                <w:rStyle w:val="IndexLink"/>
                <w:rtl w:val="true"/>
              </w:rPr>
              <w:tab/>
            </w:r>
            <w:r>
              <w:rPr>
                <w:rStyle w:val="IndexLink"/>
              </w:rPr>
              <w:t>112</w:t>
            </w:r>
          </w:hyperlink>
        </w:p>
        <w:p>
          <w:pPr>
            <w:pStyle w:val="Contents5"/>
            <w:tabs>
              <w:tab w:val="clear" w:pos="7892"/>
              <w:tab w:val="right" w:pos="9026" w:leader="dot"/>
            </w:tabs>
            <w:rPr/>
          </w:pPr>
          <w:hyperlink w:anchor="__RefHeading___Toc4760711_1280447820">
            <w:r>
              <w:rPr>
                <w:webHidden/>
                <w:rStyle w:val="IndexLink"/>
                <w:rtl w:val="true"/>
              </w:rPr>
              <w:t>أبواب صلاة الكسوف</w:t>
            </w:r>
            <w:r>
              <w:rPr>
                <w:rStyle w:val="IndexLink"/>
                <w:rtl w:val="true"/>
              </w:rPr>
              <w:tab/>
            </w:r>
            <w:r>
              <w:rPr>
                <w:rStyle w:val="IndexLink"/>
              </w:rPr>
              <w:t>113</w:t>
            </w:r>
          </w:hyperlink>
        </w:p>
        <w:p>
          <w:pPr>
            <w:pStyle w:val="Contents5"/>
            <w:tabs>
              <w:tab w:val="clear" w:pos="7892"/>
              <w:tab w:val="right" w:pos="9026" w:leader="dot"/>
            </w:tabs>
            <w:rPr/>
          </w:pPr>
          <w:hyperlink w:anchor="__RefHeading___Toc4760713_1280447820">
            <w:r>
              <w:rPr>
                <w:webHidden/>
                <w:rStyle w:val="IndexLink"/>
                <w:rtl w:val="true"/>
              </w:rPr>
              <w:t>أبواب الصلاة على الأموات</w:t>
            </w:r>
            <w:r>
              <w:rPr>
                <w:rStyle w:val="IndexLink"/>
                <w:rtl w:val="true"/>
              </w:rPr>
              <w:tab/>
            </w:r>
            <w:r>
              <w:rPr>
                <w:rStyle w:val="IndexLink"/>
              </w:rPr>
              <w:t>113</w:t>
            </w:r>
          </w:hyperlink>
        </w:p>
        <w:p>
          <w:pPr>
            <w:pStyle w:val="Contents4"/>
            <w:tabs>
              <w:tab w:val="clear" w:pos="8176"/>
              <w:tab w:val="right" w:pos="9026" w:leader="dot"/>
            </w:tabs>
            <w:rPr/>
          </w:pPr>
          <w:hyperlink w:anchor="__RefHeading___Toc4760715_1280447820">
            <w:r>
              <w:rPr>
                <w:webHidden/>
                <w:rStyle w:val="IndexLink"/>
                <w:rtl w:val="true"/>
              </w:rPr>
              <w:t>كتاب الزكاة</w:t>
            </w:r>
            <w:r>
              <w:rPr>
                <w:rStyle w:val="IndexLink"/>
                <w:rtl w:val="true"/>
              </w:rPr>
              <w:tab/>
            </w:r>
            <w:r>
              <w:rPr>
                <w:rStyle w:val="IndexLink"/>
              </w:rPr>
              <w:t>114</w:t>
            </w:r>
          </w:hyperlink>
        </w:p>
        <w:p>
          <w:pPr>
            <w:pStyle w:val="Contents4"/>
            <w:tabs>
              <w:tab w:val="clear" w:pos="8176"/>
              <w:tab w:val="right" w:pos="9026" w:leader="dot"/>
            </w:tabs>
            <w:rPr/>
          </w:pPr>
          <w:hyperlink w:anchor="__RefHeading___Toc4760717_1280447820">
            <w:r>
              <w:rPr>
                <w:webHidden/>
                <w:rStyle w:val="IndexLink"/>
                <w:rtl w:val="true"/>
              </w:rPr>
              <w:t>كتاب الصيام</w:t>
            </w:r>
            <w:r>
              <w:rPr>
                <w:rStyle w:val="IndexLink"/>
                <w:rtl w:val="true"/>
              </w:rPr>
              <w:tab/>
            </w:r>
            <w:r>
              <w:rPr>
                <w:rStyle w:val="IndexLink"/>
              </w:rPr>
              <w:t>116</w:t>
            </w:r>
          </w:hyperlink>
        </w:p>
        <w:p>
          <w:pPr>
            <w:pStyle w:val="Contents4"/>
            <w:tabs>
              <w:tab w:val="clear" w:pos="8176"/>
              <w:tab w:val="right" w:pos="9026" w:leader="dot"/>
            </w:tabs>
            <w:rPr/>
          </w:pPr>
          <w:hyperlink w:anchor="__RefHeading___Toc4760719_1280447820">
            <w:r>
              <w:rPr>
                <w:webHidden/>
                <w:rStyle w:val="IndexLink"/>
                <w:rtl w:val="true"/>
              </w:rPr>
              <w:t>كتاب الحج</w:t>
            </w:r>
            <w:r>
              <w:rPr>
                <w:rStyle w:val="IndexLink"/>
                <w:rtl w:val="true"/>
              </w:rPr>
              <w:tab/>
            </w:r>
            <w:r>
              <w:rPr>
                <w:rStyle w:val="IndexLink"/>
              </w:rPr>
              <w:t>117</w:t>
            </w:r>
          </w:hyperlink>
        </w:p>
        <w:p>
          <w:pPr>
            <w:pStyle w:val="Contents4"/>
            <w:tabs>
              <w:tab w:val="clear" w:pos="8176"/>
              <w:tab w:val="right" w:pos="9026" w:leader="dot"/>
            </w:tabs>
            <w:rPr/>
          </w:pPr>
          <w:hyperlink w:anchor="__RefHeading___Toc4760721_1280447820">
            <w:r>
              <w:rPr>
                <w:webHidden/>
                <w:rStyle w:val="IndexLink"/>
                <w:rtl w:val="true"/>
              </w:rPr>
              <w:t>كتاب الشهادات</w:t>
            </w:r>
            <w:r>
              <w:rPr>
                <w:rStyle w:val="IndexLink"/>
                <w:rtl w:val="true"/>
              </w:rPr>
              <w:tab/>
            </w:r>
            <w:r>
              <w:rPr>
                <w:rStyle w:val="IndexLink"/>
              </w:rPr>
              <w:t>122</w:t>
            </w:r>
          </w:hyperlink>
        </w:p>
        <w:p>
          <w:pPr>
            <w:pStyle w:val="Contents4"/>
            <w:tabs>
              <w:tab w:val="clear" w:pos="8176"/>
              <w:tab w:val="right" w:pos="9026" w:leader="dot"/>
            </w:tabs>
            <w:rPr/>
          </w:pPr>
          <w:hyperlink w:anchor="__RefHeading___Toc4760723_1280447820">
            <w:r>
              <w:rPr>
                <w:webHidden/>
                <w:rStyle w:val="IndexLink"/>
                <w:rtl w:val="true"/>
              </w:rPr>
              <w:t>كتاب الطلاق</w:t>
            </w:r>
            <w:r>
              <w:rPr>
                <w:rStyle w:val="IndexLink"/>
                <w:rtl w:val="true"/>
              </w:rPr>
              <w:tab/>
            </w:r>
            <w:r>
              <w:rPr>
                <w:rStyle w:val="IndexLink"/>
              </w:rPr>
              <w:t>126</w:t>
            </w:r>
          </w:hyperlink>
        </w:p>
        <w:p>
          <w:pPr>
            <w:pStyle w:val="Contents4"/>
            <w:tabs>
              <w:tab w:val="clear" w:pos="8176"/>
              <w:tab w:val="right" w:pos="9026" w:leader="dot"/>
            </w:tabs>
            <w:rPr/>
          </w:pPr>
          <w:hyperlink w:anchor="__RefHeading___Toc4760725_1280447820">
            <w:r>
              <w:rPr>
                <w:webHidden/>
                <w:rStyle w:val="IndexLink"/>
                <w:rtl w:val="true"/>
              </w:rPr>
              <w:t>كتاب الصيد و الذبائح</w:t>
            </w:r>
            <w:r>
              <w:rPr>
                <w:rStyle w:val="IndexLink"/>
                <w:rtl w:val="true"/>
              </w:rPr>
              <w:tab/>
            </w:r>
            <w:r>
              <w:rPr>
                <w:rStyle w:val="IndexLink"/>
              </w:rPr>
              <w:t>128</w:t>
            </w:r>
          </w:hyperlink>
        </w:p>
        <w:p>
          <w:pPr>
            <w:pStyle w:val="Contents4"/>
            <w:tabs>
              <w:tab w:val="clear" w:pos="8176"/>
              <w:tab w:val="right" w:pos="9026" w:leader="dot"/>
            </w:tabs>
            <w:rPr/>
          </w:pPr>
          <w:hyperlink w:anchor="__RefHeading___Toc4760727_1280447820">
            <w:r>
              <w:rPr>
                <w:webHidden/>
                <w:rStyle w:val="IndexLink"/>
                <w:rtl w:val="true"/>
              </w:rPr>
              <w:t>كتاب الوقف</w:t>
            </w:r>
            <w:r>
              <w:rPr>
                <w:rStyle w:val="IndexLink"/>
                <w:rtl w:val="true"/>
              </w:rPr>
              <w:tab/>
            </w:r>
            <w:r>
              <w:rPr>
                <w:rStyle w:val="IndexLink"/>
              </w:rPr>
              <w:t>129</w:t>
            </w:r>
          </w:hyperlink>
        </w:p>
        <w:p>
          <w:pPr>
            <w:pStyle w:val="Contents4"/>
            <w:tabs>
              <w:tab w:val="clear" w:pos="8176"/>
              <w:tab w:val="right" w:pos="9026" w:leader="dot"/>
            </w:tabs>
            <w:rPr/>
          </w:pPr>
          <w:hyperlink w:anchor="__RefHeading___Toc4760729_1280447820">
            <w:r>
              <w:rPr>
                <w:webHidden/>
                <w:rStyle w:val="IndexLink"/>
                <w:rtl w:val="true"/>
              </w:rPr>
              <w:t>كتاب الحدود</w:t>
            </w:r>
            <w:r>
              <w:rPr>
                <w:rStyle w:val="IndexLink"/>
                <w:rtl w:val="true"/>
              </w:rPr>
              <w:tab/>
            </w:r>
            <w:r>
              <w:rPr>
                <w:rStyle w:val="IndexLink"/>
              </w:rPr>
              <w:t>130</w:t>
            </w:r>
          </w:hyperlink>
        </w:p>
        <w:p>
          <w:pPr>
            <w:pStyle w:val="Contents4"/>
            <w:tabs>
              <w:tab w:val="clear" w:pos="8176"/>
              <w:tab w:val="right" w:pos="9026" w:leader="dot"/>
            </w:tabs>
            <w:rPr/>
          </w:pPr>
          <w:hyperlink w:anchor="__RefHeading___Toc4760731_1280447820">
            <w:r>
              <w:rPr>
                <w:webHidden/>
                <w:rStyle w:val="IndexLink"/>
                <w:rtl w:val="true"/>
              </w:rPr>
              <w:t>كتاب الديات</w:t>
            </w:r>
            <w:r>
              <w:rPr>
                <w:rStyle w:val="IndexLink"/>
                <w:rtl w:val="true"/>
              </w:rPr>
              <w:tab/>
            </w:r>
            <w:r>
              <w:rPr>
                <w:rStyle w:val="IndexLink"/>
              </w:rPr>
              <w:t>131</w:t>
            </w:r>
          </w:hyperlink>
        </w:p>
        <w:p>
          <w:pPr>
            <w:pStyle w:val="Contents2"/>
            <w:tabs>
              <w:tab w:val="clear" w:pos="8743"/>
              <w:tab w:val="right" w:pos="9026" w:leader="dot"/>
            </w:tabs>
            <w:rPr/>
          </w:pPr>
          <w:hyperlink w:anchor="__RefHeading___Toc4760733_1280447820">
            <w:r>
              <w:rPr>
                <w:webHidden/>
                <w:rStyle w:val="IndexLink"/>
                <w:rtl w:val="true"/>
              </w:rPr>
              <w:t>الفوائد الرجالية</w:t>
            </w:r>
            <w:r>
              <w:rPr>
                <w:rStyle w:val="IndexLink"/>
                <w:rtl w:val="true"/>
              </w:rPr>
              <w:tab/>
            </w:r>
            <w:r>
              <w:rPr>
                <w:rStyle w:val="IndexLink"/>
              </w:rPr>
              <w:t>141</w:t>
            </w:r>
          </w:hyperlink>
        </w:p>
        <w:p>
          <w:pPr>
            <w:pStyle w:val="Contents3"/>
            <w:tabs>
              <w:tab w:val="clear" w:pos="8459"/>
              <w:tab w:val="right" w:pos="9026" w:leader="dot"/>
            </w:tabs>
            <w:rPr/>
          </w:pPr>
          <w:hyperlink w:anchor="__RefHeading___Toc4760735_1280447820">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4760737_1280447820">
            <w:r>
              <w:rPr>
                <w:webHidden/>
                <w:rStyle w:val="IndexLink"/>
                <w:rtl w:val="true"/>
              </w:rPr>
              <w:t>التمهيد</w:t>
            </w:r>
            <w:r>
              <w:rPr>
                <w:rStyle w:val="IndexLink"/>
                <w:rtl w:val="true"/>
              </w:rPr>
              <w:tab/>
            </w:r>
            <w:r>
              <w:rPr>
                <w:rStyle w:val="IndexLink"/>
              </w:rPr>
              <w:t>141</w:t>
            </w:r>
          </w:hyperlink>
        </w:p>
        <w:p>
          <w:pPr>
            <w:pStyle w:val="Contents4"/>
            <w:tabs>
              <w:tab w:val="clear" w:pos="8176"/>
              <w:tab w:val="right" w:pos="9026" w:leader="dot"/>
            </w:tabs>
            <w:rPr/>
          </w:pPr>
          <w:hyperlink w:anchor="__RefHeading___Toc4760739_1280447820">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4760741_1280447820">
            <w:r>
              <w:rPr>
                <w:webHidden/>
                <w:rStyle w:val="IndexLink"/>
              </w:rPr>
              <w:t>1</w:t>
            </w:r>
            <w:r>
              <w:rPr>
                <w:rStyle w:val="IndexLink"/>
                <w:rtl w:val="true"/>
              </w:rPr>
              <w:t xml:space="preserve"> - </w:t>
            </w:r>
            <w:r>
              <w:rPr>
                <w:rStyle w:val="IndexLink"/>
                <w:rtl w:val="true"/>
              </w:rPr>
              <w:t>المؤلِّف</w:t>
            </w:r>
            <w:r>
              <w:rPr>
                <w:rStyle w:val="IndexLink"/>
                <w:rtl w:val="true"/>
              </w:rPr>
              <w:t>:</w:t>
              <w:tab/>
            </w:r>
            <w:r>
              <w:rPr>
                <w:rStyle w:val="IndexLink"/>
              </w:rPr>
              <w:t>142</w:t>
            </w:r>
          </w:hyperlink>
        </w:p>
        <w:p>
          <w:pPr>
            <w:pStyle w:val="Contents5"/>
            <w:tabs>
              <w:tab w:val="clear" w:pos="7892"/>
              <w:tab w:val="right" w:pos="9026" w:leader="dot"/>
            </w:tabs>
            <w:rPr/>
          </w:pPr>
          <w:hyperlink w:anchor="__RefHeading___Toc4760743_1280447820">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4760745_1280447820">
            <w:r>
              <w:rPr>
                <w:webHidden/>
                <w:rStyle w:val="IndexLink"/>
                <w:rtl w:val="true"/>
              </w:rPr>
              <w:t>تدرّسه</w:t>
            </w:r>
            <w:r>
              <w:rPr>
                <w:rStyle w:val="IndexLink"/>
                <w:rtl w:val="true"/>
              </w:rPr>
              <w:t>:</w:t>
              <w:tab/>
            </w:r>
            <w:r>
              <w:rPr>
                <w:rStyle w:val="IndexLink"/>
              </w:rPr>
              <w:t>142</w:t>
            </w:r>
          </w:hyperlink>
        </w:p>
        <w:p>
          <w:pPr>
            <w:pStyle w:val="Contents5"/>
            <w:tabs>
              <w:tab w:val="clear" w:pos="7892"/>
              <w:tab w:val="right" w:pos="9026" w:leader="dot"/>
            </w:tabs>
            <w:rPr/>
          </w:pPr>
          <w:hyperlink w:anchor="__RefHeading___Toc4760747_1280447820">
            <w:r>
              <w:rPr>
                <w:webHidden/>
                <w:rStyle w:val="IndexLink"/>
                <w:rtl w:val="true"/>
              </w:rPr>
              <w:t>مقامه العلمي</w:t>
            </w:r>
            <w:r>
              <w:rPr>
                <w:rStyle w:val="IndexLink"/>
                <w:rtl w:val="true"/>
              </w:rPr>
              <w:t>:</w:t>
              <w:tab/>
            </w:r>
            <w:r>
              <w:rPr>
                <w:rStyle w:val="IndexLink"/>
              </w:rPr>
              <w:t>144</w:t>
            </w:r>
          </w:hyperlink>
        </w:p>
        <w:p>
          <w:pPr>
            <w:pStyle w:val="Contents5"/>
            <w:tabs>
              <w:tab w:val="clear" w:pos="7892"/>
              <w:tab w:val="right" w:pos="9026" w:leader="dot"/>
            </w:tabs>
            <w:rPr/>
          </w:pPr>
          <w:hyperlink w:anchor="__RefHeading___Toc4760749_1280447820">
            <w:r>
              <w:rPr>
                <w:webHidden/>
                <w:rStyle w:val="IndexLink"/>
                <w:rtl w:val="true"/>
              </w:rPr>
              <w:t>إقامته في بيرجند</w:t>
            </w:r>
            <w:r>
              <w:rPr>
                <w:rStyle w:val="IndexLink"/>
                <w:rtl w:val="true"/>
              </w:rPr>
              <w:t>:</w:t>
              <w:tab/>
            </w:r>
            <w:r>
              <w:rPr>
                <w:rStyle w:val="IndexLink"/>
              </w:rPr>
              <w:t>144</w:t>
            </w:r>
          </w:hyperlink>
        </w:p>
        <w:p>
          <w:pPr>
            <w:pStyle w:val="Contents5"/>
            <w:tabs>
              <w:tab w:val="clear" w:pos="7892"/>
              <w:tab w:val="right" w:pos="9026" w:leader="dot"/>
            </w:tabs>
            <w:rPr/>
          </w:pPr>
          <w:hyperlink w:anchor="__RefHeading___Toc4760751_1280447820">
            <w:r>
              <w:rPr>
                <w:webHidden/>
                <w:rStyle w:val="IndexLink"/>
                <w:rtl w:val="true"/>
              </w:rPr>
              <w:t>شيوخه المجيزون له</w:t>
            </w:r>
            <w:r>
              <w:rPr>
                <w:rStyle w:val="IndexLink"/>
                <w:rtl w:val="true"/>
              </w:rPr>
              <w:t>:</w:t>
              <w:tab/>
            </w:r>
            <w:r>
              <w:rPr>
                <w:rStyle w:val="IndexLink"/>
              </w:rPr>
              <w:t>146</w:t>
            </w:r>
          </w:hyperlink>
        </w:p>
        <w:p>
          <w:pPr>
            <w:pStyle w:val="Contents5"/>
            <w:tabs>
              <w:tab w:val="clear" w:pos="7892"/>
              <w:tab w:val="right" w:pos="9026" w:leader="dot"/>
            </w:tabs>
            <w:rPr/>
          </w:pPr>
          <w:hyperlink w:anchor="__RefHeading___Toc4760753_1280447820">
            <w:r>
              <w:rPr>
                <w:webHidden/>
                <w:rStyle w:val="IndexLink"/>
                <w:rtl w:val="true"/>
              </w:rPr>
              <w:t>الراوون عنه</w:t>
            </w:r>
            <w:r>
              <w:rPr>
                <w:rStyle w:val="IndexLink"/>
                <w:rtl w:val="true"/>
              </w:rPr>
              <w:t>:</w:t>
              <w:tab/>
            </w:r>
            <w:r>
              <w:rPr>
                <w:rStyle w:val="IndexLink"/>
              </w:rPr>
              <w:t>147</w:t>
            </w:r>
          </w:hyperlink>
        </w:p>
        <w:p>
          <w:pPr>
            <w:pStyle w:val="Contents5"/>
            <w:tabs>
              <w:tab w:val="clear" w:pos="7892"/>
              <w:tab w:val="right" w:pos="9026" w:leader="dot"/>
            </w:tabs>
            <w:rPr/>
          </w:pPr>
          <w:hyperlink w:anchor="__RefHeading___Toc4760755_1280447820">
            <w:r>
              <w:rPr>
                <w:webHidden/>
                <w:rStyle w:val="IndexLink"/>
                <w:rtl w:val="true"/>
              </w:rPr>
              <w:t>آثاره و مؤلفاته</w:t>
            </w:r>
            <w:r>
              <w:rPr>
                <w:rStyle w:val="IndexLink"/>
                <w:rtl w:val="true"/>
              </w:rPr>
              <w:t>:</w:t>
              <w:tab/>
            </w:r>
            <w:r>
              <w:rPr>
                <w:rStyle w:val="IndexLink"/>
              </w:rPr>
              <w:t>147</w:t>
            </w:r>
          </w:hyperlink>
        </w:p>
        <w:p>
          <w:pPr>
            <w:pStyle w:val="Contents5"/>
            <w:tabs>
              <w:tab w:val="clear" w:pos="7892"/>
              <w:tab w:val="right" w:pos="9026" w:leader="dot"/>
            </w:tabs>
            <w:rPr/>
          </w:pPr>
          <w:hyperlink w:anchor="__RefHeading___Toc4760757_1280447820">
            <w:r>
              <w:rPr>
                <w:webHidden/>
                <w:rStyle w:val="IndexLink"/>
                <w:rtl w:val="true"/>
              </w:rPr>
              <w:t>وفاته</w:t>
            </w:r>
            <w:r>
              <w:rPr>
                <w:rStyle w:val="IndexLink"/>
                <w:rtl w:val="true"/>
              </w:rPr>
              <w:t>:</w:t>
              <w:tab/>
            </w:r>
            <w:r>
              <w:rPr>
                <w:rStyle w:val="IndexLink"/>
              </w:rPr>
              <w:t>151</w:t>
            </w:r>
          </w:hyperlink>
        </w:p>
        <w:p>
          <w:pPr>
            <w:pStyle w:val="Contents4"/>
            <w:tabs>
              <w:tab w:val="clear" w:pos="8176"/>
              <w:tab w:val="right" w:pos="9026" w:leader="dot"/>
            </w:tabs>
            <w:rPr/>
          </w:pPr>
          <w:hyperlink w:anchor="__RefHeading___Toc4760759_1280447820">
            <w:r>
              <w:rPr>
                <w:webHidden/>
                <w:rStyle w:val="IndexLink"/>
              </w:rPr>
              <w:t>2</w:t>
            </w:r>
            <w:r>
              <w:rPr>
                <w:rStyle w:val="IndexLink"/>
                <w:rtl w:val="true"/>
              </w:rPr>
              <w:t xml:space="preserve"> - </w:t>
            </w:r>
            <w:r>
              <w:rPr>
                <w:rStyle w:val="IndexLink"/>
                <w:rtl w:val="true"/>
              </w:rPr>
              <w:t>المؤلَّف</w:t>
            </w:r>
            <w:r>
              <w:rPr>
                <w:rStyle w:val="IndexLink"/>
                <w:rtl w:val="true"/>
              </w:rPr>
              <w:tab/>
            </w:r>
            <w:r>
              <w:rPr>
                <w:rStyle w:val="IndexLink"/>
              </w:rPr>
              <w:t>152</w:t>
            </w:r>
          </w:hyperlink>
        </w:p>
        <w:p>
          <w:pPr>
            <w:pStyle w:val="Contents4"/>
            <w:tabs>
              <w:tab w:val="clear" w:pos="8176"/>
              <w:tab w:val="right" w:pos="9026" w:leader="dot"/>
            </w:tabs>
            <w:rPr/>
          </w:pPr>
          <w:hyperlink w:anchor="__RefHeading___Toc4760761_1280447820">
            <w:r>
              <w:rPr>
                <w:webHidden/>
                <w:rStyle w:val="IndexLink"/>
              </w:rPr>
              <w:t>3</w:t>
            </w:r>
            <w:r>
              <w:rPr>
                <w:rStyle w:val="IndexLink"/>
                <w:rtl w:val="true"/>
              </w:rPr>
              <w:t xml:space="preserve"> - </w:t>
            </w:r>
            <w:r>
              <w:rPr>
                <w:rStyle w:val="IndexLink"/>
                <w:rtl w:val="true"/>
              </w:rPr>
              <w:t>عملنا في هذه الرسالة</w:t>
            </w:r>
            <w:r>
              <w:rPr>
                <w:rStyle w:val="IndexLink"/>
                <w:rtl w:val="true"/>
              </w:rPr>
              <w:tab/>
            </w:r>
            <w:r>
              <w:rPr>
                <w:rStyle w:val="IndexLink"/>
              </w:rPr>
              <w:t>154</w:t>
            </w:r>
          </w:hyperlink>
        </w:p>
        <w:p>
          <w:pPr>
            <w:pStyle w:val="Contents3"/>
            <w:tabs>
              <w:tab w:val="clear" w:pos="8459"/>
              <w:tab w:val="right" w:pos="9026" w:leader="dot"/>
            </w:tabs>
            <w:rPr/>
          </w:pPr>
          <w:hyperlink w:anchor="__RefHeading___Toc4760763_1280447820">
            <w:r>
              <w:rPr>
                <w:webHidden/>
                <w:rStyle w:val="IndexLink"/>
                <w:rtl w:val="true"/>
              </w:rPr>
              <w:t>متن رساله</w:t>
            </w:r>
            <w:r>
              <w:rPr>
                <w:rStyle w:val="IndexLink"/>
                <w:rtl w:val="true"/>
              </w:rPr>
              <w:tab/>
            </w:r>
            <w:r>
              <w:rPr>
                <w:rStyle w:val="IndexLink"/>
              </w:rPr>
              <w:t>157</w:t>
            </w:r>
          </w:hyperlink>
        </w:p>
        <w:p>
          <w:pPr>
            <w:pStyle w:val="Contents4"/>
            <w:tabs>
              <w:tab w:val="clear" w:pos="8176"/>
              <w:tab w:val="right" w:pos="9026" w:leader="dot"/>
            </w:tabs>
            <w:rPr/>
          </w:pPr>
          <w:hyperlink w:anchor="__RefHeading___Toc4760765_1280447820">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4760767_1280447820">
            <w:r>
              <w:rPr>
                <w:webHidden/>
                <w:rStyle w:val="IndexLink"/>
                <w:rtl w:val="true"/>
              </w:rPr>
              <w:t>أمّا المقدّمة ففي بيان فوائد مهمّة</w:t>
            </w:r>
            <w:r>
              <w:rPr>
                <w:rStyle w:val="IndexLink"/>
                <w:rtl w:val="true"/>
              </w:rPr>
              <w:t>:</w:t>
              <w:tab/>
            </w:r>
            <w:r>
              <w:rPr>
                <w:rStyle w:val="IndexLink"/>
              </w:rPr>
              <w:t>157</w:t>
            </w:r>
          </w:hyperlink>
        </w:p>
        <w:p>
          <w:pPr>
            <w:pStyle w:val="Contents5"/>
            <w:tabs>
              <w:tab w:val="clear" w:pos="7892"/>
              <w:tab w:val="right" w:pos="9026" w:leader="dot"/>
            </w:tabs>
            <w:rPr/>
          </w:pPr>
          <w:hyperlink w:anchor="__RefHeading___Toc4760769_1280447820">
            <w:r>
              <w:rPr>
                <w:webHidden/>
                <w:rStyle w:val="IndexLink"/>
                <w:rtl w:val="true"/>
              </w:rPr>
              <w:t>الفائدة الاُولى</w:t>
            </w:r>
            <w:r>
              <w:rPr>
                <w:rStyle w:val="IndexLink"/>
                <w:rtl w:val="true"/>
              </w:rPr>
              <w:tab/>
            </w:r>
            <w:r>
              <w:rPr>
                <w:rStyle w:val="IndexLink"/>
              </w:rPr>
              <w:t>157</w:t>
            </w:r>
          </w:hyperlink>
        </w:p>
        <w:p>
          <w:pPr>
            <w:pStyle w:val="Contents5"/>
            <w:tabs>
              <w:tab w:val="clear" w:pos="7892"/>
              <w:tab w:val="right" w:pos="9026" w:leader="dot"/>
            </w:tabs>
            <w:rPr/>
          </w:pPr>
          <w:hyperlink w:anchor="__RefHeading___Toc4760771_1280447820">
            <w:r>
              <w:rPr>
                <w:webHidden/>
                <w:rStyle w:val="IndexLink"/>
                <w:rtl w:val="true"/>
              </w:rPr>
              <w:t>الفائدة الثانية</w:t>
            </w:r>
            <w:r>
              <w:rPr>
                <w:rStyle w:val="IndexLink"/>
                <w:rtl w:val="true"/>
              </w:rPr>
              <w:tab/>
            </w:r>
            <w:r>
              <w:rPr>
                <w:rStyle w:val="IndexLink"/>
              </w:rPr>
              <w:t>159</w:t>
            </w:r>
          </w:hyperlink>
        </w:p>
        <w:p>
          <w:pPr>
            <w:pStyle w:val="Contents5"/>
            <w:tabs>
              <w:tab w:val="clear" w:pos="7892"/>
              <w:tab w:val="right" w:pos="9026" w:leader="dot"/>
            </w:tabs>
            <w:rPr/>
          </w:pPr>
          <w:hyperlink w:anchor="__RefHeading___Toc4760773_1280447820">
            <w:r>
              <w:rPr>
                <w:webHidden/>
                <w:rStyle w:val="IndexLink"/>
                <w:rtl w:val="true"/>
              </w:rPr>
              <w:t>الفائدة الثالثة</w:t>
            </w:r>
            <w:r>
              <w:rPr>
                <w:rStyle w:val="IndexLink"/>
                <w:rtl w:val="true"/>
              </w:rPr>
              <w:tab/>
            </w:r>
            <w:r>
              <w:rPr>
                <w:rStyle w:val="IndexLink"/>
              </w:rPr>
              <w:t>161</w:t>
            </w:r>
          </w:hyperlink>
        </w:p>
        <w:p>
          <w:pPr>
            <w:pStyle w:val="Contents5"/>
            <w:tabs>
              <w:tab w:val="clear" w:pos="7892"/>
              <w:tab w:val="right" w:pos="9026" w:leader="dot"/>
            </w:tabs>
            <w:rPr/>
          </w:pPr>
          <w:hyperlink w:anchor="__RefHeading___Toc4760775_1280447820">
            <w:r>
              <w:rPr>
                <w:webHidden/>
                <w:rStyle w:val="IndexLink"/>
                <w:rtl w:val="true"/>
              </w:rPr>
              <w:t>الفائدة الرابعة</w:t>
            </w:r>
            <w:r>
              <w:rPr>
                <w:rStyle w:val="IndexLink"/>
                <w:rtl w:val="true"/>
              </w:rPr>
              <w:tab/>
            </w:r>
            <w:r>
              <w:rPr>
                <w:rStyle w:val="IndexLink"/>
              </w:rPr>
              <w:t>164</w:t>
            </w:r>
          </w:hyperlink>
        </w:p>
        <w:p>
          <w:pPr>
            <w:pStyle w:val="Contents5"/>
            <w:tabs>
              <w:tab w:val="clear" w:pos="7892"/>
              <w:tab w:val="right" w:pos="9026" w:leader="dot"/>
            </w:tabs>
            <w:rPr/>
          </w:pPr>
          <w:hyperlink w:anchor="__RefHeading___Toc4760777_1280447820">
            <w:r>
              <w:rPr>
                <w:webHidden/>
                <w:rStyle w:val="IndexLink"/>
                <w:rtl w:val="true"/>
              </w:rPr>
              <w:t>الفائدة الخامسة</w:t>
            </w:r>
            <w:r>
              <w:rPr>
                <w:rStyle w:val="IndexLink"/>
                <w:rtl w:val="true"/>
              </w:rPr>
              <w:tab/>
            </w:r>
            <w:r>
              <w:rPr>
                <w:rStyle w:val="IndexLink"/>
              </w:rPr>
              <w:t>166</w:t>
            </w:r>
          </w:hyperlink>
        </w:p>
        <w:p>
          <w:pPr>
            <w:pStyle w:val="Contents5"/>
            <w:tabs>
              <w:tab w:val="clear" w:pos="7892"/>
              <w:tab w:val="right" w:pos="9026" w:leader="dot"/>
            </w:tabs>
            <w:rPr/>
          </w:pPr>
          <w:hyperlink w:anchor="__RefHeading___Toc4760779_1280447820">
            <w:r>
              <w:rPr>
                <w:webHidden/>
                <w:rStyle w:val="IndexLink"/>
                <w:rtl w:val="true"/>
              </w:rPr>
              <w:t>الفائدة السادسة</w:t>
            </w:r>
            <w:r>
              <w:rPr>
                <w:rStyle w:val="IndexLink"/>
                <w:rtl w:val="true"/>
              </w:rPr>
              <w:tab/>
            </w:r>
            <w:r>
              <w:rPr>
                <w:rStyle w:val="IndexLink"/>
              </w:rPr>
              <w:t>167</w:t>
            </w:r>
          </w:hyperlink>
        </w:p>
        <w:p>
          <w:pPr>
            <w:pStyle w:val="Contents5"/>
            <w:tabs>
              <w:tab w:val="clear" w:pos="7892"/>
              <w:tab w:val="right" w:pos="9026" w:leader="dot"/>
            </w:tabs>
            <w:rPr/>
          </w:pPr>
          <w:hyperlink w:anchor="__RefHeading___Toc4760781_1280447820">
            <w:r>
              <w:rPr>
                <w:webHidden/>
                <w:rStyle w:val="IndexLink"/>
                <w:rtl w:val="true"/>
              </w:rPr>
              <w:t>الفائدة السابعة</w:t>
            </w:r>
            <w:r>
              <w:rPr>
                <w:rStyle w:val="IndexLink"/>
                <w:rtl w:val="true"/>
              </w:rPr>
              <w:tab/>
            </w:r>
            <w:r>
              <w:rPr>
                <w:rStyle w:val="IndexLink"/>
              </w:rPr>
              <w:t>168</w:t>
            </w:r>
          </w:hyperlink>
        </w:p>
        <w:p>
          <w:pPr>
            <w:pStyle w:val="Contents5"/>
            <w:tabs>
              <w:tab w:val="clear" w:pos="7892"/>
              <w:tab w:val="right" w:pos="9026" w:leader="dot"/>
            </w:tabs>
            <w:rPr/>
          </w:pPr>
          <w:hyperlink w:anchor="__RefHeading___Toc4760783_1280447820">
            <w:r>
              <w:rPr>
                <w:webHidden/>
                <w:rStyle w:val="IndexLink"/>
                <w:rtl w:val="true"/>
              </w:rPr>
              <w:t>الفائدة الثامنة</w:t>
            </w:r>
            <w:r>
              <w:rPr>
                <w:rStyle w:val="IndexLink"/>
                <w:rtl w:val="true"/>
              </w:rPr>
              <w:tab/>
            </w:r>
            <w:r>
              <w:rPr>
                <w:rStyle w:val="IndexLink"/>
              </w:rPr>
              <w:t>169</w:t>
            </w:r>
          </w:hyperlink>
        </w:p>
        <w:p>
          <w:pPr>
            <w:pStyle w:val="Contents5"/>
            <w:tabs>
              <w:tab w:val="clear" w:pos="7892"/>
              <w:tab w:val="right" w:pos="9026" w:leader="dot"/>
            </w:tabs>
            <w:rPr/>
          </w:pPr>
          <w:hyperlink w:anchor="__RefHeading___Toc4760785_1280447820">
            <w:r>
              <w:rPr>
                <w:webHidden/>
                <w:rStyle w:val="IndexLink"/>
                <w:rtl w:val="true"/>
              </w:rPr>
              <w:t>الفائدة التاسعة</w:t>
            </w:r>
            <w:r>
              <w:rPr>
                <w:rStyle w:val="IndexLink"/>
                <w:rtl w:val="true"/>
              </w:rPr>
              <w:tab/>
            </w:r>
            <w:r>
              <w:rPr>
                <w:rStyle w:val="IndexLink"/>
              </w:rPr>
              <w:t>173</w:t>
            </w:r>
          </w:hyperlink>
        </w:p>
        <w:p>
          <w:pPr>
            <w:pStyle w:val="Contents5"/>
            <w:tabs>
              <w:tab w:val="clear" w:pos="7892"/>
              <w:tab w:val="right" w:pos="9026" w:leader="dot"/>
            </w:tabs>
            <w:rPr/>
          </w:pPr>
          <w:hyperlink w:anchor="__RefHeading___Toc4760787_1280447820">
            <w:r>
              <w:rPr>
                <w:webHidden/>
                <w:rStyle w:val="IndexLink"/>
                <w:rtl w:val="true"/>
              </w:rPr>
              <w:t>الفائدة العاشرة</w:t>
            </w:r>
            <w:r>
              <w:rPr>
                <w:rStyle w:val="IndexLink"/>
                <w:rtl w:val="true"/>
              </w:rPr>
              <w:tab/>
            </w:r>
            <w:r>
              <w:rPr>
                <w:rStyle w:val="IndexLink"/>
              </w:rPr>
              <w:t>177</w:t>
            </w:r>
          </w:hyperlink>
        </w:p>
        <w:p>
          <w:pPr>
            <w:pStyle w:val="Contents5"/>
            <w:tabs>
              <w:tab w:val="clear" w:pos="7892"/>
              <w:tab w:val="right" w:pos="9026" w:leader="dot"/>
            </w:tabs>
            <w:rPr/>
          </w:pPr>
          <w:hyperlink w:anchor="__RefHeading___Toc4760789_1280447820">
            <w:r>
              <w:rPr>
                <w:webHidden/>
                <w:rStyle w:val="IndexLink"/>
                <w:rtl w:val="true"/>
              </w:rPr>
              <w:t>الفائدة الحادية عشر</w:t>
            </w:r>
            <w:r>
              <w:rPr>
                <w:rStyle w:val="IndexLink"/>
                <w:rtl w:val="true"/>
              </w:rPr>
              <w:tab/>
            </w:r>
            <w:r>
              <w:rPr>
                <w:rStyle w:val="IndexLink"/>
              </w:rPr>
              <w:t>181</w:t>
            </w:r>
          </w:hyperlink>
        </w:p>
        <w:p>
          <w:pPr>
            <w:pStyle w:val="Contents5"/>
            <w:tabs>
              <w:tab w:val="clear" w:pos="7892"/>
              <w:tab w:val="right" w:pos="9026" w:leader="dot"/>
            </w:tabs>
            <w:rPr/>
          </w:pPr>
          <w:hyperlink w:anchor="__RefHeading___Toc4760791_1280447820">
            <w:r>
              <w:rPr>
                <w:webHidden/>
                <w:rStyle w:val="IndexLink"/>
                <w:rtl w:val="true"/>
              </w:rPr>
              <w:t>الفائدة الثانية عشر</w:t>
            </w:r>
            <w:r>
              <w:rPr>
                <w:rStyle w:val="IndexLink"/>
                <w:rtl w:val="true"/>
              </w:rPr>
              <w:tab/>
            </w:r>
            <w:r>
              <w:rPr>
                <w:rStyle w:val="IndexLink"/>
              </w:rPr>
              <w:t>184</w:t>
            </w:r>
          </w:hyperlink>
        </w:p>
        <w:p>
          <w:pPr>
            <w:pStyle w:val="Contents5"/>
            <w:tabs>
              <w:tab w:val="clear" w:pos="7892"/>
              <w:tab w:val="right" w:pos="9026" w:leader="dot"/>
            </w:tabs>
            <w:rPr/>
          </w:pPr>
          <w:hyperlink w:anchor="__RefHeading___Toc4760793_1280447820">
            <w:r>
              <w:rPr>
                <w:webHidden/>
                <w:rStyle w:val="IndexLink"/>
                <w:rtl w:val="true"/>
              </w:rPr>
              <w:t>الفائدة الثالثة عشر</w:t>
            </w:r>
            <w:r>
              <w:rPr>
                <w:rStyle w:val="IndexLink"/>
                <w:rtl w:val="true"/>
              </w:rPr>
              <w:tab/>
            </w:r>
            <w:r>
              <w:rPr>
                <w:rStyle w:val="IndexLink"/>
              </w:rPr>
              <w:t>186</w:t>
            </w:r>
          </w:hyperlink>
        </w:p>
        <w:p>
          <w:pPr>
            <w:pStyle w:val="Contents5"/>
            <w:tabs>
              <w:tab w:val="clear" w:pos="7892"/>
              <w:tab w:val="right" w:pos="9026" w:leader="dot"/>
            </w:tabs>
            <w:rPr/>
          </w:pPr>
          <w:hyperlink w:anchor="__RefHeading___Toc4760795_1280447820">
            <w:r>
              <w:rPr>
                <w:webHidden/>
                <w:rStyle w:val="IndexLink"/>
                <w:rtl w:val="true"/>
              </w:rPr>
              <w:t>الفائدة الرابعة عشر</w:t>
            </w:r>
            <w:r>
              <w:rPr>
                <w:rStyle w:val="IndexLink"/>
                <w:rtl w:val="true"/>
              </w:rPr>
              <w:tab/>
            </w:r>
            <w:r>
              <w:rPr>
                <w:rStyle w:val="IndexLink"/>
              </w:rPr>
              <w:t>188</w:t>
            </w:r>
          </w:hyperlink>
        </w:p>
        <w:p>
          <w:pPr>
            <w:pStyle w:val="Contents5"/>
            <w:tabs>
              <w:tab w:val="clear" w:pos="7892"/>
              <w:tab w:val="right" w:pos="9026" w:leader="dot"/>
            </w:tabs>
            <w:rPr/>
          </w:pPr>
          <w:hyperlink w:anchor="__RefHeading___Toc4760797_1280447820">
            <w:r>
              <w:rPr>
                <w:webHidden/>
                <w:rStyle w:val="IndexLink"/>
                <w:rtl w:val="true"/>
              </w:rPr>
              <w:t>الفائدة الخامسة عشر</w:t>
            </w:r>
            <w:r>
              <w:rPr>
                <w:rStyle w:val="IndexLink"/>
                <w:rtl w:val="true"/>
              </w:rPr>
              <w:tab/>
            </w:r>
            <w:r>
              <w:rPr>
                <w:rStyle w:val="IndexLink"/>
              </w:rPr>
              <w:t>188</w:t>
            </w:r>
          </w:hyperlink>
        </w:p>
        <w:p>
          <w:pPr>
            <w:pStyle w:val="Contents5"/>
            <w:tabs>
              <w:tab w:val="clear" w:pos="7892"/>
              <w:tab w:val="right" w:pos="9026" w:leader="dot"/>
            </w:tabs>
            <w:rPr/>
          </w:pPr>
          <w:hyperlink w:anchor="__RefHeading___Toc4760799_1280447820">
            <w:r>
              <w:rPr>
                <w:webHidden/>
                <w:rStyle w:val="IndexLink"/>
                <w:rtl w:val="true"/>
              </w:rPr>
              <w:t>الفائدة السادسة عشر</w:t>
            </w:r>
            <w:r>
              <w:rPr>
                <w:rStyle w:val="IndexLink"/>
                <w:rtl w:val="true"/>
              </w:rPr>
              <w:tab/>
            </w:r>
            <w:r>
              <w:rPr>
                <w:rStyle w:val="IndexLink"/>
              </w:rPr>
              <w:t>189</w:t>
            </w:r>
          </w:hyperlink>
        </w:p>
        <w:p>
          <w:pPr>
            <w:pStyle w:val="Contents5"/>
            <w:tabs>
              <w:tab w:val="clear" w:pos="7892"/>
              <w:tab w:val="right" w:pos="9026" w:leader="dot"/>
            </w:tabs>
            <w:rPr/>
          </w:pPr>
          <w:hyperlink w:anchor="__RefHeading___Toc4760801_1280447820">
            <w:r>
              <w:rPr>
                <w:webHidden/>
                <w:rStyle w:val="IndexLink"/>
                <w:rtl w:val="true"/>
              </w:rPr>
              <w:t>الفائدة السابعة عشر</w:t>
            </w:r>
            <w:r>
              <w:rPr>
                <w:rStyle w:val="IndexLink"/>
                <w:rtl w:val="true"/>
              </w:rPr>
              <w:tab/>
            </w:r>
            <w:r>
              <w:rPr>
                <w:rStyle w:val="IndexLink"/>
              </w:rPr>
              <w:t>190</w:t>
            </w:r>
          </w:hyperlink>
        </w:p>
        <w:p>
          <w:pPr>
            <w:pStyle w:val="Contents5"/>
            <w:tabs>
              <w:tab w:val="clear" w:pos="7892"/>
              <w:tab w:val="right" w:pos="9026" w:leader="dot"/>
            </w:tabs>
            <w:rPr/>
          </w:pPr>
          <w:hyperlink w:anchor="__RefHeading___Toc4760803_1280447820">
            <w:r>
              <w:rPr>
                <w:webHidden/>
                <w:rStyle w:val="IndexLink"/>
                <w:rtl w:val="true"/>
              </w:rPr>
              <w:t>الفائدة الثامنة عشر</w:t>
            </w:r>
            <w:r>
              <w:rPr>
                <w:rStyle w:val="IndexLink"/>
                <w:rtl w:val="true"/>
              </w:rPr>
              <w:tab/>
            </w:r>
            <w:r>
              <w:rPr>
                <w:rStyle w:val="IndexLink"/>
              </w:rPr>
              <w:t>192</w:t>
            </w:r>
          </w:hyperlink>
        </w:p>
        <w:p>
          <w:pPr>
            <w:pStyle w:val="Contents5"/>
            <w:tabs>
              <w:tab w:val="clear" w:pos="7892"/>
              <w:tab w:val="right" w:pos="9026" w:leader="dot"/>
            </w:tabs>
            <w:rPr/>
          </w:pPr>
          <w:hyperlink w:anchor="__RefHeading___Toc4760805_1280447820">
            <w:r>
              <w:rPr>
                <w:webHidden/>
                <w:rStyle w:val="IndexLink"/>
                <w:rtl w:val="true"/>
              </w:rPr>
              <w:t>الفائدة التاسعة عشر</w:t>
            </w:r>
            <w:r>
              <w:rPr>
                <w:rStyle w:val="IndexLink"/>
                <w:rtl w:val="true"/>
              </w:rPr>
              <w:tab/>
            </w:r>
            <w:r>
              <w:rPr>
                <w:rStyle w:val="IndexLink"/>
              </w:rPr>
              <w:t>192</w:t>
            </w:r>
          </w:hyperlink>
        </w:p>
        <w:p>
          <w:pPr>
            <w:pStyle w:val="Contents5"/>
            <w:tabs>
              <w:tab w:val="clear" w:pos="7892"/>
              <w:tab w:val="right" w:pos="9026" w:leader="dot"/>
            </w:tabs>
            <w:rPr/>
          </w:pPr>
          <w:hyperlink w:anchor="__RefHeading___Toc4760807_1280447820">
            <w:r>
              <w:rPr>
                <w:webHidden/>
                <w:rStyle w:val="IndexLink"/>
                <w:rtl w:val="true"/>
              </w:rPr>
              <w:t>الفائدة العشرون</w:t>
            </w:r>
            <w:r>
              <w:rPr>
                <w:rStyle w:val="IndexLink"/>
                <w:rtl w:val="true"/>
              </w:rPr>
              <w:tab/>
            </w:r>
            <w:r>
              <w:rPr>
                <w:rStyle w:val="IndexLink"/>
              </w:rPr>
              <w:t>194</w:t>
            </w:r>
          </w:hyperlink>
        </w:p>
        <w:p>
          <w:pPr>
            <w:pStyle w:val="Contents5"/>
            <w:tabs>
              <w:tab w:val="clear" w:pos="7892"/>
              <w:tab w:val="right" w:pos="9026" w:leader="dot"/>
            </w:tabs>
            <w:rPr/>
          </w:pPr>
          <w:hyperlink w:anchor="__RefHeading___Toc4760809_1280447820">
            <w:r>
              <w:rPr>
                <w:webHidden/>
                <w:rStyle w:val="IndexLink"/>
                <w:rtl w:val="true"/>
              </w:rPr>
              <w:t>الفائدة العشرون</w:t>
            </w:r>
            <w:r>
              <w:rPr>
                <w:rStyle w:val="IndexLink"/>
                <w:rtl w:val="true"/>
              </w:rPr>
              <w:tab/>
            </w:r>
            <w:r>
              <w:rPr>
                <w:rStyle w:val="IndexLink"/>
              </w:rPr>
              <w:t>195</w:t>
            </w:r>
          </w:hyperlink>
        </w:p>
        <w:p>
          <w:pPr>
            <w:pStyle w:val="Contents5"/>
            <w:tabs>
              <w:tab w:val="clear" w:pos="7892"/>
              <w:tab w:val="right" w:pos="9026" w:leader="dot"/>
            </w:tabs>
            <w:rPr/>
          </w:pPr>
          <w:hyperlink w:anchor="__RefHeading___Toc4760811_1280447820">
            <w:r>
              <w:rPr>
                <w:webHidden/>
                <w:rStyle w:val="IndexLink"/>
                <w:rtl w:val="true"/>
              </w:rPr>
              <w:t>الفائدة الحادية و العشرون</w:t>
            </w:r>
            <w:r>
              <w:rPr>
                <w:rStyle w:val="IndexLink"/>
                <w:rtl w:val="true"/>
              </w:rPr>
              <w:tab/>
            </w:r>
            <w:r>
              <w:rPr>
                <w:rStyle w:val="IndexLink"/>
              </w:rPr>
              <w:t>196</w:t>
            </w:r>
          </w:hyperlink>
        </w:p>
        <w:p>
          <w:pPr>
            <w:pStyle w:val="Contents5"/>
            <w:tabs>
              <w:tab w:val="clear" w:pos="7892"/>
              <w:tab w:val="right" w:pos="9026" w:leader="dot"/>
            </w:tabs>
            <w:rPr/>
          </w:pPr>
          <w:hyperlink w:anchor="__RefHeading___Toc4760813_1280447820">
            <w:r>
              <w:rPr>
                <w:webHidden/>
                <w:rStyle w:val="IndexLink"/>
                <w:rtl w:val="true"/>
              </w:rPr>
              <w:t>الفائدة الثانية و العشرون</w:t>
            </w:r>
            <w:r>
              <w:rPr>
                <w:rStyle w:val="IndexLink"/>
                <w:rtl w:val="true"/>
              </w:rPr>
              <w:tab/>
            </w:r>
            <w:r>
              <w:rPr>
                <w:rStyle w:val="IndexLink"/>
              </w:rPr>
              <w:t>196</w:t>
            </w:r>
          </w:hyperlink>
        </w:p>
        <w:p>
          <w:pPr>
            <w:pStyle w:val="Contents5"/>
            <w:tabs>
              <w:tab w:val="clear" w:pos="7892"/>
              <w:tab w:val="right" w:pos="9026" w:leader="dot"/>
            </w:tabs>
            <w:rPr/>
          </w:pPr>
          <w:hyperlink w:anchor="__RefHeading___Toc4760815_1280447820">
            <w:r>
              <w:rPr>
                <w:webHidden/>
                <w:rStyle w:val="IndexLink"/>
                <w:rtl w:val="true"/>
              </w:rPr>
              <w:t>الفائدة الثالثة و العشرون</w:t>
            </w:r>
            <w:r>
              <w:rPr>
                <w:rStyle w:val="IndexLink"/>
                <w:rtl w:val="true"/>
              </w:rPr>
              <w:tab/>
            </w:r>
            <w:r>
              <w:rPr>
                <w:rStyle w:val="IndexLink"/>
              </w:rPr>
              <w:t>197</w:t>
            </w:r>
          </w:hyperlink>
        </w:p>
        <w:p>
          <w:pPr>
            <w:pStyle w:val="Contents5"/>
            <w:tabs>
              <w:tab w:val="clear" w:pos="7892"/>
              <w:tab w:val="right" w:pos="9026" w:leader="dot"/>
            </w:tabs>
            <w:rPr/>
          </w:pPr>
          <w:hyperlink w:anchor="__RefHeading___Toc4760817_1280447820">
            <w:r>
              <w:rPr>
                <w:webHidden/>
                <w:rStyle w:val="IndexLink"/>
                <w:rtl w:val="true"/>
              </w:rPr>
              <w:t>الفائدة الرابعة و العشرون</w:t>
            </w:r>
            <w:r>
              <w:rPr>
                <w:rStyle w:val="IndexLink"/>
                <w:rtl w:val="true"/>
              </w:rPr>
              <w:tab/>
            </w:r>
            <w:r>
              <w:rPr>
                <w:rStyle w:val="IndexLink"/>
              </w:rPr>
              <w:t>197</w:t>
            </w:r>
          </w:hyperlink>
        </w:p>
        <w:p>
          <w:pPr>
            <w:pStyle w:val="Contents5"/>
            <w:tabs>
              <w:tab w:val="clear" w:pos="7892"/>
              <w:tab w:val="right" w:pos="9026" w:leader="dot"/>
            </w:tabs>
            <w:rPr/>
          </w:pPr>
          <w:hyperlink w:anchor="__RefHeading___Toc4760819_1280447820">
            <w:r>
              <w:rPr>
                <w:webHidden/>
                <w:rStyle w:val="IndexLink"/>
                <w:rtl w:val="true"/>
              </w:rPr>
              <w:t>الفائدة الخامسة و العشرون</w:t>
            </w:r>
            <w:r>
              <w:rPr>
                <w:rStyle w:val="IndexLink"/>
                <w:rtl w:val="true"/>
              </w:rPr>
              <w:tab/>
            </w:r>
            <w:r>
              <w:rPr>
                <w:rStyle w:val="IndexLink"/>
              </w:rPr>
              <w:t>199</w:t>
            </w:r>
          </w:hyperlink>
        </w:p>
        <w:p>
          <w:pPr>
            <w:pStyle w:val="Contents5"/>
            <w:tabs>
              <w:tab w:val="clear" w:pos="7892"/>
              <w:tab w:val="right" w:pos="9026" w:leader="dot"/>
            </w:tabs>
            <w:rPr/>
          </w:pPr>
          <w:hyperlink w:anchor="__RefHeading___Toc4760821_1280447820">
            <w:r>
              <w:rPr>
                <w:webHidden/>
                <w:rStyle w:val="IndexLink"/>
                <w:rtl w:val="true"/>
              </w:rPr>
              <w:t>الفائدة السادسة و العشرون</w:t>
            </w:r>
            <w:r>
              <w:rPr>
                <w:rStyle w:val="IndexLink"/>
                <w:rtl w:val="true"/>
              </w:rPr>
              <w:tab/>
            </w:r>
            <w:r>
              <w:rPr>
                <w:rStyle w:val="IndexLink"/>
              </w:rPr>
              <w:t>200</w:t>
            </w:r>
          </w:hyperlink>
        </w:p>
        <w:p>
          <w:pPr>
            <w:pStyle w:val="Contents5"/>
            <w:tabs>
              <w:tab w:val="clear" w:pos="7892"/>
              <w:tab w:val="right" w:pos="9026" w:leader="dot"/>
            </w:tabs>
            <w:rPr/>
          </w:pPr>
          <w:hyperlink w:anchor="__RefHeading___Toc4760823_1280447820">
            <w:r>
              <w:rPr>
                <w:webHidden/>
                <w:rStyle w:val="IndexLink"/>
                <w:rtl w:val="true"/>
              </w:rPr>
              <w:t>الفائدة السابعة و العشرون</w:t>
            </w:r>
            <w:r>
              <w:rPr>
                <w:rStyle w:val="IndexLink"/>
                <w:rtl w:val="true"/>
              </w:rPr>
              <w:tab/>
            </w:r>
            <w:r>
              <w:rPr>
                <w:rStyle w:val="IndexLink"/>
              </w:rPr>
              <w:t>201</w:t>
            </w:r>
          </w:hyperlink>
        </w:p>
        <w:p>
          <w:pPr>
            <w:pStyle w:val="Contents5"/>
            <w:tabs>
              <w:tab w:val="clear" w:pos="7892"/>
              <w:tab w:val="right" w:pos="9026" w:leader="dot"/>
            </w:tabs>
            <w:rPr/>
          </w:pPr>
          <w:hyperlink w:anchor="__RefHeading___Toc4760825_1280447820">
            <w:r>
              <w:rPr>
                <w:webHidden/>
                <w:rStyle w:val="IndexLink"/>
                <w:rtl w:val="true"/>
              </w:rPr>
              <w:t>الفائدة الثامنة و العشرون</w:t>
            </w:r>
            <w:r>
              <w:rPr>
                <w:rStyle w:val="IndexLink"/>
                <w:rtl w:val="true"/>
              </w:rPr>
              <w:tab/>
            </w:r>
            <w:r>
              <w:rPr>
                <w:rStyle w:val="IndexLink"/>
              </w:rPr>
              <w:t>202</w:t>
            </w:r>
          </w:hyperlink>
        </w:p>
        <w:p>
          <w:pPr>
            <w:pStyle w:val="Contents5"/>
            <w:tabs>
              <w:tab w:val="clear" w:pos="7892"/>
              <w:tab w:val="right" w:pos="9026" w:leader="dot"/>
            </w:tabs>
            <w:rPr/>
          </w:pPr>
          <w:hyperlink w:anchor="__RefHeading___Toc4760827_1280447820">
            <w:r>
              <w:rPr>
                <w:webHidden/>
                <w:rStyle w:val="IndexLink"/>
                <w:rtl w:val="true"/>
              </w:rPr>
              <w:t>الفائدة التاسعة و العشرون</w:t>
            </w:r>
            <w:r>
              <w:rPr>
                <w:rStyle w:val="IndexLink"/>
                <w:rtl w:val="true"/>
              </w:rPr>
              <w:tab/>
            </w:r>
            <w:r>
              <w:rPr>
                <w:rStyle w:val="IndexLink"/>
              </w:rPr>
              <w:t>205</w:t>
            </w:r>
          </w:hyperlink>
        </w:p>
        <w:p>
          <w:pPr>
            <w:pStyle w:val="Contents5"/>
            <w:tabs>
              <w:tab w:val="clear" w:pos="7892"/>
              <w:tab w:val="right" w:pos="9026" w:leader="dot"/>
            </w:tabs>
            <w:rPr/>
          </w:pPr>
          <w:hyperlink w:anchor="__RefHeading___Toc4760829_1280447820">
            <w:r>
              <w:rPr>
                <w:webHidden/>
                <w:rStyle w:val="IndexLink"/>
                <w:rtl w:val="true"/>
              </w:rPr>
              <w:t>الفائدة الثلاثون</w:t>
            </w:r>
            <w:r>
              <w:rPr>
                <w:rStyle w:val="IndexLink"/>
                <w:rtl w:val="true"/>
              </w:rPr>
              <w:tab/>
            </w:r>
            <w:r>
              <w:rPr>
                <w:rStyle w:val="IndexLink"/>
              </w:rPr>
              <w:t>207</w:t>
            </w:r>
          </w:hyperlink>
        </w:p>
        <w:p>
          <w:pPr>
            <w:pStyle w:val="Contents5"/>
            <w:tabs>
              <w:tab w:val="clear" w:pos="7892"/>
              <w:tab w:val="right" w:pos="9026" w:leader="dot"/>
            </w:tabs>
            <w:rPr/>
          </w:pPr>
          <w:hyperlink w:anchor="__RefHeading___Toc4760831_1280447820">
            <w:r>
              <w:rPr>
                <w:webHidden/>
                <w:rStyle w:val="IndexLink"/>
                <w:rtl w:val="true"/>
              </w:rPr>
              <w:t>الفائدة الحادية و الثلاثون</w:t>
            </w:r>
            <w:r>
              <w:rPr>
                <w:rStyle w:val="IndexLink"/>
                <w:rtl w:val="true"/>
              </w:rPr>
              <w:tab/>
            </w:r>
            <w:r>
              <w:rPr>
                <w:rStyle w:val="IndexLink"/>
              </w:rPr>
              <w:t>207</w:t>
            </w:r>
          </w:hyperlink>
        </w:p>
        <w:p>
          <w:pPr>
            <w:pStyle w:val="Contents5"/>
            <w:tabs>
              <w:tab w:val="clear" w:pos="7892"/>
              <w:tab w:val="right" w:pos="9026" w:leader="dot"/>
            </w:tabs>
            <w:rPr/>
          </w:pPr>
          <w:hyperlink w:anchor="__RefHeading___Toc4760833_1280447820">
            <w:r>
              <w:rPr>
                <w:webHidden/>
                <w:rStyle w:val="IndexLink"/>
                <w:rtl w:val="true"/>
              </w:rPr>
              <w:t>الفائدة الثانية و الثلاثون</w:t>
            </w:r>
            <w:r>
              <w:rPr>
                <w:rStyle w:val="IndexLink"/>
                <w:rtl w:val="true"/>
              </w:rPr>
              <w:tab/>
            </w:r>
            <w:r>
              <w:rPr>
                <w:rStyle w:val="IndexLink"/>
              </w:rPr>
              <w:t>211</w:t>
            </w:r>
          </w:hyperlink>
        </w:p>
        <w:p>
          <w:pPr>
            <w:pStyle w:val="Contents5"/>
            <w:tabs>
              <w:tab w:val="clear" w:pos="7892"/>
              <w:tab w:val="right" w:pos="9026" w:leader="dot"/>
            </w:tabs>
            <w:rPr/>
          </w:pPr>
          <w:hyperlink w:anchor="__RefHeading___Toc4760835_1280447820">
            <w:r>
              <w:rPr>
                <w:webHidden/>
                <w:rStyle w:val="IndexLink"/>
                <w:rtl w:val="true"/>
              </w:rPr>
              <w:t>الفائدة الثالثة و الثلاثون</w:t>
            </w:r>
            <w:r>
              <w:rPr>
                <w:rStyle w:val="IndexLink"/>
                <w:rtl w:val="true"/>
              </w:rPr>
              <w:tab/>
            </w:r>
            <w:r>
              <w:rPr>
                <w:rStyle w:val="IndexLink"/>
              </w:rPr>
              <w:t>212</w:t>
            </w:r>
          </w:hyperlink>
        </w:p>
        <w:p>
          <w:pPr>
            <w:pStyle w:val="Contents5"/>
            <w:tabs>
              <w:tab w:val="clear" w:pos="7892"/>
              <w:tab w:val="right" w:pos="9026" w:leader="dot"/>
            </w:tabs>
            <w:rPr/>
          </w:pPr>
          <w:hyperlink w:anchor="__RefHeading___Toc4760837_1280447820">
            <w:r>
              <w:rPr>
                <w:webHidden/>
                <w:rStyle w:val="IndexLink"/>
                <w:rtl w:val="true"/>
              </w:rPr>
              <w:t>الفائدة الرابعة و الثلاثون</w:t>
            </w:r>
            <w:r>
              <w:rPr>
                <w:rStyle w:val="IndexLink"/>
                <w:rtl w:val="true"/>
              </w:rPr>
              <w:tab/>
            </w:r>
            <w:r>
              <w:rPr>
                <w:rStyle w:val="IndexLink"/>
              </w:rPr>
              <w:t>212</w:t>
            </w:r>
          </w:hyperlink>
        </w:p>
        <w:p>
          <w:pPr>
            <w:pStyle w:val="Contents5"/>
            <w:tabs>
              <w:tab w:val="clear" w:pos="7892"/>
              <w:tab w:val="right" w:pos="9026" w:leader="dot"/>
            </w:tabs>
            <w:rPr/>
          </w:pPr>
          <w:hyperlink w:anchor="__RefHeading___Toc4760839_1280447820">
            <w:r>
              <w:rPr>
                <w:webHidden/>
                <w:rStyle w:val="IndexLink"/>
                <w:rtl w:val="true"/>
              </w:rPr>
              <w:t>الفائدة الخامسة و الثلاثون</w:t>
            </w:r>
            <w:r>
              <w:rPr>
                <w:rStyle w:val="IndexLink"/>
                <w:rtl w:val="true"/>
              </w:rPr>
              <w:tab/>
            </w:r>
            <w:r>
              <w:rPr>
                <w:rStyle w:val="IndexLink"/>
              </w:rPr>
              <w:t>214</w:t>
            </w:r>
          </w:hyperlink>
        </w:p>
        <w:p>
          <w:pPr>
            <w:pStyle w:val="Contents5"/>
            <w:tabs>
              <w:tab w:val="clear" w:pos="7892"/>
              <w:tab w:val="right" w:pos="9026" w:leader="dot"/>
            </w:tabs>
            <w:rPr/>
          </w:pPr>
          <w:hyperlink w:anchor="__RefHeading___Toc4760841_1280447820">
            <w:r>
              <w:rPr>
                <w:webHidden/>
                <w:rStyle w:val="IndexLink"/>
                <w:rtl w:val="true"/>
              </w:rPr>
              <w:t>الفائدة السادسة و الثلاثون</w:t>
            </w:r>
            <w:r>
              <w:rPr>
                <w:rStyle w:val="IndexLink"/>
                <w:rtl w:val="true"/>
              </w:rPr>
              <w:tab/>
            </w:r>
            <w:r>
              <w:rPr>
                <w:rStyle w:val="IndexLink"/>
              </w:rPr>
              <w:t>215</w:t>
            </w:r>
          </w:hyperlink>
        </w:p>
        <w:p>
          <w:pPr>
            <w:pStyle w:val="Contents5"/>
            <w:tabs>
              <w:tab w:val="clear" w:pos="7892"/>
              <w:tab w:val="right" w:pos="9026" w:leader="dot"/>
            </w:tabs>
            <w:rPr/>
          </w:pPr>
          <w:hyperlink w:anchor="__RefHeading___Toc4760843_1280447820">
            <w:r>
              <w:rPr>
                <w:webHidden/>
                <w:rStyle w:val="IndexLink"/>
                <w:rtl w:val="true"/>
              </w:rPr>
              <w:t>الفائدة السابعة و الثلاثون</w:t>
            </w:r>
            <w:r>
              <w:rPr>
                <w:rStyle w:val="IndexLink"/>
                <w:rtl w:val="true"/>
              </w:rPr>
              <w:tab/>
            </w:r>
            <w:r>
              <w:rPr>
                <w:rStyle w:val="IndexLink"/>
              </w:rPr>
              <w:t>215</w:t>
            </w:r>
          </w:hyperlink>
        </w:p>
        <w:p>
          <w:pPr>
            <w:pStyle w:val="Contents5"/>
            <w:tabs>
              <w:tab w:val="clear" w:pos="7892"/>
              <w:tab w:val="right" w:pos="9026" w:leader="dot"/>
            </w:tabs>
            <w:rPr/>
          </w:pPr>
          <w:hyperlink w:anchor="__RefHeading___Toc4760845_1280447820">
            <w:r>
              <w:rPr>
                <w:webHidden/>
                <w:rStyle w:val="IndexLink"/>
                <w:rtl w:val="true"/>
              </w:rPr>
              <w:t>الفائدة الثامنة و الثلاثون</w:t>
            </w:r>
            <w:r>
              <w:rPr>
                <w:rStyle w:val="IndexLink"/>
                <w:rtl w:val="true"/>
              </w:rPr>
              <w:tab/>
            </w:r>
            <w:r>
              <w:rPr>
                <w:rStyle w:val="IndexLink"/>
              </w:rPr>
              <w:t>216</w:t>
            </w:r>
          </w:hyperlink>
        </w:p>
        <w:p>
          <w:pPr>
            <w:pStyle w:val="Contents5"/>
            <w:tabs>
              <w:tab w:val="clear" w:pos="7892"/>
              <w:tab w:val="right" w:pos="9026" w:leader="dot"/>
            </w:tabs>
            <w:rPr/>
          </w:pPr>
          <w:hyperlink w:anchor="__RefHeading___Toc4760847_1280447820">
            <w:r>
              <w:rPr>
                <w:webHidden/>
                <w:rStyle w:val="IndexLink"/>
                <w:rtl w:val="true"/>
              </w:rPr>
              <w:t>الفائدة التاسعة و الثلاثون</w:t>
            </w:r>
            <w:r>
              <w:rPr>
                <w:rStyle w:val="IndexLink"/>
                <w:rtl w:val="true"/>
              </w:rPr>
              <w:tab/>
            </w:r>
            <w:r>
              <w:rPr>
                <w:rStyle w:val="IndexLink"/>
              </w:rPr>
              <w:t>217</w:t>
            </w:r>
          </w:hyperlink>
        </w:p>
        <w:p>
          <w:pPr>
            <w:pStyle w:val="Contents5"/>
            <w:tabs>
              <w:tab w:val="clear" w:pos="7892"/>
              <w:tab w:val="right" w:pos="9026" w:leader="dot"/>
            </w:tabs>
            <w:rPr/>
          </w:pPr>
          <w:hyperlink w:anchor="__RefHeading___Toc4760849_1280447820">
            <w:r>
              <w:rPr>
                <w:webHidden/>
                <w:rStyle w:val="IndexLink"/>
                <w:rtl w:val="true"/>
              </w:rPr>
              <w:t>الفائدة الأربعون</w:t>
            </w:r>
            <w:r>
              <w:rPr>
                <w:rStyle w:val="IndexLink"/>
                <w:rtl w:val="true"/>
              </w:rPr>
              <w:tab/>
            </w:r>
            <w:r>
              <w:rPr>
                <w:rStyle w:val="IndexLink"/>
              </w:rPr>
              <w:t>217</w:t>
            </w:r>
          </w:hyperlink>
        </w:p>
        <w:p>
          <w:pPr>
            <w:pStyle w:val="Contents5"/>
            <w:tabs>
              <w:tab w:val="clear" w:pos="7892"/>
              <w:tab w:val="right" w:pos="9026" w:leader="dot"/>
            </w:tabs>
            <w:rPr/>
          </w:pPr>
          <w:hyperlink w:anchor="__RefHeading___Toc4760851_1280447820">
            <w:r>
              <w:rPr>
                <w:webHidden/>
                <w:rStyle w:val="IndexLink"/>
                <w:rtl w:val="true"/>
              </w:rPr>
              <w:t>الفائدة الحادية و الأربعون</w:t>
            </w:r>
            <w:r>
              <w:rPr>
                <w:rStyle w:val="IndexLink"/>
                <w:rtl w:val="true"/>
              </w:rPr>
              <w:tab/>
            </w:r>
            <w:r>
              <w:rPr>
                <w:rStyle w:val="IndexLink"/>
              </w:rPr>
              <w:t>218</w:t>
            </w:r>
          </w:hyperlink>
        </w:p>
        <w:p>
          <w:pPr>
            <w:pStyle w:val="Contents5"/>
            <w:tabs>
              <w:tab w:val="clear" w:pos="7892"/>
              <w:tab w:val="right" w:pos="9026" w:leader="dot"/>
            </w:tabs>
            <w:rPr/>
          </w:pPr>
          <w:hyperlink w:anchor="__RefHeading___Toc4760853_1280447820">
            <w:r>
              <w:rPr>
                <w:webHidden/>
                <w:rStyle w:val="IndexLink"/>
                <w:rtl w:val="true"/>
              </w:rPr>
              <w:t>الفائدة الثانية و الأربعون</w:t>
            </w:r>
            <w:r>
              <w:rPr>
                <w:rStyle w:val="IndexLink"/>
                <w:rtl w:val="true"/>
              </w:rPr>
              <w:tab/>
            </w:r>
            <w:r>
              <w:rPr>
                <w:rStyle w:val="IndexLink"/>
              </w:rPr>
              <w:t>219</w:t>
            </w:r>
          </w:hyperlink>
        </w:p>
        <w:p>
          <w:pPr>
            <w:pStyle w:val="Contents5"/>
            <w:tabs>
              <w:tab w:val="clear" w:pos="7892"/>
              <w:tab w:val="right" w:pos="9026" w:leader="dot"/>
            </w:tabs>
            <w:rPr/>
          </w:pPr>
          <w:hyperlink w:anchor="__RefHeading___Toc4760855_1280447820">
            <w:r>
              <w:rPr>
                <w:webHidden/>
                <w:rStyle w:val="IndexLink"/>
                <w:rtl w:val="true"/>
              </w:rPr>
              <w:t>الفائدة الثالثة و الأربعون</w:t>
            </w:r>
            <w:r>
              <w:rPr>
                <w:rStyle w:val="IndexLink"/>
                <w:rtl w:val="true"/>
              </w:rPr>
              <w:tab/>
            </w:r>
            <w:r>
              <w:rPr>
                <w:rStyle w:val="IndexLink"/>
              </w:rPr>
              <w:t>220</w:t>
            </w:r>
          </w:hyperlink>
        </w:p>
        <w:p>
          <w:pPr>
            <w:pStyle w:val="Contents5"/>
            <w:tabs>
              <w:tab w:val="clear" w:pos="7892"/>
              <w:tab w:val="right" w:pos="9026" w:leader="dot"/>
            </w:tabs>
            <w:rPr/>
          </w:pPr>
          <w:hyperlink w:anchor="__RefHeading___Toc4760857_1280447820">
            <w:r>
              <w:rPr>
                <w:webHidden/>
                <w:rStyle w:val="IndexLink"/>
                <w:rtl w:val="true"/>
              </w:rPr>
              <w:t>الفائدة الرابعة و الأربعون</w:t>
            </w:r>
            <w:r>
              <w:rPr>
                <w:rStyle w:val="IndexLink"/>
                <w:rtl w:val="true"/>
              </w:rPr>
              <w:tab/>
            </w:r>
            <w:r>
              <w:rPr>
                <w:rStyle w:val="IndexLink"/>
              </w:rPr>
              <w:t>221</w:t>
            </w:r>
          </w:hyperlink>
        </w:p>
        <w:p>
          <w:pPr>
            <w:pStyle w:val="Contents5"/>
            <w:tabs>
              <w:tab w:val="clear" w:pos="7892"/>
              <w:tab w:val="right" w:pos="9026" w:leader="dot"/>
            </w:tabs>
            <w:rPr/>
          </w:pPr>
          <w:hyperlink w:anchor="__RefHeading___Toc4760859_1280447820">
            <w:r>
              <w:rPr>
                <w:webHidden/>
                <w:rStyle w:val="IndexLink"/>
                <w:rtl w:val="true"/>
              </w:rPr>
              <w:t>الفائدة الخامسة و الأربعون</w:t>
            </w:r>
            <w:r>
              <w:rPr>
                <w:rStyle w:val="IndexLink"/>
                <w:rtl w:val="true"/>
              </w:rPr>
              <w:tab/>
            </w:r>
            <w:r>
              <w:rPr>
                <w:rStyle w:val="IndexLink"/>
              </w:rPr>
              <w:t>222</w:t>
            </w:r>
          </w:hyperlink>
        </w:p>
        <w:p>
          <w:pPr>
            <w:pStyle w:val="Contents5"/>
            <w:tabs>
              <w:tab w:val="clear" w:pos="7892"/>
              <w:tab w:val="right" w:pos="9026" w:leader="dot"/>
            </w:tabs>
            <w:rPr/>
          </w:pPr>
          <w:hyperlink w:anchor="__RefHeading___Toc4760861_1280447820">
            <w:r>
              <w:rPr>
                <w:webHidden/>
                <w:rStyle w:val="IndexLink"/>
                <w:rtl w:val="true"/>
              </w:rPr>
              <w:t>الفائدة السادسة و الأربعون</w:t>
            </w:r>
            <w:r>
              <w:rPr>
                <w:rStyle w:val="IndexLink"/>
                <w:rtl w:val="true"/>
              </w:rPr>
              <w:tab/>
            </w:r>
            <w:r>
              <w:rPr>
                <w:rStyle w:val="IndexLink"/>
              </w:rPr>
              <w:t>223</w:t>
            </w:r>
          </w:hyperlink>
        </w:p>
        <w:p>
          <w:pPr>
            <w:pStyle w:val="Contents5"/>
            <w:tabs>
              <w:tab w:val="clear" w:pos="7892"/>
              <w:tab w:val="right" w:pos="9026" w:leader="dot"/>
            </w:tabs>
            <w:rPr/>
          </w:pPr>
          <w:hyperlink w:anchor="__RefHeading___Toc4760863_1280447820">
            <w:r>
              <w:rPr>
                <w:webHidden/>
                <w:rStyle w:val="IndexLink"/>
                <w:rtl w:val="true"/>
              </w:rPr>
              <w:t>الفائدة السابعة و الأربعون</w:t>
            </w:r>
            <w:r>
              <w:rPr>
                <w:rStyle w:val="IndexLink"/>
                <w:rtl w:val="true"/>
              </w:rPr>
              <w:tab/>
            </w:r>
            <w:r>
              <w:rPr>
                <w:rStyle w:val="IndexLink"/>
              </w:rPr>
              <w:t>224</w:t>
            </w:r>
          </w:hyperlink>
        </w:p>
        <w:p>
          <w:pPr>
            <w:pStyle w:val="Contents5"/>
            <w:tabs>
              <w:tab w:val="clear" w:pos="7892"/>
              <w:tab w:val="right" w:pos="9026" w:leader="dot"/>
            </w:tabs>
            <w:rPr/>
          </w:pPr>
          <w:hyperlink w:anchor="__RefHeading___Toc4760865_1280447820">
            <w:r>
              <w:rPr>
                <w:webHidden/>
                <w:rStyle w:val="IndexLink"/>
                <w:rtl w:val="true"/>
              </w:rPr>
              <w:t>الفائدة الثامنة و الأربعون</w:t>
            </w:r>
            <w:r>
              <w:rPr>
                <w:rStyle w:val="IndexLink"/>
                <w:rtl w:val="true"/>
              </w:rPr>
              <w:tab/>
            </w:r>
            <w:r>
              <w:rPr>
                <w:rStyle w:val="IndexLink"/>
              </w:rPr>
              <w:t>224</w:t>
            </w:r>
          </w:hyperlink>
        </w:p>
        <w:p>
          <w:pPr>
            <w:pStyle w:val="Contents5"/>
            <w:tabs>
              <w:tab w:val="clear" w:pos="7892"/>
              <w:tab w:val="right" w:pos="9026" w:leader="dot"/>
            </w:tabs>
            <w:rPr/>
          </w:pPr>
          <w:hyperlink w:anchor="__RefHeading___Toc4760867_1280447820">
            <w:r>
              <w:rPr>
                <w:webHidden/>
                <w:rStyle w:val="IndexLink"/>
                <w:rtl w:val="true"/>
              </w:rPr>
              <w:t>الفائدة التاسعة و الأربعون</w:t>
            </w:r>
            <w:r>
              <w:rPr>
                <w:rStyle w:val="IndexLink"/>
                <w:rtl w:val="true"/>
              </w:rPr>
              <w:tab/>
            </w:r>
            <w:r>
              <w:rPr>
                <w:rStyle w:val="IndexLink"/>
              </w:rPr>
              <w:t>225</w:t>
            </w:r>
          </w:hyperlink>
        </w:p>
        <w:p>
          <w:pPr>
            <w:pStyle w:val="Contents5"/>
            <w:tabs>
              <w:tab w:val="clear" w:pos="7892"/>
              <w:tab w:val="right" w:pos="9026" w:leader="dot"/>
            </w:tabs>
            <w:rPr/>
          </w:pPr>
          <w:hyperlink w:anchor="__RefHeading___Toc4760869_1280447820">
            <w:r>
              <w:rPr>
                <w:webHidden/>
                <w:rStyle w:val="IndexLink"/>
                <w:rtl w:val="true"/>
              </w:rPr>
              <w:t>الفائدة الخمسون</w:t>
            </w:r>
            <w:r>
              <w:rPr>
                <w:rStyle w:val="IndexLink"/>
                <w:rtl w:val="true"/>
              </w:rPr>
              <w:tab/>
            </w:r>
            <w:r>
              <w:rPr>
                <w:rStyle w:val="IndexLink"/>
              </w:rPr>
              <w:t>226</w:t>
            </w:r>
          </w:hyperlink>
        </w:p>
        <w:p>
          <w:pPr>
            <w:pStyle w:val="Contents5"/>
            <w:tabs>
              <w:tab w:val="clear" w:pos="7892"/>
              <w:tab w:val="right" w:pos="9026" w:leader="dot"/>
            </w:tabs>
            <w:rPr/>
          </w:pPr>
          <w:hyperlink w:anchor="__RefHeading___Toc4760871_1280447820">
            <w:r>
              <w:rPr>
                <w:webHidden/>
                <w:rStyle w:val="IndexLink"/>
                <w:rtl w:val="true"/>
              </w:rPr>
              <w:t>الفائدة الحادية و الخمسون</w:t>
            </w:r>
            <w:r>
              <w:rPr>
                <w:rStyle w:val="IndexLink"/>
                <w:rtl w:val="true"/>
              </w:rPr>
              <w:tab/>
            </w:r>
            <w:r>
              <w:rPr>
                <w:rStyle w:val="IndexLink"/>
              </w:rPr>
              <w:t>226</w:t>
            </w:r>
          </w:hyperlink>
        </w:p>
        <w:p>
          <w:pPr>
            <w:pStyle w:val="Contents4"/>
            <w:tabs>
              <w:tab w:val="clear" w:pos="8176"/>
              <w:tab w:val="right" w:pos="9026" w:leader="dot"/>
            </w:tabs>
            <w:rPr/>
          </w:pPr>
          <w:hyperlink w:anchor="__RefHeading___Toc4760873_1280447820">
            <w:r>
              <w:rPr>
                <w:webHidden/>
                <w:rStyle w:val="IndexLink"/>
                <w:rtl w:val="true"/>
              </w:rPr>
              <w:t>خاتمة</w:t>
            </w:r>
            <w:r>
              <w:rPr>
                <w:rStyle w:val="IndexLink"/>
                <w:rtl w:val="true"/>
              </w:rPr>
              <w:tab/>
            </w:r>
            <w:r>
              <w:rPr>
                <w:rStyle w:val="IndexLink"/>
              </w:rPr>
              <w:t>229</w:t>
            </w:r>
          </w:hyperlink>
        </w:p>
        <w:p>
          <w:pPr>
            <w:pStyle w:val="Contents2"/>
            <w:tabs>
              <w:tab w:val="clear" w:pos="8743"/>
              <w:tab w:val="right" w:pos="9026" w:leader="dot"/>
            </w:tabs>
            <w:rPr/>
          </w:pPr>
          <w:hyperlink w:anchor="__RefHeading___Toc4760875_1280447820">
            <w:r>
              <w:rPr>
                <w:webHidden/>
                <w:rStyle w:val="IndexLink"/>
                <w:rtl w:val="true"/>
              </w:rPr>
              <w:t>مختلف الرجال</w:t>
            </w:r>
            <w:r>
              <w:rPr>
                <w:rStyle w:val="IndexLink"/>
                <w:rtl w:val="true"/>
              </w:rPr>
              <w:tab/>
            </w:r>
            <w:r>
              <w:rPr>
                <w:rStyle w:val="IndexLink"/>
              </w:rPr>
              <w:t>265</w:t>
            </w:r>
          </w:hyperlink>
        </w:p>
        <w:p>
          <w:pPr>
            <w:pStyle w:val="Contents3"/>
            <w:tabs>
              <w:tab w:val="clear" w:pos="8459"/>
              <w:tab w:val="right" w:pos="9026" w:leader="dot"/>
            </w:tabs>
            <w:rPr/>
          </w:pPr>
          <w:hyperlink w:anchor="__RefHeading___Toc4760877_1280447820">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4760879_1280447820">
            <w:r>
              <w:rPr>
                <w:webHidden/>
                <w:rStyle w:val="IndexLink"/>
                <w:rtl w:val="true"/>
              </w:rPr>
              <w:t>فائدة في بيان حال محمّد بن عذافر بن عيسى الخزاعي الصيرفي الكوفي</w:t>
            </w:r>
            <w:r>
              <w:rPr>
                <w:rStyle w:val="IndexLink"/>
                <w:rtl w:val="true"/>
              </w:rPr>
              <w:t>.</w:t>
              <w:tab/>
            </w:r>
            <w:r>
              <w:rPr>
                <w:rStyle w:val="IndexLink"/>
              </w:rPr>
              <w:t>265</w:t>
            </w:r>
          </w:hyperlink>
        </w:p>
        <w:p>
          <w:pPr>
            <w:pStyle w:val="Contents3"/>
            <w:tabs>
              <w:tab w:val="clear" w:pos="8459"/>
              <w:tab w:val="right" w:pos="9026" w:leader="dot"/>
            </w:tabs>
            <w:rPr/>
          </w:pPr>
          <w:hyperlink w:anchor="__RefHeading___Toc4760881_1280447820">
            <w:r>
              <w:rPr>
                <w:webHidden/>
                <w:rStyle w:val="IndexLink"/>
                <w:rtl w:val="true"/>
              </w:rPr>
              <w:t>إظهار في بيان حال الحسين بن الحكم</w:t>
            </w:r>
            <w:r>
              <w:rPr>
                <w:rStyle w:val="IndexLink"/>
                <w:rtl w:val="true"/>
              </w:rPr>
              <w:tab/>
            </w:r>
            <w:r>
              <w:rPr>
                <w:rStyle w:val="IndexLink"/>
              </w:rPr>
              <w:t>267</w:t>
            </w:r>
          </w:hyperlink>
        </w:p>
        <w:p>
          <w:pPr>
            <w:pStyle w:val="Contents3"/>
            <w:tabs>
              <w:tab w:val="clear" w:pos="8459"/>
              <w:tab w:val="right" w:pos="9026" w:leader="dot"/>
            </w:tabs>
            <w:rPr/>
          </w:pPr>
          <w:hyperlink w:anchor="__RefHeading___Toc4760883_1280447820">
            <w:r>
              <w:rPr>
                <w:webHidden/>
                <w:rStyle w:val="IndexLink"/>
                <w:rtl w:val="true"/>
              </w:rPr>
              <w:t>تبصرة في بيان حال عقبة بن خالد الأسدي الكوفي</w:t>
            </w:r>
            <w:r>
              <w:rPr>
                <w:rStyle w:val="IndexLink"/>
                <w:rtl w:val="true"/>
              </w:rPr>
              <w:tab/>
            </w:r>
            <w:r>
              <w:rPr>
                <w:rStyle w:val="IndexLink"/>
              </w:rPr>
              <w:t>268</w:t>
            </w:r>
          </w:hyperlink>
        </w:p>
        <w:p>
          <w:pPr>
            <w:pStyle w:val="Contents3"/>
            <w:tabs>
              <w:tab w:val="clear" w:pos="8459"/>
              <w:tab w:val="right" w:pos="9026" w:leader="dot"/>
            </w:tabs>
            <w:rPr/>
          </w:pPr>
          <w:hyperlink w:anchor="__RefHeading___Toc4760885_1280447820">
            <w:r>
              <w:rPr>
                <w:webHidden/>
                <w:rStyle w:val="IndexLink"/>
                <w:rtl w:val="true"/>
              </w:rPr>
              <w:t>فائدة في بيان حال الوليد بن صُبَيْح</w:t>
            </w:r>
            <w:r>
              <w:rPr>
                <w:rStyle w:val="IndexLink"/>
                <w:rtl w:val="true"/>
              </w:rPr>
              <w:tab/>
            </w:r>
            <w:r>
              <w:rPr>
                <w:rStyle w:val="IndexLink"/>
              </w:rPr>
              <w:t>269</w:t>
            </w:r>
          </w:hyperlink>
        </w:p>
        <w:p>
          <w:pPr>
            <w:pStyle w:val="Contents3"/>
            <w:tabs>
              <w:tab w:val="clear" w:pos="8459"/>
              <w:tab w:val="right" w:pos="9026" w:leader="dot"/>
            </w:tabs>
            <w:rPr/>
          </w:pPr>
          <w:hyperlink w:anchor="__RefHeading___Toc4760887_1280447820">
            <w:r>
              <w:rPr>
                <w:webHidden/>
                <w:rStyle w:val="IndexLink"/>
                <w:rtl w:val="true"/>
              </w:rPr>
              <w:t>فائدة نافعة في بيان حال عبد الرحمن بن سيابة البجلي الكوفي البزّاز</w:t>
            </w:r>
            <w:r>
              <w:rPr>
                <w:rStyle w:val="IndexLink"/>
                <w:rtl w:val="true"/>
              </w:rPr>
              <w:tab/>
            </w:r>
            <w:r>
              <w:rPr>
                <w:rStyle w:val="IndexLink"/>
              </w:rPr>
              <w:t>270</w:t>
            </w:r>
          </w:hyperlink>
        </w:p>
        <w:p>
          <w:pPr>
            <w:pStyle w:val="Contents3"/>
            <w:tabs>
              <w:tab w:val="clear" w:pos="8459"/>
              <w:tab w:val="right" w:pos="9026" w:leader="dot"/>
            </w:tabs>
            <w:rPr/>
          </w:pPr>
          <w:hyperlink w:anchor="__RefHeading___Toc4760889_1280447820">
            <w:r>
              <w:rPr>
                <w:webHidden/>
                <w:rStyle w:val="IndexLink"/>
                <w:rtl w:val="true"/>
              </w:rPr>
              <w:t>تحقيق نافع في بيان حال عقبة بن بشير الأسدي</w:t>
            </w:r>
            <w:r>
              <w:rPr>
                <w:rStyle w:val="IndexLink"/>
                <w:rtl w:val="true"/>
              </w:rPr>
              <w:tab/>
            </w:r>
            <w:r>
              <w:rPr>
                <w:rStyle w:val="IndexLink"/>
              </w:rPr>
              <w:t>271</w:t>
            </w:r>
          </w:hyperlink>
        </w:p>
        <w:p>
          <w:pPr>
            <w:pStyle w:val="Contents3"/>
            <w:tabs>
              <w:tab w:val="clear" w:pos="8459"/>
              <w:tab w:val="right" w:pos="9026" w:leader="dot"/>
            </w:tabs>
            <w:rPr/>
          </w:pPr>
          <w:hyperlink w:anchor="__RefHeading___Toc4760891_1280447820">
            <w:r>
              <w:rPr>
                <w:webHidden/>
                <w:rStyle w:val="IndexLink"/>
                <w:rtl w:val="true"/>
              </w:rPr>
              <w:t>إبانة في بيان حال بكر بن محمّد الأزدي</w:t>
            </w:r>
            <w:r>
              <w:rPr>
                <w:rStyle w:val="IndexLink"/>
                <w:rtl w:val="true"/>
              </w:rPr>
              <w:tab/>
            </w:r>
            <w:r>
              <w:rPr>
                <w:rStyle w:val="IndexLink"/>
              </w:rPr>
              <w:t>272</w:t>
            </w:r>
          </w:hyperlink>
        </w:p>
        <w:p>
          <w:pPr>
            <w:pStyle w:val="Contents3"/>
            <w:tabs>
              <w:tab w:val="clear" w:pos="8459"/>
              <w:tab w:val="right" w:pos="9026" w:leader="dot"/>
            </w:tabs>
            <w:rPr/>
          </w:pPr>
          <w:hyperlink w:anchor="__RefHeading___Toc4760893_1280447820">
            <w:r>
              <w:rPr>
                <w:webHidden/>
                <w:rStyle w:val="IndexLink"/>
                <w:rtl w:val="true"/>
              </w:rPr>
              <w:t>فائدة جليلة في بيان حال عمر بن يزيد بيّاع السابري</w:t>
            </w:r>
            <w:r>
              <w:rPr>
                <w:rStyle w:val="IndexLink"/>
                <w:rtl w:val="true"/>
              </w:rPr>
              <w:tab/>
            </w:r>
            <w:r>
              <w:rPr>
                <w:rStyle w:val="IndexLink"/>
              </w:rPr>
              <w:t>277</w:t>
            </w:r>
          </w:hyperlink>
        </w:p>
        <w:p>
          <w:pPr>
            <w:pStyle w:val="Contents3"/>
            <w:tabs>
              <w:tab w:val="clear" w:pos="8459"/>
              <w:tab w:val="right" w:pos="9026" w:leader="dot"/>
            </w:tabs>
            <w:rPr/>
          </w:pPr>
          <w:hyperlink w:anchor="__RefHeading___Toc4760895_1280447820">
            <w:r>
              <w:rPr>
                <w:webHidden/>
                <w:rStyle w:val="IndexLink"/>
                <w:rtl w:val="true"/>
              </w:rPr>
              <w:t>فائدة جابريّة في بيان حال جابر بن يزيد الجعفي</w:t>
            </w:r>
            <w:r>
              <w:rPr>
                <w:rStyle w:val="IndexLink"/>
                <w:rtl w:val="true"/>
              </w:rPr>
              <w:tab/>
            </w:r>
            <w:r>
              <w:rPr>
                <w:rStyle w:val="IndexLink"/>
              </w:rPr>
              <w:t>279</w:t>
            </w:r>
          </w:hyperlink>
        </w:p>
        <w:p>
          <w:pPr>
            <w:pStyle w:val="Contents2"/>
            <w:tabs>
              <w:tab w:val="clear" w:pos="8743"/>
              <w:tab w:val="right" w:pos="9026" w:leader="dot"/>
            </w:tabs>
            <w:rPr/>
          </w:pPr>
          <w:hyperlink w:anchor="__RefHeading___Toc4760897_1280447820">
            <w:r>
              <w:rPr>
                <w:webHidden/>
                <w:rStyle w:val="IndexLink"/>
                <w:rtl w:val="true"/>
              </w:rPr>
              <w:t>رسالة عديمة النظير في أحوال أبي بصير</w:t>
            </w:r>
            <w:r>
              <w:rPr>
                <w:rStyle w:val="IndexLink"/>
                <w:rtl w:val="true"/>
              </w:rPr>
              <w:tab/>
            </w:r>
            <w:r>
              <w:rPr>
                <w:rStyle w:val="IndexLink"/>
              </w:rPr>
              <w:t>287</w:t>
            </w:r>
          </w:hyperlink>
        </w:p>
        <w:p>
          <w:pPr>
            <w:pStyle w:val="Contents3"/>
            <w:tabs>
              <w:tab w:val="clear" w:pos="8459"/>
              <w:tab w:val="right" w:pos="9026" w:leader="dot"/>
            </w:tabs>
            <w:rPr/>
          </w:pPr>
          <w:hyperlink w:anchor="__RefHeading___Toc4760899_1280447820">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4760901_1280447820">
            <w:r>
              <w:rPr>
                <w:webHidden/>
                <w:rStyle w:val="IndexLink"/>
                <w:rtl w:val="true"/>
              </w:rPr>
              <w:t>درآمد</w:t>
            </w:r>
            <w:r>
              <w:rPr>
                <w:rStyle w:val="IndexLink"/>
                <w:rtl w:val="true"/>
              </w:rPr>
              <w:tab/>
            </w:r>
            <w:r>
              <w:rPr>
                <w:rStyle w:val="IndexLink"/>
              </w:rPr>
              <w:t>287</w:t>
            </w:r>
          </w:hyperlink>
        </w:p>
        <w:p>
          <w:pPr>
            <w:pStyle w:val="Contents4"/>
            <w:tabs>
              <w:tab w:val="clear" w:pos="8176"/>
              <w:tab w:val="right" w:pos="9026" w:leader="dot"/>
            </w:tabs>
            <w:rPr/>
          </w:pPr>
          <w:hyperlink w:anchor="__RefHeading___Toc4760903_1280447820">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4760905_1280447820">
            <w:r>
              <w:rPr>
                <w:webHidden/>
                <w:rStyle w:val="IndexLink"/>
                <w:rtl w:val="true"/>
              </w:rPr>
              <w:t>حلّ مشكلات در مشتركات</w:t>
            </w:r>
            <w:r>
              <w:rPr>
                <w:rStyle w:val="IndexLink"/>
                <w:rtl w:val="true"/>
              </w:rPr>
              <w:tab/>
            </w:r>
            <w:r>
              <w:rPr>
                <w:rStyle w:val="IndexLink"/>
              </w:rPr>
              <w:t>289</w:t>
            </w:r>
          </w:hyperlink>
        </w:p>
        <w:p>
          <w:pPr>
            <w:pStyle w:val="Contents4"/>
            <w:tabs>
              <w:tab w:val="clear" w:pos="8176"/>
              <w:tab w:val="right" w:pos="9026" w:leader="dot"/>
            </w:tabs>
            <w:rPr/>
          </w:pPr>
          <w:hyperlink w:anchor="__RefHeading___Toc4760907_1280447820">
            <w:r>
              <w:rPr>
                <w:webHidden/>
                <w:rStyle w:val="IndexLink"/>
                <w:rtl w:val="true"/>
              </w:rPr>
              <w:t>وجود نام هاى مشترك در ميان راويان</w:t>
            </w:r>
            <w:r>
              <w:rPr>
                <w:rStyle w:val="IndexLink"/>
                <w:rtl w:val="true"/>
              </w:rPr>
              <w:tab/>
            </w:r>
            <w:r>
              <w:rPr>
                <w:rStyle w:val="IndexLink"/>
              </w:rPr>
              <w:t>290</w:t>
            </w:r>
          </w:hyperlink>
        </w:p>
        <w:p>
          <w:pPr>
            <w:pStyle w:val="Contents4"/>
            <w:tabs>
              <w:tab w:val="clear" w:pos="8176"/>
              <w:tab w:val="right" w:pos="9026" w:leader="dot"/>
            </w:tabs>
            <w:rPr/>
          </w:pPr>
          <w:hyperlink w:anchor="__RefHeading___Toc4760909_1280447820">
            <w:r>
              <w:rPr>
                <w:webHidden/>
                <w:rStyle w:val="IndexLink"/>
                <w:rtl w:val="true"/>
              </w:rPr>
              <w:t>ابوبصيريه ها</w:t>
            </w:r>
            <w:r>
              <w:rPr>
                <w:rStyle w:val="IndexLink"/>
                <w:rtl w:val="true"/>
              </w:rPr>
              <w:tab/>
            </w:r>
            <w:r>
              <w:rPr>
                <w:rStyle w:val="IndexLink"/>
              </w:rPr>
              <w:t>291</w:t>
            </w:r>
          </w:hyperlink>
        </w:p>
        <w:p>
          <w:pPr>
            <w:pStyle w:val="Contents4"/>
            <w:tabs>
              <w:tab w:val="clear" w:pos="8176"/>
              <w:tab w:val="right" w:pos="9026" w:leader="dot"/>
            </w:tabs>
            <w:rPr/>
          </w:pPr>
          <w:hyperlink w:anchor="__RefHeading___Toc4760911_1280447820">
            <w:r>
              <w:rPr>
                <w:webHidden/>
                <w:rStyle w:val="IndexLink"/>
                <w:rtl w:val="true"/>
              </w:rPr>
              <w:t>عديمة النظير في أحوال أبي بصير</w:t>
            </w:r>
            <w:r>
              <w:rPr>
                <w:rStyle w:val="IndexLink"/>
                <w:rtl w:val="true"/>
              </w:rPr>
              <w:tab/>
            </w:r>
            <w:r>
              <w:rPr>
                <w:rStyle w:val="IndexLink"/>
              </w:rPr>
              <w:t>292</w:t>
            </w:r>
          </w:hyperlink>
        </w:p>
        <w:p>
          <w:pPr>
            <w:pStyle w:val="Contents4"/>
            <w:tabs>
              <w:tab w:val="clear" w:pos="8176"/>
              <w:tab w:val="right" w:pos="9026" w:leader="dot"/>
            </w:tabs>
            <w:rPr/>
          </w:pPr>
          <w:hyperlink w:anchor="__RefHeading___Toc4760913_1280447820">
            <w:r>
              <w:rPr>
                <w:webHidden/>
                <w:rStyle w:val="IndexLink"/>
                <w:rtl w:val="true"/>
              </w:rPr>
              <w:t>عديمة النظير في أحوال أبي بصير</w:t>
            </w:r>
            <w:r>
              <w:rPr>
                <w:rStyle w:val="IndexLink"/>
                <w:rtl w:val="true"/>
              </w:rPr>
              <w:tab/>
            </w:r>
            <w:r>
              <w:rPr>
                <w:rStyle w:val="IndexLink"/>
              </w:rPr>
              <w:t>293</w:t>
            </w:r>
          </w:hyperlink>
        </w:p>
        <w:p>
          <w:pPr>
            <w:pStyle w:val="Contents4"/>
            <w:tabs>
              <w:tab w:val="clear" w:pos="8176"/>
              <w:tab w:val="right" w:pos="9026" w:leader="dot"/>
            </w:tabs>
            <w:rPr/>
          </w:pPr>
          <w:hyperlink w:anchor="__RefHeading___Toc4760915_1280447820">
            <w:r>
              <w:rPr>
                <w:webHidden/>
                <w:rStyle w:val="IndexLink"/>
                <w:rtl w:val="true"/>
              </w:rPr>
              <w:t>شرح حال مؤلّف</w:t>
            </w:r>
            <w:r>
              <w:rPr>
                <w:rStyle w:val="IndexLink"/>
                <w:rtl w:val="true"/>
              </w:rPr>
              <w:tab/>
            </w:r>
            <w:r>
              <w:rPr>
                <w:rStyle w:val="IndexLink"/>
              </w:rPr>
              <w:t>294</w:t>
            </w:r>
          </w:hyperlink>
        </w:p>
        <w:p>
          <w:pPr>
            <w:pStyle w:val="Contents4"/>
            <w:tabs>
              <w:tab w:val="clear" w:pos="8176"/>
              <w:tab w:val="right" w:pos="9026" w:leader="dot"/>
            </w:tabs>
            <w:rPr/>
          </w:pPr>
          <w:hyperlink w:anchor="__RefHeading___Toc4760917_1280447820">
            <w:r>
              <w:rPr>
                <w:webHidden/>
                <w:rStyle w:val="IndexLink"/>
                <w:rtl w:val="true"/>
              </w:rPr>
              <w:t>شيوۀ تحقيق</w:t>
            </w:r>
            <w:r>
              <w:rPr>
                <w:rStyle w:val="IndexLink"/>
                <w:rtl w:val="true"/>
              </w:rPr>
              <w:tab/>
            </w:r>
            <w:r>
              <w:rPr>
                <w:rStyle w:val="IndexLink"/>
              </w:rPr>
              <w:t>295</w:t>
            </w:r>
          </w:hyperlink>
        </w:p>
        <w:p>
          <w:pPr>
            <w:pStyle w:val="Contents3"/>
            <w:tabs>
              <w:tab w:val="clear" w:pos="8459"/>
              <w:tab w:val="right" w:pos="9026" w:leader="dot"/>
            </w:tabs>
            <w:rPr/>
          </w:pPr>
          <w:hyperlink w:anchor="__RefHeading___Toc4760919_1280447820">
            <w:r>
              <w:rPr>
                <w:webHidden/>
                <w:rStyle w:val="IndexLink"/>
                <w:rtl w:val="true"/>
              </w:rPr>
              <w:t>متن رساله</w:t>
            </w:r>
            <w:r>
              <w:rPr>
                <w:rStyle w:val="IndexLink"/>
                <w:rtl w:val="true"/>
              </w:rPr>
              <w:tab/>
            </w:r>
            <w:r>
              <w:rPr>
                <w:rStyle w:val="IndexLink"/>
              </w:rPr>
              <w:t>298</w:t>
            </w:r>
          </w:hyperlink>
        </w:p>
        <w:p>
          <w:pPr>
            <w:pStyle w:val="Contents4"/>
            <w:tabs>
              <w:tab w:val="clear" w:pos="8176"/>
              <w:tab w:val="right" w:pos="9026" w:leader="dot"/>
            </w:tabs>
            <w:rPr/>
          </w:pPr>
          <w:hyperlink w:anchor="__RefHeading___Toc4760921_1280447820">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4760923_1280447820">
            <w:r>
              <w:rPr>
                <w:webHidden/>
                <w:rStyle w:val="IndexLink"/>
                <w:rtl w:val="true"/>
              </w:rPr>
              <w:t>أمّا المُقدّمة</w:t>
            </w:r>
            <w:r>
              <w:rPr>
                <w:rStyle w:val="IndexLink"/>
                <w:rtl w:val="true"/>
              </w:rPr>
              <w:tab/>
            </w:r>
            <w:r>
              <w:rPr>
                <w:rStyle w:val="IndexLink"/>
              </w:rPr>
              <w:t>299</w:t>
            </w:r>
          </w:hyperlink>
        </w:p>
        <w:p>
          <w:pPr>
            <w:pStyle w:val="Contents4"/>
            <w:tabs>
              <w:tab w:val="clear" w:pos="8176"/>
              <w:tab w:val="right" w:pos="9026" w:leader="dot"/>
            </w:tabs>
            <w:rPr/>
          </w:pPr>
          <w:hyperlink w:anchor="__RefHeading___Toc4760925_1280447820">
            <w:r>
              <w:rPr>
                <w:webHidden/>
                <w:rStyle w:val="IndexLink"/>
                <w:rtl w:val="true"/>
              </w:rPr>
              <w:t>و أمّا الفصول</w:t>
            </w:r>
            <w:r>
              <w:rPr>
                <w:rStyle w:val="IndexLink"/>
                <w:rtl w:val="true"/>
              </w:rPr>
              <w:tab/>
            </w:r>
            <w:r>
              <w:rPr>
                <w:rStyle w:val="IndexLink"/>
              </w:rPr>
              <w:t>300</w:t>
            </w:r>
          </w:hyperlink>
        </w:p>
        <w:p>
          <w:pPr>
            <w:pStyle w:val="Contents5"/>
            <w:tabs>
              <w:tab w:val="clear" w:pos="7892"/>
              <w:tab w:val="right" w:pos="9026" w:leader="dot"/>
            </w:tabs>
            <w:rPr/>
          </w:pPr>
          <w:hyperlink w:anchor="__RefHeading___Toc4760927_1280447820">
            <w:r>
              <w:rPr>
                <w:webHidden/>
                <w:rStyle w:val="IndexLink"/>
                <w:rtl w:val="true"/>
              </w:rPr>
              <w:t>اشاره</w:t>
            </w:r>
            <w:r>
              <w:rPr>
                <w:rStyle w:val="IndexLink"/>
                <w:rtl w:val="true"/>
              </w:rPr>
              <w:tab/>
            </w:r>
            <w:r>
              <w:rPr>
                <w:rStyle w:val="IndexLink"/>
              </w:rPr>
              <w:t>300</w:t>
            </w:r>
          </w:hyperlink>
        </w:p>
        <w:p>
          <w:pPr>
            <w:pStyle w:val="Contents5"/>
            <w:tabs>
              <w:tab w:val="clear" w:pos="7892"/>
              <w:tab w:val="right" w:pos="9026" w:leader="dot"/>
            </w:tabs>
            <w:rPr/>
          </w:pPr>
          <w:hyperlink w:anchor="__RefHeading___Toc4760929_1280447820">
            <w:r>
              <w:rPr>
                <w:webHidden/>
                <w:rStyle w:val="IndexLink"/>
                <w:rtl w:val="true"/>
              </w:rPr>
              <w:t>الفصل الأوّل</w:t>
            </w:r>
            <w:r>
              <w:rPr>
                <w:rStyle w:val="IndexLink"/>
                <w:rtl w:val="true"/>
              </w:rPr>
              <w:t xml:space="preserve">: </w:t>
            </w:r>
            <w:r>
              <w:rPr>
                <w:rStyle w:val="IndexLink"/>
                <w:rtl w:val="true"/>
              </w:rPr>
              <w:t>في يوسف بن الحارث</w:t>
            </w:r>
            <w:r>
              <w:rPr>
                <w:rStyle w:val="IndexLink"/>
                <w:rtl w:val="true"/>
              </w:rPr>
              <w:tab/>
            </w:r>
            <w:r>
              <w:rPr>
                <w:rStyle w:val="IndexLink"/>
              </w:rPr>
              <w:t>303</w:t>
            </w:r>
          </w:hyperlink>
        </w:p>
        <w:p>
          <w:pPr>
            <w:pStyle w:val="Contents5"/>
            <w:tabs>
              <w:tab w:val="clear" w:pos="7892"/>
              <w:tab w:val="right" w:pos="9026" w:leader="dot"/>
            </w:tabs>
            <w:rPr/>
          </w:pPr>
          <w:hyperlink w:anchor="__RefHeading___Toc4760931_1280447820">
            <w:r>
              <w:rPr>
                <w:webHidden/>
                <w:rStyle w:val="IndexLink"/>
                <w:rtl w:val="true"/>
              </w:rPr>
              <w:t>الفصل الثاني</w:t>
            </w:r>
            <w:r>
              <w:rPr>
                <w:rStyle w:val="IndexLink"/>
                <w:rtl w:val="true"/>
              </w:rPr>
              <w:t xml:space="preserve">: </w:t>
            </w:r>
            <w:r>
              <w:rPr>
                <w:rStyle w:val="IndexLink"/>
                <w:rtl w:val="true"/>
              </w:rPr>
              <w:t>في حمّاد بن عبد الله</w:t>
            </w:r>
            <w:r>
              <w:rPr>
                <w:rStyle w:val="IndexLink"/>
                <w:rtl w:val="true"/>
              </w:rPr>
              <w:tab/>
            </w:r>
            <w:r>
              <w:rPr>
                <w:rStyle w:val="IndexLink"/>
              </w:rPr>
              <w:t>304</w:t>
            </w:r>
          </w:hyperlink>
        </w:p>
        <w:p>
          <w:pPr>
            <w:pStyle w:val="Contents5"/>
            <w:tabs>
              <w:tab w:val="clear" w:pos="7892"/>
              <w:tab w:val="right" w:pos="9026" w:leader="dot"/>
            </w:tabs>
            <w:rPr/>
          </w:pPr>
          <w:hyperlink w:anchor="__RefHeading___Toc4760933_1280447820">
            <w:r>
              <w:rPr>
                <w:webHidden/>
                <w:rStyle w:val="IndexLink"/>
                <w:rtl w:val="true"/>
              </w:rPr>
              <w:t>الفصل الثالث</w:t>
            </w:r>
            <w:r>
              <w:rPr>
                <w:rStyle w:val="IndexLink"/>
                <w:rtl w:val="true"/>
              </w:rPr>
              <w:t xml:space="preserve">: </w:t>
            </w:r>
            <w:r>
              <w:rPr>
                <w:rStyle w:val="IndexLink"/>
                <w:rtl w:val="true"/>
              </w:rPr>
              <w:t>في عبد الله بن محمّد الأسدي</w:t>
            </w:r>
            <w:r>
              <w:rPr>
                <w:rStyle w:val="IndexLink"/>
                <w:rtl w:val="true"/>
              </w:rPr>
              <w:tab/>
            </w:r>
            <w:r>
              <w:rPr>
                <w:rStyle w:val="IndexLink"/>
              </w:rPr>
              <w:t>304</w:t>
            </w:r>
          </w:hyperlink>
        </w:p>
        <w:p>
          <w:pPr>
            <w:pStyle w:val="Contents5"/>
            <w:tabs>
              <w:tab w:val="clear" w:pos="7892"/>
              <w:tab w:val="right" w:pos="9026" w:leader="dot"/>
            </w:tabs>
            <w:rPr/>
          </w:pPr>
          <w:hyperlink w:anchor="__RefHeading___Toc4760935_1280447820">
            <w:r>
              <w:rPr>
                <w:webHidden/>
                <w:rStyle w:val="IndexLink"/>
                <w:rtl w:val="true"/>
              </w:rPr>
              <w:t>الفصل الرابع</w:t>
            </w:r>
            <w:r>
              <w:rPr>
                <w:rStyle w:val="IndexLink"/>
                <w:rtl w:val="true"/>
              </w:rPr>
              <w:t xml:space="preserve">: </w:t>
            </w:r>
            <w:r>
              <w:rPr>
                <w:rStyle w:val="IndexLink"/>
                <w:rtl w:val="true"/>
              </w:rPr>
              <w:t>في ليث بن البختري المرادي و هو يشتمل على عشرة مباحث</w:t>
            </w:r>
            <w:r>
              <w:rPr>
                <w:rStyle w:val="IndexLink"/>
                <w:rtl w:val="true"/>
              </w:rPr>
              <w:t>:</w:t>
              <w:tab/>
            </w:r>
            <w:r>
              <w:rPr>
                <w:rStyle w:val="IndexLink"/>
              </w:rPr>
              <w:t>306</w:t>
            </w:r>
          </w:hyperlink>
        </w:p>
        <w:p>
          <w:pPr>
            <w:pStyle w:val="Contents6"/>
            <w:tabs>
              <w:tab w:val="clear" w:pos="7609"/>
              <w:tab w:val="right" w:pos="9026" w:leader="dot"/>
            </w:tabs>
            <w:rPr/>
          </w:pPr>
          <w:hyperlink w:anchor="__RefHeading___Toc4760937_1280447820">
            <w:r>
              <w:rPr>
                <w:webHidden/>
                <w:rStyle w:val="IndexLink"/>
                <w:rtl w:val="true"/>
              </w:rPr>
              <w:t>الأوّل</w:t>
            </w:r>
            <w:r>
              <w:rPr>
                <w:rStyle w:val="IndexLink"/>
                <w:rtl w:val="true"/>
              </w:rPr>
              <w:t xml:space="preserve">: </w:t>
            </w:r>
            <w:r>
              <w:rPr>
                <w:rStyle w:val="IndexLink"/>
                <w:rtl w:val="true"/>
              </w:rPr>
              <w:t>في ذكر ما وقفت عليه من مقالاتهم في شأنه</w:t>
            </w:r>
            <w:r>
              <w:rPr>
                <w:rStyle w:val="IndexLink"/>
                <w:rtl w:val="true"/>
              </w:rPr>
              <w:tab/>
            </w:r>
            <w:r>
              <w:rPr>
                <w:rStyle w:val="IndexLink"/>
              </w:rPr>
              <w:t>306</w:t>
            </w:r>
          </w:hyperlink>
        </w:p>
        <w:p>
          <w:pPr>
            <w:pStyle w:val="Contents6"/>
            <w:tabs>
              <w:tab w:val="clear" w:pos="7609"/>
              <w:tab w:val="right" w:pos="9026" w:leader="dot"/>
            </w:tabs>
            <w:rPr/>
          </w:pPr>
          <w:hyperlink w:anchor="__RefHeading___Toc4760939_1280447820">
            <w:r>
              <w:rPr>
                <w:webHidden/>
                <w:rStyle w:val="IndexLink"/>
                <w:rtl w:val="true"/>
              </w:rPr>
              <w:t>الثاني</w:t>
            </w:r>
            <w:r>
              <w:rPr>
                <w:rStyle w:val="IndexLink"/>
                <w:rtl w:val="true"/>
              </w:rPr>
              <w:t xml:space="preserve">: </w:t>
            </w:r>
            <w:r>
              <w:rPr>
                <w:rStyle w:val="IndexLink"/>
                <w:rtl w:val="true"/>
              </w:rPr>
              <w:t>في بيان كُناه</w:t>
            </w:r>
            <w:r>
              <w:rPr>
                <w:rStyle w:val="IndexLink"/>
                <w:rtl w:val="true"/>
              </w:rPr>
              <w:tab/>
            </w:r>
            <w:r>
              <w:rPr>
                <w:rStyle w:val="IndexLink"/>
              </w:rPr>
              <w:t>309</w:t>
            </w:r>
          </w:hyperlink>
        </w:p>
        <w:p>
          <w:pPr>
            <w:pStyle w:val="Contents6"/>
            <w:tabs>
              <w:tab w:val="clear" w:pos="7609"/>
              <w:tab w:val="right" w:pos="9026" w:leader="dot"/>
            </w:tabs>
            <w:rPr/>
          </w:pPr>
          <w:hyperlink w:anchor="__RefHeading___Toc4760941_1280447820">
            <w:r>
              <w:rPr>
                <w:webHidden/>
                <w:rStyle w:val="IndexLink"/>
                <w:rtl w:val="true"/>
              </w:rPr>
              <w:t>الثالث</w:t>
            </w:r>
            <w:r>
              <w:rPr>
                <w:rStyle w:val="IndexLink"/>
                <w:rtl w:val="true"/>
              </w:rPr>
              <w:t xml:space="preserve">: </w:t>
            </w:r>
            <w:r>
              <w:rPr>
                <w:rStyle w:val="IndexLink"/>
                <w:rtl w:val="true"/>
              </w:rPr>
              <w:t>في بيان من روى عنه من الأئمّة عليهم السلام</w:t>
            </w:r>
            <w:r>
              <w:rPr>
                <w:rStyle w:val="IndexLink"/>
                <w:rtl w:val="true"/>
              </w:rPr>
              <w:tab/>
            </w:r>
            <w:r>
              <w:rPr>
                <w:rStyle w:val="IndexLink"/>
              </w:rPr>
              <w:t>310</w:t>
            </w:r>
          </w:hyperlink>
        </w:p>
        <w:p>
          <w:pPr>
            <w:pStyle w:val="Contents6"/>
            <w:tabs>
              <w:tab w:val="clear" w:pos="7609"/>
              <w:tab w:val="right" w:pos="9026" w:leader="dot"/>
            </w:tabs>
            <w:rPr/>
          </w:pPr>
          <w:hyperlink w:anchor="__RefHeading___Toc4760943_1280447820">
            <w:r>
              <w:rPr>
                <w:webHidden/>
                <w:rStyle w:val="IndexLink"/>
                <w:rtl w:val="true"/>
              </w:rPr>
              <w:t>الرابع</w:t>
            </w:r>
            <w:r>
              <w:rPr>
                <w:rStyle w:val="IndexLink"/>
                <w:rtl w:val="true"/>
              </w:rPr>
              <w:t xml:space="preserve">: </w:t>
            </w:r>
            <w:r>
              <w:rPr>
                <w:rStyle w:val="IndexLink"/>
                <w:rtl w:val="true"/>
              </w:rPr>
              <w:t>في توثيقه</w:t>
            </w:r>
            <w:r>
              <w:rPr>
                <w:rStyle w:val="IndexLink"/>
                <w:rtl w:val="true"/>
              </w:rPr>
              <w:tab/>
            </w:r>
            <w:r>
              <w:rPr>
                <w:rStyle w:val="IndexLink"/>
              </w:rPr>
              <w:t>312</w:t>
            </w:r>
          </w:hyperlink>
        </w:p>
        <w:p>
          <w:pPr>
            <w:pStyle w:val="Contents6"/>
            <w:tabs>
              <w:tab w:val="clear" w:pos="7609"/>
              <w:tab w:val="right" w:pos="9026" w:leader="dot"/>
            </w:tabs>
            <w:rPr/>
          </w:pPr>
          <w:hyperlink w:anchor="__RefHeading___Toc4760945_1280447820">
            <w:r>
              <w:rPr>
                <w:webHidden/>
                <w:rStyle w:val="IndexLink"/>
                <w:rtl w:val="true"/>
              </w:rPr>
              <w:t>الخامس</w:t>
            </w:r>
            <w:r>
              <w:rPr>
                <w:rStyle w:val="IndexLink"/>
                <w:rtl w:val="true"/>
              </w:rPr>
              <w:t xml:space="preserve">: </w:t>
            </w:r>
            <w:r>
              <w:rPr>
                <w:rStyle w:val="IndexLink"/>
                <w:rtl w:val="true"/>
              </w:rPr>
              <w:t>في ذكر ما يتوهّم منه ذمّه، و الجواب عنه</w:t>
            </w:r>
            <w:r>
              <w:rPr>
                <w:rStyle w:val="IndexLink"/>
                <w:rtl w:val="true"/>
              </w:rPr>
              <w:tab/>
            </w:r>
            <w:r>
              <w:rPr>
                <w:rStyle w:val="IndexLink"/>
              </w:rPr>
              <w:t>313</w:t>
            </w:r>
          </w:hyperlink>
        </w:p>
        <w:p>
          <w:pPr>
            <w:pStyle w:val="Contents6"/>
            <w:tabs>
              <w:tab w:val="clear" w:pos="7609"/>
              <w:tab w:val="right" w:pos="9026" w:leader="dot"/>
            </w:tabs>
            <w:rPr/>
          </w:pPr>
          <w:hyperlink w:anchor="__RefHeading___Toc4760947_1280447820">
            <w:r>
              <w:rPr>
                <w:webHidden/>
                <w:rStyle w:val="IndexLink"/>
                <w:rtl w:val="true"/>
              </w:rPr>
              <w:t>السادس</w:t>
            </w:r>
            <w:r>
              <w:rPr>
                <w:rStyle w:val="IndexLink"/>
                <w:rtl w:val="true"/>
              </w:rPr>
              <w:t xml:space="preserve">: </w:t>
            </w:r>
            <w:r>
              <w:rPr>
                <w:rStyle w:val="IndexLink"/>
                <w:rtl w:val="true"/>
              </w:rPr>
              <w:t>في ذكر روايات اُخرى تدلّ على ذمّ أبي بصير و الإشارة</w:t>
            </w:r>
            <w:r>
              <w:rPr>
                <w:rStyle w:val="IndexLink"/>
                <w:rtl w:val="true"/>
              </w:rPr>
              <w:t xml:space="preserve">/ </w:t>
            </w:r>
            <w:r>
              <w:rPr>
                <w:rStyle w:val="IndexLink"/>
              </w:rPr>
              <w:t>25</w:t>
            </w:r>
            <w:r>
              <w:rPr>
                <w:rStyle w:val="IndexLink"/>
                <w:rtl w:val="true"/>
              </w:rPr>
              <w:t xml:space="preserve"> /</w:t>
            </w:r>
            <w:r>
              <w:rPr>
                <w:rStyle w:val="IndexLink"/>
                <w:rtl w:val="true"/>
              </w:rPr>
              <w:t>إلى الجواب عنها</w:t>
            </w:r>
            <w:r>
              <w:rPr>
                <w:rStyle w:val="IndexLink"/>
                <w:rtl w:val="true"/>
              </w:rPr>
              <w:tab/>
            </w:r>
            <w:r>
              <w:rPr>
                <w:rStyle w:val="IndexLink"/>
              </w:rPr>
              <w:t>318</w:t>
            </w:r>
          </w:hyperlink>
        </w:p>
        <w:p>
          <w:pPr>
            <w:pStyle w:val="Contents6"/>
            <w:tabs>
              <w:tab w:val="clear" w:pos="7609"/>
              <w:tab w:val="right" w:pos="9026" w:leader="dot"/>
            </w:tabs>
            <w:rPr/>
          </w:pPr>
          <w:hyperlink w:anchor="__RefHeading___Toc4760949_1280447820">
            <w:r>
              <w:rPr>
                <w:webHidden/>
                <w:rStyle w:val="IndexLink"/>
                <w:rtl w:val="true"/>
              </w:rPr>
              <w:t>السابع</w:t>
            </w:r>
            <w:r>
              <w:rPr>
                <w:rStyle w:val="IndexLink"/>
                <w:rtl w:val="true"/>
              </w:rPr>
              <w:t xml:space="preserve">: </w:t>
            </w:r>
            <w:r>
              <w:rPr>
                <w:rStyle w:val="IndexLink"/>
                <w:rtl w:val="true"/>
              </w:rPr>
              <w:t>في أنّه بصير و ليس بضرير</w:t>
            </w:r>
            <w:r>
              <w:rPr>
                <w:rStyle w:val="IndexLink"/>
                <w:rtl w:val="true"/>
              </w:rPr>
              <w:tab/>
            </w:r>
            <w:r>
              <w:rPr>
                <w:rStyle w:val="IndexLink"/>
              </w:rPr>
              <w:t>320</w:t>
            </w:r>
          </w:hyperlink>
        </w:p>
        <w:p>
          <w:pPr>
            <w:pStyle w:val="Contents6"/>
            <w:tabs>
              <w:tab w:val="clear" w:pos="7609"/>
              <w:tab w:val="right" w:pos="9026" w:leader="dot"/>
            </w:tabs>
            <w:rPr/>
          </w:pPr>
          <w:hyperlink w:anchor="__RefHeading___Toc4760951_1280447820">
            <w:r>
              <w:rPr>
                <w:webHidden/>
                <w:rStyle w:val="IndexLink"/>
                <w:rtl w:val="true"/>
              </w:rPr>
              <w:t>الثامن</w:t>
            </w:r>
            <w:r>
              <w:rPr>
                <w:rStyle w:val="IndexLink"/>
                <w:rtl w:val="true"/>
              </w:rPr>
              <w:t xml:space="preserve">: </w:t>
            </w:r>
            <w:r>
              <w:rPr>
                <w:rStyle w:val="IndexLink"/>
                <w:rtl w:val="true"/>
              </w:rPr>
              <w:t>فيما حسبه جماعة قرينة معيّنة لإرادته من أبي بصير و في الكلام عليهم</w:t>
            </w:r>
            <w:r>
              <w:rPr>
                <w:rStyle w:val="IndexLink"/>
                <w:rtl w:val="true"/>
              </w:rPr>
              <w:tab/>
            </w:r>
            <w:r>
              <w:rPr>
                <w:rStyle w:val="IndexLink"/>
              </w:rPr>
              <w:t>339</w:t>
            </w:r>
          </w:hyperlink>
        </w:p>
        <w:p>
          <w:pPr>
            <w:pStyle w:val="Contents6"/>
            <w:tabs>
              <w:tab w:val="clear" w:pos="7609"/>
              <w:tab w:val="right" w:pos="9026" w:leader="dot"/>
            </w:tabs>
            <w:rPr/>
          </w:pPr>
          <w:hyperlink w:anchor="__RefHeading___Toc4760953_1280447820">
            <w:r>
              <w:rPr>
                <w:webHidden/>
                <w:rStyle w:val="IndexLink"/>
                <w:rtl w:val="true"/>
              </w:rPr>
              <w:t>التاسع</w:t>
            </w:r>
            <w:r>
              <w:rPr>
                <w:rStyle w:val="IndexLink"/>
                <w:rtl w:val="true"/>
              </w:rPr>
              <w:t xml:space="preserve">: </w:t>
            </w:r>
            <w:r>
              <w:rPr>
                <w:rStyle w:val="IndexLink"/>
                <w:rtl w:val="true"/>
              </w:rPr>
              <w:t>فيمن وقفت عليه ممّن روى عنه أو روى هو عنه</w:t>
            </w:r>
            <w:r>
              <w:rPr>
                <w:rStyle w:val="IndexLink"/>
                <w:rtl w:val="true"/>
              </w:rPr>
              <w:tab/>
            </w:r>
            <w:r>
              <w:rPr>
                <w:rStyle w:val="IndexLink"/>
              </w:rPr>
              <w:t>366</w:t>
            </w:r>
          </w:hyperlink>
        </w:p>
        <w:p>
          <w:pPr>
            <w:pStyle w:val="Contents6"/>
            <w:tabs>
              <w:tab w:val="clear" w:pos="7609"/>
              <w:tab w:val="right" w:pos="9026" w:leader="dot"/>
            </w:tabs>
            <w:rPr/>
          </w:pPr>
          <w:hyperlink w:anchor="__RefHeading___Toc4760955_1280447820">
            <w:r>
              <w:rPr>
                <w:webHidden/>
                <w:rStyle w:val="IndexLink"/>
                <w:rtl w:val="true"/>
              </w:rPr>
              <w:t>العاشر</w:t>
            </w:r>
            <w:r>
              <w:rPr>
                <w:rStyle w:val="IndexLink"/>
                <w:rtl w:val="true"/>
              </w:rPr>
              <w:t xml:space="preserve">: </w:t>
            </w:r>
            <w:r>
              <w:rPr>
                <w:rStyle w:val="IndexLink"/>
                <w:rtl w:val="true"/>
              </w:rPr>
              <w:t>في معنى قول الشيخ فيما حكيناه عنه في المبحث الأوّل من هذا الفصل</w:t>
            </w:r>
            <w:r>
              <w:rPr>
                <w:rStyle w:val="IndexLink"/>
                <w:rtl w:val="true"/>
              </w:rPr>
              <w:t xml:space="preserve">: </w:t>
            </w:r>
            <w:r>
              <w:rPr>
                <w:rStyle w:val="IndexLink"/>
                <w:rtl w:val="true"/>
              </w:rPr>
              <w:t>أسند عنه</w:t>
            </w:r>
            <w:r>
              <w:rPr>
                <w:rStyle w:val="IndexLink"/>
                <w:rtl w:val="true"/>
              </w:rPr>
              <w:tab/>
            </w:r>
            <w:r>
              <w:rPr>
                <w:rStyle w:val="IndexLink"/>
              </w:rPr>
              <w:t>367</w:t>
            </w:r>
          </w:hyperlink>
        </w:p>
        <w:p>
          <w:pPr>
            <w:pStyle w:val="Contents5"/>
            <w:tabs>
              <w:tab w:val="clear" w:pos="7892"/>
              <w:tab w:val="right" w:pos="9026" w:leader="dot"/>
            </w:tabs>
            <w:rPr/>
          </w:pPr>
          <w:hyperlink w:anchor="__RefHeading___Toc4760957_1280447820">
            <w:r>
              <w:rPr>
                <w:webHidden/>
                <w:rStyle w:val="IndexLink"/>
                <w:rtl w:val="true"/>
              </w:rPr>
              <w:t>الفصل الخامس</w:t>
            </w:r>
            <w:r>
              <w:rPr>
                <w:rStyle w:val="IndexLink"/>
                <w:rtl w:val="true"/>
              </w:rPr>
              <w:t xml:space="preserve">: </w:t>
            </w:r>
            <w:r>
              <w:rPr>
                <w:rStyle w:val="IndexLink"/>
                <w:rtl w:val="true"/>
              </w:rPr>
              <w:t>في أبي بصير يحيى و فيه اثنا عشر مبحثاً</w:t>
            </w:r>
            <w:r>
              <w:rPr>
                <w:rStyle w:val="IndexLink"/>
                <w:rtl w:val="true"/>
              </w:rPr>
              <w:t>:</w:t>
              <w:tab/>
            </w:r>
            <w:r>
              <w:rPr>
                <w:rStyle w:val="IndexLink"/>
              </w:rPr>
              <w:t>374</w:t>
            </w:r>
          </w:hyperlink>
        </w:p>
        <w:p>
          <w:pPr>
            <w:pStyle w:val="Contents6"/>
            <w:tabs>
              <w:tab w:val="clear" w:pos="7609"/>
              <w:tab w:val="right" w:pos="9026" w:leader="dot"/>
            </w:tabs>
            <w:rPr/>
          </w:pPr>
          <w:hyperlink w:anchor="__RefHeading___Toc4760959_1280447820">
            <w:r>
              <w:rPr>
                <w:webHidden/>
                <w:rStyle w:val="IndexLink"/>
                <w:rtl w:val="true"/>
              </w:rPr>
              <w:t>الأوّل</w:t>
            </w:r>
            <w:r>
              <w:rPr>
                <w:rStyle w:val="IndexLink"/>
                <w:rtl w:val="true"/>
              </w:rPr>
              <w:t xml:space="preserve">: </w:t>
            </w:r>
            <w:r>
              <w:rPr>
                <w:rStyle w:val="IndexLink"/>
                <w:rtl w:val="true"/>
              </w:rPr>
              <w:t>في اسم أبيه</w:t>
            </w:r>
            <w:r>
              <w:rPr>
                <w:rStyle w:val="IndexLink"/>
                <w:rtl w:val="true"/>
              </w:rPr>
              <w:tab/>
            </w:r>
            <w:r>
              <w:rPr>
                <w:rStyle w:val="IndexLink"/>
              </w:rPr>
              <w:t>374</w:t>
            </w:r>
          </w:hyperlink>
        </w:p>
        <w:p>
          <w:pPr>
            <w:pStyle w:val="Contents6"/>
            <w:tabs>
              <w:tab w:val="clear" w:pos="7609"/>
              <w:tab w:val="right" w:pos="9026" w:leader="dot"/>
            </w:tabs>
            <w:rPr/>
          </w:pPr>
          <w:hyperlink w:anchor="__RefHeading___Toc4760961_1280447820">
            <w:r>
              <w:rPr>
                <w:webHidden/>
                <w:rStyle w:val="IndexLink"/>
                <w:rtl w:val="true"/>
              </w:rPr>
              <w:t>الثاني</w:t>
            </w:r>
            <w:r>
              <w:rPr>
                <w:rStyle w:val="IndexLink"/>
                <w:rtl w:val="true"/>
              </w:rPr>
              <w:t xml:space="preserve">: </w:t>
            </w:r>
            <w:r>
              <w:rPr>
                <w:rStyle w:val="IndexLink"/>
                <w:rtl w:val="true"/>
              </w:rPr>
              <w:t>في ذكر ما وقفت عليه من كلمات علماء الرجال فيه</w:t>
            </w:r>
            <w:r>
              <w:rPr>
                <w:rStyle w:val="IndexLink"/>
                <w:rtl w:val="true"/>
              </w:rPr>
              <w:tab/>
            </w:r>
            <w:r>
              <w:rPr>
                <w:rStyle w:val="IndexLink"/>
              </w:rPr>
              <w:t>375</w:t>
            </w:r>
          </w:hyperlink>
        </w:p>
        <w:p>
          <w:pPr>
            <w:pStyle w:val="Contents6"/>
            <w:tabs>
              <w:tab w:val="clear" w:pos="7609"/>
              <w:tab w:val="right" w:pos="9026" w:leader="dot"/>
            </w:tabs>
            <w:rPr/>
          </w:pPr>
          <w:hyperlink w:anchor="__RefHeading___Toc4760963_1280447820">
            <w:r>
              <w:rPr>
                <w:webHidden/>
                <w:rStyle w:val="IndexLink"/>
                <w:rtl w:val="true"/>
              </w:rPr>
              <w:t>الثالث</w:t>
            </w:r>
            <w:r>
              <w:rPr>
                <w:rStyle w:val="IndexLink"/>
                <w:rtl w:val="true"/>
              </w:rPr>
              <w:t xml:space="preserve">: </w:t>
            </w:r>
            <w:r>
              <w:rPr>
                <w:rStyle w:val="IndexLink"/>
                <w:rtl w:val="true"/>
              </w:rPr>
              <w:t>في كنيته و كونه مكفوفاً</w:t>
            </w:r>
            <w:r>
              <w:rPr>
                <w:rStyle w:val="IndexLink"/>
                <w:rtl w:val="true"/>
              </w:rPr>
              <w:tab/>
            </w:r>
            <w:r>
              <w:rPr>
                <w:rStyle w:val="IndexLink"/>
              </w:rPr>
              <w:t>379</w:t>
            </w:r>
          </w:hyperlink>
        </w:p>
        <w:p>
          <w:pPr>
            <w:pStyle w:val="Contents6"/>
            <w:tabs>
              <w:tab w:val="clear" w:pos="7609"/>
              <w:tab w:val="right" w:pos="9026" w:leader="dot"/>
            </w:tabs>
            <w:rPr/>
          </w:pPr>
          <w:hyperlink w:anchor="__RefHeading___Toc4760965_1280447820">
            <w:r>
              <w:rPr>
                <w:webHidden/>
                <w:rStyle w:val="IndexLink"/>
                <w:rtl w:val="true"/>
              </w:rPr>
              <w:t>الرابع</w:t>
            </w:r>
            <w:r>
              <w:rPr>
                <w:rStyle w:val="IndexLink"/>
                <w:rtl w:val="true"/>
              </w:rPr>
              <w:t xml:space="preserve">: / </w:t>
            </w:r>
            <w:r>
              <w:rPr>
                <w:rStyle w:val="IndexLink"/>
              </w:rPr>
              <w:t>93</w:t>
            </w:r>
            <w:r>
              <w:rPr>
                <w:rStyle w:val="IndexLink"/>
                <w:rtl w:val="true"/>
              </w:rPr>
              <w:t xml:space="preserve"> /</w:t>
            </w:r>
            <w:r>
              <w:rPr>
                <w:rStyle w:val="IndexLink"/>
                <w:rtl w:val="true"/>
              </w:rPr>
              <w:t>في بيان من أدركه و روى عنه من الأئمّة عليهم السلام</w:t>
            </w:r>
            <w:r>
              <w:rPr>
                <w:rStyle w:val="IndexLink"/>
                <w:rtl w:val="true"/>
              </w:rPr>
              <w:tab/>
            </w:r>
            <w:r>
              <w:rPr>
                <w:rStyle w:val="IndexLink"/>
              </w:rPr>
              <w:t>381</w:t>
            </w:r>
          </w:hyperlink>
        </w:p>
        <w:p>
          <w:pPr>
            <w:pStyle w:val="Contents6"/>
            <w:tabs>
              <w:tab w:val="clear" w:pos="7609"/>
              <w:tab w:val="right" w:pos="9026" w:leader="dot"/>
            </w:tabs>
            <w:rPr/>
          </w:pPr>
          <w:hyperlink w:anchor="__RefHeading___Toc4760967_1280447820">
            <w:r>
              <w:rPr>
                <w:webHidden/>
                <w:rStyle w:val="IndexLink"/>
                <w:rtl w:val="true"/>
              </w:rPr>
              <w:t>الخامس</w:t>
            </w:r>
            <w:r>
              <w:rPr>
                <w:rStyle w:val="IndexLink"/>
                <w:rtl w:val="true"/>
              </w:rPr>
              <w:t xml:space="preserve">: </w:t>
            </w:r>
            <w:r>
              <w:rPr>
                <w:rStyle w:val="IndexLink"/>
                <w:rtl w:val="true"/>
              </w:rPr>
              <w:t>في كونه غير يحيى بن القاسم الحذّاء الواقفي</w:t>
            </w:r>
            <w:r>
              <w:rPr>
                <w:rStyle w:val="IndexLink"/>
                <w:rtl w:val="true"/>
              </w:rPr>
              <w:tab/>
            </w:r>
            <w:r>
              <w:rPr>
                <w:rStyle w:val="IndexLink"/>
              </w:rPr>
              <w:t>383</w:t>
            </w:r>
          </w:hyperlink>
        </w:p>
        <w:p>
          <w:pPr>
            <w:pStyle w:val="Contents6"/>
            <w:tabs>
              <w:tab w:val="clear" w:pos="7609"/>
              <w:tab w:val="right" w:pos="9026" w:leader="dot"/>
            </w:tabs>
            <w:rPr/>
          </w:pPr>
          <w:hyperlink w:anchor="__RefHeading___Toc4760969_1280447820">
            <w:r>
              <w:rPr>
                <w:webHidden/>
                <w:rStyle w:val="IndexLink"/>
                <w:rtl w:val="true"/>
              </w:rPr>
              <w:t>السادس</w:t>
            </w:r>
            <w:r>
              <w:rPr>
                <w:rStyle w:val="IndexLink"/>
                <w:rtl w:val="true"/>
              </w:rPr>
              <w:t xml:space="preserve">: </w:t>
            </w:r>
            <w:r>
              <w:rPr>
                <w:rStyle w:val="IndexLink"/>
                <w:rtl w:val="true"/>
              </w:rPr>
              <w:t>في الجواب عن الروايات الّتي يتوهّم منها وقفه</w:t>
            </w:r>
            <w:r>
              <w:rPr>
                <w:rStyle w:val="IndexLink"/>
                <w:rtl w:val="true"/>
              </w:rPr>
              <w:tab/>
            </w:r>
            <w:r>
              <w:rPr>
                <w:rStyle w:val="IndexLink"/>
              </w:rPr>
              <w:t>392</w:t>
            </w:r>
          </w:hyperlink>
        </w:p>
        <w:p>
          <w:pPr>
            <w:pStyle w:val="Contents6"/>
            <w:tabs>
              <w:tab w:val="clear" w:pos="7609"/>
              <w:tab w:val="right" w:pos="9026" w:leader="dot"/>
            </w:tabs>
            <w:rPr/>
          </w:pPr>
          <w:hyperlink w:anchor="__RefHeading___Toc4760971_1280447820">
            <w:r>
              <w:rPr>
                <w:webHidden/>
                <w:rStyle w:val="IndexLink"/>
                <w:rtl w:val="true"/>
              </w:rPr>
              <w:t>السابع</w:t>
            </w:r>
            <w:r>
              <w:rPr>
                <w:rStyle w:val="IndexLink"/>
                <w:rtl w:val="true"/>
              </w:rPr>
              <w:t xml:space="preserve">: </w:t>
            </w:r>
            <w:r>
              <w:rPr>
                <w:rStyle w:val="IndexLink"/>
                <w:rtl w:val="true"/>
              </w:rPr>
              <w:t>في ذكر ما ينافي ظاهراً كونه من الواقفة من الروايات و غيرها</w:t>
            </w:r>
            <w:r>
              <w:rPr>
                <w:rStyle w:val="IndexLink"/>
                <w:rtl w:val="true"/>
              </w:rPr>
              <w:tab/>
            </w:r>
            <w:r>
              <w:rPr>
                <w:rStyle w:val="IndexLink"/>
              </w:rPr>
              <w:t>397</w:t>
            </w:r>
          </w:hyperlink>
        </w:p>
        <w:p>
          <w:pPr>
            <w:pStyle w:val="Contents6"/>
            <w:tabs>
              <w:tab w:val="clear" w:pos="7609"/>
              <w:tab w:val="right" w:pos="9026" w:leader="dot"/>
            </w:tabs>
            <w:rPr/>
          </w:pPr>
          <w:hyperlink w:anchor="__RefHeading___Toc4760973_1280447820">
            <w:r>
              <w:rPr>
                <w:webHidden/>
                <w:rStyle w:val="IndexLink"/>
                <w:rtl w:val="true"/>
              </w:rPr>
              <w:t>الثامن</w:t>
            </w:r>
            <w:r>
              <w:rPr>
                <w:rStyle w:val="IndexLink"/>
                <w:rtl w:val="true"/>
              </w:rPr>
              <w:t xml:space="preserve">: </w:t>
            </w:r>
            <w:r>
              <w:rPr>
                <w:rStyle w:val="IndexLink"/>
                <w:rtl w:val="true"/>
              </w:rPr>
              <w:t>في أنّه ليس بناووسيّ و لا مخلِّطاً، و في الجواب عن رواية إسحاق بن عمّار الدالّة على سوء ظنّه بأبي الحسن موسى عليه السلام</w:t>
            </w:r>
            <w:r>
              <w:rPr>
                <w:rStyle w:val="IndexLink"/>
                <w:rtl w:val="true"/>
              </w:rPr>
              <w:tab/>
            </w:r>
            <w:r>
              <w:rPr>
                <w:rStyle w:val="IndexLink"/>
              </w:rPr>
              <w:t>406</w:t>
            </w:r>
          </w:hyperlink>
        </w:p>
        <w:p>
          <w:pPr>
            <w:pStyle w:val="Contents6"/>
            <w:tabs>
              <w:tab w:val="clear" w:pos="7609"/>
              <w:tab w:val="right" w:pos="9026" w:leader="dot"/>
            </w:tabs>
            <w:rPr/>
          </w:pPr>
          <w:hyperlink w:anchor="__RefHeading___Toc4760975_1280447820">
            <w:r>
              <w:rPr>
                <w:webHidden/>
                <w:rStyle w:val="IndexLink"/>
                <w:rtl w:val="true"/>
              </w:rPr>
              <w:t>التاسع</w:t>
            </w:r>
            <w:r>
              <w:rPr>
                <w:rStyle w:val="IndexLink"/>
                <w:rtl w:val="true"/>
              </w:rPr>
              <w:t xml:space="preserve">: </w:t>
            </w:r>
            <w:r>
              <w:rPr>
                <w:rStyle w:val="IndexLink"/>
                <w:rtl w:val="true"/>
              </w:rPr>
              <w:t>في الإشارة إلى عدم قدح كثير من علماء الرجال فيه، و كذا إلى عدم قدح أحد من علمائنا فيه بشيء في كتبهم الفقهيّة سوى الشهيد الثاني و جماعة ممّن تأخّر عنه و هو ممّا يؤيّد</w:t>
            </w:r>
            <w:r>
              <w:rPr>
                <w:rStyle w:val="IndexLink"/>
                <w:rtl w:val="true"/>
              </w:rPr>
              <w:t xml:space="preserve">/ </w:t>
            </w:r>
            <w:r>
              <w:rPr>
                <w:rStyle w:val="IndexLink"/>
              </w:rPr>
              <w:t>136</w:t>
            </w:r>
            <w:r>
              <w:rPr>
                <w:rStyle w:val="IndexLink"/>
                <w:rtl w:val="true"/>
              </w:rPr>
              <w:t xml:space="preserve"> /</w:t>
            </w:r>
            <w:r>
              <w:rPr>
                <w:rStyle w:val="IndexLink"/>
                <w:rtl w:val="true"/>
              </w:rPr>
              <w:t>أنّه لم يكن من الواقفة و لا من الناووسيّة و لا من غيرهما من الفرق الباطلة</w:t>
            </w:r>
            <w:r>
              <w:rPr>
                <w:rStyle w:val="IndexLink"/>
                <w:rtl w:val="true"/>
              </w:rPr>
              <w:t>.</w:t>
              <w:tab/>
            </w:r>
            <w:r>
              <w:rPr>
                <w:rStyle w:val="IndexLink"/>
              </w:rPr>
              <w:t>412</w:t>
            </w:r>
          </w:hyperlink>
        </w:p>
        <w:p>
          <w:pPr>
            <w:pStyle w:val="Contents6"/>
            <w:tabs>
              <w:tab w:val="clear" w:pos="7609"/>
              <w:tab w:val="right" w:pos="9026" w:leader="dot"/>
            </w:tabs>
            <w:rPr/>
          </w:pPr>
          <w:hyperlink w:anchor="__RefHeading___Toc4760977_1280447820">
            <w:r>
              <w:rPr>
                <w:webHidden/>
                <w:rStyle w:val="IndexLink"/>
                <w:rtl w:val="true"/>
              </w:rPr>
              <w:t>العاشر</w:t>
            </w:r>
            <w:r>
              <w:rPr>
                <w:rStyle w:val="IndexLink"/>
                <w:rtl w:val="true"/>
              </w:rPr>
              <w:t xml:space="preserve">: </w:t>
            </w:r>
            <w:r>
              <w:rPr>
                <w:rStyle w:val="IndexLink"/>
                <w:rtl w:val="true"/>
              </w:rPr>
              <w:t>في أدلّة يستفاد منها ثقته و جلالته و ضبطه و عدالته و مدحه و وجاهته</w:t>
            </w:r>
            <w:r>
              <w:rPr>
                <w:rStyle w:val="IndexLink"/>
                <w:rtl w:val="true"/>
              </w:rPr>
              <w:tab/>
            </w:r>
            <w:r>
              <w:rPr>
                <w:rStyle w:val="IndexLink"/>
              </w:rPr>
              <w:t>420</w:t>
            </w:r>
          </w:hyperlink>
        </w:p>
        <w:p>
          <w:pPr>
            <w:pStyle w:val="Contents6"/>
            <w:tabs>
              <w:tab w:val="clear" w:pos="7609"/>
              <w:tab w:val="right" w:pos="9026" w:leader="dot"/>
            </w:tabs>
            <w:rPr/>
          </w:pPr>
          <w:hyperlink w:anchor="__RefHeading___Toc4760979_1280447820">
            <w:r>
              <w:rPr>
                <w:webHidden/>
                <w:rStyle w:val="IndexLink"/>
                <w:rtl w:val="true"/>
              </w:rPr>
              <w:t>الحادي عشر</w:t>
            </w:r>
            <w:r>
              <w:rPr>
                <w:rStyle w:val="IndexLink"/>
                <w:rtl w:val="true"/>
              </w:rPr>
              <w:t xml:space="preserve">: </w:t>
            </w:r>
            <w:r>
              <w:rPr>
                <w:rStyle w:val="IndexLink"/>
                <w:rtl w:val="true"/>
              </w:rPr>
              <w:t>في أنّ الحقّ أنّ أحاديثه أحقّ بالاستصحاح و أجدر بأن يكون عليها الاعتماد من أحاديث ليث المرادي المشتهر بين المتأخّرين بالصلاح و السداد</w:t>
            </w:r>
            <w:r>
              <w:rPr>
                <w:rStyle w:val="IndexLink"/>
                <w:rtl w:val="true"/>
              </w:rPr>
              <w:tab/>
            </w:r>
            <w:r>
              <w:rPr>
                <w:rStyle w:val="IndexLink"/>
              </w:rPr>
              <w:t>439</w:t>
            </w:r>
          </w:hyperlink>
        </w:p>
        <w:p>
          <w:pPr>
            <w:pStyle w:val="Contents6"/>
            <w:tabs>
              <w:tab w:val="clear" w:pos="7609"/>
              <w:tab w:val="right" w:pos="9026" w:leader="dot"/>
            </w:tabs>
            <w:rPr/>
          </w:pPr>
          <w:hyperlink w:anchor="__RefHeading___Toc4760981_1280447820">
            <w:r>
              <w:rPr>
                <w:webHidden/>
                <w:rStyle w:val="IndexLink"/>
                <w:rtl w:val="true"/>
              </w:rPr>
              <w:t>الثّاني عشر</w:t>
            </w:r>
            <w:r>
              <w:rPr>
                <w:rStyle w:val="IndexLink"/>
                <w:rtl w:val="true"/>
              </w:rPr>
              <w:t xml:space="preserve">: </w:t>
            </w:r>
            <w:r>
              <w:rPr>
                <w:rStyle w:val="IndexLink"/>
                <w:rtl w:val="true"/>
              </w:rPr>
              <w:t>في القرائن المعيّنة لإرادته من أبي بصير أو المؤكّدة لها إذا وقع في أسانيد الرّوايات من دون شيء من قيد مميّز أو بيان</w:t>
            </w:r>
            <w:r>
              <w:rPr>
                <w:rStyle w:val="IndexLink"/>
                <w:rtl w:val="true"/>
              </w:rPr>
              <w:tab/>
            </w:r>
            <w:r>
              <w:rPr>
                <w:rStyle w:val="IndexLink"/>
              </w:rPr>
              <w:t>442</w:t>
            </w:r>
          </w:hyperlink>
        </w:p>
        <w:p>
          <w:pPr>
            <w:pStyle w:val="Contents2"/>
            <w:tabs>
              <w:tab w:val="clear" w:pos="8743"/>
              <w:tab w:val="right" w:pos="9026" w:leader="dot"/>
            </w:tabs>
            <w:rPr/>
          </w:pPr>
          <w:hyperlink w:anchor="__RefHeading___Toc4760983_1280447820">
            <w:r>
              <w:rPr>
                <w:webHidden/>
                <w:rStyle w:val="IndexLink"/>
                <w:rtl w:val="true"/>
              </w:rPr>
              <w:t>حاشية رسالة عديمة النظير في أحوال أبي بصير</w:t>
            </w:r>
            <w:r>
              <w:rPr>
                <w:rStyle w:val="IndexLink"/>
                <w:rtl w:val="true"/>
              </w:rPr>
              <w:tab/>
            </w:r>
            <w:r>
              <w:rPr>
                <w:rStyle w:val="IndexLink"/>
              </w:rPr>
              <w:t>459</w:t>
            </w:r>
          </w:hyperlink>
        </w:p>
        <w:p>
          <w:pPr>
            <w:pStyle w:val="Contents3"/>
            <w:tabs>
              <w:tab w:val="clear" w:pos="8459"/>
              <w:tab w:val="right" w:pos="9026" w:leader="dot"/>
            </w:tabs>
            <w:rPr/>
          </w:pPr>
          <w:hyperlink w:anchor="__RefHeading___Toc4760985_1280447820">
            <w:r>
              <w:rPr>
                <w:webHidden/>
                <w:rStyle w:val="IndexLink"/>
                <w:rtl w:val="true"/>
              </w:rPr>
              <w:t>اشاره</w:t>
            </w:r>
            <w:r>
              <w:rPr>
                <w:rStyle w:val="IndexLink"/>
                <w:rtl w:val="true"/>
              </w:rPr>
              <w:tab/>
            </w:r>
            <w:r>
              <w:rPr>
                <w:rStyle w:val="IndexLink"/>
              </w:rPr>
              <w:t>459</w:t>
            </w:r>
          </w:hyperlink>
        </w:p>
        <w:p>
          <w:pPr>
            <w:pStyle w:val="Contents3"/>
            <w:tabs>
              <w:tab w:val="clear" w:pos="8459"/>
              <w:tab w:val="right" w:pos="9026" w:leader="dot"/>
            </w:tabs>
            <w:rPr/>
          </w:pPr>
          <w:hyperlink w:anchor="__RefHeading___Toc4760987_1280447820">
            <w:r>
              <w:rPr>
                <w:webHidden/>
                <w:rStyle w:val="IndexLink"/>
                <w:rtl w:val="true"/>
              </w:rPr>
              <w:t>درآمد</w:t>
            </w:r>
            <w:r>
              <w:rPr>
                <w:rStyle w:val="IndexLink"/>
                <w:rtl w:val="true"/>
              </w:rPr>
              <w:tab/>
            </w:r>
            <w:r>
              <w:rPr>
                <w:rStyle w:val="IndexLink"/>
              </w:rPr>
              <w:t>459</w:t>
            </w:r>
          </w:hyperlink>
        </w:p>
        <w:p>
          <w:pPr>
            <w:pStyle w:val="Contents3"/>
            <w:tabs>
              <w:tab w:val="clear" w:pos="8459"/>
              <w:tab w:val="right" w:pos="9026" w:leader="dot"/>
            </w:tabs>
            <w:rPr/>
          </w:pPr>
          <w:hyperlink w:anchor="__RefHeading___Toc4760989_1280447820">
            <w:r>
              <w:rPr>
                <w:webHidden/>
                <w:rStyle w:val="IndexLink"/>
                <w:rtl w:val="true"/>
              </w:rPr>
              <w:t>تعاليق على رسالة أبي بصير</w:t>
            </w:r>
            <w:r>
              <w:rPr>
                <w:rStyle w:val="IndexLink"/>
                <w:rtl w:val="true"/>
              </w:rPr>
              <w:tab/>
            </w:r>
            <w:r>
              <w:rPr>
                <w:rStyle w:val="IndexLink"/>
              </w:rPr>
              <w:t>459</w:t>
            </w:r>
          </w:hyperlink>
        </w:p>
        <w:p>
          <w:pPr>
            <w:pStyle w:val="Contents2"/>
            <w:tabs>
              <w:tab w:val="clear" w:pos="8743"/>
              <w:tab w:val="right" w:pos="9026" w:leader="dot"/>
            </w:tabs>
            <w:rPr/>
          </w:pPr>
          <w:hyperlink w:anchor="__RefHeading___Toc4760991_1280447820">
            <w:r>
              <w:rPr>
                <w:webHidden/>
                <w:rStyle w:val="IndexLink"/>
                <w:rtl w:val="true"/>
              </w:rPr>
              <w:t>رسالة في أحوال أبي بصير</w:t>
            </w:r>
            <w:r>
              <w:rPr>
                <w:rStyle w:val="IndexLink"/>
                <w:rtl w:val="true"/>
              </w:rPr>
              <w:tab/>
            </w:r>
            <w:r>
              <w:rPr>
                <w:rStyle w:val="IndexLink"/>
              </w:rPr>
              <w:t>471</w:t>
            </w:r>
          </w:hyperlink>
        </w:p>
        <w:p>
          <w:pPr>
            <w:pStyle w:val="Contents3"/>
            <w:tabs>
              <w:tab w:val="clear" w:pos="8459"/>
              <w:tab w:val="right" w:pos="9026" w:leader="dot"/>
            </w:tabs>
            <w:rPr/>
          </w:pPr>
          <w:hyperlink w:anchor="__RefHeading___Toc4760993_1280447820">
            <w:r>
              <w:rPr>
                <w:webHidden/>
                <w:rStyle w:val="IndexLink"/>
                <w:rtl w:val="true"/>
              </w:rPr>
              <w:t>اشاره</w:t>
            </w:r>
            <w:r>
              <w:rPr>
                <w:rStyle w:val="IndexLink"/>
                <w:rtl w:val="true"/>
              </w:rPr>
              <w:tab/>
            </w:r>
            <w:r>
              <w:rPr>
                <w:rStyle w:val="IndexLink"/>
              </w:rPr>
              <w:t>471</w:t>
            </w:r>
          </w:hyperlink>
        </w:p>
        <w:p>
          <w:pPr>
            <w:pStyle w:val="Contents3"/>
            <w:tabs>
              <w:tab w:val="clear" w:pos="8459"/>
              <w:tab w:val="right" w:pos="9026" w:leader="dot"/>
            </w:tabs>
            <w:rPr/>
          </w:pPr>
          <w:hyperlink w:anchor="__RefHeading___Toc4760995_1280447820">
            <w:r>
              <w:rPr>
                <w:webHidden/>
                <w:rStyle w:val="IndexLink"/>
                <w:rtl w:val="true"/>
              </w:rPr>
              <w:t>درآمد</w:t>
            </w:r>
            <w:r>
              <w:rPr>
                <w:rStyle w:val="IndexLink"/>
                <w:rtl w:val="true"/>
              </w:rPr>
              <w:tab/>
            </w:r>
            <w:r>
              <w:rPr>
                <w:rStyle w:val="IndexLink"/>
              </w:rPr>
              <w:t>471</w:t>
            </w:r>
          </w:hyperlink>
        </w:p>
        <w:p>
          <w:pPr>
            <w:pStyle w:val="Contents4"/>
            <w:tabs>
              <w:tab w:val="clear" w:pos="8176"/>
              <w:tab w:val="right" w:pos="9026" w:leader="dot"/>
            </w:tabs>
            <w:rPr/>
          </w:pPr>
          <w:hyperlink w:anchor="__RefHeading___Toc4760997_1280447820">
            <w:r>
              <w:rPr>
                <w:webHidden/>
                <w:rStyle w:val="IndexLink"/>
                <w:rtl w:val="true"/>
              </w:rPr>
              <w:t>اشاره</w:t>
            </w:r>
            <w:r>
              <w:rPr>
                <w:rStyle w:val="IndexLink"/>
                <w:rtl w:val="true"/>
              </w:rPr>
              <w:tab/>
            </w:r>
            <w:r>
              <w:rPr>
                <w:rStyle w:val="IndexLink"/>
              </w:rPr>
              <w:t>471</w:t>
            </w:r>
          </w:hyperlink>
        </w:p>
        <w:p>
          <w:pPr>
            <w:pStyle w:val="Contents4"/>
            <w:tabs>
              <w:tab w:val="clear" w:pos="8176"/>
              <w:tab w:val="right" w:pos="9026" w:leader="dot"/>
            </w:tabs>
            <w:rPr/>
          </w:pPr>
          <w:hyperlink w:anchor="__RefHeading___Toc4760999_1280447820">
            <w:r>
              <w:rPr>
                <w:webHidden/>
                <w:rStyle w:val="IndexLink"/>
                <w:rtl w:val="true"/>
              </w:rPr>
              <w:t>از ولادت تا اجتهاد</w:t>
            </w:r>
            <w:r>
              <w:rPr>
                <w:rStyle w:val="IndexLink"/>
                <w:rtl w:val="true"/>
              </w:rPr>
              <w:tab/>
            </w:r>
            <w:r>
              <w:rPr>
                <w:rStyle w:val="IndexLink"/>
              </w:rPr>
              <w:t>472</w:t>
            </w:r>
          </w:hyperlink>
        </w:p>
        <w:p>
          <w:pPr>
            <w:pStyle w:val="Contents4"/>
            <w:tabs>
              <w:tab w:val="clear" w:pos="8176"/>
              <w:tab w:val="right" w:pos="9026" w:leader="dot"/>
            </w:tabs>
            <w:rPr/>
          </w:pPr>
          <w:hyperlink w:anchor="__RefHeading___Toc4761001_1280447820">
            <w:r>
              <w:rPr>
                <w:webHidden/>
                <w:rStyle w:val="IndexLink"/>
                <w:rtl w:val="true"/>
              </w:rPr>
              <w:t>چهارسوقى از ديد شيخ آقابزرگ تهرانى</w:t>
            </w:r>
            <w:r>
              <w:rPr>
                <w:rStyle w:val="IndexLink"/>
                <w:rtl w:val="true"/>
              </w:rPr>
              <w:tab/>
            </w:r>
            <w:r>
              <w:rPr>
                <w:rStyle w:val="IndexLink"/>
              </w:rPr>
              <w:t>473</w:t>
            </w:r>
          </w:hyperlink>
        </w:p>
        <w:p>
          <w:pPr>
            <w:pStyle w:val="Contents4"/>
            <w:tabs>
              <w:tab w:val="clear" w:pos="8176"/>
              <w:tab w:val="right" w:pos="9026" w:leader="dot"/>
            </w:tabs>
            <w:rPr/>
          </w:pPr>
          <w:hyperlink w:anchor="__RefHeading___Toc4761003_1280447820">
            <w:r>
              <w:rPr>
                <w:webHidden/>
                <w:rStyle w:val="IndexLink"/>
                <w:rtl w:val="true"/>
              </w:rPr>
              <w:t>آثار وى</w:t>
            </w:r>
            <w:r>
              <w:rPr>
                <w:rStyle w:val="IndexLink"/>
                <w:rtl w:val="true"/>
              </w:rPr>
              <w:tab/>
            </w:r>
            <w:r>
              <w:rPr>
                <w:rStyle w:val="IndexLink"/>
              </w:rPr>
              <w:t>475</w:t>
            </w:r>
          </w:hyperlink>
        </w:p>
        <w:p>
          <w:pPr>
            <w:pStyle w:val="Contents4"/>
            <w:tabs>
              <w:tab w:val="clear" w:pos="8176"/>
              <w:tab w:val="right" w:pos="9026" w:leader="dot"/>
            </w:tabs>
            <w:rPr/>
          </w:pPr>
          <w:hyperlink w:anchor="__RefHeading___Toc4761005_1280447820">
            <w:r>
              <w:rPr>
                <w:webHidden/>
                <w:rStyle w:val="IndexLink"/>
                <w:rtl w:val="true"/>
              </w:rPr>
              <w:t>مشايخ وى</w:t>
            </w:r>
            <w:r>
              <w:rPr>
                <w:rStyle w:val="IndexLink"/>
                <w:rtl w:val="true"/>
              </w:rPr>
              <w:tab/>
            </w:r>
            <w:r>
              <w:rPr>
                <w:rStyle w:val="IndexLink"/>
              </w:rPr>
              <w:t>477</w:t>
            </w:r>
          </w:hyperlink>
        </w:p>
        <w:p>
          <w:pPr>
            <w:pStyle w:val="Contents4"/>
            <w:tabs>
              <w:tab w:val="clear" w:pos="8176"/>
              <w:tab w:val="right" w:pos="9026" w:leader="dot"/>
            </w:tabs>
            <w:rPr/>
          </w:pPr>
          <w:hyperlink w:anchor="__RefHeading___Toc4761007_1280447820">
            <w:r>
              <w:rPr>
                <w:webHidden/>
                <w:rStyle w:val="IndexLink"/>
                <w:rtl w:val="true"/>
              </w:rPr>
              <w:t>شاگردان وى</w:t>
            </w:r>
            <w:r>
              <w:rPr>
                <w:rStyle w:val="IndexLink"/>
                <w:rtl w:val="true"/>
              </w:rPr>
              <w:tab/>
            </w:r>
            <w:r>
              <w:rPr>
                <w:rStyle w:val="IndexLink"/>
              </w:rPr>
              <w:t>477</w:t>
            </w:r>
          </w:hyperlink>
        </w:p>
        <w:p>
          <w:pPr>
            <w:pStyle w:val="Contents4"/>
            <w:tabs>
              <w:tab w:val="clear" w:pos="8176"/>
              <w:tab w:val="right" w:pos="9026" w:leader="dot"/>
            </w:tabs>
            <w:rPr/>
          </w:pPr>
          <w:hyperlink w:anchor="__RefHeading___Toc4761009_1280447820">
            <w:r>
              <w:rPr>
                <w:webHidden/>
                <w:rStyle w:val="IndexLink"/>
                <w:rtl w:val="true"/>
              </w:rPr>
              <w:t>كتابخانۀ ميرزا سيد محمّد هاشم</w:t>
            </w:r>
            <w:r>
              <w:rPr>
                <w:rStyle w:val="IndexLink"/>
                <w:rtl w:val="true"/>
              </w:rPr>
              <w:tab/>
            </w:r>
            <w:r>
              <w:rPr>
                <w:rStyle w:val="IndexLink"/>
              </w:rPr>
              <w:t>479</w:t>
            </w:r>
          </w:hyperlink>
        </w:p>
        <w:p>
          <w:pPr>
            <w:pStyle w:val="Contents4"/>
            <w:tabs>
              <w:tab w:val="clear" w:pos="8176"/>
              <w:tab w:val="right" w:pos="9026" w:leader="dot"/>
            </w:tabs>
            <w:rPr/>
          </w:pPr>
          <w:hyperlink w:anchor="__RefHeading___Toc4761011_1280447820">
            <w:r>
              <w:rPr>
                <w:webHidden/>
                <w:rStyle w:val="IndexLink"/>
                <w:rtl w:val="true"/>
              </w:rPr>
              <w:t>خانوادۀ مجتهد چهارسوقى</w:t>
            </w:r>
            <w:r>
              <w:rPr>
                <w:rStyle w:val="IndexLink"/>
                <w:rtl w:val="true"/>
              </w:rPr>
              <w:tab/>
            </w:r>
            <w:r>
              <w:rPr>
                <w:rStyle w:val="IndexLink"/>
              </w:rPr>
              <w:t>481</w:t>
            </w:r>
          </w:hyperlink>
        </w:p>
        <w:p>
          <w:pPr>
            <w:pStyle w:val="Contents4"/>
            <w:tabs>
              <w:tab w:val="clear" w:pos="8176"/>
              <w:tab w:val="right" w:pos="9026" w:leader="dot"/>
            </w:tabs>
            <w:rPr/>
          </w:pPr>
          <w:hyperlink w:anchor="__RefHeading___Toc4761013_1280447820">
            <w:r>
              <w:rPr>
                <w:webHidden/>
                <w:rStyle w:val="IndexLink"/>
                <w:rtl w:val="true"/>
              </w:rPr>
              <w:t>وفات وى</w:t>
            </w:r>
            <w:r>
              <w:rPr>
                <w:rStyle w:val="IndexLink"/>
                <w:rtl w:val="true"/>
              </w:rPr>
              <w:tab/>
            </w:r>
            <w:r>
              <w:rPr>
                <w:rStyle w:val="IndexLink"/>
              </w:rPr>
              <w:t>482</w:t>
            </w:r>
          </w:hyperlink>
        </w:p>
        <w:p>
          <w:pPr>
            <w:pStyle w:val="Contents4"/>
            <w:tabs>
              <w:tab w:val="clear" w:pos="8176"/>
              <w:tab w:val="right" w:pos="9026" w:leader="dot"/>
            </w:tabs>
            <w:rPr/>
          </w:pPr>
          <w:hyperlink w:anchor="__RefHeading___Toc4761015_1280447820">
            <w:r>
              <w:rPr>
                <w:webHidden/>
                <w:rStyle w:val="IndexLink"/>
                <w:rtl w:val="true"/>
              </w:rPr>
              <w:t>شيوۀ تحقيق</w:t>
            </w:r>
            <w:r>
              <w:rPr>
                <w:rStyle w:val="IndexLink"/>
                <w:rtl w:val="true"/>
              </w:rPr>
              <w:tab/>
            </w:r>
            <w:r>
              <w:rPr>
                <w:rStyle w:val="IndexLink"/>
              </w:rPr>
              <w:t>482</w:t>
            </w:r>
          </w:hyperlink>
        </w:p>
        <w:p>
          <w:pPr>
            <w:pStyle w:val="Contents3"/>
            <w:tabs>
              <w:tab w:val="clear" w:pos="8459"/>
              <w:tab w:val="right" w:pos="9026" w:leader="dot"/>
            </w:tabs>
            <w:rPr/>
          </w:pPr>
          <w:hyperlink w:anchor="__RefHeading___Toc4761017_1280447820">
            <w:r>
              <w:rPr>
                <w:webHidden/>
                <w:rStyle w:val="IndexLink"/>
                <w:rtl w:val="true"/>
              </w:rPr>
              <w:t>متن رساله</w:t>
            </w:r>
            <w:r>
              <w:rPr>
                <w:rStyle w:val="IndexLink"/>
                <w:rtl w:val="true"/>
              </w:rPr>
              <w:tab/>
            </w:r>
            <w:r>
              <w:rPr>
                <w:rStyle w:val="IndexLink"/>
              </w:rPr>
              <w:t>483</w:t>
            </w:r>
          </w:hyperlink>
        </w:p>
        <w:p>
          <w:pPr>
            <w:pStyle w:val="Contents2"/>
            <w:tabs>
              <w:tab w:val="clear" w:pos="8743"/>
              <w:tab w:val="right" w:pos="9026" w:leader="dot"/>
            </w:tabs>
            <w:rPr/>
          </w:pPr>
          <w:hyperlink w:anchor="__RefHeading___Toc4761019_1280447820">
            <w:r>
              <w:rPr>
                <w:webHidden/>
                <w:rStyle w:val="IndexLink"/>
                <w:rtl w:val="true"/>
              </w:rPr>
              <w:t>الشفا في أخبار آل المصطفى عليهم السلام</w:t>
            </w:r>
            <w:r>
              <w:rPr>
                <w:rStyle w:val="IndexLink"/>
                <w:rtl w:val="true"/>
              </w:rPr>
              <w:tab/>
            </w:r>
            <w:r>
              <w:rPr>
                <w:rStyle w:val="IndexLink"/>
              </w:rPr>
              <w:t>522</w:t>
            </w:r>
          </w:hyperlink>
        </w:p>
        <w:p>
          <w:pPr>
            <w:pStyle w:val="Contents3"/>
            <w:tabs>
              <w:tab w:val="clear" w:pos="8459"/>
              <w:tab w:val="right" w:pos="9026" w:leader="dot"/>
            </w:tabs>
            <w:rPr/>
          </w:pPr>
          <w:hyperlink w:anchor="__RefHeading___Toc4761021_1280447820">
            <w:r>
              <w:rPr>
                <w:webHidden/>
                <w:rStyle w:val="IndexLink"/>
                <w:rtl w:val="true"/>
              </w:rPr>
              <w:t>اشاره</w:t>
            </w:r>
            <w:r>
              <w:rPr>
                <w:rStyle w:val="IndexLink"/>
                <w:rtl w:val="true"/>
              </w:rPr>
              <w:tab/>
            </w:r>
            <w:r>
              <w:rPr>
                <w:rStyle w:val="IndexLink"/>
              </w:rPr>
              <w:t>522</w:t>
            </w:r>
          </w:hyperlink>
        </w:p>
        <w:p>
          <w:pPr>
            <w:pStyle w:val="Contents3"/>
            <w:tabs>
              <w:tab w:val="clear" w:pos="8459"/>
              <w:tab w:val="right" w:pos="9026" w:leader="dot"/>
            </w:tabs>
            <w:rPr/>
          </w:pPr>
          <w:hyperlink w:anchor="__RefHeading___Toc4761023_1280447820">
            <w:r>
              <w:rPr>
                <w:webHidden/>
                <w:rStyle w:val="IndexLink"/>
                <w:rtl w:val="true"/>
              </w:rPr>
              <w:t>درآمد</w:t>
            </w:r>
            <w:r>
              <w:rPr>
                <w:rStyle w:val="IndexLink"/>
                <w:rtl w:val="true"/>
              </w:rPr>
              <w:tab/>
            </w:r>
            <w:r>
              <w:rPr>
                <w:rStyle w:val="IndexLink"/>
              </w:rPr>
              <w:t>522</w:t>
            </w:r>
          </w:hyperlink>
        </w:p>
        <w:p>
          <w:pPr>
            <w:pStyle w:val="Contents4"/>
            <w:tabs>
              <w:tab w:val="clear" w:pos="8176"/>
              <w:tab w:val="right" w:pos="9026" w:leader="dot"/>
            </w:tabs>
            <w:rPr/>
          </w:pPr>
          <w:hyperlink w:anchor="__RefHeading___Toc4761025_1280447820">
            <w:r>
              <w:rPr>
                <w:webHidden/>
                <w:rStyle w:val="IndexLink"/>
                <w:rtl w:val="true"/>
              </w:rPr>
              <w:t>اشاره</w:t>
            </w:r>
            <w:r>
              <w:rPr>
                <w:rStyle w:val="IndexLink"/>
                <w:rtl w:val="true"/>
              </w:rPr>
              <w:tab/>
            </w:r>
            <w:r>
              <w:rPr>
                <w:rStyle w:val="IndexLink"/>
              </w:rPr>
              <w:t>522</w:t>
            </w:r>
          </w:hyperlink>
        </w:p>
        <w:p>
          <w:pPr>
            <w:pStyle w:val="Contents4"/>
            <w:tabs>
              <w:tab w:val="clear" w:pos="8176"/>
              <w:tab w:val="right" w:pos="9026" w:leader="dot"/>
            </w:tabs>
            <w:rPr/>
          </w:pPr>
          <w:hyperlink w:anchor="__RefHeading___Toc4761027_1280447820">
            <w:r>
              <w:rPr>
                <w:webHidden/>
                <w:rStyle w:val="IndexLink"/>
                <w:rtl w:val="true"/>
              </w:rPr>
              <w:t xml:space="preserve">محمّد رضا تبريزى </w:t>
            </w:r>
            <w:r>
              <w:rPr>
                <w:rStyle w:val="IndexLink"/>
                <w:rtl w:val="true"/>
              </w:rPr>
              <w:t>(</w:t>
            </w:r>
            <w:r>
              <w:rPr>
                <w:rStyle w:val="IndexLink"/>
                <w:rtl w:val="true"/>
              </w:rPr>
              <w:t>مؤلف كتاب</w:t>
            </w:r>
            <w:r>
              <w:rPr>
                <w:rStyle w:val="IndexLink"/>
                <w:rtl w:val="true"/>
              </w:rPr>
              <w:t>)</w:t>
              <w:tab/>
            </w:r>
            <w:r>
              <w:rPr>
                <w:rStyle w:val="IndexLink"/>
              </w:rPr>
              <w:t>524</w:t>
            </w:r>
          </w:hyperlink>
        </w:p>
        <w:p>
          <w:pPr>
            <w:pStyle w:val="Contents4"/>
            <w:tabs>
              <w:tab w:val="clear" w:pos="8176"/>
              <w:tab w:val="right" w:pos="9026" w:leader="dot"/>
            </w:tabs>
            <w:rPr/>
          </w:pPr>
          <w:hyperlink w:anchor="__RefHeading___Toc4761029_1280447820">
            <w:r>
              <w:rPr>
                <w:webHidden/>
                <w:rStyle w:val="IndexLink"/>
                <w:rtl w:val="true"/>
              </w:rPr>
              <w:t>مصادر شرح حال مؤلف</w:t>
            </w:r>
            <w:r>
              <w:rPr>
                <w:rStyle w:val="IndexLink"/>
                <w:rtl w:val="true"/>
              </w:rPr>
              <w:tab/>
            </w:r>
            <w:r>
              <w:rPr>
                <w:rStyle w:val="IndexLink"/>
              </w:rPr>
              <w:t>531</w:t>
            </w:r>
          </w:hyperlink>
        </w:p>
        <w:p>
          <w:pPr>
            <w:pStyle w:val="Contents4"/>
            <w:tabs>
              <w:tab w:val="clear" w:pos="8176"/>
              <w:tab w:val="right" w:pos="9026" w:leader="dot"/>
            </w:tabs>
            <w:rPr/>
          </w:pPr>
          <w:hyperlink w:anchor="__RefHeading___Toc4761031_1280447820">
            <w:r>
              <w:rPr>
                <w:webHidden/>
                <w:rStyle w:val="IndexLink"/>
                <w:rtl w:val="true"/>
              </w:rPr>
              <w:t>بازماندگان</w:t>
            </w:r>
            <w:r>
              <w:rPr>
                <w:rStyle w:val="IndexLink"/>
                <w:rtl w:val="true"/>
              </w:rPr>
              <w:tab/>
            </w:r>
            <w:r>
              <w:rPr>
                <w:rStyle w:val="IndexLink"/>
              </w:rPr>
              <w:t>531</w:t>
            </w:r>
          </w:hyperlink>
        </w:p>
        <w:p>
          <w:pPr>
            <w:pStyle w:val="Contents4"/>
            <w:tabs>
              <w:tab w:val="clear" w:pos="8176"/>
              <w:tab w:val="right" w:pos="9026" w:leader="dot"/>
            </w:tabs>
            <w:rPr/>
          </w:pPr>
          <w:hyperlink w:anchor="__RefHeading___Toc4761033_1280447820">
            <w:r>
              <w:rPr>
                <w:webHidden/>
                <w:rStyle w:val="IndexLink"/>
                <w:rtl w:val="true"/>
              </w:rPr>
              <w:t>آثار</w:t>
            </w:r>
            <w:r>
              <w:rPr>
                <w:rStyle w:val="IndexLink"/>
                <w:rtl w:val="true"/>
              </w:rPr>
              <w:tab/>
            </w:r>
            <w:r>
              <w:rPr>
                <w:rStyle w:val="IndexLink"/>
              </w:rPr>
              <w:t>533</w:t>
            </w:r>
          </w:hyperlink>
        </w:p>
        <w:p>
          <w:pPr>
            <w:pStyle w:val="Contents4"/>
            <w:tabs>
              <w:tab w:val="clear" w:pos="8176"/>
              <w:tab w:val="right" w:pos="9026" w:leader="dot"/>
            </w:tabs>
            <w:rPr/>
          </w:pPr>
          <w:hyperlink w:anchor="__RefHeading___Toc4761035_1280447820">
            <w:r>
              <w:rPr>
                <w:webHidden/>
                <w:rStyle w:val="IndexLink"/>
                <w:rtl w:val="true"/>
              </w:rPr>
              <w:t>الشفا في أخبار آل المصطفى</w:t>
            </w:r>
            <w:r>
              <w:rPr>
                <w:rStyle w:val="IndexLink"/>
                <w:rtl w:val="true"/>
              </w:rPr>
              <w:tab/>
            </w:r>
            <w:r>
              <w:rPr>
                <w:rStyle w:val="IndexLink"/>
              </w:rPr>
              <w:t>536</w:t>
            </w:r>
          </w:hyperlink>
        </w:p>
        <w:p>
          <w:pPr>
            <w:pStyle w:val="Contents4"/>
            <w:tabs>
              <w:tab w:val="clear" w:pos="8176"/>
              <w:tab w:val="right" w:pos="9026" w:leader="dot"/>
            </w:tabs>
            <w:rPr/>
          </w:pPr>
          <w:hyperlink w:anchor="__RefHeading___Toc4761037_1280447820">
            <w:r>
              <w:rPr>
                <w:webHidden/>
                <w:rStyle w:val="IndexLink"/>
                <w:rtl w:val="true"/>
              </w:rPr>
              <w:t>نسخه هاى موجود كتاب شفا</w:t>
            </w:r>
            <w:r>
              <w:rPr>
                <w:rStyle w:val="IndexLink"/>
                <w:rtl w:val="true"/>
              </w:rPr>
              <w:tab/>
            </w:r>
            <w:r>
              <w:rPr>
                <w:rStyle w:val="IndexLink"/>
              </w:rPr>
              <w:t>537</w:t>
            </w:r>
          </w:hyperlink>
        </w:p>
        <w:p>
          <w:pPr>
            <w:pStyle w:val="Contents4"/>
            <w:tabs>
              <w:tab w:val="clear" w:pos="8176"/>
              <w:tab w:val="right" w:pos="9026" w:leader="dot"/>
            </w:tabs>
            <w:rPr/>
          </w:pPr>
          <w:hyperlink w:anchor="__RefHeading___Toc4761039_1280447820">
            <w:r>
              <w:rPr>
                <w:webHidden/>
                <w:rStyle w:val="IndexLink"/>
                <w:rtl w:val="true"/>
              </w:rPr>
              <w:t>كتاب شفا در مصادر</w:t>
            </w:r>
            <w:r>
              <w:rPr>
                <w:rStyle w:val="IndexLink"/>
                <w:rtl w:val="true"/>
              </w:rPr>
              <w:tab/>
            </w:r>
            <w:r>
              <w:rPr>
                <w:rStyle w:val="IndexLink"/>
              </w:rPr>
              <w:t>539</w:t>
            </w:r>
          </w:hyperlink>
        </w:p>
        <w:p>
          <w:pPr>
            <w:pStyle w:val="Contents4"/>
            <w:tabs>
              <w:tab w:val="clear" w:pos="8176"/>
              <w:tab w:val="right" w:pos="9026" w:leader="dot"/>
            </w:tabs>
            <w:rPr/>
          </w:pPr>
          <w:hyperlink w:anchor="__RefHeading___Toc4761041_1280447820">
            <w:r>
              <w:rPr>
                <w:webHidden/>
                <w:rStyle w:val="IndexLink"/>
                <w:rtl w:val="true"/>
              </w:rPr>
              <w:t>مصادر كتاب شفا</w:t>
            </w:r>
            <w:r>
              <w:rPr>
                <w:rStyle w:val="IndexLink"/>
                <w:rtl w:val="true"/>
              </w:rPr>
              <w:tab/>
            </w:r>
            <w:r>
              <w:rPr>
                <w:rStyle w:val="IndexLink"/>
              </w:rPr>
              <w:t>540</w:t>
            </w:r>
          </w:hyperlink>
        </w:p>
        <w:p>
          <w:pPr>
            <w:pStyle w:val="Contents3"/>
            <w:tabs>
              <w:tab w:val="clear" w:pos="8459"/>
              <w:tab w:val="right" w:pos="9026" w:leader="dot"/>
            </w:tabs>
            <w:rPr/>
          </w:pPr>
          <w:hyperlink w:anchor="__RefHeading___Toc4761043_1280447820">
            <w:r>
              <w:rPr>
                <w:webHidden/>
                <w:rStyle w:val="IndexLink"/>
                <w:rtl w:val="true"/>
              </w:rPr>
              <w:t>متن رساله</w:t>
            </w:r>
            <w:r>
              <w:rPr>
                <w:rStyle w:val="IndexLink"/>
                <w:rtl w:val="true"/>
              </w:rPr>
              <w:tab/>
            </w:r>
            <w:r>
              <w:rPr>
                <w:rStyle w:val="IndexLink"/>
              </w:rPr>
              <w:t>549</w:t>
            </w:r>
          </w:hyperlink>
        </w:p>
        <w:p>
          <w:pPr>
            <w:pStyle w:val="Contents4"/>
            <w:tabs>
              <w:tab w:val="clear" w:pos="8176"/>
              <w:tab w:val="right" w:pos="9026" w:leader="dot"/>
            </w:tabs>
            <w:rPr/>
          </w:pPr>
          <w:hyperlink w:anchor="__RefHeading___Toc4761045_1280447820">
            <w:r>
              <w:rPr>
                <w:webHidden/>
                <w:rStyle w:val="IndexLink"/>
                <w:rtl w:val="true"/>
              </w:rPr>
              <w:t>مقدمة المؤلف</w:t>
            </w:r>
            <w:r>
              <w:rPr>
                <w:rStyle w:val="IndexLink"/>
                <w:rtl w:val="true"/>
              </w:rPr>
              <w:tab/>
            </w:r>
            <w:r>
              <w:rPr>
                <w:rStyle w:val="IndexLink"/>
              </w:rPr>
              <w:t>549</w:t>
            </w:r>
          </w:hyperlink>
        </w:p>
        <w:p>
          <w:pPr>
            <w:pStyle w:val="Contents5"/>
            <w:tabs>
              <w:tab w:val="clear" w:pos="7892"/>
              <w:tab w:val="right" w:pos="9026" w:leader="dot"/>
            </w:tabs>
            <w:rPr/>
          </w:pPr>
          <w:hyperlink w:anchor="__RefHeading___Toc4761047_1280447820">
            <w:r>
              <w:rPr>
                <w:webHidden/>
                <w:rStyle w:val="IndexLink"/>
                <w:rtl w:val="true"/>
              </w:rPr>
              <w:t>اشاره</w:t>
            </w:r>
            <w:r>
              <w:rPr>
                <w:rStyle w:val="IndexLink"/>
                <w:rtl w:val="true"/>
              </w:rPr>
              <w:tab/>
            </w:r>
            <w:r>
              <w:rPr>
                <w:rStyle w:val="IndexLink"/>
              </w:rPr>
              <w:t>549</w:t>
            </w:r>
          </w:hyperlink>
        </w:p>
        <w:p>
          <w:pPr>
            <w:pStyle w:val="Contents5"/>
            <w:tabs>
              <w:tab w:val="clear" w:pos="7892"/>
              <w:tab w:val="right" w:pos="9026" w:leader="dot"/>
            </w:tabs>
            <w:rPr/>
          </w:pPr>
          <w:hyperlink w:anchor="__RefHeading___Toc4761049_1280447820">
            <w:r>
              <w:rPr>
                <w:webHidden/>
                <w:rStyle w:val="IndexLink"/>
                <w:rtl w:val="true"/>
              </w:rPr>
              <w:t>سبب تأليف الكتاب</w:t>
            </w:r>
            <w:r>
              <w:rPr>
                <w:rStyle w:val="IndexLink"/>
                <w:rtl w:val="true"/>
              </w:rPr>
              <w:tab/>
            </w:r>
            <w:r>
              <w:rPr>
                <w:rStyle w:val="IndexLink"/>
              </w:rPr>
              <w:t>550</w:t>
            </w:r>
          </w:hyperlink>
        </w:p>
        <w:p>
          <w:pPr>
            <w:pStyle w:val="Contents5"/>
            <w:tabs>
              <w:tab w:val="clear" w:pos="7892"/>
              <w:tab w:val="right" w:pos="9026" w:leader="dot"/>
            </w:tabs>
            <w:rPr/>
          </w:pPr>
          <w:hyperlink w:anchor="__RefHeading___Toc4761051_1280447820">
            <w:r>
              <w:rPr>
                <w:webHidden/>
                <w:rStyle w:val="IndexLink"/>
                <w:rtl w:val="true"/>
              </w:rPr>
              <w:t>نقص الكتب المتقدمة</w:t>
            </w:r>
            <w:r>
              <w:rPr>
                <w:rStyle w:val="IndexLink"/>
                <w:rtl w:val="true"/>
              </w:rPr>
              <w:tab/>
            </w:r>
            <w:r>
              <w:rPr>
                <w:rStyle w:val="IndexLink"/>
              </w:rPr>
              <w:t>550</w:t>
            </w:r>
          </w:hyperlink>
        </w:p>
        <w:p>
          <w:pPr>
            <w:pStyle w:val="Contents5"/>
            <w:tabs>
              <w:tab w:val="clear" w:pos="7892"/>
              <w:tab w:val="right" w:pos="9026" w:leader="dot"/>
            </w:tabs>
            <w:rPr/>
          </w:pPr>
          <w:hyperlink w:anchor="__RefHeading___Toc4761053_1280447820">
            <w:r>
              <w:rPr>
                <w:webHidden/>
                <w:rStyle w:val="IndexLink"/>
                <w:rtl w:val="true"/>
              </w:rPr>
              <w:t>مزية الكتاب</w:t>
            </w:r>
            <w:r>
              <w:rPr>
                <w:rStyle w:val="IndexLink"/>
                <w:rtl w:val="true"/>
              </w:rPr>
              <w:tab/>
            </w:r>
            <w:r>
              <w:rPr>
                <w:rStyle w:val="IndexLink"/>
              </w:rPr>
              <w:t>552</w:t>
            </w:r>
          </w:hyperlink>
        </w:p>
        <w:p>
          <w:pPr>
            <w:pStyle w:val="Contents5"/>
            <w:tabs>
              <w:tab w:val="clear" w:pos="7892"/>
              <w:tab w:val="right" w:pos="9026" w:leader="dot"/>
            </w:tabs>
            <w:rPr/>
          </w:pPr>
          <w:hyperlink w:anchor="__RefHeading___Toc4761055_1280447820">
            <w:r>
              <w:rPr>
                <w:webHidden/>
                <w:rStyle w:val="IndexLink"/>
                <w:rtl w:val="true"/>
              </w:rPr>
              <w:t>اصطلاحات الكتاب</w:t>
            </w:r>
            <w:r>
              <w:rPr>
                <w:rStyle w:val="IndexLink"/>
                <w:rtl w:val="true"/>
              </w:rPr>
              <w:tab/>
            </w:r>
            <w:r>
              <w:rPr>
                <w:rStyle w:val="IndexLink"/>
              </w:rPr>
              <w:t>553</w:t>
            </w:r>
          </w:hyperlink>
        </w:p>
        <w:p>
          <w:pPr>
            <w:pStyle w:val="Contents4"/>
            <w:tabs>
              <w:tab w:val="clear" w:pos="8176"/>
              <w:tab w:val="right" w:pos="9026" w:leader="dot"/>
            </w:tabs>
            <w:rPr/>
          </w:pPr>
          <w:hyperlink w:anchor="__RefHeading___Toc4761057_1280447820">
            <w:r>
              <w:rPr>
                <w:webHidden/>
                <w:rStyle w:val="IndexLink"/>
                <w:rtl w:val="true"/>
              </w:rPr>
              <w:t>القسم الأوّل من المقدمة</w:t>
            </w:r>
            <w:r>
              <w:rPr>
                <w:rStyle w:val="IndexLink"/>
                <w:rtl w:val="true"/>
              </w:rPr>
              <w:tab/>
            </w:r>
            <w:r>
              <w:rPr>
                <w:rStyle w:val="IndexLink"/>
              </w:rPr>
              <w:t>554</w:t>
            </w:r>
          </w:hyperlink>
        </w:p>
        <w:p>
          <w:pPr>
            <w:pStyle w:val="Contents5"/>
            <w:tabs>
              <w:tab w:val="clear" w:pos="7892"/>
              <w:tab w:val="right" w:pos="9026" w:leader="dot"/>
            </w:tabs>
            <w:rPr/>
          </w:pPr>
          <w:hyperlink w:anchor="__RefHeading___Toc4761059_1280447820">
            <w:r>
              <w:rPr>
                <w:webHidden/>
                <w:rStyle w:val="IndexLink"/>
                <w:rtl w:val="true"/>
              </w:rPr>
              <w:t>اشاره</w:t>
            </w:r>
            <w:r>
              <w:rPr>
                <w:rStyle w:val="IndexLink"/>
                <w:rtl w:val="true"/>
              </w:rPr>
              <w:tab/>
            </w:r>
            <w:r>
              <w:rPr>
                <w:rStyle w:val="IndexLink"/>
              </w:rPr>
              <w:t>554</w:t>
            </w:r>
          </w:hyperlink>
        </w:p>
        <w:p>
          <w:pPr>
            <w:pStyle w:val="Contents5"/>
            <w:tabs>
              <w:tab w:val="clear" w:pos="7892"/>
              <w:tab w:val="right" w:pos="9026" w:leader="dot"/>
            </w:tabs>
            <w:rPr/>
          </w:pPr>
          <w:hyperlink w:anchor="__RefHeading___Toc4761061_1280447820">
            <w:r>
              <w:rPr>
                <w:webHidden/>
                <w:rStyle w:val="IndexLink"/>
                <w:rtl w:val="true"/>
              </w:rPr>
              <w:t>الكتب العامة</w:t>
            </w:r>
            <w:r>
              <w:rPr>
                <w:rStyle w:val="IndexLink"/>
                <w:rtl w:val="true"/>
              </w:rPr>
              <w:tab/>
            </w:r>
            <w:r>
              <w:rPr>
                <w:rStyle w:val="IndexLink"/>
              </w:rPr>
              <w:t>558</w:t>
            </w:r>
          </w:hyperlink>
        </w:p>
        <w:p>
          <w:pPr>
            <w:pStyle w:val="Contents4"/>
            <w:tabs>
              <w:tab w:val="clear" w:pos="8176"/>
              <w:tab w:val="right" w:pos="9026" w:leader="dot"/>
            </w:tabs>
            <w:rPr/>
          </w:pPr>
          <w:hyperlink w:anchor="__RefHeading___Toc4761063_1280447820">
            <w:r>
              <w:rPr>
                <w:webHidden/>
                <w:rStyle w:val="IndexLink"/>
                <w:rtl w:val="true"/>
              </w:rPr>
              <w:t>القسم الثاني من المقدمة و هذه هي الكتب على الإجمال، و أمّا بيان الاعتماد عليها و اسم مؤلّفيها</w:t>
            </w:r>
            <w:r>
              <w:rPr>
                <w:rStyle w:val="IndexLink"/>
                <w:rtl w:val="true"/>
              </w:rPr>
              <w:tab/>
            </w:r>
            <w:r>
              <w:rPr>
                <w:rStyle w:val="IndexLink"/>
              </w:rPr>
              <w:t>559</w:t>
            </w:r>
          </w:hyperlink>
        </w:p>
        <w:p>
          <w:pPr>
            <w:pStyle w:val="Contents4"/>
            <w:tabs>
              <w:tab w:val="clear" w:pos="8176"/>
              <w:tab w:val="right" w:pos="9026" w:leader="dot"/>
            </w:tabs>
            <w:rPr/>
          </w:pPr>
          <w:hyperlink w:anchor="__RefHeading___Toc4761065_1280447820">
            <w:r>
              <w:rPr>
                <w:webHidden/>
                <w:rStyle w:val="IndexLink"/>
                <w:rtl w:val="true"/>
              </w:rPr>
              <w:t>القسم الثالث من المقدمة</w:t>
            </w:r>
            <w:r>
              <w:rPr>
                <w:rStyle w:val="IndexLink"/>
                <w:rtl w:val="true"/>
              </w:rPr>
              <w:t xml:space="preserve">: </w:t>
            </w:r>
            <w:r>
              <w:rPr>
                <w:rStyle w:val="IndexLink"/>
                <w:rtl w:val="true"/>
              </w:rPr>
              <w:t>فهرس المطالب</w:t>
            </w:r>
            <w:r>
              <w:rPr>
                <w:rStyle w:val="IndexLink"/>
                <w:rtl w:val="true"/>
              </w:rPr>
              <w:tab/>
            </w:r>
            <w:r>
              <w:rPr>
                <w:rStyle w:val="IndexLink"/>
              </w:rPr>
              <w:t>587</w:t>
            </w:r>
          </w:hyperlink>
        </w:p>
        <w:p>
          <w:pPr>
            <w:pStyle w:val="Contents5"/>
            <w:tabs>
              <w:tab w:val="clear" w:pos="7892"/>
              <w:tab w:val="right" w:pos="9026" w:leader="dot"/>
            </w:tabs>
            <w:rPr/>
          </w:pPr>
          <w:hyperlink w:anchor="__RefHeading___Toc4761067_1280447820">
            <w:r>
              <w:rPr>
                <w:webHidden/>
                <w:rStyle w:val="IndexLink"/>
                <w:rtl w:val="true"/>
              </w:rPr>
              <w:t>اشاره</w:t>
            </w:r>
            <w:r>
              <w:rPr>
                <w:rStyle w:val="IndexLink"/>
                <w:rtl w:val="true"/>
              </w:rPr>
              <w:tab/>
            </w:r>
            <w:r>
              <w:rPr>
                <w:rStyle w:val="IndexLink"/>
              </w:rPr>
              <w:t>587</w:t>
            </w:r>
          </w:hyperlink>
        </w:p>
        <w:p>
          <w:pPr>
            <w:pStyle w:val="Contents5"/>
            <w:tabs>
              <w:tab w:val="clear" w:pos="7892"/>
              <w:tab w:val="right" w:pos="9026" w:leader="dot"/>
            </w:tabs>
            <w:rPr/>
          </w:pPr>
          <w:hyperlink w:anchor="__RefHeading___Toc4761069_1280447820">
            <w:r>
              <w:rPr>
                <w:webHidden/>
                <w:rStyle w:val="IndexLink"/>
                <w:rtl w:val="true"/>
              </w:rPr>
              <w:t>الكتب الفروعية</w:t>
            </w:r>
            <w:r>
              <w:rPr>
                <w:rStyle w:val="IndexLink"/>
                <w:rtl w:val="true"/>
              </w:rPr>
              <w:tab/>
            </w:r>
            <w:r>
              <w:rPr>
                <w:rStyle w:val="IndexLink"/>
              </w:rPr>
              <w:t>587</w:t>
            </w:r>
          </w:hyperlink>
        </w:p>
        <w:p>
          <w:pPr>
            <w:pStyle w:val="Contents5"/>
            <w:tabs>
              <w:tab w:val="clear" w:pos="7892"/>
              <w:tab w:val="right" w:pos="9026" w:leader="dot"/>
            </w:tabs>
            <w:rPr/>
          </w:pPr>
          <w:hyperlink w:anchor="__RefHeading___Toc4761071_1280447820">
            <w:r>
              <w:rPr>
                <w:webHidden/>
                <w:rStyle w:val="IndexLink"/>
                <w:rtl w:val="true"/>
              </w:rPr>
              <w:t xml:space="preserve">مجلدات الكتاب المجلد الأوّل </w:t>
            </w:r>
            <w:r>
              <w:rPr>
                <w:rStyle w:val="IndexLink"/>
                <w:rtl w:val="true"/>
              </w:rPr>
              <w:t>(</w:t>
            </w:r>
            <w:r>
              <w:rPr>
                <w:rStyle w:val="IndexLink"/>
                <w:rtl w:val="true"/>
              </w:rPr>
              <w:t>كتاب الطهارة</w:t>
            </w:r>
            <w:r>
              <w:rPr>
                <w:rStyle w:val="IndexLink"/>
                <w:rtl w:val="true"/>
              </w:rPr>
              <w:t>)</w:t>
              <w:tab/>
            </w:r>
            <w:r>
              <w:rPr>
                <w:rStyle w:val="IndexLink"/>
              </w:rPr>
              <w:t>588</w:t>
            </w:r>
          </w:hyperlink>
        </w:p>
        <w:p>
          <w:pPr>
            <w:pStyle w:val="Contents5"/>
            <w:tabs>
              <w:tab w:val="clear" w:pos="7892"/>
              <w:tab w:val="right" w:pos="9026" w:leader="dot"/>
            </w:tabs>
            <w:rPr/>
          </w:pPr>
          <w:hyperlink w:anchor="__RefHeading___Toc4761073_1280447820">
            <w:r>
              <w:rPr>
                <w:webHidden/>
                <w:rStyle w:val="IndexLink"/>
                <w:rtl w:val="true"/>
              </w:rPr>
              <w:t xml:space="preserve">المجلد الثاني </w:t>
            </w:r>
            <w:r>
              <w:rPr>
                <w:rStyle w:val="IndexLink"/>
                <w:rtl w:val="true"/>
              </w:rPr>
              <w:t>(</w:t>
            </w:r>
            <w:r>
              <w:rPr>
                <w:rStyle w:val="IndexLink"/>
                <w:rtl w:val="true"/>
              </w:rPr>
              <w:t>الجزء الأوّل من كتاب الصّلاة</w:t>
            </w:r>
            <w:r>
              <w:rPr>
                <w:rStyle w:val="IndexLink"/>
                <w:rtl w:val="true"/>
              </w:rPr>
              <w:t>)</w:t>
              <w:tab/>
            </w:r>
            <w:r>
              <w:rPr>
                <w:rStyle w:val="IndexLink"/>
              </w:rPr>
              <w:t>589</w:t>
            </w:r>
          </w:hyperlink>
        </w:p>
        <w:p>
          <w:pPr>
            <w:pStyle w:val="Contents5"/>
            <w:tabs>
              <w:tab w:val="clear" w:pos="7892"/>
              <w:tab w:val="right" w:pos="9026" w:leader="dot"/>
            </w:tabs>
            <w:rPr/>
          </w:pPr>
          <w:hyperlink w:anchor="__RefHeading___Toc4761075_1280447820">
            <w:r>
              <w:rPr>
                <w:webHidden/>
                <w:rStyle w:val="IndexLink"/>
                <w:rtl w:val="true"/>
              </w:rPr>
              <w:t xml:space="preserve">المجلد الثالث </w:t>
            </w:r>
            <w:r>
              <w:rPr>
                <w:rStyle w:val="IndexLink"/>
                <w:rtl w:val="true"/>
              </w:rPr>
              <w:t>(</w:t>
            </w:r>
            <w:r>
              <w:rPr>
                <w:rStyle w:val="IndexLink"/>
                <w:rtl w:val="true"/>
              </w:rPr>
              <w:t>الجزء الثاني من كتاب الصّلاة</w:t>
            </w:r>
            <w:r>
              <w:rPr>
                <w:rStyle w:val="IndexLink"/>
                <w:rtl w:val="true"/>
              </w:rPr>
              <w:t>)</w:t>
              <w:tab/>
            </w:r>
            <w:r>
              <w:rPr>
                <w:rStyle w:val="IndexLink"/>
              </w:rPr>
              <w:t>589</w:t>
            </w:r>
          </w:hyperlink>
        </w:p>
        <w:p>
          <w:pPr>
            <w:pStyle w:val="Contents5"/>
            <w:tabs>
              <w:tab w:val="clear" w:pos="7892"/>
              <w:tab w:val="right" w:pos="9026" w:leader="dot"/>
            </w:tabs>
            <w:rPr/>
          </w:pPr>
          <w:hyperlink w:anchor="__RefHeading___Toc4761077_1280447820">
            <w:r>
              <w:rPr>
                <w:webHidden/>
                <w:rStyle w:val="IndexLink"/>
                <w:rtl w:val="true"/>
              </w:rPr>
              <w:t xml:space="preserve">المجلد الثامن </w:t>
            </w:r>
            <w:r>
              <w:rPr>
                <w:rStyle w:val="IndexLink"/>
                <w:rtl w:val="true"/>
              </w:rPr>
              <w:t>(</w:t>
            </w:r>
            <w:r>
              <w:rPr>
                <w:rStyle w:val="IndexLink"/>
                <w:rtl w:val="true"/>
              </w:rPr>
              <w:t>كتاب التجارة إلى آخر الوصايا</w:t>
            </w:r>
            <w:r>
              <w:rPr>
                <w:rStyle w:val="IndexLink"/>
                <w:rtl w:val="true"/>
              </w:rPr>
              <w:t>)</w:t>
              <w:tab/>
            </w:r>
            <w:r>
              <w:rPr>
                <w:rStyle w:val="IndexLink"/>
              </w:rPr>
              <w:t>589</w:t>
            </w:r>
          </w:hyperlink>
        </w:p>
        <w:p>
          <w:pPr>
            <w:pStyle w:val="Contents5"/>
            <w:tabs>
              <w:tab w:val="clear" w:pos="7892"/>
              <w:tab w:val="right" w:pos="9026" w:leader="dot"/>
            </w:tabs>
            <w:rPr/>
          </w:pPr>
          <w:hyperlink w:anchor="__RefHeading___Toc4761079_1280447820">
            <w:r>
              <w:rPr>
                <w:webHidden/>
                <w:rStyle w:val="IndexLink"/>
                <w:rtl w:val="true"/>
              </w:rPr>
              <w:t xml:space="preserve">المجلد التاسع </w:t>
            </w:r>
            <w:r>
              <w:rPr>
                <w:rStyle w:val="IndexLink"/>
                <w:rtl w:val="true"/>
              </w:rPr>
              <w:t>(</w:t>
            </w:r>
            <w:r>
              <w:rPr>
                <w:rStyle w:val="IndexLink"/>
                <w:rtl w:val="true"/>
              </w:rPr>
              <w:t>كتاب النكاح و الطلاق</w:t>
            </w:r>
            <w:r>
              <w:rPr>
                <w:rStyle w:val="IndexLink"/>
                <w:rtl w:val="true"/>
              </w:rPr>
              <w:t>)</w:t>
              <w:tab/>
            </w:r>
            <w:r>
              <w:rPr>
                <w:rStyle w:val="IndexLink"/>
              </w:rPr>
              <w:t>590</w:t>
            </w:r>
          </w:hyperlink>
        </w:p>
        <w:p>
          <w:pPr>
            <w:pStyle w:val="Contents2"/>
            <w:tabs>
              <w:tab w:val="clear" w:pos="8743"/>
              <w:tab w:val="right" w:pos="9026" w:leader="dot"/>
            </w:tabs>
            <w:rPr/>
          </w:pPr>
          <w:hyperlink w:anchor="__RefHeading___Toc4761081_1280447820">
            <w:r>
              <w:rPr>
                <w:webHidden/>
                <w:rStyle w:val="IndexLink"/>
                <w:rtl w:val="true"/>
              </w:rPr>
              <w:t>فهارس</w:t>
            </w:r>
            <w:r>
              <w:rPr>
                <w:rStyle w:val="IndexLink"/>
                <w:rtl w:val="true"/>
              </w:rPr>
              <w:tab/>
            </w:r>
            <w:r>
              <w:rPr>
                <w:rStyle w:val="IndexLink"/>
              </w:rPr>
              <w:t>592</w:t>
            </w:r>
          </w:hyperlink>
        </w:p>
        <w:p>
          <w:pPr>
            <w:pStyle w:val="Contents3"/>
            <w:tabs>
              <w:tab w:val="clear" w:pos="8459"/>
              <w:tab w:val="right" w:pos="9026" w:leader="dot"/>
            </w:tabs>
            <w:rPr/>
          </w:pPr>
          <w:hyperlink w:anchor="__RefHeading___Toc4761083_1280447820">
            <w:r>
              <w:rPr>
                <w:webHidden/>
                <w:rStyle w:val="IndexLink"/>
                <w:rtl w:val="true"/>
              </w:rPr>
              <w:t>اشاره</w:t>
            </w:r>
            <w:r>
              <w:rPr>
                <w:rStyle w:val="IndexLink"/>
                <w:rtl w:val="true"/>
              </w:rPr>
              <w:tab/>
            </w:r>
            <w:r>
              <w:rPr>
                <w:rStyle w:val="IndexLink"/>
              </w:rPr>
              <w:t>592</w:t>
            </w:r>
          </w:hyperlink>
        </w:p>
        <w:p>
          <w:pPr>
            <w:pStyle w:val="Contents3"/>
            <w:tabs>
              <w:tab w:val="clear" w:pos="8459"/>
              <w:tab w:val="right" w:pos="9026" w:leader="dot"/>
            </w:tabs>
            <w:rPr/>
          </w:pPr>
          <w:hyperlink w:anchor="__RefHeading___Toc4761085_1280447820">
            <w:r>
              <w:rPr>
                <w:webHidden/>
                <w:rStyle w:val="IndexLink"/>
                <w:rtl w:val="true"/>
              </w:rPr>
              <w:t xml:space="preserve">فهرست عمومى ميراث </w:t>
            </w:r>
            <w:r>
              <w:rPr>
                <w:rStyle w:val="IndexLink"/>
                <w:rtl w:val="true"/>
              </w:rPr>
              <w:t>(</w:t>
            </w:r>
            <w:r>
              <w:rPr>
                <w:rStyle w:val="IndexLink"/>
              </w:rPr>
              <w:t>1</w:t>
            </w:r>
            <w:r>
              <w:rPr>
                <w:rStyle w:val="IndexLink"/>
                <w:rtl w:val="true"/>
              </w:rPr>
              <w:t>-</w:t>
            </w:r>
            <w:r>
              <w:rPr>
                <w:rStyle w:val="IndexLink"/>
              </w:rPr>
              <w:t>13</w:t>
            </w:r>
            <w:r>
              <w:rPr>
                <w:rStyle w:val="IndexLink"/>
                <w:rtl w:val="true"/>
              </w:rPr>
              <w:t>)</w:t>
              <w:tab/>
            </w:r>
            <w:r>
              <w:rPr>
                <w:rStyle w:val="IndexLink"/>
              </w:rPr>
              <w:t>594</w:t>
            </w:r>
          </w:hyperlink>
        </w:p>
        <w:p>
          <w:pPr>
            <w:pStyle w:val="Contents3"/>
            <w:tabs>
              <w:tab w:val="clear" w:pos="8459"/>
              <w:tab w:val="right" w:pos="9026" w:leader="dot"/>
            </w:tabs>
            <w:rPr/>
          </w:pPr>
          <w:hyperlink w:anchor="__RefHeading___Toc4761087_1280447820">
            <w:r>
              <w:rPr>
                <w:webHidden/>
                <w:rStyle w:val="IndexLink"/>
                <w:rtl w:val="true"/>
              </w:rPr>
              <w:t>فهرست تفصيلى</w:t>
            </w:r>
            <w:r>
              <w:rPr>
                <w:rStyle w:val="IndexLink"/>
                <w:rtl w:val="true"/>
              </w:rPr>
              <w:tab/>
            </w:r>
            <w:r>
              <w:rPr>
                <w:rStyle w:val="IndexLink"/>
              </w:rPr>
              <w:t>606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71_184546"/>
      <w:bookmarkStart w:id="1" w:name="pg16271_184546"/>
      <w:bookmarkEnd w:id="1"/>
    </w:p>
    <w:p>
      <w:pPr>
        <w:pStyle w:val="Heading2"/>
        <w:numPr>
          <w:ilvl w:val="1"/>
          <w:numId w:val="1"/>
        </w:numPr>
        <w:rPr/>
      </w:pPr>
      <w:bookmarkStart w:id="2" w:name="pg16271_184546"/>
      <w:bookmarkStart w:id="3" w:name="__RefHeading___Toc476057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م‍ه‍ری‍زی‌، م‍ه‍دی‌،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978-964-493-455-1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 xml:space="preserve">‫‬‭9789644933332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lang w:bidi="fa-IR"/>
        </w:rPr>
        <w:t>‬</w:t>
      </w:r>
      <w:r>
        <w:rPr>
          <w:rFonts w:eastAsia="IRNazanin" w:cs="IRNazanin"/>
          <w:color w:val="111111"/>
          <w:sz w:val="28"/>
          <w:szCs w:val="28"/>
          <w:lang w:bidi="fa-IR"/>
        </w:rPr>
        <w:t>: ‏</w:t>
      </w:r>
      <w:r>
        <w:rPr>
          <w:rFonts w:eastAsia="IRNazanin" w:cs="IRNazanin"/>
          <w:color w:val="111111"/>
          <w:sz w:val="28"/>
          <w:szCs w:val="28"/>
          <w:lang w:bidi="fa-IR"/>
        </w:rPr>
        <w:t>‫‬‭‬‭978964493341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بیستم،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لات‍ی‍ن‍ی‌ش‍ده‌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The hadith heritage of Shiah</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‭Mahdi Mihrizi. Mirath -i hadith-i Shiah‏.</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م۹م۹ ۱۳۰۰ی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۱۵۸۱۶۰۰</w:t>
      </w:r>
    </w:p>
    <w:p>
      <w:pPr>
        <w:pStyle w:val="BookText"/>
        <w:rPr/>
      </w:pPr>
      <w:r>
        <w:rPr>
          <w:rFonts w:ascii="IRNazanin" w:hAnsi="IRNazanin" w:eastAsia="IRNazanin"/>
          <w:color w:val="111111"/>
          <w:sz w:val="28"/>
          <w:sz w:val="28"/>
          <w:szCs w:val="28"/>
          <w:rtl w:val="true"/>
          <w:lang w:bidi="fa-IR"/>
        </w:rPr>
        <w:t>تنظیم متن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 دولت آبادی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60575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م‍ی‍راث‌ ح‍دی‍ث‌ ش‍ی‍ع‍ه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علمی فرهنگی دارالحدیث </w:t>
      </w:r>
    </w:p>
    <w:p>
      <w:pPr>
        <w:pStyle w:val="BookText"/>
        <w:rPr/>
      </w:pPr>
      <w:r>
        <w:rPr>
          <w:rFonts w:ascii="IRNazanin" w:hAnsi="IRNazanin" w:eastAsia="IRNazanin"/>
          <w:color w:val="111111"/>
          <w:sz w:val="28"/>
          <w:sz w:val="28"/>
          <w:szCs w:val="28"/>
          <w:rtl w:val="true"/>
          <w:lang w:bidi="fa-IR"/>
        </w:rPr>
        <w:t>م‍ی‍راث‌ ح‍دی‍ث‌ ش‍ی‍ع‍ه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 xml:space="preserve">. </w:t>
      </w:r>
      <w:bookmarkStart w:id="7" w:name="pg16271_184553"/>
    </w:p>
    <w:p>
      <w:pPr>
        <w:pStyle w:val="Heading2"/>
        <w:numPr>
          <w:ilvl w:val="1"/>
          <w:numId w:val="1"/>
        </w:numPr>
        <w:rPr/>
      </w:pPr>
      <w:bookmarkStart w:id="8" w:name="__RefHeading___Toc4760577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271_184561"/>
      <w:bookmarkStart w:id="11" w:name="pg16271_184561"/>
      <w:bookmarkEnd w:id="11"/>
    </w:p>
    <w:p>
      <w:pPr>
        <w:pStyle w:val="Heading2"/>
        <w:numPr>
          <w:ilvl w:val="1"/>
          <w:numId w:val="1"/>
        </w:numPr>
        <w:rPr/>
      </w:pPr>
      <w:bookmarkStart w:id="12" w:name="pg16271_184561"/>
      <w:bookmarkStart w:id="13" w:name="__RefHeading___Toc4760579_1280447820"/>
      <w:bookmarkStart w:id="14" w:name="_Toc4"/>
      <w:bookmarkEnd w:id="12"/>
      <w:bookmarkEnd w:id="13"/>
      <w:r>
        <w:rPr>
          <w:rtl w:val="true"/>
        </w:rPr>
        <w:t>منبع الغرر و مجمع الدرر</w:t>
      </w:r>
      <w:bookmarkEnd w:id="14"/>
    </w:p>
    <w:p>
      <w:pPr>
        <w:pStyle w:val="Heading3"/>
        <w:numPr>
          <w:ilvl w:val="2"/>
          <w:numId w:val="1"/>
        </w:numPr>
        <w:rPr/>
      </w:pPr>
      <w:bookmarkStart w:id="15" w:name="__RefHeading___Toc4760581_1280447820"/>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 xml:space="preserve">ابو فراس عبد الرحيم بن عبد العظيم عنبرى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از 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 هزار</w:t>
      </w:r>
    </w:p>
    <w:p>
      <w:pPr>
        <w:pStyle w:val="Heading3"/>
        <w:numPr>
          <w:ilvl w:val="2"/>
          <w:numId w:val="1"/>
        </w:numPr>
        <w:rPr/>
      </w:pPr>
      <w:bookmarkStart w:id="17" w:name="__RefHeading___Toc4760583_1280447820"/>
      <w:bookmarkStart w:id="18" w:name="_Toc6"/>
      <w:bookmarkEnd w:id="17"/>
      <w:r>
        <w:rPr>
          <w:rtl w:val="true"/>
        </w:rPr>
        <w:t>درآمد</w:t>
      </w:r>
      <w:bookmarkEnd w:id="18"/>
    </w:p>
    <w:p>
      <w:pPr>
        <w:pStyle w:val="Heading4"/>
        <w:numPr>
          <w:ilvl w:val="3"/>
          <w:numId w:val="1"/>
        </w:numPr>
        <w:rPr/>
      </w:pPr>
      <w:bookmarkStart w:id="19" w:name="__RefHeading___Toc4760585_128044782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نيك هويداست كه امير مؤمنان عليه السلام، گران سايه ترين شخصيتى است كه پس از پيامبر صلى الله عليه و آله، دريا دريا، منقبت و فضيلت درباره اش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و شيعيان، از سرِ ارادت و عشق ورزى، فضايلش را باز نوشته و گفته اند، و برخى دشمنان هم از سرِ انصاف و رعايت اخلاق و ادب علمى در صناعت تاريخ نگارى و حديث گويى، و يا دستِكم، گريز از طعن نابينايى و ناتوانى از ديدنِ آفتاب، به نقل مدايح و حمايد خورشيد پرداخته اند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هنوز شمار زيادى از آثار تك نگاريده، و نيز غير آن دربارۀ امير مؤمنان و اهل بيت عليهم السلام، تحقيق ناشده در قعر و اعماقِ بحارِ تراثِ دست نوشت، وجود دارد، كه دست هاىِ لطيف و صيقل زن پژوهشيان را براى ويرايش و آرايشْ و برگرفتن غبار از آن چهره هاى مهجورِ مستور اميد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كوته نوشتى كه منظورِ شماست، نورى از آن انوار است</w:t>
      </w:r>
      <w:r>
        <w:rPr>
          <w:rFonts w:eastAsia="IRNazanin" w:cs="IRNazanin"/>
          <w:color w:val="111111"/>
          <w:sz w:val="28"/>
          <w:szCs w:val="28"/>
          <w:rtl w:val="true"/>
          <w:lang w:bidi="fa-IR"/>
        </w:rPr>
        <w:t xml:space="preserve">. </w:t>
      </w:r>
      <w:bookmarkStart w:id="21" w:name="pg16271_184563"/>
    </w:p>
    <w:p>
      <w:pPr>
        <w:pStyle w:val="Heading4"/>
        <w:numPr>
          <w:ilvl w:val="3"/>
          <w:numId w:val="1"/>
        </w:numPr>
        <w:rPr/>
      </w:pPr>
      <w:bookmarkStart w:id="22" w:name="__RefHeading___Toc4760587_1280447820"/>
      <w:bookmarkStart w:id="23" w:name="_Toc8"/>
      <w:bookmarkEnd w:id="21"/>
      <w:bookmarkEnd w:id="22"/>
      <w:r>
        <w:rPr>
          <w:rtl w:val="true"/>
        </w:rPr>
        <w:t>زيست نامۀ مؤلف</w:t>
      </w:r>
      <w:r>
        <w:rPr>
          <w:rtl w:val="true"/>
        </w:rPr>
        <w:t>:</w:t>
      </w:r>
      <w:bookmarkEnd w:id="23"/>
    </w:p>
    <w:p>
      <w:pPr>
        <w:pStyle w:val="BookText"/>
        <w:rPr/>
      </w:pPr>
      <w:r>
        <w:rPr>
          <w:rFonts w:ascii="IRNazanin" w:hAnsi="IRNazanin" w:eastAsia="IRNazanin"/>
          <w:color w:val="111111"/>
          <w:sz w:val="28"/>
          <w:sz w:val="28"/>
          <w:szCs w:val="28"/>
          <w:rtl w:val="true"/>
          <w:lang w:bidi="fa-IR"/>
        </w:rPr>
        <w:t>ابو فراس عبد الرحيم، كه خود را در مقدمۀ رساله اش به تفصيل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فراس عبد الرحيم بن الإمام السعيد عبد العظيم بن الإمام محمّد بن قاضي القضاة إمام الدنيا، مفتي الشرق و الغرب، أبي محمّد عبد الله بن الإمام الفاضل أبي الرجاء محمّد بن الفاضل المفتي علي بن العالم الزاهد أحمد بن إمام الحرمين جعفر الكوسج ابن الإمام بن أحمد بن سليمان بن حيّان بن جعفر التميمي العنبري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كند، اثرى را با نام منبع الغرر و مجمع الدرر در مناقب امير مؤمنان و نيز اهل بيت پيامبر عليهم السلام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دريغ مى خوريم كه انبانِ دانستنى هاىِ ما از وى، بسيار نحيف و خُرد است، كه حتى در شناخت و بيانِ عصرش هم بسانِ ساكنانِ وادىِ خاموشان، خاموشيم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جَناب افندى رحمه الله در ترجمۀ او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فاضل، عالم جليل، لم أعلم عصره، و لكن له كتاب منبع الغرر و مجمع الدرر، و يروي عن كتابه هذا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العاملي المجتهد، في كتاب دفع المناواة عن التفضيل و المساواة؛ فالظاهر أنّ هذا الشيخ من علماء الإمامية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الذريعة هم، پس از آنكه به نقل صاحب رياض اشارتى شده،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فيظهر أنّه من الإمامية المتقدمين على عصر المحقق الكركي</w:t>
      </w:r>
      <w:r>
        <w:rPr>
          <w:rFonts w:eastAsia="Amiri" w:cs="Amiri" w:ascii="Amiri" w:hAnsi="Amiri"/>
          <w:color w:val="111111"/>
          <w:sz w:val="28"/>
          <w:szCs w:val="28"/>
          <w:rtl w:val="true"/>
          <w:lang w:bidi="ar-SA"/>
        </w:rPr>
        <w:t>.</w:t>
      </w:r>
      <w:r>
        <w:rPr>
          <w:rStyle w:val="FootnoteAnchor"/>
          <w:rtl w:val="true"/>
        </w:rPr>
        <w:footnoteReference w:id="3"/>
      </w:r>
    </w:p>
    <w:p>
      <w:pPr>
        <w:pStyle w:val="Heading4"/>
        <w:numPr>
          <w:ilvl w:val="3"/>
          <w:numId w:val="1"/>
        </w:numPr>
        <w:rPr/>
      </w:pPr>
      <w:bookmarkStart w:id="24" w:name="__RefHeading___Toc4760589_1280447820"/>
      <w:bookmarkStart w:id="25" w:name="_Toc9"/>
      <w:bookmarkEnd w:id="24"/>
      <w:r>
        <w:rPr>
          <w:rtl w:val="true"/>
        </w:rPr>
        <w:t>منبع الغرر و مجمع الدرر</w:t>
      </w:r>
      <w:bookmarkEnd w:id="2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 در فضايل و مناقب اهل بيت عليهم السلام، طراحى شده است و در تنظيم آن از اخبار رسيده از رسول اكرم صلى الله عليه و آله و نيز آيات قرآن استفاده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تصحيح كتاب، از دو نسخه استفاده شده با مشخصات زير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آستان قدس رضوى به شمارۀ </w:t>
      </w:r>
      <w:r>
        <w:rPr>
          <w:rFonts w:eastAsia="IRNazanin" w:cs="IRNazanin"/>
          <w:color w:val="111111"/>
          <w:sz w:val="28"/>
          <w:szCs w:val="28"/>
          <w:lang w:bidi="fa-IR"/>
        </w:rPr>
        <w:t>19914</w:t>
      </w:r>
      <w:r>
        <w:rPr>
          <w:rFonts w:ascii="IRNazanin" w:hAnsi="IRNazanin" w:eastAsia="IRNazanin"/>
          <w:color w:val="111111"/>
          <w:sz w:val="28"/>
          <w:sz w:val="28"/>
          <w:szCs w:val="28"/>
          <w:rtl w:val="true"/>
          <w:lang w:bidi="fa-IR"/>
        </w:rPr>
        <w:t xml:space="preserve">، اين نسخه را مرحوم سيد احمد خوانسارى تحرير نموده و در روز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رسانيده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اين نسخه يك ورق افتادگى دارد كه بين حديث رقم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در نسخۀ دوم نيز آن ورق موجود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دانشگاه تهران به شمارۀ </w:t>
      </w:r>
      <w:r>
        <w:rPr>
          <w:rFonts w:eastAsia="IRNazanin" w:cs="IRNazanin"/>
          <w:color w:val="111111"/>
          <w:sz w:val="28"/>
          <w:szCs w:val="28"/>
          <w:lang w:bidi="fa-IR"/>
        </w:rPr>
        <w:t>2063</w:t>
      </w:r>
      <w:r>
        <w:rPr>
          <w:rFonts w:ascii="IRNazanin" w:hAnsi="IRNazanin" w:eastAsia="IRNazanin"/>
          <w:color w:val="111111"/>
          <w:sz w:val="28"/>
          <w:sz w:val="28"/>
          <w:szCs w:val="28"/>
          <w:rtl w:val="true"/>
          <w:lang w:bidi="fa-IR"/>
        </w:rPr>
        <w:t xml:space="preserve">، كاتب اين نسخه محمد بن زين العابدين حسينى است كه كتابت آن را در اوّل ربيع الثانى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رسانيده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اين تصحيح، احاديث از مصادر استخراج و در پاورقى درج شده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p>
    <w:p>
      <w:pPr>
        <w:pStyle w:val="BookText"/>
        <w:rPr/>
      </w:pPr>
      <w:r>
        <w:rPr>
          <w:rFonts w:ascii="IRNazanin" w:hAnsi="IRNazanin" w:eastAsia="IRNazanin"/>
          <w:color w:val="111111"/>
          <w:sz w:val="28"/>
          <w:sz w:val="28"/>
          <w:szCs w:val="28"/>
          <w:rtl w:val="true"/>
          <w:lang w:bidi="fa-IR"/>
        </w:rPr>
        <w:t>تصویر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7" o:detectmouseclick="t"/>
                <v:stroke color="#3465a4" joinstyle="round" endcap="flat"/>
                <w10:wrap type="none"/>
              </v:shape>
            </w:pict>
          </mc:Fallback>
        </mc:AlternateContent>
      </w:r>
      <w:bookmarkStart w:id="26" w:name="pg16271_184571"/>
    </w:p>
    <w:p>
      <w:pPr>
        <w:pStyle w:val="Heading3"/>
        <w:numPr>
          <w:ilvl w:val="2"/>
          <w:numId w:val="1"/>
        </w:numPr>
        <w:rPr/>
      </w:pPr>
      <w:bookmarkStart w:id="27" w:name="__RefHeading___Toc4760591_1280447820"/>
      <w:bookmarkStart w:id="28" w:name="_Toc10"/>
      <w:bookmarkEnd w:id="26"/>
      <w:bookmarkEnd w:id="27"/>
      <w:r>
        <w:rPr>
          <w:rtl w:val="true"/>
        </w:rPr>
        <w:t>متن رساله</w:t>
      </w:r>
      <w:bookmarkEnd w:id="28"/>
    </w:p>
    <w:p>
      <w:pPr>
        <w:pStyle w:val="Heading4"/>
        <w:numPr>
          <w:ilvl w:val="3"/>
          <w:numId w:val="1"/>
        </w:numPr>
        <w:rPr/>
      </w:pPr>
      <w:bookmarkStart w:id="29" w:name="__RefHeading___Toc4760593_1280447820"/>
      <w:bookmarkStart w:id="30" w:name="_Toc11"/>
      <w:bookmarkEnd w:id="29"/>
      <w:r>
        <w:rPr>
          <w:rtl w:val="true"/>
        </w:rPr>
        <w:t>اشاره</w:t>
      </w:r>
      <w:bookmarkEnd w:id="30"/>
    </w:p>
    <w:p>
      <w:pPr>
        <w:pStyle w:val="BookText"/>
        <w:rPr/>
      </w:pPr>
      <w:r>
        <w:rPr>
          <w:rFonts w:ascii="Amiri" w:hAnsi="Amiri" w:eastAsia="Amiri" w:cs="Amiri"/>
          <w:color w:val="111111"/>
          <w:sz w:val="28"/>
          <w:sz w:val="28"/>
          <w:szCs w:val="28"/>
          <w:rtl w:val="true"/>
          <w:lang w:bidi="ar-SA"/>
        </w:rPr>
        <w:t>ربّ يسّر و لا تعسّر</w:t>
      </w:r>
    </w:p>
    <w:p>
      <w:pPr>
        <w:pStyle w:val="BookText"/>
        <w:rPr/>
      </w:pPr>
      <w:r>
        <w:rPr>
          <w:rFonts w:ascii="Amiri" w:hAnsi="Amiri" w:eastAsia="Amiri" w:cs="Amiri"/>
          <w:color w:val="111111"/>
          <w:sz w:val="28"/>
          <w:sz w:val="28"/>
          <w:szCs w:val="28"/>
          <w:rtl w:val="true"/>
          <w:lang w:bidi="ar-SA"/>
        </w:rPr>
        <w:t xml:space="preserve">كتاب منبع الغرر و مجمع الدرر في فضائل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العبد الضعيف أبي</w:t>
      </w:r>
      <w:r>
        <w:rPr>
          <w:rStyle w:val="FootnoteAnchor"/>
          <w:rtl w:val="true"/>
        </w:rPr>
        <w:footnoteReference w:id="6"/>
      </w:r>
      <w:r>
        <w:rPr>
          <w:rFonts w:ascii="Amiri" w:hAnsi="Amiri" w:eastAsia="Amiri" w:cs="Amiri"/>
          <w:color w:val="111111"/>
          <w:sz w:val="28"/>
          <w:sz w:val="28"/>
          <w:szCs w:val="28"/>
          <w:rtl w:val="true"/>
          <w:lang w:bidi="ar-SA"/>
        </w:rPr>
        <w:t>فراس عبد الرحيم بن الإمام السعيد عبد العظيم بن الإمام محمّد بن قاضي القضاة إمام الدنيا مفتي الشرق و الغرب</w:t>
      </w:r>
      <w:r>
        <w:rPr>
          <w:rStyle w:val="FootnoteAnchor"/>
          <w:rtl w:val="true"/>
        </w:rPr>
        <w:footnoteReference w:id="7"/>
      </w:r>
      <w:r>
        <w:rPr>
          <w:rFonts w:ascii="Amiri" w:hAnsi="Amiri" w:eastAsia="Amiri" w:cs="Amiri"/>
          <w:color w:val="111111"/>
          <w:sz w:val="28"/>
          <w:sz w:val="28"/>
          <w:szCs w:val="28"/>
          <w:rtl w:val="true"/>
          <w:lang w:bidi="ar-SA"/>
        </w:rPr>
        <w:t>أبي محمّد عبد الله بن الإمام الفاضل أبي الرجا محمّد بن الفاضل المفتي عليّ بن العالم الزاهد أحمد بن</w:t>
      </w:r>
      <w:r>
        <w:rPr>
          <w:rStyle w:val="FootnoteAnchor"/>
          <w:rtl w:val="true"/>
        </w:rPr>
        <w:footnoteReference w:id="8"/>
      </w:r>
      <w:r>
        <w:rPr>
          <w:rFonts w:ascii="Amiri" w:hAnsi="Amiri" w:eastAsia="Amiri" w:cs="Amiri"/>
          <w:color w:val="111111"/>
          <w:sz w:val="28"/>
          <w:sz w:val="28"/>
          <w:szCs w:val="28"/>
          <w:rtl w:val="true"/>
          <w:lang w:bidi="ar-SA"/>
        </w:rPr>
        <w:t>إمام الحرمين جعفر الكوسج ابن الإمام بن</w:t>
      </w:r>
      <w:r>
        <w:rPr>
          <w:rStyle w:val="FootnoteAnchor"/>
          <w:rtl w:val="true"/>
        </w:rPr>
        <w:footnoteReference w:id="9"/>
      </w:r>
      <w:r>
        <w:rPr>
          <w:rFonts w:ascii="Amiri" w:hAnsi="Amiri" w:eastAsia="Amiri" w:cs="Amiri"/>
          <w:color w:val="111111"/>
          <w:sz w:val="28"/>
          <w:sz w:val="28"/>
          <w:szCs w:val="28"/>
          <w:rtl w:val="true"/>
          <w:lang w:bidi="ar-SA"/>
        </w:rPr>
        <w:t>أحمد بن سليمان بن حيّان بن جعفر التميمي العنبري؛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تمسك بموالاة المطهرين من أهل البيت، كان من الضلال محروساً و من الفتن محفوظاً؛ لأنّ النبيّ صلى الله عليه و آله جعل علم محبّته محبّة أهل بيته؛ لأنّ محبّتهم تمام الإيمان و ثباته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مجموع من أخبار النبيّ عليه السلام وردت في فضائل عترته و ذرّيّته من أهل بيته، و آيات من القرآن العظيم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نزلت في طهارتهم و اصطفائهم و اجتبائهم من صميم قريش، 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أسقطنا ذكر العنعنة، و اقتصرنا على أسماء الرواة خاصة عن الرسول صلى الله عليه و آله و سلم إما بطريق الإسناد أو </w:t>
      </w:r>
      <w:bookmarkStart w:id="31" w:name="pg16271_184573"/>
    </w:p>
    <w:p>
      <w:pPr>
        <w:pStyle w:val="BookText"/>
        <w:rPr/>
      </w:pPr>
      <w:bookmarkEnd w:id="31"/>
      <w:r>
        <w:rPr>
          <w:rFonts w:ascii="Amiri" w:hAnsi="Amiri" w:eastAsia="Amiri" w:cs="Amiri"/>
          <w:color w:val="111111"/>
          <w:sz w:val="28"/>
          <w:sz w:val="28"/>
          <w:szCs w:val="28"/>
          <w:rtl w:val="true"/>
          <w:lang w:bidi="ar-SA"/>
        </w:rPr>
        <w:t>بطريق الإرسال من الصحابة و التابعين رضي اللّٰه عنهم، و خدمنا بذلك الصدر الأجل العالم العادل عزيز الدين كمال</w:t>
      </w:r>
      <w:r>
        <w:rPr>
          <w:rStyle w:val="FootnoteAnchor"/>
          <w:rtl w:val="true"/>
        </w:rPr>
        <w:footnoteReference w:id="11"/>
      </w:r>
      <w:r>
        <w:rPr>
          <w:rFonts w:ascii="Amiri" w:hAnsi="Amiri" w:eastAsia="Amiri" w:cs="Amiri"/>
          <w:color w:val="111111"/>
          <w:sz w:val="28"/>
          <w:sz w:val="28"/>
          <w:szCs w:val="28"/>
          <w:rtl w:val="true"/>
          <w:lang w:bidi="ar-SA"/>
        </w:rPr>
        <w:t>الإسلام شرف الوزراء صدر العراق أبا جعفر محمّد بن رضي الدين الملقّب بن الفاخر بن إسحاق، لا زالت سرادقات مجده مصروفة على قمّة العليا، و شموس إقباله طالعة ما بقيت الغبراء، الّذي هو منبع الكرم و معدن الحكم، و منتجع الأنام و ملجأ الخاصّ و العامّ‌، كثّر اللّٰه في ديار الإسلام أمثاله، و لا خلّانا فضله و إفضاله بكرمه و جوده؛ إنّه رءوف رحيم جواد كريم</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4760595_1280447820"/>
      <w:bookmarkStart w:id="33" w:name="_Toc12"/>
      <w:bookmarkEnd w:id="32"/>
      <w:r>
        <w:rPr>
          <w:rtl w:val="true"/>
        </w:rPr>
        <w:t xml:space="preserve">باب ذكر ما نزل من الآي في حقّ أهل بيت المصطفى </w:t>
      </w:r>
      <w:r>
        <w:rPr>
          <w:rtl w:val="true"/>
        </w:rPr>
        <w:t xml:space="preserve">- </w:t>
      </w:r>
      <w:r>
        <w:rPr>
          <w:rtl w:val="true"/>
        </w:rPr>
        <w:t xml:space="preserve">صلّى اللّٰه عليه و آله و عليهم السلام </w:t>
      </w:r>
      <w:r>
        <w:rPr>
          <w:rtl w:val="true"/>
        </w:rPr>
        <w:t>-</w:t>
      </w:r>
      <w:bookmarkEnd w:id="33"/>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مقاتل، عن ابن عباس رضى الله عنه في قوله تعالى و تقدّس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أسألكم أن تعطوني على ما جئتكم به مالاً، إلّا المودّة في القربى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تودّوه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لقرابته منكم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ما روى عن سعيد بن جبير عن ابن 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جابر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أعرابيّ إلى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اعرض عليَّ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وحده لا شريك له، و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عليه أجراً؟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قرابتي أو قرابتك‌؟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اُبايعك، فعلى من لا يحبُّك و لا يحبّ قرابتك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الحافظ الكنجي في كفاية الطالب،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الّذين وجبت 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فاطمة و ابناهما</w:t>
      </w:r>
      <w:r>
        <w:rPr>
          <w:rFonts w:eastAsia="Amiri" w:cs="Amiri" w:ascii="Amiri" w:hAnsi="Amiri"/>
          <w:color w:val="111111"/>
          <w:sz w:val="28"/>
          <w:szCs w:val="28"/>
          <w:rtl w:val="true"/>
          <w:lang w:bidi="ar-SA"/>
        </w:rPr>
        <w:t>.</w:t>
      </w:r>
      <w:r>
        <w:rPr>
          <w:rStyle w:val="FootnoteAnchor"/>
        </w:rPr>
        <w:footnoteReference w:id="12"/>
      </w:r>
      <w:r>
        <w:rPr>
          <w:rStyle w:val="FootnoteAnchor"/>
        </w:rPr>
        <w:footnoteReference w:id="1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نٰادىٰ أَصْحٰابُ اَلْأَعْرٰافِ رِجٰالاً يَعْرِفُونَهُمْ بِسِيمٰاهُمْ‌</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 الأعراف</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الأعراف؛ نعرف أنصارنا بأسمائهم، و نحن الأعراف الّذين لا يُعرف اللّٰه إلّا بسبيل معرفتنا، و نحن الأعراف نوقف يوم القيامة بين الجنّة و النار، فلا يدخل الجنة إلّا من عرفنا و عرفناه، و لا يدخل النار إلّا مَن أنكرنا و أنكرناه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نقله عن تفسير الفرات،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هُوَ وَ مَنْ يَأْمُرُ بِالْعَدْلِ وَ هُوَ عَلىٰ صِرٰاطٍ مُسْتَقِيمٍ‌</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إِلْيٰاسِينَ‌</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الدر المنثور،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فتح القدير،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أرجح المطالب،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تفسير القرطبي،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تفسير ابن كثير،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الصواعق المحرقة،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أُوتِيَ كِتٰابَهُ بِيَمِينِهِ‌</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بردة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 النبيّ صلى الله عليه و 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أنت و شيعتك، و موعدي و موعدكم الحوض</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الحافظ بالإسناد المرفوع إلى يزيد بن شرحبيل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رسول اللّٰه صلى الله عليه و آله و أنا مسنده إلى صدري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 لم تسمع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شيعتك، و موعدي و موعدكم الحوض إذ اجتمع الاُمم للحساب، تُدعون غرّاً محجَّلين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فَاسْتَوىٰ عَلىٰ سُوقِهِ‌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فضالة،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استوى الإسلام بسيف عليّ بن أبي طالب</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صٰالِحُ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المؤمنين علي بن أبي طالب</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جَنّٰاتٌ مِنْ أَعْنٰابٍ وَ زَرْعٌ وَ نَخِيلٌ صِنْوٰانٌ وَ غَيْرُ صِنْوٰانٍ يُسْقىٰ بِمٰاءٍ وٰاحِدٍ</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عقيل،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من شجرة شتّى، و أنا 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جَنّٰاتٌ مِنْ أَعْنٰابٍ وَ زَرْعٌ وَ نَخِيلٌ صِنْوٰانٌ وَ غَيْرُ صِنْوٰانٍ يُسْقىٰ بِمٰاءٍ وٰاحِدٍ</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الزبير،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كان بعرفات و عليّ تجاهه،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ادنُ منّي، ضع خمسك في خمسي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خُلقتُ أنا و أنت من شجرة أنا أصلها و أنت فرعها، و الحسن و الحسين أغصانها؛ مَن تعلّق بغصن منها أدخله اللّٰه الجنّة</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عليُّ أميرها و شريفها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كَذَبَ عَلَى اَللّٰهِ وَ كَذَّبَ بِالصِّدْقِ إِذْ جٰاءَهُ‌</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كَذَبَ عَلَى اَللّٰهِ وَ كَذَّبَ بِالصِّدْقِ إِذْ 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ردّ قول النبيّ في عليّ بن أبي طالب</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مسعود</w:t>
      </w:r>
    </w:p>
    <w:p>
      <w:pPr>
        <w:pStyle w:val="BookText"/>
        <w:rPr/>
      </w:pPr>
      <w:r>
        <w:rPr>
          <w:rFonts w:ascii="Amiri" w:hAnsi="Amiri" w:eastAsia="Amiri" w:cs="Amiri"/>
          <w:color w:val="111111"/>
          <w:sz w:val="28"/>
          <w:sz w:val="28"/>
          <w:szCs w:val="28"/>
          <w:rtl w:val="true"/>
          <w:lang w:bidi="ar-SA"/>
        </w:rPr>
        <w:t>يقرأ هذا الحرف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أبي طالب</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عليّ بن أبي طالب</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 يَخٰافُونَ يَوْماً تَتَقَلَّبُ فِيهِ اَلْقُلُوبُ وَ اَلْأَبْصٰارُ</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و عن بردة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هذه الآية،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البيت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لبيت عليّ و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Style w:val="FootnoteAnchor"/>
          <w:rtl w:val="true"/>
        </w:rPr>
        <w:footnoteReference w:id="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اُولئك</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لَجالس عنده إذ جاءه رجلان من أهل العراق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جئناك كي تخبرنا عن آيات من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سلمة حدّثته أنّ هذه الآية نزلت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أنا جالسة عند باب البيت،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لستُ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خير؛ إنّك من أزواج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في البيت و عليّ و فاطمة و الحسن و الحسين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ما روى عن عامر بن أبي وقّاص، عن أبيه قال في نزولها، عن عامر بن سعد بن أبي وقّاص يقول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رسول اللّٰه صلى الله عليه و آله عليّاً و فاطمة و ابنيهما و أدخلهم تحت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هؤلاء أهلي و أهل بيتي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ما روى عن جابر في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على النبيّ صلى الله عليه و آله و ليس في البيت إلّا عليّ و فاطمة و الحسن و الحسين،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أهلي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w:t>
      </w:r>
    </w:p>
    <w:p>
      <w:pPr>
        <w:pStyle w:val="BookText"/>
        <w:rPr/>
      </w:pPr>
      <w:r>
        <w:rPr>
          <w:rFonts w:ascii="Amiri" w:hAnsi="Amiri" w:eastAsia="Amiri" w:cs="Amiri"/>
          <w:color w:val="111111"/>
          <w:sz w:val="28"/>
          <w:sz w:val="28"/>
          <w:szCs w:val="28"/>
          <w:rtl w:val="true"/>
          <w:lang w:bidi="ar-SA"/>
        </w:rPr>
        <w:t>و عن ابن مردويه أنّه من أزيد من مائة طريق أنّها في محمّد و على و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المرتضوى،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 و صححه، و ابن جرير، و ابن المنذر، و الحاكم و صححه، و ابن مردويه، و البيهقي في سننه من طرق</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إلقاء الكساء عليهم و دعائه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دِيناً</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لمّا دعا الناس بغدير خمٍّ يوم الخميس، 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بقلع ما</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تحت الشجرات من الشوك، دعا</w:t>
      </w:r>
      <w:r>
        <w:rPr>
          <w:rStyle w:val="FootnoteAnchor"/>
          <w:rtl w:val="true"/>
        </w:rPr>
        <w:footnoteReference w:id="43"/>
      </w:r>
      <w:r>
        <w:rPr>
          <w:rFonts w:ascii="Amiri" w:hAnsi="Amiri" w:eastAsia="Amiri" w:cs="Amiri"/>
          <w:color w:val="111111"/>
          <w:sz w:val="28"/>
          <w:sz w:val="28"/>
          <w:szCs w:val="28"/>
          <w:rtl w:val="true"/>
          <w:lang w:bidi="ar-SA"/>
        </w:rPr>
        <w:t>بعليّ و أخذ بضبعيه، فرفعه حتّى نظر الناس إلى إبطَي رسول اللّٰه صلى الله عليه و آله، فلم يتفرّقوا حتّى نزلت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كمال الدين و تمام النعمة و رضا الربّ برسالتي و ولاية لعليّ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ما روى عن الشعبي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رَضِيتُ لَكُمُ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بحبّ الحسن و الحسين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تَطْمَئِنُّ قُلُوبُهُمْ بِذِكْرِ اَللّٰهِ‌</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تَطْمَئِنُّ قُلُوبُهُمْ بِذِكْرِ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تدري من هم يا أُمَّ سلمة‌؟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 و شيعتنا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 نَزِدْ لَهُ فِيهٰا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رضى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قوله تعالى</w:t>
      </w:r>
      <w:r>
        <w:rPr>
          <w:rStyle w:val="FootnoteAnchor"/>
          <w:rtl w:val="true"/>
        </w:rPr>
        <w:footnoteReference w:id="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لآل محمّد</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bookmarkStart w:id="34" w:name="pg16271_184588"/>
    </w:p>
    <w:p>
      <w:pPr>
        <w:pStyle w:val="BookText"/>
        <w:rPr/>
      </w:pPr>
      <w:bookmarkEnd w:id="34"/>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الحبل</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لَتُسْئَلُنَّ يَوْمَئِذٍ عَنِ اَلنَّعِيمِ‌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w:t>
      </w:r>
      <w:r>
        <w:rPr>
          <w:rStyle w:val="FootnoteAnchor"/>
          <w:rtl w:val="true"/>
        </w:rPr>
        <w:footnoteReference w:id="50"/>
      </w:r>
      <w:r>
        <w:rPr>
          <w:rFonts w:ascii="Amiri" w:hAnsi="Amiri" w:eastAsia="Amiri" w:cs="Amiri"/>
          <w:color w:val="111111"/>
          <w:sz w:val="28"/>
          <w:sz w:val="28"/>
          <w:szCs w:val="28"/>
          <w:rtl w:val="true"/>
          <w:lang w:bidi="ar-SA"/>
        </w:rPr>
        <w:t>النعيم</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ولايتنا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5" w:name="__RefHeading___Toc4760597_1280447820"/>
      <w:bookmarkStart w:id="36" w:name="_Toc13"/>
      <w:bookmarkEnd w:id="35"/>
      <w:r>
        <w:rPr>
          <w:rtl w:val="true"/>
        </w:rPr>
        <w:t>بابُ ذكر ما نزل من الآي في حقّ أمير المؤمنين علي بن أبي طالب صلوات اللّٰه عليه و على ذرّيته</w:t>
      </w:r>
      <w:bookmarkEnd w:id="36"/>
    </w:p>
    <w:p>
      <w:pPr>
        <w:pStyle w:val="BookText"/>
        <w:rPr/>
      </w:pPr>
      <w:r>
        <w:rPr>
          <w:rFonts w:ascii="Amiri" w:hAnsi="Amiri" w:eastAsia="Amiri" w:cs="Amiri"/>
          <w:color w:val="111111"/>
          <w:sz w:val="28"/>
          <w:sz w:val="28"/>
          <w:szCs w:val="28"/>
          <w:rtl w:val="true"/>
          <w:lang w:bidi="ar-SA"/>
        </w:rPr>
        <w:t>بابُ ذكر ما نزل من الآي</w:t>
      </w:r>
      <w:r>
        <w:rPr>
          <w:rStyle w:val="FootnoteAnchor"/>
          <w:rtl w:val="true"/>
        </w:rPr>
        <w:footnoteReference w:id="52"/>
      </w:r>
      <w:r>
        <w:rPr>
          <w:rFonts w:ascii="Amiri" w:hAnsi="Amiri" w:eastAsia="Amiri" w:cs="Amiri"/>
          <w:color w:val="111111"/>
          <w:sz w:val="28"/>
          <w:sz w:val="28"/>
          <w:szCs w:val="28"/>
          <w:rtl w:val="true"/>
          <w:lang w:bidi="ar-SA"/>
        </w:rPr>
        <w:t>في حقّ أمير المؤمنين علي بن أبي طالب صلوات اللّٰه عليه و على ذرّيته</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النبيّ صلى الله عليه و آله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بيد عليّ‌، فصعد بنا على بُثير، ثمّ صلّى ركعات، ثمّ رفع يده إلى السماء فقال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موسى بن عمران سألك، و أنا محمّد نبيك أسألك أن تشرح صدري، و تيسّر لي أمري، و تحلّل عقدةً من لساني ليفقه به قولي، و اجعل لي وزيراً من أهلي، علي بن أبي طالب أخي، اشدد به أزري، و أشركه في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قد اُعطيت 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ارفع يدك إلى السماء، فادع ربّك و اسأله يعطيك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إلى السماء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عندك عهداً، و اجعل لي عندك ودّاً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فأنزل اللّٰه على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فتلاه النبيّ صلى الله عليه و آله على أصحابه، فعجبوا من ذلك</w:t>
      </w:r>
      <w:r>
        <w:rPr>
          <w:rStyle w:val="FootnoteAnchor"/>
          <w:rtl w:val="true"/>
        </w:rPr>
        <w:footnoteReference w:id="54"/>
      </w:r>
      <w:r>
        <w:rPr>
          <w:rFonts w:ascii="Amiri" w:hAnsi="Amiri" w:eastAsia="Amiri" w:cs="Amiri"/>
          <w:color w:val="111111"/>
          <w:sz w:val="28"/>
          <w:sz w:val="28"/>
          <w:szCs w:val="28"/>
          <w:rtl w:val="true"/>
          <w:lang w:bidi="ar-SA"/>
        </w:rPr>
        <w:t>عجباً شديداً،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تعجبون‌؟ إنّ القرآن أربعة أرباع، فربع فينا أهل البيت خاصّة، و ربع في أعدائنا، و ربع حلال، و</w:t>
      </w:r>
      <w:r>
        <w:rPr>
          <w:rStyle w:val="FootnoteAnchor"/>
          <w:rtl w:val="true"/>
        </w:rPr>
        <w:footnoteReference w:id="55"/>
      </w:r>
      <w:r>
        <w:rPr>
          <w:rFonts w:ascii="Amiri" w:hAnsi="Amiri" w:eastAsia="Amiri" w:cs="Amiri"/>
          <w:color w:val="111111"/>
          <w:sz w:val="28"/>
          <w:sz w:val="28"/>
          <w:szCs w:val="28"/>
          <w:rtl w:val="true"/>
          <w:lang w:bidi="ar-SA"/>
        </w:rPr>
        <w:t>حرام، و ربع فرائض و أحكام، و إنّ اللّٰه عزّ و جلّ أنزل في عليٍّ كرائم القرآن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رضى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أومأ رسول اللّٰه صلى الله عليه و آله بيده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لِكُلِّ قَوْمٍ هٰادٍ إلى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يهتدي المهتدون بعدي</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 فعليّ بن أبي طالب، و أمّا الفاسق فعقبة بن أبي معيط</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بيّنة من ربّه، و أنا الشاهد منه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أبي طالب</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نَزَعْنٰا مٰا فِي صُدُورِهِمْ مِنْ غِلٍّ إِخْوٰاناً عَلىٰ سُرُرٍ مُتَقٰابِلِينَ‌</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 اللّٰه أهل بدر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نَزَعْنٰا مٰا فِي صُدُورِهِمْ مِنْ غِلٍّ إِخْوٰاناً عَلىٰ سُرُرٍ مُتَقٰابِلِينَ‌</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يُخْزِي اَللّٰهُ اَلنَّبِيَّ وَ اَلَّذِينَ آمَنُوا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في عليّ و أصحابه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 فاطمة بنت رسول اللّٰه و الحسن و الحسين عليهم السلام</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w:t>
      </w:r>
    </w:p>
    <w:p>
      <w:pPr>
        <w:pStyle w:val="BookText"/>
        <w:rPr/>
      </w:pPr>
      <w:r>
        <w:rPr>
          <w:rFonts w:ascii="Amiri" w:hAnsi="Amiri" w:eastAsia="Amiri" w:cs="Amiri"/>
          <w:color w:val="111111"/>
          <w:sz w:val="28"/>
          <w:sz w:val="28"/>
          <w:szCs w:val="28"/>
          <w:rtl w:val="true"/>
          <w:lang w:bidi="ar-SA"/>
        </w:rPr>
        <w:t>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فاطمة،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خَيْرٌ مِنْهٰا وَ هُمْ مِنْ فَزَعٍ يَوْمَئِذٍ 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 بِالسَّيِّئَةِ فَكُبَّتْ وُجُوهُهُمْ فِي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لعبد الله 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 لا اُخبرك بهما؟ الحسنة حبّنا، و السيئة بغضنا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و السيئة بغضنا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فرائد السمطين،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شواهد التنزيل،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مجمع البيان،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غاية المرام، 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ينابيع المودة،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شَاقُّوا اَلرَّسُولَ مِنْ بَعْدِ مٰا تَبَيَّنَ لَهُمُ اَلْهُدىٰ‌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شأن عليّ بن أبي طالب عليه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يُؤْتِ كُلَّ ذِي فَضْلٍ فَضْلَهُ‌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عليه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يَعْلَمُ أَنَّمٰا أُنْزِلَ إِلَيْكَ مِنْ رَبِّكَ اَلْحَقُّ‌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يَعْلَمُ أَنَّمٰا أُنْزِلَ إِلَيْكَ مِنْ رَبِّكَ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 لا أُنبئك بالحسنة التي من جاء بها أدخله اللّٰه الجنّة، و السيئة التي من جاء بها أكبّه اللّٰه في النار و لم يقبل معها عملاً؟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محمّد، 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أثبتناه من 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النجاح،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مناقب المرتضوي،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أرجح المطالب،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كشف الغمة،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أثبتناه من 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بحر المناقب،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أرجح المطالب،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كشف الغمة،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شواهد التنزيل،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تأويل الآيات الظاهرة،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الرعد،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كشف الغمة،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لِي لِسٰانَ صِدْقٍ فِي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بن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لِي لِسٰانَ صِدْقٍ 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يعني أبا جهل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يعني عليّاً و سلمان؛ فسّره بهذا ابن عباس رضى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اَلْمُهٰاجِرِينَ وَ اَلْأَنْصٰارِ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أبي طالب عليه السلام و سلمان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اَلْمُخْبِتِينَ‌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رَزَقْنٰاهُمْ يُنْفِقُونَ‌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عليّ و سلمان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سَبَقَتْ لَهُمْ مِنَّا اَلْحُسْنىٰ أُولٰئِكَ عَنْهٰا مُبْعَدُونَ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حَسِيسَهٰا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عن نعمان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أبي طالب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للرواية في المصادر زيادة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عليه السلام عرضت ولايته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من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 اللّٰه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العصر،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العصر،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توضيح الدلائل،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درّ بحر المناقب،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مفتاح النجاح،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أرجح المطالب،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كشف الغمة،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شواهد التنزيل،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اللّٰه هذه الخصال كلّها 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أوّل من صلّى و عبد اللّٰه من أهل الأرض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أوصاه رسول اللّٰه صلى الله عليه و آله بقضاء دينه، و بغسله بعد موته، و أن يبني حول قبره حائطاً؛ لئلا تؤذيه النساء بجلوسهنّ على قبره، و أوصاه بحفظ الحسن و الحسين،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بحر المناقب،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شواهد التنزيل،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أرجح المطالب،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 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بحر المناقب،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كشف الغمّة،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شواهد التنزيل،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الأنبياء، الآية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xml:space="preserve">؛ بحر المحيط،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مفتاح النجاح،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كشف الغمة،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كشف اليقين،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تفسير ابن كثير،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ببغضهم علي بن أبي طالب</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يوماً</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و معه عليّ و الحسن و الحسين فخطبنا، ثمّ 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 هؤلاء أهل بيت نبيّكم، قد شرّفهم اللّٰه بكرامته، و استحفظهم سرَّه، و استودعهم علمه، عماد الدين، شهداء على اُمّته، برأهم قبل خلقه، إذ هم أظلّة تحت عرشه، نجباء في علمه، اختارهم و ارتضاهم و اصطفاهم، فجعلهم علماء فقهاء لعباده، و دلّهم على صراطه، فهم الأئمة المهديّة، و القادة الداعية، و الاُمّة الوسطى، و الرحم الموصولة، هم الكهف الحصين للمؤمنين، و نور أبصار المهتدين، و عصمة لمن لجأ إليهم، و نجاة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بهم، يغتبط من والاهم، و يهلك من عاداهم، و يفوز من تمسّك بهم، الراغب عنهم مارق من الدين، و المقصّر عنهم زاهق، و اللازم لهم لاحق، فهم الباب المبتلى بهم، من أتاهم نجا و من أباهم هوى، هم حطّة لمن دخله، و حجّة اللّٰه على من جهله، إلى اللّٰه يدعون و بأمره</w:t>
      </w:r>
      <w:r>
        <w:rPr>
          <w:rStyle w:val="FootnoteAnchor"/>
          <w:rtl w:val="true"/>
        </w:rPr>
        <w:footnoteReference w:id="83"/>
      </w:r>
      <w:r>
        <w:rPr>
          <w:rFonts w:ascii="Amiri" w:hAnsi="Amiri" w:eastAsia="Amiri" w:cs="Amiri"/>
          <w:color w:val="111111"/>
          <w:sz w:val="28"/>
          <w:sz w:val="28"/>
          <w:szCs w:val="28"/>
          <w:rtl w:val="true"/>
          <w:lang w:bidi="ar-SA"/>
        </w:rPr>
        <w:t>يعملون، و بآياته يرشدون، و فيهم نزلت الرسالة، و عليهم هبطت ملائكة الرحمة، و إليهم بعث الروح الأمين؛ تفضّلاً من اللّٰه و رحمة، و آتاهم ما لم يؤت أحداً من العالمين، فعندهم بحمد اللّٰه ما يلتمس و يحتاج من العلم و الهدى في الدين، و هم النور من الضلالة عند دخول الظلم، و هم الفروع الطيّبة من الشجرة المباركة،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العلم، و أهل بيت الرحمة، و معدن الرسالة، و مختلف الملائكة، الّذين أذهب اللّٰه عنهم الرجس و طهّرهم تطهيراً، عليهم صلوات اللّٰه الزاكية ما فاحت المسكة الذفر في اللمم</w:t>
      </w:r>
      <w:r>
        <w:rPr>
          <w:rFonts w:eastAsia="Amiri" w:cs="Amiri" w:ascii="Amiri" w:hAnsi="Amiri"/>
          <w:color w:val="111111"/>
          <w:sz w:val="28"/>
          <w:szCs w:val="28"/>
          <w:rtl w:val="true"/>
          <w:lang w:bidi="ar-SA"/>
        </w:rPr>
        <w:t>.</w:t>
      </w:r>
      <w:r>
        <w:rPr>
          <w:rStyle w:val="FootnoteAnchor"/>
          <w:rtl w:val="true"/>
        </w:rPr>
        <w:footnoteReference w:id="84"/>
      </w:r>
      <w:bookmarkStart w:id="37" w:name="pg16271_184601"/>
    </w:p>
    <w:p>
      <w:pPr>
        <w:pStyle w:val="Heading4"/>
        <w:numPr>
          <w:ilvl w:val="3"/>
          <w:numId w:val="1"/>
        </w:numPr>
        <w:rPr/>
      </w:pPr>
      <w:bookmarkStart w:id="38" w:name="__RefHeading___Toc4760599_1280447820"/>
      <w:bookmarkStart w:id="39" w:name="_Toc14"/>
      <w:bookmarkEnd w:id="37"/>
      <w:bookmarkEnd w:id="38"/>
      <w:r>
        <w:rPr>
          <w:rtl w:val="true"/>
        </w:rPr>
        <w:t>باب ذكر ما ورد من الأخبار في حقّ عليّ عليه السلام</w:t>
      </w:r>
      <w:bookmarkEnd w:id="39"/>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رواه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النبيّ صلى الله عليه و آله فمرّ بنا عليّ‌،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باب الهدى،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أنت بمنزلة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تؤتى و لا تأتي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رواه أبو وائل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وائل،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البشر، مَن أبى فقد كفر</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رواه عازب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عدي بن ثابت و البراء بن عازب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 آله بيد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مولاه فعلي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بن الخطاب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أمسيت مولى كلّ مؤمن و مؤمنة</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رواه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عمرو بن شراحيل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 من نصر عليّاً، اللّهمّ أكرم من أكرم عليّاً، اللّهمّ اخذل من خذل عليّاً</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رواه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إلى على عليه السلام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في الدنيا و سيّد في الآخرة، من أحبّك فقد أحبّني، و حبيبي حبيب اللّٰه، و عدوّك عدوّي، و عدوّي عدوّ اللّٰه، و الويل لمن أبغضك من بعدي</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رواه جابر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 الله الأنصاري رضى الله عنه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أخذ بضبع عليّ يوم الحديبية </w:t>
      </w:r>
    </w:p>
    <w:p>
      <w:pPr>
        <w:pStyle w:val="BookText"/>
        <w:rPr/>
      </w:pP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البررة، و قاتل الفجرة، منصور من نصره، مخذول من خذله؛ مدّ بها صوته</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رواه 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الحارث،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إنّي اُحبُّ لك ما اُحبُّ لنفسي، و أكره لك ما أكره لنفسي</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رواه البراء بن عازب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 أنا منك</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رواه علي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w:t>
      </w:r>
      <w:r>
        <w:rPr>
          <w:rStyle w:val="FootnoteAnchor"/>
          <w:rtl w:val="true"/>
        </w:rPr>
        <w:footnoteReference w:id="92"/>
      </w:r>
      <w:r>
        <w:rPr>
          <w:rFonts w:ascii="Amiri" w:hAnsi="Amiri" w:eastAsia="Amiri" w:cs="Amiri"/>
          <w:color w:val="111111"/>
          <w:sz w:val="28"/>
          <w:sz w:val="28"/>
          <w:szCs w:val="28"/>
          <w:rtl w:val="true"/>
          <w:lang w:bidi="ar-SA"/>
        </w:rPr>
        <w:t xml:space="preserve">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رفيقي في الجنّة</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رواه مجاهد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معي في أعلى عليّين</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رواه أبو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و فاطمة و الحسن و الحسين يوم القيامة في قبةٍ تحت العرش</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رواه أنس</w:t>
      </w:r>
      <w:r>
        <w:rPr>
          <w:rFonts w:eastAsia="IRNazanin" w:cs="IRNazanin"/>
          <w:color w:val="111111"/>
          <w:sz w:val="28"/>
          <w:szCs w:val="28"/>
          <w:rtl w:val="true"/>
          <w:lang w:bidi="fa-IR"/>
        </w:rPr>
        <w:t>:</w:t>
      </w:r>
      <w:bookmarkStart w:id="40" w:name="pg16271_184605"/>
    </w:p>
    <w:p>
      <w:pPr>
        <w:pStyle w:val="BookText"/>
        <w:rPr/>
      </w:pPr>
      <w:bookmarkEnd w:id="40"/>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نُصب لي منبر طوله ثلاثون ميلاً، ثمّ ينادي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محمّد؟ فاُجيبُ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 فأكون في أعلاه، ثمّ ينادي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 طالب‌؟ فيكون دوني بمرقات، فيعلم جميع الخلائق بأنّي محمّد سيّد المرسلين، و أنّ عليّاً سيّد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يُبغِض عليّاً بعد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الأنصار، لا يبغضه من القريش إلّا سفحيٌّ‌، و لا من الأنصار إلّا يهوديٌّ‌، و لا من العرب إلّا دعيٌّ‌، و لا من سائر الناس إلّا شقيٌّ‌</w:t>
      </w:r>
      <w:r>
        <w:rPr>
          <w:rFonts w:eastAsia="Amiri" w:cs="Amiri" w:ascii="Amiri" w:hAnsi="Amiri"/>
          <w:color w:val="111111"/>
          <w:sz w:val="28"/>
          <w:szCs w:val="28"/>
          <w:rtl w:val="true"/>
          <w:lang w:bidi="ar-SA"/>
        </w:rPr>
        <w:t>.</w:t>
      </w:r>
      <w:r>
        <w:rPr>
          <w:rStyle w:val="FootnoteAnchor"/>
          <w:rtl w:val="true"/>
        </w:rPr>
        <w:footnoteReference w:id="97"/>
      </w:r>
    </w:p>
    <w:p>
      <w:pPr>
        <w:pStyle w:val="Heading4"/>
        <w:numPr>
          <w:ilvl w:val="3"/>
          <w:numId w:val="1"/>
        </w:numPr>
        <w:rPr/>
      </w:pPr>
      <w:bookmarkStart w:id="41" w:name="__RefHeading___Toc4760601_1280447820"/>
      <w:bookmarkStart w:id="42" w:name="_Toc15"/>
      <w:bookmarkEnd w:id="41"/>
      <w:r>
        <w:rPr>
          <w:rtl w:val="true"/>
        </w:rPr>
        <w:t>باب ذكر ما ورد من الآثار عن الصحابة و التابعين في حقّ أمير المؤمنين عليه التحيّة و السلام</w:t>
      </w:r>
      <w:bookmarkEnd w:id="42"/>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عيسى بن عبد الله بن محمد بن عمر، عن عليٍّ‌،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أكثرَ مناقب أمير المؤمنين و 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لأحسبها ثلاثة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إلى ثلاثين ألف أقرب</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معمر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عليّ بن أبي طالب على أصحاب رسول الله عليه السلام بسبعين منقبةً لم يشاركه فيها أحد</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عليّ بن أبي طالب سبعون آيةً من القرآن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القرآن آية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رأسها و قائدها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لأحد شرف إلّا بولاية عليٍّ و حبّه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سهم لله صائباً لأعدائه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رجاء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رجلاً سَبَّه فرماه اللّٰه بكوكبين في عينيه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محمّد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الحرمين رجل من بني اُميّة، فإذا خطب الناس يوم الجمعة على منبر رسول اللّٰه صلى الله عليه و آله حمل الناسَ على أن يلعنوا عليّاً عليه السلام، و يقول على منبر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 أبا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كذلك إذ خرج كفٌّ من حائط قبر النبيّ صلى الله عليه و آله مقبوض على ثلاثة و خمسين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كَفَرْتَ بِالَّذِي خَلَقَكَ مِنْ تُرٰابٍ ثُمَّ مِنْ نُطْفَةٍ ثُمَّ سَوّٰاكَ رَجُلاً</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فدسّ كفَّه في وجه الأموي، فنزل عن المنبر و هو أعمى</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 أختم المجموع ببيتين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هب لي من المعيشة سؤلي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اعفُ عنّي بحقّ آلِ رسول</w:t>
      </w:r>
    </w:p>
    <w:p>
      <w:pPr>
        <w:pStyle w:val="BookText"/>
        <w:rPr/>
      </w:pPr>
      <w:r>
        <w:rPr>
          <w:rFonts w:ascii="Amiri" w:hAnsi="Amiri" w:eastAsia="Amiri" w:cs="Amiri"/>
          <w:color w:val="111111"/>
          <w:sz w:val="28"/>
          <w:sz w:val="28"/>
          <w:szCs w:val="28"/>
          <w:rtl w:val="true"/>
          <w:lang w:bidi="ar-SA"/>
        </w:rPr>
        <w:t xml:space="preserve">و اسقني شربةً بكفّ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الأوصياء زوج بتول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الكتاب بحمد اللّٰه و منّه، و صلواته على خير خلقه محمّد و آله أجمعين</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شرح و ترجمۀ حديث</w:t>
      </w:r>
    </w:p>
    <w:p>
      <w:pPr>
        <w:pStyle w:val="BookText"/>
        <w:rPr/>
      </w:pPr>
      <w:r>
        <w:rPr>
          <w:rFonts w:ascii="Amiri" w:hAnsi="Amiri" w:eastAsia="Amiri" w:cs="Amiri"/>
          <w:color w:val="111111"/>
          <w:sz w:val="28"/>
          <w:sz w:val="28"/>
          <w:szCs w:val="28"/>
          <w:rtl w:val="true"/>
          <w:lang w:bidi="ar-SA"/>
        </w:rPr>
        <w:t>حاشية الاستبصار محمّدامين استرآبادى و ميرزا محمّد استرآبادى</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جابر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6271_184615"/>
      <w:bookmarkStart w:id="44" w:name="pg16271_184615"/>
      <w:bookmarkEnd w:id="44"/>
    </w:p>
    <w:p>
      <w:pPr>
        <w:pStyle w:val="Heading2"/>
        <w:numPr>
          <w:ilvl w:val="1"/>
          <w:numId w:val="1"/>
        </w:numPr>
        <w:rPr/>
      </w:pPr>
      <w:bookmarkStart w:id="45" w:name="pg16271_184615"/>
      <w:bookmarkStart w:id="46" w:name="__RefHeading___Toc4760603_1280447820"/>
      <w:bookmarkStart w:id="47" w:name="_Toc16"/>
      <w:bookmarkEnd w:id="45"/>
      <w:bookmarkEnd w:id="46"/>
      <w:r>
        <w:rPr>
          <w:rtl w:val="true"/>
        </w:rPr>
        <w:t>حاشية الاستبصار</w:t>
      </w:r>
      <w:bookmarkEnd w:id="47"/>
    </w:p>
    <w:p>
      <w:pPr>
        <w:pStyle w:val="Heading3"/>
        <w:numPr>
          <w:ilvl w:val="2"/>
          <w:numId w:val="1"/>
        </w:numPr>
        <w:rPr/>
      </w:pPr>
      <w:bookmarkStart w:id="48" w:name="__RefHeading___Toc4760605_1280447820"/>
      <w:bookmarkStart w:id="49" w:name="_Toc17"/>
      <w:bookmarkEnd w:id="48"/>
      <w:r>
        <w:rPr>
          <w:rtl w:val="true"/>
        </w:rPr>
        <w:t>اشاره</w:t>
      </w:r>
      <w:bookmarkEnd w:id="49"/>
    </w:p>
    <w:p>
      <w:pPr>
        <w:pStyle w:val="BookText"/>
        <w:rPr/>
      </w:pPr>
      <w:r>
        <w:rPr>
          <w:rFonts w:ascii="Amiri" w:hAnsi="Amiri" w:eastAsia="Amiri" w:cs="Amiri"/>
          <w:color w:val="111111"/>
          <w:sz w:val="28"/>
          <w:sz w:val="28"/>
          <w:szCs w:val="28"/>
          <w:rtl w:val="true"/>
          <w:lang w:bidi="ar-SA"/>
        </w:rPr>
        <w:t xml:space="preserve">محمّد امين استرآبادى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استرآبادى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جابر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فاضلى</w:t>
      </w:r>
    </w:p>
    <w:p>
      <w:pPr>
        <w:pStyle w:val="Heading3"/>
        <w:numPr>
          <w:ilvl w:val="2"/>
          <w:numId w:val="1"/>
        </w:numPr>
        <w:rPr/>
      </w:pPr>
      <w:bookmarkStart w:id="50" w:name="__RefHeading___Toc4760607_1280447820"/>
      <w:bookmarkStart w:id="51" w:name="_Toc18"/>
      <w:bookmarkEnd w:id="50"/>
      <w:r>
        <w:rPr>
          <w:rtl w:val="true"/>
        </w:rPr>
        <w:t>درآمد</w:t>
      </w:r>
      <w:bookmarkEnd w:id="51"/>
    </w:p>
    <w:p>
      <w:pPr>
        <w:pStyle w:val="Heading4"/>
        <w:numPr>
          <w:ilvl w:val="3"/>
          <w:numId w:val="1"/>
        </w:numPr>
        <w:rPr/>
      </w:pPr>
      <w:bookmarkStart w:id="52" w:name="__RefHeading___Toc4760609_1280447820"/>
      <w:bookmarkStart w:id="53" w:name="_Toc19"/>
      <w:bookmarkEnd w:id="52"/>
      <w:r>
        <w:rPr>
          <w:rtl w:val="true"/>
        </w:rPr>
        <w:t>اشاره</w:t>
      </w:r>
      <w:bookmarkEnd w:id="53"/>
    </w:p>
    <w:p>
      <w:pPr>
        <w:pStyle w:val="BookText"/>
        <w:rPr/>
      </w:pPr>
      <w:r>
        <w:rPr>
          <w:rFonts w:ascii="Amiri" w:hAnsi="Amiri" w:eastAsia="Amiri" w:cs="Amiri"/>
          <w:color w:val="111111"/>
          <w:sz w:val="28"/>
          <w:sz w:val="28"/>
          <w:szCs w:val="28"/>
          <w:rtl w:val="true"/>
          <w:lang w:bidi="ar-SA"/>
        </w:rPr>
        <w:t>الحمد للّٰه رب العالمين، و صلّى اللّٰه على سيّدنا محمّد و آله الطاهرين، و اللعن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سومين اثر از ملا محمّد امين استرآبادى است كه توفيق نشر آن را مى يابيم و دومين رساله از مجموعه اى است كه در شمارۀ پيشين در مقدمۀ حاشية من لا يحضره الفقيه معرفى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شيوۀ تصحيح نيز همان است كه در مقدمۀ نامبرده به آن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حواشى، حواشى بسيارى نيز از استاد و پدرزن وى ميرزا محمّد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منهج المقال كه مشحون از تحقيقات سودمند مى باشد آمده است و آن حواشى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مواردى هم هست كه بدون رمز بوده ولى آنها نيز از ميرزا محمّد استرآبادى است؛ زيرا بسيارى از اين حواشى را تلميذ ديگر وى شيخ محمّد فرزند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استقصاء الاعتبار في شرح الاستبصار نيز آورده است كه ما در پاورقى به آن موارد اشاره مى كنيم و اختلاف هاى قابل اعتنا را ذكر مى نماييم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است كه حواشى حاضر تمامى حواشى ميرزا محمّد استرآبادى بر استبصار نيست؛ چون موارد ديگرى را شيخ محمّد در </w:t>
      </w:r>
      <w:bookmarkStart w:id="54" w:name="pg16271_184617"/>
    </w:p>
    <w:p>
      <w:pPr>
        <w:pStyle w:val="BookText"/>
        <w:rPr/>
      </w:pPr>
      <w:bookmarkEnd w:id="54"/>
      <w:r>
        <w:rPr>
          <w:rFonts w:ascii="Amiri" w:hAnsi="Amiri" w:eastAsia="Amiri" w:cs="Amiri"/>
          <w:color w:val="111111"/>
          <w:sz w:val="28"/>
          <w:sz w:val="28"/>
          <w:szCs w:val="28"/>
          <w:rtl w:val="true"/>
          <w:lang w:bidi="ar-SA"/>
        </w:rPr>
        <w:t>استقصاء الاعتبار آورده كه در اين حواشى نيامده است و نسبت بين حواشى ميرزا محمّد در استقصاء الاعتبار با اين حاشيه، عموم و خصوص من وجه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مواردى كه شيخ محمّد در استقصاء الاعتبار نقل كرده و در اين حاشيه موجود نيست، بدين شرح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تأييد مطلب فوق قابل ذكر است كه مخطوطى از الاستبصار سابقاً در تملك بنده بود كه بر آن، حواشى بسيارى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 كه بعضى از آن حواشى در اين حاشيه موجود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به عنوان استدراك بر مقدمه حاشية اُصول الكافي اجازۀ وى به شيخ احمد بن عبد السلام بن ناصر بن حسن بحرانى را خدمت ارباب فضل و فضيلت تقديم مى داريم</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55" w:name="__RefHeading___Toc4760611_1280447820"/>
      <w:bookmarkStart w:id="56" w:name="_Toc20"/>
      <w:bookmarkEnd w:id="55"/>
      <w:r>
        <w:rPr>
          <w:rtl w:val="true"/>
        </w:rPr>
        <w:t>صورة إجازة المولى العلّامة مولانا محمّد أمين الأسترآبادي للشيخ أحمد بن عبد السلام قدس اللّٰه روحهما الزكية</w:t>
      </w:r>
      <w:r>
        <w:rPr>
          <w:rtl w:val="true"/>
        </w:rPr>
        <w:t>:</w:t>
      </w:r>
      <w:bookmarkEnd w:id="56"/>
    </w:p>
    <w:p>
      <w:pPr>
        <w:pStyle w:val="BookText"/>
        <w:rPr/>
      </w:pPr>
      <w:r>
        <w:rPr>
          <w:rFonts w:ascii="Amiri" w:hAnsi="Amiri" w:eastAsia="Amiri" w:cs="Amiri"/>
          <w:color w:val="111111"/>
          <w:sz w:val="28"/>
          <w:sz w:val="28"/>
          <w:szCs w:val="28"/>
          <w:rtl w:val="true"/>
          <w:lang w:bidi="ar-SA"/>
        </w:rPr>
        <w:t>بسم اللّٰه الرحمن الرحيم، الحمد الله باعث النبيين، و السلام على سيّد المرسلين، و على أصحاب سرّه و أبواب مدينة علمه الأئمّة المعصومين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لمّا كانت السعادة الإنسانية منوطة بمعارف مخصوصة و أعمال معيّنة، و لم يكن للعقل استقلال بهما، احتجنا إلى حجة ثبت صدقه بمعجزة أو بنصّ‌؛ و لمّا لم يتيسّر الأخذ عنه لكلّ أحد، شُرِع الاعتماد </w:t>
      </w:r>
    </w:p>
    <w:p>
      <w:pPr>
        <w:pStyle w:val="BookText"/>
        <w:rPr/>
      </w:pPr>
      <w:r>
        <w:rPr>
          <w:rFonts w:ascii="Amiri" w:hAnsi="Amiri" w:eastAsia="Amiri" w:cs="Amiri"/>
          <w:color w:val="111111"/>
          <w:sz w:val="28"/>
          <w:sz w:val="28"/>
          <w:szCs w:val="28"/>
          <w:rtl w:val="true"/>
          <w:lang w:bidi="ar-SA"/>
        </w:rPr>
        <w:t xml:space="preserve">على الرواية عنه؛ و لمّا انجرّ الأمر لاستيلاء أهل النفاق و تغلّب أهل الشقاق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غيبة إمام الزمان و ناموس العصر و الأوان عليه أفضل الصلاة و السلام، و انحصر الاعتماد في العلم و العمل في أخذ الأحاديث من كتب المتقدّمين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نطق به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التمسك بالكتب المعروفة نسبتها إلى مؤلّفيها بالتواتر و القرائن، و انسدت طريقة المشافهة، جرت عادة المتأخرين من أصحابنا بسلوك طريق الإجازة للانسلاك في سلسلة رواة الأحاديث المنقولة عن أهل بيت النبوة و مشكاة الرسالة، فاشتهرت منهم إجازات متداولة، منها إجازة الإمام العلّامة جمال الدين ابن المطهر للسادة أولاد زهرة الحلبيين، و إجازات الشهيدين قدس اللّٰه أرواحهم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المولى الفاضل، حاوي مرضيّات الخلال، فقيه وقته محمود الخصال، و حائز السبق في مضمار الكمال، بحسن فهمه الصائب إلى أعلى المراتب، المستعد لتلقّي نهايات نتائج المواهب من الكريم الواهب، الفقيه الشيخ أحمد بن الحاج المقدس السعيد الحاج عبد السلام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تعالى لتحصيل مرضاته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 الفقير إجازة لمروياته و مسموعاته و مقروّاته بطرقي المقررة في أماكنها، و هي كثيرة و قد تضمنت أكثرها الإجازات الثلاث المذكورة و لنذكر بعضها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أروي إجازة عن شيخنا و اُستادنا الإمام الأوحد العلّامة المتبحّر، قدوة المدققين و أُسوة المحققين، شمس الملة و الدين ميرزا محمّد بن على الأسترآبادي قدس سره، عن الشيخ السعيد إبراهيم بن علي بن عبد العالي الميسي، عن والده الشيخ نور الدين علي بن عبد العالي الميسي، عن الشيخ شمس الدين محمّد بن داود، عن الشيخ ضياء الدين علي بن الشيخ شمس الدين محمّد بن مكى، عن والده، عن السعيد عميد الدين عبد المطلب و الشيخ فخر الدين بن </w:t>
      </w:r>
    </w:p>
    <w:p>
      <w:pPr>
        <w:pStyle w:val="BookText"/>
        <w:rPr/>
      </w:pPr>
      <w:r>
        <w:rPr>
          <w:rFonts w:ascii="Amiri" w:hAnsi="Amiri" w:eastAsia="Amiri" w:cs="Amiri"/>
          <w:color w:val="111111"/>
          <w:sz w:val="28"/>
          <w:sz w:val="28"/>
          <w:szCs w:val="28"/>
          <w:rtl w:val="true"/>
          <w:lang w:bidi="ar-SA"/>
        </w:rPr>
        <w:t>العلّامة حسن بن يوسف، عنه قس، عن مشايخه المذكور في إجازته المشهورة جميع مرويّاته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أروي إجازة عن شيخنا العلّامة الأوحد السيد الشمس الدين محمّد بن المرحوم المبرور السيد علي بن أبي الحسن الحسينى العاملي قدس اللّٰه نفسهما الزكية، عن جمع من أشياخه منهم والده، عن الإمام العالم الرباني الشهيد الثاني، عن مشايخه المذكورة في إجازته المشهورة للشيخ الجليل حسين بن عبد الصمد الجباعي الحارثي جميع مروياته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بيده الفانية في مكّة المعظّمة في شهر ذي الحجة الحرام في سنة و عشرين بعد الألف محمّد أمين الأسترآبادي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از همكارى صديق فاضل جناب آقاى شيخ على صدرايى خويى نهايت قدردانى و سپاس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الحمد أوّلاً و آخراً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8" o:detectmouseclick="t"/>
                <v:stroke color="#3465a4" joinstyle="round" endcap="flat"/>
                <w10:wrap type="none"/>
              </v:shape>
            </w:pict>
          </mc:Fallback>
        </mc:AlternateContent>
      </w:r>
      <w:bookmarkStart w:id="57" w:name="pg16271_184626"/>
    </w:p>
    <w:p>
      <w:pPr>
        <w:pStyle w:val="Heading3"/>
        <w:numPr>
          <w:ilvl w:val="2"/>
          <w:numId w:val="1"/>
        </w:numPr>
        <w:rPr/>
      </w:pPr>
      <w:bookmarkStart w:id="58" w:name="__RefHeading___Toc4760613_1280447820"/>
      <w:bookmarkStart w:id="59" w:name="_Toc21"/>
      <w:bookmarkEnd w:id="57"/>
      <w:bookmarkEnd w:id="58"/>
      <w:r>
        <w:rPr>
          <w:rtl w:val="true"/>
        </w:rPr>
        <w:t>متن رساله</w:t>
      </w:r>
      <w:bookmarkEnd w:id="59"/>
    </w:p>
    <w:p>
      <w:pPr>
        <w:pStyle w:val="Heading4"/>
        <w:numPr>
          <w:ilvl w:val="3"/>
          <w:numId w:val="1"/>
        </w:numPr>
        <w:rPr/>
      </w:pPr>
      <w:bookmarkStart w:id="60" w:name="__RefHeading___Toc4760615_1280447820"/>
      <w:bookmarkStart w:id="61" w:name="_Toc22"/>
      <w:bookmarkEnd w:id="60"/>
      <w:r>
        <w:rPr>
          <w:rtl w:val="true"/>
        </w:rPr>
        <w:t>اشاره</w:t>
      </w:r>
      <w:bookmarkEnd w:id="61"/>
    </w:p>
    <w:p>
      <w:pPr>
        <w:pStyle w:val="BookText"/>
        <w:rPr/>
      </w:pPr>
      <w:r>
        <w:rPr>
          <w:rFonts w:ascii="Amiri" w:hAnsi="Amiri" w:eastAsia="Amiri" w:cs="Amiri"/>
          <w:color w:val="111111"/>
          <w:sz w:val="28"/>
          <w:sz w:val="28"/>
          <w:szCs w:val="28"/>
          <w:rtl w:val="true"/>
          <w:lang w:bidi="ar-SA"/>
        </w:rPr>
        <w:t>هو اللّٰه</w:t>
      </w:r>
    </w:p>
    <w:p>
      <w:pPr>
        <w:pStyle w:val="BookText"/>
        <w:rPr/>
      </w:pPr>
      <w:r>
        <w:rPr>
          <w:rFonts w:ascii="Amiri" w:hAnsi="Amiri" w:eastAsia="Amiri" w:cs="Amiri"/>
          <w:color w:val="111111"/>
          <w:sz w:val="28"/>
          <w:sz w:val="28"/>
          <w:szCs w:val="28"/>
          <w:rtl w:val="true"/>
          <w:lang w:bidi="ar-SA"/>
        </w:rPr>
        <w:t>بسم اللّٰه الرحمن الرحيم و به نستعين</w:t>
      </w:r>
    </w:p>
    <w:p>
      <w:pPr>
        <w:pStyle w:val="BookText"/>
        <w:rPr/>
      </w:pPr>
      <w:r>
        <w:rPr>
          <w:rFonts w:ascii="Amiri" w:hAnsi="Amiri" w:eastAsia="Amiri" w:cs="Amiri"/>
          <w:color w:val="111111"/>
          <w:sz w:val="28"/>
          <w:sz w:val="28"/>
          <w:szCs w:val="28"/>
          <w:rtl w:val="true"/>
          <w:lang w:bidi="ar-SA"/>
        </w:rPr>
        <w:t>الحمد للّٰه ربّ العالمين، الرحمن الرحيم، مالك يوم الدين، و الصلاة و السلام على سيّد المرسلين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فوائد منقولة من هامش كتاب الاستبصار نسخة ملا محمّد أمين قدس سره</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4760617_1280447820"/>
      <w:bookmarkStart w:id="63" w:name="_Toc23"/>
      <w:bookmarkEnd w:id="62"/>
      <w:r>
        <w:rPr>
          <w:rtl w:val="true"/>
        </w:rPr>
        <w:t>مقدمة الاستبصار</w:t>
      </w:r>
      <w:bookmarkEnd w:id="6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فالمتواتر منه</w:t>
      </w:r>
      <w:r>
        <w:rPr>
          <w:rStyle w:val="FootnoteAnchor"/>
          <w:rtl w:val="true"/>
        </w:rPr>
        <w:footnoteReference w:id="109"/>
      </w:r>
      <w:r>
        <w:rPr>
          <w:rFonts w:ascii="IRNazanin" w:hAnsi="IRNazanin" w:eastAsia="IRNazanin"/>
          <w:color w:val="111111"/>
          <w:sz w:val="28"/>
          <w:sz w:val="28"/>
          <w:szCs w:val="28"/>
          <w:rtl w:val="true"/>
          <w:lang w:bidi="fa-IR"/>
        </w:rPr>
        <w:t>ما أوجب</w:t>
      </w:r>
      <w:r>
        <w:rPr>
          <w:rStyle w:val="FootnoteAnchor"/>
          <w:rtl w:val="true"/>
        </w:rPr>
        <w:footnoteReference w:id="110"/>
      </w:r>
      <w:r>
        <w:rPr>
          <w:rFonts w:ascii="Amiri" w:hAnsi="Amiri" w:eastAsia="Amiri" w:cs="Amiri"/>
          <w:color w:val="111111"/>
          <w:sz w:val="28"/>
          <w:sz w:val="28"/>
          <w:szCs w:val="28"/>
          <w:rtl w:val="true"/>
          <w:lang w:bidi="ar-SA"/>
        </w:rPr>
        <w:t>العلم، فما هذا سبيله يجب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عليه أن الخبر المتواتر قد يكون منسوخاً، و قد يكون وارداً من باب التقية، و حينئذٍ لا يصحّ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يقع فيه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 أنّ المقسم الأخبار المتداولة في كتب أصحاب الأئمة عليهم السلام المنقولة عنهم في هذه الكتب المتداولة؛ يدلّ عليه قوله فيما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فكّرت وجدت الأخبار كلّها لا يخلو من قسم من هذه الأقسام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فاندفع الاحتمال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الاحتمال الثاني فيندفع بأنّ مراد المصنّف رحمه الله الخبر المتواتر حقيّة مضمونه لا مجرد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بمتواتر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الاُصوليون قسّموا الخبر باعتبار رواته إلى متواتر و هو الّذي بلغت رواته حدّاً يمنع تواطؤهم على الكذب، و إلى غير متواتر و سمّوه خبر واحد، ثمّ قسّموا خبر الواحد باعتبار مصاحبته القرينة الموجبة للعلم وعدهما إلى خبر محفوف بالقرائن و إلى خبر غير محفوف بها، و أيضاً قسّموا خبر الواحد باعتبار كثرة رواته إلى مستفيض و غير مستفيض، و لم يذكره المصنّف رحمه الله لعدم تعلق الغرض المسوق له الكلام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تكون مطابقة لأدلّة العقل و مقتضاه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تكون راجع إلى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يحمل أدلّة العقل هنا على التمسك بالاستصحاب و الأصل و أشباههما، كما هو المتعارف في كتب الاُصول؛ لأنّها من موجبات الظنّ‌، و الكلام في موجبات اليقين، بل يجب أن يحمل على مثل قول الاُصوليين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يمتنع أن يتعلق التكليف بغافل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مقدمة الواجب 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 اشتغال الذمّة و وقعت الحيرة في وجه الخلاص فعليكم الاحتياط إلى أن تظهر حقيقة الحال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قيد على بحث تقسيم الأخبار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يتبادر منه إلى نفسه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التوجيه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لظاهر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يحمل ظاهر القرآن على ما يشمل الأربعة، و أن يحمل بظاهره على المنطوق الذي لا يحتمل اللفظ غيره، و أن يحمل عمومه على المنطوق الذي ليس كذلك؛ و أمّا دليل الخطاب فهو مفهوم المخالفة، و أمّا فحوى الخطاب فهو مفهوم الموافقة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العمل به على 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يحمل على الشروط الآتية و هو أن لا يكون فتاويهم بخلافة، و أن لا يكون رجحان في معارضه؛ لا باعتبار الراوي، و لا باعتبار تأييده</w:t>
      </w:r>
      <w:r>
        <w:rPr>
          <w:rStyle w:val="FootnoteAnchor"/>
          <w:rtl w:val="true"/>
        </w:rPr>
        <w:footnoteReference w:id="111"/>
      </w:r>
      <w:r>
        <w:rPr>
          <w:rFonts w:ascii="Amiri" w:hAnsi="Amiri" w:eastAsia="Amiri" w:cs="Amiri"/>
          <w:color w:val="111111"/>
          <w:sz w:val="28"/>
          <w:sz w:val="28"/>
          <w:szCs w:val="28"/>
          <w:rtl w:val="true"/>
          <w:lang w:bidi="ar-SA"/>
        </w:rPr>
        <w:t>بحديث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بها العدالة و أشباهها؛ لإباء قوله فيما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إذا فكّرت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و لأنّ المستفاد من تصانيف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حقّقه المحقق في اُصوله</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يُعمل بخبر الواحد العدل مطلقاً، بل بأخبار الآحاد المنقولة عن كتب أصحاب الأئمة عليهم السلام المجمع عليها عند قدماء أصحابنا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الباب الّذي عليه الإجماع في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نوع من الإجماع السكوتي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من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الروايات أنّه إذا عُلم أنّ أحد الحديثين المتعارضين موافق للعامّة و الآخر مخالف لهم، يجب التمسك بالمخالف </w:t>
      </w:r>
      <w:bookmarkStart w:id="64" w:name="pg16271_184631"/>
    </w:p>
    <w:p>
      <w:pPr>
        <w:pStyle w:val="BookText"/>
        <w:rPr/>
      </w:pPr>
      <w:bookmarkEnd w:id="64"/>
      <w:r>
        <w:rPr>
          <w:rFonts w:ascii="Amiri" w:hAnsi="Amiri" w:eastAsia="Amiri" w:cs="Amiri"/>
          <w:color w:val="111111"/>
          <w:sz w:val="28"/>
          <w:sz w:val="28"/>
          <w:szCs w:val="28"/>
          <w:rtl w:val="true"/>
          <w:lang w:bidi="ar-SA"/>
        </w:rPr>
        <w:t xml:space="preserve">لهم و ترك الموافق لهم، و على هذا حَمل المصنّف رحمه الله في كثير من أبواب هذا الكتاب و غيره، فيجب أن 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من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يشمل الحمل على التقية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العامل أيضاً مخيّراً في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المستفاد من الروايات وجوب التوقّف فيما إذا كان التعادل في حقوق الآدميين، و التخيير فيما إذا كان في غيرها، و سكت المصنّف عن هذا التفصيل</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4760619_1280447820"/>
      <w:bookmarkStart w:id="66" w:name="_Toc24"/>
      <w:bookmarkEnd w:id="65"/>
      <w:r>
        <w:rPr>
          <w:rtl w:val="true"/>
        </w:rPr>
        <w:t>كتاب الطهارة</w:t>
      </w:r>
      <w:bookmarkEnd w:id="66"/>
    </w:p>
    <w:p>
      <w:pPr>
        <w:pStyle w:val="Heading5"/>
        <w:numPr>
          <w:ilvl w:val="4"/>
          <w:numId w:val="1"/>
        </w:numPr>
        <w:rPr/>
      </w:pPr>
      <w:bookmarkStart w:id="67" w:name="__RefHeading___Toc4760621_1280447820"/>
      <w:bookmarkStart w:id="68" w:name="_Toc25"/>
      <w:bookmarkEnd w:id="67"/>
      <w:r>
        <w:rPr>
          <w:rtl w:val="true"/>
        </w:rPr>
        <w:t>ابواب المياه و احكامها</w:t>
      </w:r>
      <w:bookmarkEnd w:id="68"/>
    </w:p>
    <w:p>
      <w:pPr>
        <w:pStyle w:val="Heading6"/>
        <w:numPr>
          <w:ilvl w:val="5"/>
          <w:numId w:val="1"/>
        </w:numPr>
        <w:rPr/>
      </w:pPr>
      <w:bookmarkStart w:id="69" w:name="__RefHeading___Toc4760623_1280447820"/>
      <w:bookmarkStart w:id="70" w:name="_Toc26"/>
      <w:bookmarkEnd w:id="69"/>
      <w:r>
        <w:rPr>
          <w:rtl w:val="true"/>
        </w:rPr>
        <w:t>باب مقدار الماء الّذي لا ينجسه شيء</w:t>
      </w:r>
      <w:bookmarkEnd w:id="70"/>
    </w:p>
    <w:p>
      <w:pPr>
        <w:pStyle w:val="BookText"/>
        <w:rPr/>
      </w:pPr>
      <w:r>
        <w:rPr>
          <w:rFonts w:ascii="Amiri" w:hAnsi="Amiri" w:eastAsia="Amiri" w:cs="Amiri"/>
          <w:color w:val="111111"/>
          <w:sz w:val="28"/>
          <w:sz w:val="28"/>
          <w:szCs w:val="28"/>
          <w:rtl w:val="true"/>
          <w:lang w:bidi="ar-SA"/>
        </w:rPr>
        <w:t>في الحديث الثاني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w:t>
      </w:r>
      <w:r>
        <w:rPr>
          <w:rStyle w:val="FootnoteAnchor"/>
          <w:rtl w:val="true"/>
        </w:rPr>
        <w:footnoteReference w:id="113"/>
      </w:r>
      <w:r>
        <w:rPr>
          <w:rFonts w:ascii="Amiri" w:hAnsi="Amiri" w:eastAsia="Amiri" w:cs="Amiri"/>
          <w:color w:val="111111"/>
          <w:sz w:val="28"/>
          <w:sz w:val="28"/>
          <w:szCs w:val="28"/>
          <w:rtl w:val="true"/>
          <w:lang w:bidi="ar-SA"/>
        </w:rPr>
        <w:t xml:space="preserve">، عن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حمّاد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مغيرة، عن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بن المغيرة ممّن أجمعت العصابة على تصحيح ما يصحّ عنه</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و حينئذٍ فلا بأس بإرساله؛ حيث علم بالإجماع أنّه لا ينقل إلّا الصحيح</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اه</w:t>
      </w:r>
      <w:r>
        <w:rPr>
          <w:rFonts w:eastAsia="IRNazanin" w:cs="IRNazanin"/>
          <w:color w:val="111111"/>
          <w:sz w:val="28"/>
          <w:szCs w:val="28"/>
          <w:rtl w:val="true"/>
          <w:lang w:bidi="fa-IR"/>
        </w:rPr>
        <w:t>».</w:t>
      </w:r>
      <w:r>
        <w:rPr>
          <w:rStyle w:val="FootnoteAnchor"/>
          <w:rtl w:val="true"/>
        </w:rPr>
        <w:footnoteReference w:id="11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ما في هذا الخبر أنّه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اُورد عليه أنّه ذكر الكشّي أنّ عبد الله بن المغيرة ممّن أجمعت العصابة على تصحيح ما يصحّ عنه</w:t>
      </w:r>
      <w:r>
        <w:rPr>
          <w:rStyle w:val="FootnoteAnchor"/>
          <w:rtl w:val="true"/>
        </w:rPr>
        <w:footnoteReference w:id="117"/>
      </w:r>
      <w:r>
        <w:rPr>
          <w:rFonts w:ascii="Amiri" w:hAnsi="Amiri" w:eastAsia="Amiri" w:cs="Amiri"/>
          <w:color w:val="111111"/>
          <w:sz w:val="28"/>
          <w:sz w:val="28"/>
          <w:szCs w:val="28"/>
          <w:rtl w:val="true"/>
          <w:lang w:bidi="ar-SA"/>
        </w:rPr>
        <w:t>، فإرساله غير قادح في الاعتماد على ما يصحّ عنه، و أيضاً يتّجه عليه أنّ الظاهر أنّ هذا الخبر من الأخبار المذكورة في الاُصول المعتمد عليها، و بالجملة لا ينبغي القدح في وروده عن المعصوم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الجواب عن الإيرادين أنّ قصد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رفع التناقض بين الأخبار على طريقة من لم يقل بأنّ تلك الأخبار محتفّة بقرينة إجماع العصابة على ورودها عن المعصوم و رفع التناقض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بما يوافق اُصوله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قدس سره التزم في كتابي الأخبار أن يرفع التناقض بينها على وفق اُصوله و على وفق اُصول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ينبغي أن يفهم هذا الموضع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الكليني عن محمّد بن إسماعيل كلام أورده ابن داود</w:t>
      </w:r>
      <w:r>
        <w:rPr>
          <w:rStyle w:val="FootnoteAnchor"/>
          <w:rtl w:val="true"/>
        </w:rPr>
        <w:footnoteReference w:id="118"/>
      </w:r>
      <w:r>
        <w:rPr>
          <w:rFonts w:ascii="Amiri" w:hAnsi="Amiri" w:eastAsia="Amiri" w:cs="Amiri"/>
          <w:color w:val="111111"/>
          <w:sz w:val="28"/>
          <w:sz w:val="28"/>
          <w:szCs w:val="28"/>
          <w:rtl w:val="true"/>
          <w:lang w:bidi="ar-SA"/>
        </w:rPr>
        <w:t>لا يعلم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صاحب الصومعة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محمّد بن إسماعيل فهو ابن بزيع و قد صرح به في التهذيب، و أمّا كلام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في لقاء الكليني له نظر من جهة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جيّد؛ لكنّ الاستدلال به على الإرسال و عدم صحّة الرواية استدلال بنفي الخاصّ على نفي العام؛ فإنّ طريق التحمل و الرواية لا ينحصر في الملاقاة، و حينئذٍ فلا يعدل عن ظاهر كلام الكليني؛ فإنّه روى عنه أكثر من أن يعدّ، و يبعد عن العدل مثله في صورة الإرسال و هو معدود من التدليس لا يكاد يظنّ بمثله، فالمعتمد صحته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 اه</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اليزدي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أنّ هذا ليس بابن بزيع؛ لأن ابن بزيع لم يرو عن ابن شاذان، بل ابن شاذان يروي عنه، و أمّا التصريح في التهذيب فأظنّه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د قدس سره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الظاهر أنّه ليس صاحب الصومعة أيضاً؛ فإنّ محمّد بن يعقوب الكليني التزم في الكافي أن يروي بواسطة محمّد بن جعفر الأسدي عن صاحب الصومعة عن جماعة ليس منهم الفضل بن شاذان، و مثل ذلك التزم ابن بابويه رحمه الله في كتاب التوحيد، و ذكر ابن بابويه في الكتاب المذكور في باب أنّه عزّ و جلّ لا يعرف إلّا به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أحمد بن محمّد بن عمران الدقّاق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محمّد بن إسماعيل، عن الفضل بن شاذان، عن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 هذا صريح في ملاقاة الكليني لمحمد بن إسماعيل، و الظاهر أنّ محمّد بن إسماعيل هذا هو نيسابوري، و ربما يكون محلّ اعتماد الكليني كتاب الفضل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و لا يضرّ بصحّة الحديث عنده و عند من يظنّ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عدم ثبوت توثيق محمّد بن إسماعيل النيسابوري، و وجه ظهور أنّه النيسابوري أنّ طرز ذكر الكليني و ابن بابويه لهما يشعر بشهرة المعرفة بينهما، و إنّما هي بين النيسابوري و الفضل، و اللّٰه 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يعقوب، عن محمّد بن إسماعيل، عن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بابويه في كتاب التوحيد في باب أنّه عزّ و جلّ لا يُعرف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أحمد بن محمّد بن عمران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إسماعيل، عن الفضل بن شاذان، عن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هذا صريح في وقوع الملاقاة بين محمّد بن يعقوب و محمّد بن إسماعيل المذكور، و أيضاً سياق كلام محمّد بن يعقوب صريح في أنّ محمّد بن إسماعيل المذكور كان من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على ابن بزيع توهّم ساقط؛ لتقدم زمان ابن بزيع، كما يشهد به اللبيب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أقرب الاحتمالات أن يكون محمّد بن إسماعيل المذكور البرمكي أو النيسابوري؛ كما حقّقه شيخنا قدس سره في كتاب الرجال، و الظاهر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سياق روايات مذكورة في كتاب التوحيد لابن بابويه أنّه البرمكي و هو ثقة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اللتيّا و التي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محمّد بن إسماعيل المذكور لا يقدح في جواز الاعتماد على الحديث الّذي هو في طريقه، أمّا على طريقة العلّامة الحلّي و من تبعه من المتأخّرين القائلين بخبر الواحد المظنون العدالة فلأنّ بقرينة التتبع يعلم أنّ الحديث </w:t>
      </w:r>
    </w:p>
    <w:p>
      <w:pPr>
        <w:pStyle w:val="BookText"/>
        <w:rPr/>
      </w:pPr>
      <w:r>
        <w:rPr>
          <w:rFonts w:ascii="Amiri" w:hAnsi="Amiri" w:eastAsia="Amiri" w:cs="Amiri"/>
          <w:color w:val="111111"/>
          <w:sz w:val="28"/>
          <w:sz w:val="28"/>
          <w:szCs w:val="28"/>
          <w:rtl w:val="true"/>
          <w:lang w:bidi="ar-SA"/>
        </w:rPr>
        <w:t>المذكور منقول من كتاب حمّاد بن عيسى مثلاً، و أنّ ذكر الوسائط إنّما هو لمجرّد اتّصال السند لا لجواز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طريقة من لا يعمل بخبر الواحد إلّا إذا كان محفوفاً بقرينة توجب العلم بوروده عن المعصوم كالسيد المرتضى، و على طريقة من يعمل بأخبار الآحاد الّتي انعقد إجماع قدماء أصحابنا ممّن أدركوا صحبة الأئمة عليهم السلام أو قرُب عهده بهم كالشيخ الطوسي على ما حقّقه المحقق في اُصوله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شيخنا أبو جعفر رحمه الله إلى العمل بخبر العدل من رواة أصحابنا، لكن لفظه و إن كان مطلقاً فعند التحقيق يتبيّن أنّه لا يعمل بالخبر مطلقاً، بل بهذه الأخبار الّتي رويت عن الأئمة عليهم السلام و دوّنها الأصحاب، لا أنّ كلّ خبر يرويه إمامي يجب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تبيّن لي في كلامه، و يدّعي إجماع الأصحاب على العمل بهذه الأخبار حتى لو رواها غير الإمامي و كان الخبر سليماً عن المعارض و اشتهر نقله في هذه الكتب الدائرة بين الأصحاب عمل به، و احتجّ لذلك بوجوه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دعوى الإجماع على ذلك؛ فإنّه رحمه الله ذكر أنّ قديم الأصحاب و حديثهم إذا طولبوا بصحّة ما أفتى به المفتي منهم عوّل على المنقول في اُصولهم المعتمدة و كتبهم المدوّنة، فيسلّم له خصمه منهم الدعوى في ذلك، و هذه سجيّتهم من زمن النبي عليه السلام إلى زمن الأئمة عليهم السلام، فلو لا أنّ العمل بهذه الأخبار جائز لأنكروه و تبرّءوا من العامل به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فلأنّ‌</w:t>
      </w:r>
      <w:r>
        <w:rPr>
          <w:rStyle w:val="FootnoteAnchor"/>
          <w:rtl w:val="true"/>
        </w:rPr>
        <w:footnoteReference w:id="126"/>
      </w:r>
      <w:r>
        <w:rPr>
          <w:rFonts w:ascii="Amiri" w:hAnsi="Amiri" w:eastAsia="Amiri" w:cs="Amiri"/>
          <w:color w:val="111111"/>
          <w:sz w:val="28"/>
          <w:sz w:val="28"/>
          <w:szCs w:val="28"/>
          <w:rtl w:val="true"/>
          <w:lang w:bidi="ar-SA"/>
        </w:rPr>
        <w:t>هذا الحديث من جملة الأحاديث المعتمد عليها عند قدماء الأصحاب المجمع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تأمّل من المتأخرين فيما ذكره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مقدّمة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 ما ذكره في كتابه حجّة بينه و بين اللّٰه، و فيما ذكره محمّد بن يعقوب في أوائل كتابه الكافي مما يدلّ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ذكره في كتابه صحيح باصطلاح القدماء، و فيما ذكره المصنّف في أوّل هذا الكتاب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الأخبار كلّها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عنده قرائن قويّة مرخّصة لجواز العمل بالأخبار الموجودة في كتب المشايخ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ما نقلناه عن السيّد الأجل المرتضى في الفوائد المدنيّة حيث قال في جواب المسائل التبانيّات المتعلقة بأخبار الآحاد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أكثر أخبارنا المرويّة في كتبنا المعلومة مقطوعة</w:t>
      </w:r>
      <w:r>
        <w:rPr>
          <w:rStyle w:val="FootnoteAnchor"/>
          <w:rtl w:val="true"/>
        </w:rPr>
        <w:footnoteReference w:id="127"/>
      </w:r>
      <w:r>
        <w:rPr>
          <w:rFonts w:ascii="Amiri" w:hAnsi="Amiri" w:eastAsia="Amiri" w:cs="Amiri"/>
          <w:color w:val="111111"/>
          <w:sz w:val="28"/>
          <w:sz w:val="28"/>
          <w:szCs w:val="28"/>
          <w:rtl w:val="true"/>
          <w:lang w:bidi="ar-SA"/>
        </w:rPr>
        <w:t xml:space="preserve">على صحّتها إمّا بالتواتر من طريق الإشاعة و الإذاعة أو بأمارة و علامة دلّت على صحّتها و صدق رواتها، فهي موجبة للعلم </w:t>
      </w:r>
    </w:p>
    <w:p>
      <w:pPr>
        <w:pStyle w:val="BookText"/>
        <w:rPr/>
      </w:pPr>
      <w:r>
        <w:rPr>
          <w:rFonts w:ascii="Amiri" w:hAnsi="Amiri" w:eastAsia="Amiri" w:cs="Amiri"/>
          <w:color w:val="111111"/>
          <w:sz w:val="28"/>
          <w:sz w:val="28"/>
          <w:szCs w:val="28"/>
          <w:rtl w:val="true"/>
          <w:lang w:bidi="ar-SA"/>
        </w:rPr>
        <w:t>مقتضية للقطع و إن وجدناها مودّعة في الكتب بسند مخصوص</w:t>
      </w:r>
      <w:r>
        <w:rPr>
          <w:rFonts w:eastAsia="Amiri" w:cs="Amiri" w:ascii="Amiri" w:hAnsi="Amiri"/>
          <w:color w:val="111111"/>
          <w:sz w:val="28"/>
          <w:szCs w:val="28"/>
          <w:rtl w:val="true"/>
          <w:lang w:bidi="ar-SA"/>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حديث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أكثر من 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سماع الحديث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في مقام آخر غير مرتبط بالحديث الأوّل، و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الكرّ فما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 رحمه الله</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في رواية العباس بن معروف، عن حمّاد بن عيسى، 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السند إلى حمّاد بن عيسى صحيح، و هو ممّن أجمعت العصابة على تصحيح ما يصحّ عنه و الاختلاف الواقع بين النجاشي</w:t>
      </w:r>
      <w:r>
        <w:rPr>
          <w:rStyle w:val="FootnoteAnchor"/>
          <w:rtl w:val="true"/>
        </w:rPr>
        <w:footnoteReference w:id="130"/>
      </w:r>
      <w:r>
        <w:rPr>
          <w:rFonts w:ascii="Amiri" w:hAnsi="Amiri" w:eastAsia="Amiri" w:cs="Amiri"/>
          <w:color w:val="111111"/>
          <w:sz w:val="28"/>
          <w:sz w:val="28"/>
          <w:szCs w:val="28"/>
          <w:rtl w:val="true"/>
          <w:lang w:bidi="ar-SA"/>
        </w:rPr>
        <w:t>و ابن الغضائري</w:t>
      </w:r>
      <w:r>
        <w:rPr>
          <w:rStyle w:val="FootnoteAnchor"/>
          <w:rtl w:val="true"/>
        </w:rPr>
        <w:footnoteReference w:id="131"/>
      </w:r>
      <w:r>
        <w:rPr>
          <w:rFonts w:ascii="Amiri" w:hAnsi="Amiri" w:eastAsia="Amiri" w:cs="Amiri"/>
          <w:color w:val="111111"/>
          <w:sz w:val="28"/>
          <w:sz w:val="28"/>
          <w:szCs w:val="28"/>
          <w:rtl w:val="true"/>
          <w:lang w:bidi="ar-SA"/>
        </w:rPr>
        <w:t>في تعديل إبراهيم بن عمر اليماني و تضعيفه لا يصلح معارضاً لهذا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لم نثبت أحمد بن الحسين بن عبيد اللّٰه الغضائري صاحب كتاب الرجال؛ فإنّه غير مذكور فيما عندنا من كتب الرجال، فلا يصلح جرحه معارضاً لتعديل مثل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أنّه لا بدّ في الجرح خصوصاً فيمن عدل من بيان السبب، و مجرد دعوى الضعف لا يعارض العدالة الثابتة، و على تقدير التعارض يرجّح التعديل هنا برواية حمّاد بن عيسى عنه؛ فإنّه في قوّة التوثيق له كما صرّح به الشهيد رحمه الله في شرح الإرشاد في رواية الحسن بن محبوب عن أبي الربيع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متّبع ما لم يتحقّق معارض، فالظاهر أنّ الطريق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اه</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كون معنى الإجماع ما فهمه نظر، أمّا ترجيح التعديل فغير بعيد و 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 رحمه الله</w:t>
      </w:r>
      <w:r>
        <w:rPr>
          <w:rFonts w:eastAsia="Amiri" w:cs="Amiri" w:ascii="Amiri" w:hAnsi="Amiri"/>
          <w:color w:val="111111"/>
          <w:sz w:val="28"/>
          <w:szCs w:val="28"/>
          <w:rtl w:val="true"/>
          <w:lang w:bidi="ar-SA"/>
        </w:rPr>
        <w:t>».</w:t>
      </w:r>
      <w:r>
        <w:rPr>
          <w:rStyle w:val="FootnoteAnchor"/>
          <w:rtl w:val="true"/>
        </w:rPr>
        <w:footnoteReference w:id="133"/>
      </w:r>
      <w:bookmarkStart w:id="71" w:name="pg16271_184642"/>
    </w:p>
    <w:p>
      <w:pPr>
        <w:pStyle w:val="Heading6"/>
        <w:numPr>
          <w:ilvl w:val="5"/>
          <w:numId w:val="1"/>
        </w:numPr>
        <w:rPr/>
      </w:pPr>
      <w:bookmarkStart w:id="72" w:name="__RefHeading___Toc4760625_1280447820"/>
      <w:bookmarkStart w:id="73" w:name="_Toc27"/>
      <w:bookmarkEnd w:id="71"/>
      <w:bookmarkEnd w:id="72"/>
      <w:r>
        <w:rPr>
          <w:rtl w:val="true"/>
        </w:rPr>
        <w:t>باب كميّة الكرّ</w:t>
      </w:r>
      <w:bookmarkEnd w:id="73"/>
    </w:p>
    <w:p>
      <w:pPr>
        <w:pStyle w:val="BookText"/>
        <w:rPr/>
      </w:pPr>
      <w:r>
        <w:rPr>
          <w:rFonts w:ascii="Amiri" w:hAnsi="Amiri" w:eastAsia="Amiri" w:cs="Amiri"/>
          <w:color w:val="111111"/>
          <w:sz w:val="28"/>
          <w:sz w:val="28"/>
          <w:szCs w:val="28"/>
          <w:rtl w:val="true"/>
          <w:lang w:bidi="ar-SA"/>
        </w:rPr>
        <w:t>حاشية على أوّل سند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بعض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عبيد اللّٰه، عن أحمد بن محمّد بن يحيى، عن أبيه عن محمّد بن أحمد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عليه بعض الأفاضل</w:t>
      </w:r>
      <w:r>
        <w:rPr>
          <w:rStyle w:val="FootnoteAnchor"/>
          <w:rtl w:val="true"/>
        </w:rPr>
        <w:footnoteReference w:id="1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في الطريق أحمد بن محمّد بن يحيى العطّار و لم ينصّ الأصحاب على 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روى هذه الرواية الشيخ في التهذيب بطريق آخر عن أحمد بن محمّد بن الحسن، عن أبيه، عن محمّد بن يحيى</w:t>
      </w:r>
      <w:r>
        <w:rPr>
          <w:rStyle w:val="FootnoteAnchor"/>
          <w:rtl w:val="true"/>
        </w:rPr>
        <w:footnoteReference w:id="135"/>
      </w:r>
      <w:r>
        <w:rPr>
          <w:rFonts w:ascii="Amiri" w:hAnsi="Amiri" w:eastAsia="Amiri" w:cs="Amiri"/>
          <w:color w:val="111111"/>
          <w:sz w:val="28"/>
          <w:sz w:val="28"/>
          <w:szCs w:val="28"/>
          <w:rtl w:val="true"/>
          <w:lang w:bidi="ar-SA"/>
        </w:rPr>
        <w:t>إلى آخره و هو صحيح، و على هذه الرواية ينبغي أن يكون العمل؛ لأنها أصحّ ما في الباب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أن المثبت في كتابنا هو المنقول من التهذيب، و هو الّذي ينبغي موافقة التهذيب، و نسخ معتبرة عارضنا عليها كتابنا، لكن الحسين بن عبيد اللّٰه غير مصرّح بالتوثيق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ذراعان عمقه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الذراع شبران، و السعة هي الطول و العرض، و مضروبهما تسعة، فإذا ضرب أربعة العمق فيها حصل ستّة و ثلاثون، و إذا قالت عرب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في ثلاثة مثلاً في الثوب و الأرض و أشباههما مما ليس له عمق تريد أن يكون كلّ واحد من عرضه و طوله ثلاثة، و إذا قالت تلك العبارة في الحياض و أشباهها مما له عمق، تريد أن يكون كل واحد من سعته و عمقه ثلاثة، و مرادهم من السعة الامتداد الظاهر و هو مجموع الطول و العرض، فعلم من ذلك أنّ الأبعاد الثلاثة مذكورة في تلك الروايات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هنا مقام آخر و هو أنّ جمعاً من متأخري أصحابنا زعموا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الحساب، فلو كان الماء منبسطاً على وجه الأرض بحيث يكون عمقه أقلّ ما يكون لم ينجس بورود النجاسة عليه، و قد تأمّل في ذلك صاحب المعالم من جملة متأخري أصحابنا، و الحقّ معه؛ فإنّ عرف أهل الحجاز يأبى عمّا زعموه، و أيضاً سياق كلامهم عليهم السلام يدلّ على أنّه لا بدّ في الكرّ المعتبر شرعاً أن يكون له عمق يعتدّ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 xml:space="preserve">». </w:t>
      </w:r>
      <w:bookmarkStart w:id="74" w:name="pg16271_184644"/>
    </w:p>
    <w:p>
      <w:pPr>
        <w:pStyle w:val="BookText"/>
        <w:rPr/>
      </w:pPr>
      <w:bookmarkEnd w:id="74"/>
      <w:r>
        <w:rPr>
          <w:rFonts w:ascii="Amiri" w:hAnsi="Amiri" w:eastAsia="Amiri" w:cs="Amiri"/>
          <w:color w:val="111111"/>
          <w:sz w:val="28"/>
          <w:sz w:val="28"/>
          <w:szCs w:val="28"/>
          <w:rtl w:val="true"/>
          <w:lang w:bidi="ar-SA"/>
        </w:rPr>
        <w:t>و في رواية عبد الله بن سنان عن إسماعيل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في التهذيب بطريقين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هنا</w:t>
      </w:r>
      <w:r>
        <w:rPr>
          <w:rStyle w:val="FootnoteAnchor"/>
          <w:rtl w:val="true"/>
        </w:rPr>
        <w:footnoteReference w:id="136"/>
      </w:r>
      <w:r>
        <w:rPr>
          <w:rFonts w:ascii="Amiri" w:hAnsi="Amiri" w:eastAsia="Amiri" w:cs="Amiri"/>
          <w:color w:val="111111"/>
          <w:sz w:val="28"/>
          <w:sz w:val="28"/>
          <w:szCs w:val="28"/>
          <w:rtl w:val="true"/>
          <w:lang w:bidi="ar-SA"/>
        </w:rPr>
        <w:t>، و الآخر عن محمّد بن خالد، عن محمّد بن سنان، عن إسماعيل إلى آخره</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و الكليني رحمه الله أوردها عن البرقي، عن ابن سنان</w:t>
      </w:r>
      <w:r>
        <w:rPr>
          <w:rStyle w:val="FootnoteAnchor"/>
          <w:rtl w:val="true"/>
        </w:rPr>
        <w:footnoteReference w:id="138"/>
      </w:r>
      <w:r>
        <w:rPr>
          <w:rFonts w:ascii="Amiri" w:hAnsi="Amiri" w:eastAsia="Amiri" w:cs="Amiri"/>
          <w:color w:val="111111"/>
          <w:sz w:val="28"/>
          <w:sz w:val="28"/>
          <w:szCs w:val="28"/>
          <w:rtl w:val="true"/>
          <w:lang w:bidi="ar-SA"/>
        </w:rPr>
        <w:t>من غير 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يظهر من تتبّع أحوال الرجال أنّ ابن سنان هنا هو محمّد لا عبد الله، فيكون الرواية ضعيفة، و قد غفل عن ذلك جماعة فوصفوها بالصحّة</w:t>
      </w:r>
      <w:r>
        <w:rPr>
          <w:rFonts w:eastAsia="Amiri" w:cs="Amiri" w:ascii="Amiri" w:hAnsi="Amiri"/>
          <w:color w:val="111111"/>
          <w:sz w:val="28"/>
          <w:szCs w:val="28"/>
          <w:rtl w:val="true"/>
          <w:lang w:bidi="ar-SA"/>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يكن إلى ذلك طريق اعتبرنا الأشبار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اعتبار هذا الشرط غير ضروري في الجمع و غير ظاهر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حاشية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أفتوا السائل على عادة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هو محمّد بن مسلم و هو من الطائف، و الطائف من نواحي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آخر الباب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العراق كما يدلّ عليه ما يأتي في رواية الكلبي النسابة في آخر باب الوضوء بالنبيذ</w:t>
      </w:r>
      <w:r>
        <w:rPr>
          <w:rFonts w:eastAsia="Amiri" w:cs="Amiri" w:ascii="Amiri" w:hAnsi="Amiri"/>
          <w:color w:val="111111"/>
          <w:sz w:val="28"/>
          <w:szCs w:val="28"/>
          <w:rtl w:val="true"/>
          <w:lang w:bidi="ar-SA"/>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w:t>
      </w:r>
    </w:p>
    <w:p>
      <w:pPr>
        <w:pStyle w:val="Heading6"/>
        <w:numPr>
          <w:ilvl w:val="5"/>
          <w:numId w:val="1"/>
        </w:numPr>
        <w:rPr/>
      </w:pPr>
      <w:bookmarkStart w:id="75" w:name="__RefHeading___Toc4760627_1280447820"/>
      <w:bookmarkStart w:id="76" w:name="_Toc28"/>
      <w:bookmarkEnd w:id="75"/>
      <w:r>
        <w:rPr>
          <w:rtl w:val="true"/>
        </w:rPr>
        <w:t>باب حكم الماء الكثير</w:t>
      </w:r>
      <w:bookmarkEnd w:id="76"/>
    </w:p>
    <w:p>
      <w:pPr>
        <w:pStyle w:val="BookText"/>
        <w:rPr/>
      </w:pPr>
      <w:r>
        <w:rPr>
          <w:rFonts w:ascii="Amiri" w:hAnsi="Amiri" w:eastAsia="Amiri" w:cs="Amiri"/>
          <w:color w:val="111111"/>
          <w:sz w:val="28"/>
          <w:sz w:val="28"/>
          <w:szCs w:val="28"/>
          <w:rtl w:val="true"/>
          <w:lang w:bidi="ar-SA"/>
        </w:rPr>
        <w:t>في رواية حريز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هي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عن حريز عمّن أخبره</w:t>
      </w:r>
      <w:r>
        <w:rPr>
          <w:rStyle w:val="FootnoteAnchor"/>
          <w:rtl w:val="true"/>
        </w:rPr>
        <w:footnoteReference w:id="141"/>
      </w:r>
      <w:r>
        <w:rPr>
          <w:rFonts w:ascii="Amiri" w:hAnsi="Amiri" w:eastAsia="Amiri" w:cs="Amiri"/>
          <w:color w:val="111111"/>
          <w:sz w:val="28"/>
          <w:sz w:val="28"/>
          <w:szCs w:val="28"/>
          <w:rtl w:val="true"/>
          <w:lang w:bidi="ar-SA"/>
        </w:rPr>
        <w:t>، فربما حصل به نوع شك في الاتصال</w:t>
      </w:r>
      <w:r>
        <w:rPr>
          <w:rFonts w:eastAsia="Amiri" w:cs="Amiri" w:ascii="Amiri" w:hAnsi="Amiri"/>
          <w:color w:val="111111"/>
          <w:sz w:val="28"/>
          <w:szCs w:val="28"/>
          <w:rtl w:val="true"/>
          <w:lang w:bidi="ar-SA"/>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w:t>
      </w:r>
    </w:p>
    <w:p>
      <w:pPr>
        <w:pStyle w:val="Heading6"/>
        <w:numPr>
          <w:ilvl w:val="5"/>
          <w:numId w:val="1"/>
        </w:numPr>
        <w:rPr/>
      </w:pPr>
      <w:bookmarkStart w:id="77" w:name="__RefHeading___Toc4760629_1280447820"/>
      <w:bookmarkStart w:id="78" w:name="_Toc29"/>
      <w:bookmarkEnd w:id="77"/>
      <w:r>
        <w:rPr>
          <w:rtl w:val="true"/>
        </w:rPr>
        <w:t>باب الوضوء بنبيذ التمر</w:t>
      </w:r>
      <w:bookmarkEnd w:id="7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حاشية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أسنده إليه غير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كذلك؛ فإنّ الإمام لا يروي عن حريز</w:t>
      </w:r>
      <w:r>
        <w:rPr>
          <w:rFonts w:eastAsia="Amiri" w:cs="Amiri" w:ascii="Amiri" w:hAnsi="Amiri"/>
          <w:color w:val="111111"/>
          <w:sz w:val="28"/>
          <w:szCs w:val="28"/>
          <w:rtl w:val="true"/>
          <w:lang w:bidi="ar-SA"/>
        </w:rPr>
        <w:t xml:space="preserve">. </w:t>
      </w:r>
      <w:bookmarkStart w:id="79" w:name="pg16271_184646"/>
    </w:p>
    <w:p>
      <w:pPr>
        <w:pStyle w:val="Heading6"/>
        <w:numPr>
          <w:ilvl w:val="5"/>
          <w:numId w:val="1"/>
        </w:numPr>
        <w:rPr/>
      </w:pPr>
      <w:bookmarkStart w:id="80" w:name="__RefHeading___Toc4760631_1280447820"/>
      <w:bookmarkStart w:id="81" w:name="_Toc30"/>
      <w:bookmarkEnd w:id="79"/>
      <w:bookmarkEnd w:id="80"/>
      <w:r>
        <w:rPr>
          <w:rtl w:val="true"/>
        </w:rPr>
        <w:t>باب استعمال فضل وضوء الحائض</w:t>
      </w:r>
      <w:bookmarkEnd w:id="81"/>
    </w:p>
    <w:p>
      <w:pPr>
        <w:pStyle w:val="BookText"/>
        <w:rPr/>
      </w:pPr>
      <w:r>
        <w:rPr>
          <w:rFonts w:ascii="Amiri" w:hAnsi="Amiri" w:eastAsia="Amiri" w:cs="Amiri"/>
          <w:color w:val="111111"/>
          <w:sz w:val="28"/>
          <w:sz w:val="28"/>
          <w:szCs w:val="28"/>
          <w:rtl w:val="true"/>
          <w:lang w:bidi="ar-SA"/>
        </w:rPr>
        <w:t>حاشية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سؤر الحائض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توضأ به و 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143"/>
      </w:r>
      <w:r>
        <w:rPr>
          <w:rFonts w:ascii="Amiri" w:hAnsi="Amiri" w:eastAsia="Amiri" w:cs="Amiri"/>
          <w:color w:val="111111"/>
          <w:sz w:val="28"/>
          <w:sz w:val="28"/>
          <w:szCs w:val="28"/>
          <w:rtl w:val="true"/>
          <w:lang w:bidi="ar-SA"/>
        </w:rPr>
        <w:t>في سند صحيح عن عيص</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4760633_1280447820"/>
      <w:bookmarkStart w:id="83" w:name="_Toc31"/>
      <w:bookmarkEnd w:id="82"/>
      <w:r>
        <w:rPr>
          <w:rtl w:val="true"/>
        </w:rPr>
        <w:t>باب الماء القليل يحص فيه شيء من النجاسة</w:t>
      </w:r>
      <w:bookmarkEnd w:id="83"/>
    </w:p>
    <w:p>
      <w:pPr>
        <w:pStyle w:val="BookText"/>
        <w:rPr/>
      </w:pPr>
      <w:r>
        <w:rPr>
          <w:rFonts w:ascii="Amiri" w:hAnsi="Amiri" w:eastAsia="Amiri" w:cs="Amiri"/>
          <w:color w:val="111111"/>
          <w:sz w:val="28"/>
          <w:sz w:val="28"/>
          <w:szCs w:val="28"/>
          <w:rtl w:val="true"/>
          <w:lang w:bidi="ar-SA"/>
        </w:rPr>
        <w:t>حاشية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الركوة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كذا في آخر السرائر</w:t>
      </w:r>
      <w:r>
        <w:rPr>
          <w:rStyle w:val="FootnoteAnchor"/>
          <w:rtl w:val="true"/>
        </w:rPr>
        <w:footnoteReference w:id="144"/>
      </w:r>
      <w:r>
        <w:rPr>
          <w:rFonts w:ascii="Amiri" w:hAnsi="Amiri" w:eastAsia="Amiri" w:cs="Amiri"/>
          <w:color w:val="111111"/>
          <w:sz w:val="28"/>
          <w:sz w:val="28"/>
          <w:szCs w:val="28"/>
          <w:rtl w:val="true"/>
          <w:lang w:bidi="ar-SA"/>
        </w:rPr>
        <w:t>و هو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أصابت الرجل جنابة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الوهميّة الحاصلة من خروج المني أو الجماع، و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العلوي روى عنه أحمد بن إدريس، مذكور كذلك في من لم يرو عنهم عليهم السلام</w:t>
      </w:r>
      <w:r>
        <w:rPr>
          <w:rStyle w:val="FootnoteAnchor"/>
          <w:rtl w:val="true"/>
        </w:rPr>
        <w:footnoteReference w:id="145"/>
      </w:r>
      <w:r>
        <w:rPr>
          <w:rFonts w:ascii="Amiri" w:hAnsi="Amiri" w:eastAsia="Amiri" w:cs="Amiri"/>
          <w:color w:val="111111"/>
          <w:sz w:val="28"/>
          <w:sz w:val="28"/>
          <w:szCs w:val="28"/>
          <w:rtl w:val="true"/>
          <w:lang w:bidi="ar-SA"/>
        </w:rPr>
        <w:t>و هذا و إن لم يكن فيه تصريح بالتوثيق إلّا أنّهم قالوا في أحمد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كثير الحديث، صحيح الرواية، صرّح بذلك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جش و صه</w:t>
      </w:r>
      <w:r>
        <w:rPr>
          <w:rStyle w:val="FootnoteAnchor"/>
          <w:rtl w:val="true"/>
        </w:rPr>
        <w:footnoteReference w:id="146"/>
      </w:r>
      <w:r>
        <w:rPr>
          <w:rFonts w:ascii="Amiri" w:hAnsi="Amiri" w:eastAsia="Amiri" w:cs="Amiri"/>
          <w:color w:val="111111"/>
          <w:sz w:val="28"/>
          <w:sz w:val="28"/>
          <w:szCs w:val="28"/>
          <w:rtl w:val="true"/>
          <w:lang w:bidi="ar-SA"/>
        </w:rPr>
        <w:t>، على أن الرواية في الكافي</w:t>
      </w:r>
      <w:r>
        <w:rPr>
          <w:rStyle w:val="FootnoteAnchor"/>
          <w:rtl w:val="true"/>
        </w:rPr>
        <w:footnoteReference w:id="147"/>
      </w:r>
      <w:r>
        <w:rPr>
          <w:rFonts w:ascii="Amiri" w:hAnsi="Amiri" w:eastAsia="Amiri" w:cs="Amiri"/>
          <w:color w:val="111111"/>
          <w:sz w:val="28"/>
          <w:sz w:val="28"/>
          <w:szCs w:val="28"/>
          <w:rtl w:val="true"/>
          <w:lang w:bidi="ar-SA"/>
        </w:rPr>
        <w:t>في الصحيح بلا مرية، لكن ليس فيها دلالة على ما ذكره الشيخ</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4760635_1280447820"/>
      <w:bookmarkStart w:id="85" w:name="_Toc32"/>
      <w:bookmarkEnd w:id="84"/>
      <w:r>
        <w:rPr>
          <w:rtl w:val="true"/>
        </w:rPr>
        <w:t>باب سؤر ما يؤكل لحمه</w:t>
      </w:r>
      <w:bookmarkEnd w:id="8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أكل لحمه يتوضأ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المحلّ حاشية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يؤكل لحمه يتوضأ من سؤره و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ما لا يؤكل لحمه لا يجوز التوضؤ به و لا الشرب منه</w:t>
      </w:r>
      <w:r>
        <w:rPr>
          <w:rStyle w:val="FootnoteAnchor"/>
          <w:rtl w:val="true"/>
        </w:rPr>
        <w:footnoteReference w:id="148"/>
      </w:r>
      <w:r>
        <w:rPr>
          <w:rFonts w:ascii="Amiri" w:hAnsi="Amiri" w:eastAsia="Amiri" w:cs="Amiri"/>
          <w:color w:val="111111"/>
          <w:sz w:val="28"/>
          <w:sz w:val="28"/>
          <w:szCs w:val="28"/>
          <w:rtl w:val="true"/>
          <w:lang w:bidi="ar-SA"/>
        </w:rPr>
        <w:t xml:space="preserve">، و يرد عليه أنّ بعد تسليم الدلالة لا نسلّم أن المدلول عدم الجواز في ما لا يؤكل لحمه كليّاً، بل عدم الجواز جزئياً، فيمكن أن يكون </w:t>
      </w:r>
      <w:bookmarkStart w:id="86" w:name="pg16271_184648"/>
    </w:p>
    <w:p>
      <w:pPr>
        <w:pStyle w:val="BookText"/>
        <w:rPr/>
      </w:pPr>
      <w:bookmarkEnd w:id="86"/>
      <w:r>
        <w:rPr>
          <w:rFonts w:ascii="Amiri" w:hAnsi="Amiri" w:eastAsia="Amiri" w:cs="Amiri"/>
          <w:color w:val="111111"/>
          <w:sz w:val="28"/>
          <w:sz w:val="28"/>
          <w:szCs w:val="28"/>
          <w:rtl w:val="true"/>
          <w:lang w:bidi="ar-SA"/>
        </w:rPr>
        <w:t>مصداقه سؤر نجس العين، و لذلك أعرض عن ذلك المتأخّرون</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الطيور من بين ما لا يؤكل لحمه من الحيوانات</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4760637_1280447820"/>
      <w:bookmarkStart w:id="88" w:name="_Toc33"/>
      <w:bookmarkEnd w:id="87"/>
      <w:r>
        <w:rPr>
          <w:rtl w:val="true"/>
        </w:rPr>
        <w:t>أبواب حكم الآبار</w:t>
      </w:r>
      <w:bookmarkEnd w:id="88"/>
    </w:p>
    <w:p>
      <w:pPr>
        <w:pStyle w:val="Heading6"/>
        <w:numPr>
          <w:ilvl w:val="5"/>
          <w:numId w:val="1"/>
        </w:numPr>
        <w:rPr/>
      </w:pPr>
      <w:bookmarkStart w:id="89" w:name="__RefHeading___Toc4760639_1280447820"/>
      <w:bookmarkStart w:id="90" w:name="_Toc34"/>
      <w:bookmarkEnd w:id="89"/>
      <w:r>
        <w:rPr>
          <w:rtl w:val="true"/>
        </w:rPr>
        <w:t>باب البئر يقع فيها البعير</w:t>
      </w:r>
      <w:bookmarkEnd w:id="90"/>
    </w:p>
    <w:p>
      <w:pPr>
        <w:pStyle w:val="BookText"/>
        <w:rPr/>
      </w:pPr>
      <w:r>
        <w:rPr>
          <w:rFonts w:ascii="Amiri" w:hAnsi="Amiri" w:eastAsia="Amiri" w:cs="Amiri"/>
          <w:color w:val="111111"/>
          <w:sz w:val="28"/>
          <w:sz w:val="28"/>
          <w:szCs w:val="28"/>
          <w:rtl w:val="true"/>
          <w:lang w:bidi="ar-SA"/>
        </w:rPr>
        <w:t>باب البئر يقع فيها البعير</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حاشية على عمرو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سعيد بن هلال هذا كوفي؛ لأنّه من رجال الصادق و الباقر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العلّامة في لف</w:t>
      </w:r>
      <w:r>
        <w:rPr>
          <w:rStyle w:val="FootnoteAnchor"/>
          <w:rtl w:val="true"/>
        </w:rPr>
        <w:footnoteReference w:id="151"/>
      </w:r>
      <w:r>
        <w:rPr>
          <w:rFonts w:ascii="Amiri" w:hAnsi="Amiri" w:eastAsia="Amiri" w:cs="Amiri"/>
          <w:color w:val="111111"/>
          <w:sz w:val="28"/>
          <w:sz w:val="28"/>
          <w:szCs w:val="28"/>
          <w:rtl w:val="true"/>
          <w:lang w:bidi="ar-SA"/>
        </w:rPr>
        <w:t>زعم أنّه المدائني و ليس كذلك؛ لأنّه من رجال الرضا عليه السلام</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فيها 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فيها ثورٌ أو نحوه</w:t>
      </w:r>
      <w:r>
        <w:rPr>
          <w:rStyle w:val="FootnoteAnchor"/>
          <w:rtl w:val="true"/>
        </w:rPr>
        <w:footnoteReference w:id="153"/>
      </w:r>
      <w:r>
        <w:rPr>
          <w:rFonts w:ascii="Amiri" w:hAnsi="Amiri" w:eastAsia="Amiri" w:cs="Amiri"/>
          <w:color w:val="111111"/>
          <w:sz w:val="28"/>
          <w:sz w:val="28"/>
          <w:szCs w:val="28"/>
          <w:rtl w:val="true"/>
          <w:lang w:bidi="ar-SA"/>
        </w:rPr>
        <w:t>و حينئذٍ فربما دلّ على حكم البعير بوجه</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4760641_1280447820"/>
      <w:bookmarkStart w:id="92" w:name="_Toc35"/>
      <w:bookmarkEnd w:id="91"/>
      <w:r>
        <w:rPr>
          <w:rtl w:val="true"/>
        </w:rPr>
        <w:t>باب البئر يقع فيها الفأرة</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أبي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أبي هاشم</w:t>
      </w:r>
      <w:r>
        <w:rPr>
          <w:rStyle w:val="FootnoteAnchor"/>
          <w:rtl w:val="true"/>
        </w:rPr>
        <w:footnoteReference w:id="154"/>
      </w:r>
      <w:r>
        <w:rPr>
          <w:rFonts w:ascii="Amiri" w:hAnsi="Amiri" w:eastAsia="Amiri" w:cs="Amiri"/>
          <w:color w:val="111111"/>
          <w:sz w:val="28"/>
          <w:sz w:val="28"/>
          <w:szCs w:val="28"/>
          <w:rtl w:val="true"/>
          <w:lang w:bidi="ar-SA"/>
        </w:rPr>
        <w:t>، 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هاشم</w:t>
      </w:r>
      <w:r>
        <w:rPr>
          <w:rStyle w:val="FootnoteAnchor"/>
          <w:rtl w:val="true"/>
        </w:rPr>
        <w:footnoteReference w:id="155"/>
      </w:r>
      <w:r>
        <w:rPr>
          <w:rFonts w:ascii="Amiri" w:hAnsi="Amiri" w:eastAsia="Amiri" w:cs="Amiri"/>
          <w:color w:val="111111"/>
          <w:sz w:val="28"/>
          <w:sz w:val="28"/>
          <w:szCs w:val="28"/>
          <w:rtl w:val="true"/>
          <w:lang w:bidi="ar-SA"/>
        </w:rPr>
        <w:t>، و الظاهر الاتحاد و قد وثّقه النجاشي مرّتين</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على رواية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رحمه الله لم يذكر طريقه إلى جابر في أسانيد هذا الكتاب و لا في يب و طريقه إليه في الفهرست</w:t>
      </w:r>
      <w:r>
        <w:rPr>
          <w:rStyle w:val="FootnoteAnchor"/>
          <w:rtl w:val="true"/>
        </w:rPr>
        <w:footnoteReference w:id="157"/>
      </w:r>
      <w:r>
        <w:rPr>
          <w:rFonts w:ascii="IRNazanin" w:hAnsi="IRNazanin" w:eastAsia="IRNazanin"/>
          <w:color w:val="111111"/>
          <w:sz w:val="28"/>
          <w:sz w:val="28"/>
          <w:szCs w:val="28"/>
          <w:rtl w:val="true"/>
          <w:lang w:bidi="fa-IR"/>
        </w:rPr>
        <w:t>مختلف</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 xml:space="preserve">». </w:t>
      </w:r>
      <w:bookmarkStart w:id="93" w:name="pg16271_184650"/>
    </w:p>
    <w:p>
      <w:pPr>
        <w:pStyle w:val="Heading6"/>
        <w:numPr>
          <w:ilvl w:val="5"/>
          <w:numId w:val="1"/>
        </w:numPr>
        <w:rPr/>
      </w:pPr>
      <w:bookmarkStart w:id="94" w:name="__RefHeading___Toc4760643_1280447820"/>
      <w:bookmarkStart w:id="95" w:name="_Toc36"/>
      <w:bookmarkEnd w:id="93"/>
      <w:bookmarkEnd w:id="94"/>
      <w:r>
        <w:rPr>
          <w:rtl w:val="true"/>
        </w:rPr>
        <w:t>باب البئر تقع فيها العذرة</w:t>
      </w:r>
      <w:bookmarkEnd w:id="95"/>
    </w:p>
    <w:p>
      <w:pPr>
        <w:pStyle w:val="BookText"/>
        <w:rPr/>
      </w:pPr>
      <w:r>
        <w:rPr>
          <w:rFonts w:ascii="Amiri" w:hAnsi="Amiri" w:eastAsia="Amiri" w:cs="Amiri"/>
          <w:color w:val="111111"/>
          <w:sz w:val="28"/>
          <w:sz w:val="28"/>
          <w:szCs w:val="28"/>
          <w:rtl w:val="true"/>
          <w:lang w:bidi="ar-SA"/>
        </w:rPr>
        <w:t>حاشية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يب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الشيخ أيّده اللّٰه، عن أحمد بن محمّد، عن أبيه، عن سعد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الحسين بن سعيد</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 يحتمل أن يكون الساقط من قلم النساخ عن أبيه، عن الحسين بن الحسن بن أبان؛ فإنّه أحد طرقه إلى حسين بن سعيد، كما تكرّر في الكتاب و ذكره في الأسانيد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 هذين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حمل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فيه إلغاز و تأخير البيان عن وقت الحاجة، و الثاني فيه خروج عن حقيقة اللفظ للفرق بين المصنع و البئر مع نحو ما تقدّم</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حاشية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هذا الخبر أيضاً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الأحسن ردّ الخبر بضعف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كردويه غير مذكور في كتب الرجال، و إنّما اكتفي في توثيقه برواية ابن أبي عمير عنه و فيه نظر</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4760645_1280447820"/>
      <w:bookmarkStart w:id="97" w:name="_Toc37"/>
      <w:bookmarkEnd w:id="96"/>
      <w:r>
        <w:rPr>
          <w:rtl w:val="true"/>
        </w:rPr>
        <w:t>باب الدجاجة</w:t>
      </w:r>
      <w:bookmarkEnd w:id="97"/>
    </w:p>
    <w:p>
      <w:pPr>
        <w:pStyle w:val="BookText"/>
        <w:rPr/>
      </w:pPr>
      <w:r>
        <w:rPr>
          <w:rFonts w:ascii="Amiri" w:hAnsi="Amiri" w:eastAsia="Amiri" w:cs="Amiri"/>
          <w:color w:val="111111"/>
          <w:sz w:val="28"/>
          <w:sz w:val="28"/>
          <w:szCs w:val="28"/>
          <w:rtl w:val="true"/>
          <w:lang w:bidi="ar-SA"/>
        </w:rPr>
        <w:t>الأجود الاكتفاء بنزح الخمس للطير مطلقاً، كما تضمّنته رواية أبي اُسامة الصحيحة عن الصادق عليه السلام</w:t>
      </w:r>
      <w:r>
        <w:rPr>
          <w:rFonts w:eastAsia="Amiri" w:cs="Amiri" w:ascii="Amiri" w:hAnsi="Amiri"/>
          <w:color w:val="111111"/>
          <w:sz w:val="28"/>
          <w:szCs w:val="28"/>
          <w:rtl w:val="true"/>
          <w:lang w:bidi="ar-SA"/>
        </w:rPr>
        <w:t>.</w:t>
      </w:r>
      <w:r>
        <w:rPr>
          <w:rStyle w:val="FootnoteAnchor"/>
          <w:rtl w:val="true"/>
        </w:rPr>
        <w:footnoteReference w:id="161"/>
      </w:r>
    </w:p>
    <w:p>
      <w:pPr>
        <w:pStyle w:val="Heading6"/>
        <w:numPr>
          <w:ilvl w:val="5"/>
          <w:numId w:val="1"/>
        </w:numPr>
        <w:rPr/>
      </w:pPr>
      <w:bookmarkStart w:id="98" w:name="__RefHeading___Toc4760647_1280447820"/>
      <w:bookmarkStart w:id="99" w:name="_Toc38"/>
      <w:bookmarkEnd w:id="98"/>
      <w:r>
        <w:rPr>
          <w:rtl w:val="true"/>
        </w:rPr>
        <w:t>باب مقدار ما يكون بين البئر و البالوعة</w:t>
      </w:r>
      <w:bookmarkEnd w:id="9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إسماعيل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الرجال أبو إسماعيل السرّاج هو عبد الله بن عثمان، و كذلك في الكافي في صلاة الحوائج، و في باب البئر </w:t>
      </w:r>
      <w:bookmarkStart w:id="100" w:name="pg16271_184652"/>
    </w:p>
    <w:p>
      <w:pPr>
        <w:pStyle w:val="BookText"/>
        <w:rPr/>
      </w:pPr>
      <w:bookmarkEnd w:id="100"/>
      <w:r>
        <w:rPr>
          <w:rFonts w:ascii="Amiri" w:hAnsi="Amiri" w:eastAsia="Amiri" w:cs="Amiri"/>
          <w:color w:val="111111"/>
          <w:sz w:val="28"/>
          <w:sz w:val="28"/>
          <w:szCs w:val="28"/>
          <w:rtl w:val="true"/>
          <w:lang w:bidi="ar-SA"/>
        </w:rPr>
        <w:t>تكون تحت البالوعة</w:t>
      </w:r>
      <w:r>
        <w:rPr>
          <w:rStyle w:val="FootnoteAnchor"/>
          <w:rtl w:val="true"/>
        </w:rPr>
        <w:footnoteReference w:id="162"/>
      </w:r>
      <w:r>
        <w:rPr>
          <w:rFonts w:ascii="Amiri" w:hAnsi="Amiri" w:eastAsia="Amiri" w:cs="Amiri"/>
          <w:color w:val="111111"/>
          <w:sz w:val="28"/>
          <w:sz w:val="28"/>
          <w:szCs w:val="28"/>
          <w:rtl w:val="true"/>
          <w:lang w:bidi="ar-SA"/>
        </w:rPr>
        <w:t xml:space="preserve">فتوسُّط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كما في بعض النسخ 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يغوله حتّى يبلغ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قعر له حتّى يبلغ البئر</w:t>
      </w:r>
      <w:r>
        <w:rPr>
          <w:rStyle w:val="FootnoteAnchor"/>
          <w:rtl w:val="true"/>
        </w:rPr>
        <w:footnoteReference w:id="163"/>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قعر له و لا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يغوله بفعل المضارع و الغين المعجمة و المآل واحد</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4760649_1280447820"/>
      <w:bookmarkStart w:id="102" w:name="_Toc39"/>
      <w:bookmarkEnd w:id="101"/>
      <w:r>
        <w:rPr>
          <w:rtl w:val="true"/>
        </w:rPr>
        <w:t>باب من أراد الاستنجاء</w:t>
      </w:r>
      <w:bookmarkEnd w:id="102"/>
    </w:p>
    <w:p>
      <w:pPr>
        <w:pStyle w:val="BookText"/>
        <w:rPr/>
      </w:pPr>
      <w:r>
        <w:rPr>
          <w:rFonts w:ascii="Amiri" w:hAnsi="Amiri" w:eastAsia="Amiri" w:cs="Amiri"/>
          <w:color w:val="111111"/>
          <w:sz w:val="28"/>
          <w:sz w:val="28"/>
          <w:szCs w:val="28"/>
          <w:rtl w:val="true"/>
          <w:lang w:bidi="ar-SA"/>
        </w:rPr>
        <w:t>حاشية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اسم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يحمل ذلك على ما إذا لم يرد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4760651_1280447820"/>
      <w:bookmarkStart w:id="104" w:name="_Toc40"/>
      <w:bookmarkEnd w:id="103"/>
      <w:r>
        <w:rPr>
          <w:rtl w:val="true"/>
        </w:rPr>
        <w:t>باب وجوب الاستنجاء</w:t>
      </w:r>
      <w:bookmarkEnd w:id="104"/>
    </w:p>
    <w:p>
      <w:pPr>
        <w:pStyle w:val="BookText"/>
        <w:rPr/>
      </w:pPr>
      <w:r>
        <w:rPr>
          <w:rFonts w:ascii="Amiri" w:hAnsi="Amiri" w:eastAsia="Amiri" w:cs="Amiri"/>
          <w:color w:val="111111"/>
          <w:sz w:val="28"/>
          <w:sz w:val="28"/>
          <w:szCs w:val="28"/>
          <w:rtl w:val="true"/>
          <w:lang w:bidi="ar-SA"/>
        </w:rPr>
        <w:t xml:space="preserve">بعد 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عن أبيه و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 بن سعيد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مقدار ما يمسح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الحسين بن سعيد و أبيه محمّد بن عيسى، عن محمّد بن أبي عمير 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الخبر محمول على أنّه لم يكن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الأجود الحمل على الاستحباب كرواية سليمان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كان قد استنجى بالأحجار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الأولى تركه</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رواه محمّد بن علي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صحيحة، و مقتضاها عدم إعادة الصلاة بعد الفراغ مع نسيان الاستنجاء، و في معناها </w:t>
      </w:r>
      <w:bookmarkStart w:id="105" w:name="pg16271_184654"/>
    </w:p>
    <w:p>
      <w:pPr>
        <w:pStyle w:val="BookText"/>
        <w:rPr/>
      </w:pPr>
      <w:bookmarkEnd w:id="105"/>
      <w:r>
        <w:rPr>
          <w:rFonts w:ascii="Amiri" w:hAnsi="Amiri" w:eastAsia="Amiri" w:cs="Amiri"/>
          <w:color w:val="111111"/>
          <w:sz w:val="28"/>
          <w:sz w:val="28"/>
          <w:szCs w:val="28"/>
          <w:rtl w:val="true"/>
          <w:lang w:bidi="ar-SA"/>
        </w:rPr>
        <w:t xml:space="preserve">موثّقة عمار الساباطي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هشام بن سالم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عمرو بن أبي نصر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يتوجّه العمل بها و حمل ما تضمّن الأمر بإعادة الصلاة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بن المغيرة هو الموافق ل‍ لتهذيب</w:t>
      </w:r>
      <w:r>
        <w:rPr>
          <w:rStyle w:val="FootnoteAnchor"/>
          <w:rtl w:val="true"/>
        </w:rPr>
        <w:footnoteReference w:id="165"/>
      </w:r>
      <w:r>
        <w:rPr>
          <w:rFonts w:ascii="Amiri" w:hAnsi="Amiri" w:eastAsia="Amiri" w:cs="Amiri"/>
          <w:color w:val="111111"/>
          <w:sz w:val="28"/>
          <w:sz w:val="28"/>
          <w:szCs w:val="28"/>
          <w:rtl w:val="true"/>
          <w:lang w:bidi="ar-SA"/>
        </w:rPr>
        <w:t>و المناسب للمقام، و أمّا عن عبد الله بن المغيرة فغير سديد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طاهر على ما نبيّنه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غير ناقض للوضوء؛ لأنّه المذي، و ذلك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يب الودي</w:t>
      </w:r>
      <w:r>
        <w:rPr>
          <w:rStyle w:val="FootnoteAnchor"/>
          <w:rtl w:val="true"/>
        </w:rPr>
        <w:footnoteReference w:id="166"/>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4760653_1280447820"/>
      <w:bookmarkStart w:id="107" w:name="_Toc41"/>
      <w:bookmarkEnd w:id="106"/>
      <w:r>
        <w:rPr>
          <w:rtl w:val="true"/>
        </w:rPr>
        <w:t>باب النهي عن استعمال الماء الجديد</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وضّأت أبا جعفر عليه السلام بجمع و قد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الاستعانة ليست من المحرّمة، و لعلّها لم تكن على جهة الكراهة أيضاً، كما إذا كان الماء في القربة 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موافقان لمذاهب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النسخة أنسب بالحمل على التقية في الحديث الأوّل؛ لأنّ بعض العامّة جوّز المسح على الرجلين، لكن عيّن الماء الجديد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حاشية على هذا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يورد الشيخ في هذا الباب ما يتضمّن نهياً عن المسح بالماء الجديد، و إنّما تضمّن حكاية فعل النبي صلى الله عليه و آله و أبي</w:t>
      </w:r>
      <w:r>
        <w:rPr>
          <w:rStyle w:val="FootnoteAnchor"/>
          <w:rtl w:val="true"/>
        </w:rPr>
        <w:footnoteReference w:id="167"/>
      </w:r>
      <w:r>
        <w:rPr>
          <w:rFonts w:ascii="Amiri" w:hAnsi="Amiri" w:eastAsia="Amiri" w:cs="Amiri"/>
          <w:color w:val="111111"/>
          <w:sz w:val="28"/>
          <w:sz w:val="28"/>
          <w:szCs w:val="28"/>
          <w:rtl w:val="true"/>
          <w:lang w:bidi="ar-SA"/>
        </w:rPr>
        <w:t>جعفر عليه السلام، و هذا لا يدلّ على وجوب ذلك، و الأولى الاستدلال في ذلك بصحيحة زرارة عن أبي جعفر عليه السلام حيث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تمسح ببلّة يمناك ناصيتك</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بناءً على ما قيل من أنّ الجملة </w:t>
      </w:r>
      <w:bookmarkStart w:id="108" w:name="pg16271_184656"/>
    </w:p>
    <w:p>
      <w:pPr>
        <w:pStyle w:val="BookText"/>
        <w:rPr/>
      </w:pPr>
      <w:bookmarkEnd w:id="108"/>
      <w:r>
        <w:rPr>
          <w:rFonts w:ascii="Amiri" w:hAnsi="Amiri" w:eastAsia="Amiri" w:cs="Amiri"/>
          <w:color w:val="111111"/>
          <w:sz w:val="28"/>
          <w:sz w:val="28"/>
          <w:szCs w:val="28"/>
          <w:rtl w:val="true"/>
          <w:lang w:bidi="ar-SA"/>
        </w:rPr>
        <w:t>الخبريّة هنا بمعنى الأمر فيقتضي الوجوب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هذا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أنّه ينسى مسح رأسه فلا يدري مسح أم لا، و إلّا استأنف الصلاة، و هو الظاهر، و هو في الوضوء</w:t>
      </w:r>
      <w:r>
        <w:rPr>
          <w:rFonts w:eastAsia="Amiri" w:cs="Amiri" w:ascii="Amiri" w:hAnsi="Amiri"/>
          <w:color w:val="111111"/>
          <w:sz w:val="28"/>
          <w:szCs w:val="28"/>
          <w:rtl w:val="true"/>
          <w:lang w:bidi="ar-SA"/>
        </w:rPr>
        <w:t>.</w:t>
      </w:r>
      <w:r>
        <w:rPr>
          <w:rStyle w:val="FootnoteAnchor"/>
          <w:rtl w:val="true"/>
        </w:rPr>
        <w:footnoteReference w:id="169"/>
      </w:r>
    </w:p>
    <w:p>
      <w:pPr>
        <w:pStyle w:val="Heading6"/>
        <w:numPr>
          <w:ilvl w:val="5"/>
          <w:numId w:val="1"/>
        </w:numPr>
        <w:rPr/>
      </w:pPr>
      <w:bookmarkStart w:id="109" w:name="__RefHeading___Toc4760655_1280447820"/>
      <w:bookmarkStart w:id="110" w:name="_Toc42"/>
      <w:bookmarkEnd w:id="109"/>
      <w:r>
        <w:rPr>
          <w:rtl w:val="true"/>
        </w:rPr>
        <w:t>باب مقدار ما يمسح من الرأس</w:t>
      </w:r>
      <w:r>
        <w:rPr>
          <w:rtl w:val="true"/>
        </w:rPr>
        <w:t xml:space="preserve">... </w:t>
      </w:r>
      <w:r>
        <w:rPr>
          <w:rtl w:val="true"/>
        </w:rPr>
        <w:t>إلى آخره</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ابن أبي العلاء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قال بإصبعين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بإصبعين من أصابعه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بكفّه</w:t>
      </w:r>
      <w:r>
        <w:rPr>
          <w:rStyle w:val="FootnoteAnchor"/>
          <w:rtl w:val="true"/>
        </w:rPr>
        <w:footnoteReference w:id="17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مكان</w:t>
      </w:r>
      <w:r>
        <w:rPr>
          <w:rStyle w:val="FootnoteAnchor"/>
          <w:rtl w:val="true"/>
        </w:rPr>
        <w:footnoteReference w:id="172"/>
      </w:r>
      <w:r>
        <w:rPr>
          <w:rFonts w:ascii="Amiri" w:hAnsi="Amiri" w:eastAsia="Amiri" w:cs="Amiri"/>
          <w:color w:val="111111"/>
          <w:sz w:val="28"/>
          <w:sz w:val="28"/>
          <w:szCs w:val="28"/>
          <w:rtl w:val="true"/>
          <w:lang w:bidi="ar-SA"/>
        </w:rPr>
        <w:t>الغسل مسحاً</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4760657_1280447820"/>
      <w:bookmarkStart w:id="112" w:name="_Toc43"/>
      <w:bookmarkEnd w:id="111"/>
      <w:r>
        <w:rPr>
          <w:rtl w:val="true"/>
        </w:rPr>
        <w:t>باب الاُذنين</w:t>
      </w:r>
      <w:bookmarkEnd w:id="112"/>
    </w:p>
    <w:p>
      <w:pPr>
        <w:pStyle w:val="BookText"/>
        <w:rPr/>
      </w:pPr>
      <w:r>
        <w:rPr>
          <w:rFonts w:ascii="Amiri" w:hAnsi="Amiri" w:eastAsia="Amiri" w:cs="Amiri"/>
          <w:color w:val="111111"/>
          <w:sz w:val="28"/>
          <w:sz w:val="28"/>
          <w:szCs w:val="28"/>
          <w:rtl w:val="true"/>
          <w:lang w:bidi="ar-SA"/>
        </w:rPr>
        <w:t>حاشية على أوّل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أيّوب،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الاُذنان ليسا من الوجه و لا من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المسح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على مقدّم رأسك، و امسح على القدمين، و ابدأ بالشقّ الأيمن</w:t>
      </w:r>
      <w:r>
        <w:rPr>
          <w:rFonts w:eastAsia="Amiri" w:cs="Amiri" w:ascii="Amiri" w:hAnsi="Amiri"/>
          <w:color w:val="111111"/>
          <w:sz w:val="28"/>
          <w:szCs w:val="28"/>
          <w:rtl w:val="true"/>
          <w:lang w:bidi="ar-SA"/>
        </w:rPr>
        <w:t>.</w:t>
      </w:r>
      <w:r>
        <w:rPr>
          <w:rStyle w:val="FootnoteAnchor"/>
          <w:rtl w:val="true"/>
        </w:rPr>
        <w:footnoteReference w:id="173"/>
      </w:r>
    </w:p>
    <w:p>
      <w:pPr>
        <w:pStyle w:val="Heading6"/>
        <w:numPr>
          <w:ilvl w:val="5"/>
          <w:numId w:val="1"/>
        </w:numPr>
        <w:rPr/>
      </w:pPr>
      <w:bookmarkStart w:id="113" w:name="__RefHeading___Toc4760659_1280447820"/>
      <w:bookmarkStart w:id="114" w:name="_Toc44"/>
      <w:bookmarkEnd w:id="113"/>
      <w:r>
        <w:rPr>
          <w:rtl w:val="true"/>
        </w:rPr>
        <w:t>باب وجوب المسح على الرجلين</w:t>
      </w:r>
      <w:bookmarkEnd w:id="11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بن يحيى، عن العلاء،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عن محمّد إلى آخره</w:t>
      </w:r>
      <w:r>
        <w:rPr>
          <w:rStyle w:val="FootnoteAnchor"/>
          <w:rtl w:val="true"/>
        </w:rPr>
        <w:footnoteReference w:id="174"/>
      </w:r>
      <w:r>
        <w:rPr>
          <w:rFonts w:ascii="Amiri" w:hAnsi="Amiri" w:eastAsia="Amiri" w:cs="Amiri"/>
          <w:color w:val="111111"/>
          <w:sz w:val="28"/>
          <w:sz w:val="28"/>
          <w:szCs w:val="28"/>
          <w:rtl w:val="true"/>
          <w:lang w:bidi="ar-SA"/>
        </w:rPr>
        <w:t>و هو الّذي ينبغي؛ لأنّ العلاء لم يرو عن الباقر عليه السلام</w:t>
      </w:r>
      <w:r>
        <w:rPr>
          <w:rFonts w:eastAsia="Amiri" w:cs="Amiri" w:ascii="Amiri" w:hAnsi="Amiri"/>
          <w:color w:val="111111"/>
          <w:sz w:val="28"/>
          <w:szCs w:val="28"/>
          <w:rtl w:val="true"/>
          <w:lang w:bidi="ar-SA"/>
        </w:rPr>
        <w:t>.</w:t>
      </w:r>
      <w:r>
        <w:rPr>
          <w:rStyle w:val="FootnoteAnchor"/>
          <w:rtl w:val="true"/>
        </w:rPr>
        <w:footnoteReference w:id="175"/>
      </w:r>
      <w:bookmarkStart w:id="115" w:name="pg16271_184658"/>
    </w:p>
    <w:p>
      <w:pPr>
        <w:pStyle w:val="BookText"/>
        <w:rPr/>
      </w:pPr>
      <w:bookmarkEnd w:id="115"/>
      <w:r>
        <w:rPr>
          <w:rFonts w:ascii="Amiri" w:hAnsi="Amiri" w:eastAsia="Amiri" w:cs="Amiri"/>
          <w:color w:val="111111"/>
          <w:sz w:val="28"/>
          <w:sz w:val="28"/>
          <w:szCs w:val="28"/>
          <w:rtl w:val="true"/>
          <w:lang w:bidi="ar-SA"/>
        </w:rPr>
        <w:t xml:space="preserve">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الشريف دلالة على أنّ المعتبر في الوضوء مراعاة الجفاف مطلقاً، و على جواز المسح على الرجل المبلولة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رواه محمّد بن الحسن الصّفار، عن عبيد اللّٰه بن المُنبِّه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منبِّه بن عبد الله أبو الجوزاء يروي عنه محمّد بن الحسن الصفار</w:t>
      </w:r>
      <w:r>
        <w:rPr>
          <w:rStyle w:val="FootnoteAnchor"/>
          <w:rtl w:val="true"/>
        </w:rPr>
        <w:footnoteReference w:id="176"/>
      </w:r>
      <w:r>
        <w:rPr>
          <w:rFonts w:ascii="Amiri" w:hAnsi="Amiri" w:eastAsia="Amiri" w:cs="Amiri"/>
          <w:color w:val="111111"/>
          <w:sz w:val="28"/>
          <w:sz w:val="28"/>
          <w:szCs w:val="28"/>
          <w:rtl w:val="true"/>
          <w:lang w:bidi="ar-SA"/>
        </w:rPr>
        <w:t>، فما في الكتاب سهو من قلم الناسخ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يستنّ بعود من أراك</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يختصّون بروايته لا يعمل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أو لم يثبت وروده عن المعصوم أو ما يَقرب منهما من العبارات، فلا دلالة فيه على أنّه غير موجود في الكتب المعتمدة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4760661_1280447820"/>
      <w:bookmarkStart w:id="117" w:name="_Toc45"/>
      <w:bookmarkEnd w:id="116"/>
      <w:r>
        <w:rPr>
          <w:rtl w:val="true"/>
        </w:rPr>
        <w:t>باب التسمية على حال الوضوء</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عيسى، عن الحسن بن على، عن عبد الله بن المغيرة، عن العيص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على هو ابن فضّال، و رواية أحمد عنه كروايته عن عبد الله بن المغيرة معلومة، فما أدري ما الباعث على الوهم أنه عن الحسن بن علي بن عبد الله بن المغيرة</w:t>
      </w:r>
      <w:r>
        <w:rPr>
          <w:rStyle w:val="FootnoteAnchor"/>
          <w:rtl w:val="true"/>
        </w:rPr>
        <w:footnoteReference w:id="178"/>
      </w:r>
      <w:r>
        <w:rPr>
          <w:rFonts w:ascii="Amiri" w:hAnsi="Amiri" w:eastAsia="Amiri" w:cs="Amiri"/>
          <w:color w:val="111111"/>
          <w:sz w:val="28"/>
          <w:sz w:val="28"/>
          <w:szCs w:val="28"/>
          <w:rtl w:val="true"/>
          <w:lang w:bidi="ar-SA"/>
        </w:rPr>
        <w:t>بعد ما اتّفقت النسخ، مع أنّ العيص أعلى مرتبةً من أن يروي عنه الحسن بن عبد الله بن المغيرة، و الحسن بن علي بن فضّال لشهرته و كثرة روايته جدير بالإطلاق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r>
        <w:rPr>
          <w:rStyle w:val="FootnoteAnchor"/>
          <w:rtl w:val="true"/>
        </w:rPr>
        <w:footnoteReference w:id="179"/>
      </w:r>
    </w:p>
    <w:p>
      <w:pPr>
        <w:pStyle w:val="Heading6"/>
        <w:numPr>
          <w:ilvl w:val="5"/>
          <w:numId w:val="1"/>
        </w:numPr>
        <w:rPr/>
      </w:pPr>
      <w:bookmarkStart w:id="118" w:name="__RefHeading___Toc4760663_1280447820"/>
      <w:bookmarkStart w:id="119" w:name="_Toc46"/>
      <w:bookmarkEnd w:id="118"/>
      <w:r>
        <w:rPr>
          <w:rtl w:val="true"/>
        </w:rPr>
        <w:t>باب عدد مرات الوضوء</w:t>
      </w:r>
      <w:bookmarkEnd w:id="11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وضوء رسول اللّٰه صلى الله عليه و آله</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بعينها موجودة في يب، </w:t>
      </w:r>
      <w:bookmarkStart w:id="120" w:name="pg16271_184660"/>
    </w:p>
    <w:p>
      <w:pPr>
        <w:pStyle w:val="BookText"/>
        <w:rPr/>
      </w:pPr>
      <w:bookmarkEnd w:id="120"/>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وضوء على عليه السلام إلّا مرّة مرّة</w:t>
      </w:r>
      <w:r>
        <w:rPr>
          <w:rStyle w:val="FootnoteAnchor"/>
          <w:rtl w:val="true"/>
        </w:rPr>
        <w:footnoteReference w:id="181"/>
      </w:r>
      <w:r>
        <w:rPr>
          <w:rFonts w:ascii="Amiri" w:hAnsi="Amiri" w:eastAsia="Amiri" w:cs="Amiri"/>
          <w:color w:val="111111"/>
          <w:sz w:val="28"/>
          <w:sz w:val="28"/>
          <w:szCs w:val="28"/>
          <w:rtl w:val="true"/>
          <w:lang w:bidi="ar-SA"/>
        </w:rPr>
        <w:t>، و في الكافي في الصحيح عن أحمد بن محمّد بن أبي نصر، عن عبد الكريم كذلك</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حاشية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 هذين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الحمل موضع نظر؛ لأنّ التثنية لو كانت مستحبة لم ينحصر وضوء رسول اللّٰه صلى الله عليه و آله و لا وضوء عليّ عليه السلام في المرّة،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خلاف،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الخلاف في استحباب الثانية متحقق؛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أيضاً قد قدّمنا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أيضاً إذا يتقدّم ما يدلّ على استحباب المرتين، و الأجود الجمع بأفضلية المرّة و حمل المرتين على الجواز</w:t>
      </w:r>
      <w:r>
        <w:rPr>
          <w:rStyle w:val="FootnoteAnchor"/>
          <w:rtl w:val="true"/>
        </w:rPr>
        <w:footnoteReference w:id="183"/>
      </w:r>
      <w:r>
        <w:rPr>
          <w:rFonts w:ascii="Amiri" w:hAnsi="Amiri" w:eastAsia="Amiri" w:cs="Amiri"/>
          <w:color w:val="111111"/>
          <w:sz w:val="28"/>
          <w:sz w:val="28"/>
          <w:szCs w:val="28"/>
          <w:rtl w:val="true"/>
          <w:lang w:bidi="ar-SA"/>
        </w:rPr>
        <w:t>، و أحوط منه و أجود حمل التعدّد و جوازه على الغرفة و الكفّ دون الغسلة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w:t>
      </w:r>
      <w:r>
        <w:rPr>
          <w:rStyle w:val="FootnoteAnchor"/>
          <w:rtl w:val="true"/>
        </w:rPr>
        <w:footnoteReference w:id="184"/>
      </w:r>
    </w:p>
    <w:p>
      <w:pPr>
        <w:pStyle w:val="Heading6"/>
        <w:numPr>
          <w:ilvl w:val="5"/>
          <w:numId w:val="1"/>
        </w:numPr>
        <w:rPr/>
      </w:pPr>
      <w:bookmarkStart w:id="121" w:name="__RefHeading___Toc4760665_1280447820"/>
      <w:bookmarkStart w:id="122" w:name="_Toc47"/>
      <w:bookmarkEnd w:id="121"/>
      <w:r>
        <w:rPr>
          <w:rtl w:val="true"/>
        </w:rPr>
        <w:t>باب وجوب الموالاة</w:t>
      </w:r>
      <w:bookmarkEnd w:id="122"/>
    </w:p>
    <w:p>
      <w:pPr>
        <w:pStyle w:val="BookText"/>
        <w:rPr/>
      </w:pPr>
      <w:r>
        <w:rPr>
          <w:rFonts w:ascii="Amiri" w:hAnsi="Amiri" w:eastAsia="Amiri" w:cs="Amiri"/>
          <w:color w:val="111111"/>
          <w:sz w:val="28"/>
          <w:sz w:val="28"/>
          <w:szCs w:val="28"/>
          <w:rtl w:val="true"/>
          <w:lang w:bidi="ar-SA"/>
        </w:rPr>
        <w:t xml:space="preserve">حاشية على رواية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الحسين بن سعيد عن معاوية بن عمار بلا واسطة نوع تأمّل، و المعروف بواسطةٍ كفضالة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تقدّم في باب وجوب المسح على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أنّ المعتبر مراعاة الجفاف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4760667_1280447820"/>
      <w:bookmarkStart w:id="124" w:name="_Toc48"/>
      <w:bookmarkEnd w:id="123"/>
      <w:r>
        <w:rPr>
          <w:rtl w:val="true"/>
        </w:rPr>
        <w:t>باب وجوب الترتيب</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 على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رأينا من نسخ أسانيد كتابي الشيخ رحمه الله أبو عبد الله أحمد بن أبي رافع الصيمري</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حاشية في هذا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في الباب ما يدلّ على تقديم مسح اليمنى على </w:t>
      </w:r>
      <w:bookmarkStart w:id="125" w:name="pg16271_184662"/>
    </w:p>
    <w:p>
      <w:pPr>
        <w:pStyle w:val="BookText"/>
        <w:rPr/>
      </w:pPr>
      <w:bookmarkEnd w:id="125"/>
      <w:r>
        <w:rPr>
          <w:rFonts w:ascii="Amiri" w:hAnsi="Amiri" w:eastAsia="Amiri" w:cs="Amiri"/>
          <w:color w:val="111111"/>
          <w:sz w:val="28"/>
          <w:sz w:val="28"/>
          <w:szCs w:val="28"/>
          <w:rtl w:val="true"/>
          <w:lang w:bidi="ar-SA"/>
        </w:rPr>
        <w:t>اليسرى و قد روى الكليني</w:t>
      </w:r>
      <w:r>
        <w:rPr>
          <w:rStyle w:val="FootnoteAnchor"/>
          <w:rtl w:val="true"/>
        </w:rPr>
        <w:footnoteReference w:id="186"/>
      </w:r>
      <w:r>
        <w:rPr>
          <w:rFonts w:ascii="Amiri" w:hAnsi="Amiri" w:eastAsia="Amiri" w:cs="Amiri"/>
          <w:color w:val="111111"/>
          <w:sz w:val="28"/>
          <w:sz w:val="28"/>
          <w:szCs w:val="28"/>
          <w:rtl w:val="true"/>
          <w:lang w:bidi="ar-SA"/>
        </w:rPr>
        <w:t>ما يقتضي ذلك و علّقناه على باب الاُذنين فليراجع، و لا بأس بالحمل على الاستحباب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4760669_1280447820"/>
      <w:bookmarkStart w:id="127" w:name="_Toc49"/>
      <w:bookmarkEnd w:id="126"/>
      <w:r>
        <w:rPr>
          <w:rtl w:val="true"/>
        </w:rPr>
        <w:t>باب المسح على الجبائر</w:t>
      </w:r>
      <w:bookmarkEnd w:id="127"/>
    </w:p>
    <w:p>
      <w:pPr>
        <w:pStyle w:val="BookText"/>
        <w:rPr/>
      </w:pPr>
      <w:r>
        <w:rPr>
          <w:rFonts w:ascii="Amiri" w:hAnsi="Amiri" w:eastAsia="Amiri" w:cs="Amiri"/>
          <w:color w:val="111111"/>
          <w:sz w:val="28"/>
          <w:sz w:val="28"/>
          <w:szCs w:val="28"/>
          <w:rtl w:val="true"/>
          <w:lang w:bidi="ar-SA"/>
        </w:rPr>
        <w:t>حاشية على آخر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يريد حمل وضع الإناء و إيصال الماء على الوجه الخاصّ على الاستحباب إذا أمكن إيصال الماء إلى موضع الجبر، لا مطلق الإيصال</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4760671_1280447820"/>
      <w:bookmarkStart w:id="129" w:name="_Toc50"/>
      <w:bookmarkEnd w:id="128"/>
      <w:r>
        <w:rPr>
          <w:rtl w:val="true"/>
        </w:rPr>
        <w:t>أبواب ما ينقض الوضوء و ما لا ينقضه</w:t>
      </w:r>
      <w:bookmarkEnd w:id="129"/>
    </w:p>
    <w:p>
      <w:pPr>
        <w:pStyle w:val="BookText"/>
        <w:rPr/>
      </w:pPr>
      <w:r>
        <w:rPr>
          <w:rFonts w:ascii="Amiri" w:hAnsi="Amiri" w:eastAsia="Amiri" w:cs="Amiri"/>
          <w:color w:val="111111"/>
          <w:sz w:val="28"/>
          <w:sz w:val="28"/>
          <w:szCs w:val="28"/>
          <w:rtl w:val="true"/>
          <w:lang w:bidi="ar-SA"/>
        </w:rPr>
        <w:t>باب ما ينقض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في أوّل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نسخ الكتاب، و في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الحسين بن سعيد، عن حمّاد، و هو الّذي ينبغي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الفضيل</w:t>
      </w:r>
      <w:r>
        <w:rPr>
          <w:rStyle w:val="FootnoteAnchor"/>
          <w:rtl w:val="true"/>
        </w:rPr>
        <w:footnoteReference w:id="187"/>
      </w:r>
      <w:r>
        <w:rPr>
          <w:rFonts w:ascii="Amiri" w:hAnsi="Amiri" w:eastAsia="Amiri" w:cs="Amiri"/>
          <w:color w:val="111111"/>
          <w:sz w:val="28"/>
          <w:sz w:val="28"/>
          <w:szCs w:val="28"/>
          <w:rtl w:val="true"/>
          <w:lang w:bidi="ar-SA"/>
        </w:rPr>
        <w:t>بالتصغير ضعيف، و غيره ثقة، و ربما توجّه الاتحاد</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 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محمّد بن الفضيل ضعيف و غيره ثقة محل كلام؛ لأنّ كليهما في الرجال مشترك بين من وُثّق و غيره، و لعلّه فهم من القرائن ما قاله، و هو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الديدان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حاشية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أيضاً أن يكون المراد خروج مقدار حَبّ القَرْع من الغائط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القيء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على الكوفي، عن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أسانيد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عبد الله بن المغيرة الكوفي، عن الحسن بن عليّ بن فضّال، عن غالب بن عثمان، عن روح بن عبد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الضحك</w:t>
      </w:r>
    </w:p>
    <w:p>
      <w:pPr>
        <w:pStyle w:val="BookText"/>
        <w:rPr/>
      </w:pPr>
      <w:r>
        <w:rPr>
          <w:rFonts w:ascii="Amiri" w:hAnsi="Amiri" w:eastAsia="Amiri" w:cs="Amiri"/>
          <w:color w:val="111111"/>
          <w:sz w:val="28"/>
          <w:sz w:val="28"/>
          <w:szCs w:val="28"/>
          <w:rtl w:val="true"/>
          <w:lang w:bidi="ar-SA"/>
        </w:rPr>
        <w:t xml:space="preserve">حاشية على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الضحك و القيء اللذين غاب عن نفسه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الريح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عبد الله، عن الحسن بن علي، عن أحمد بن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أوّل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الاستنجاء من الغائط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رواه سعد، عن موسى بن الحسن و الحسن بن علي، عن أحمد بن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ما رواه سعد بن عبد الله، عن الحسن بن علي بن عبد الله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نسختان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عن الحسن، و الاُخرى عن الحسين، و الأوّل متعيّن لما مضى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حاشية اُخرى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هو ابن فضّال، و فيه نظر؛ فإنّ سعداً يروي كتب ابن فضّال و رواياته بواسطة أحمد بن محمّد و محمّد بن الحسين و بنان بن محمّد و نحوهم، نعم يحتمل الزيتوني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محمّد بن يحيى و هو في مرتبة سعد، و الحسن بن علي بن النعمان؛ إذ روى عنه الصغار، و غير ذلك</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باب حكم المذي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الإحليل المني و المذي و الودي و الوذي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في وسط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في كتب العامّة و لا في كتب اللغة الوذي بالمعجمة بمعنى يناسب ما اشتهر في كتب المتأخرين من أصحابنا، و لم أجد في رواياتنا إلّا في هذا الحديث، و حمله ابن بابويه في الفقيه على أربعة أشياء</w:t>
      </w:r>
      <w:r>
        <w:rPr>
          <w:rStyle w:val="FootnoteAnchor"/>
          <w:rtl w:val="true"/>
        </w:rPr>
        <w:footnoteReference w:id="190"/>
      </w:r>
      <w:r>
        <w:rPr>
          <w:rFonts w:ascii="Amiri" w:hAnsi="Amiri" w:eastAsia="Amiri" w:cs="Amiri"/>
          <w:color w:val="111111"/>
          <w:sz w:val="28"/>
          <w:sz w:val="28"/>
          <w:szCs w:val="28"/>
          <w:rtl w:val="true"/>
          <w:lang w:bidi="ar-SA"/>
        </w:rPr>
        <w:t>، و تبعه الشيخ على من المتأخرين و غيره، و يمكن أن يكون الرابع بالدال المهملة فيكون بياناً للثالث، و يؤيّده أنّه لم يمض حكم الودي بالمهملة، و اللّٰه 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رواه الحسن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الشيخ إلى حسن بن محبوب في ست صحيح</w:t>
      </w:r>
      <w:r>
        <w:rPr>
          <w:rStyle w:val="FootnoteAnchor"/>
          <w:rtl w:val="true"/>
        </w:rPr>
        <w:footnoteReference w:id="191"/>
      </w:r>
      <w:r>
        <w:rPr>
          <w:rFonts w:ascii="IRNazanin" w:hAnsi="IRNazanin" w:eastAsia="IRNazanin"/>
          <w:color w:val="111111"/>
          <w:sz w:val="28"/>
          <w:sz w:val="28"/>
          <w:szCs w:val="28"/>
          <w:rtl w:val="true"/>
          <w:lang w:bidi="fa-IR"/>
        </w:rPr>
        <w:t>، و ابن سنان هو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شرب</w:t>
      </w:r>
      <w:r>
        <w:rPr>
          <w:rStyle w:val="FootnoteAnchor"/>
          <w:rtl w:val="true"/>
        </w:rPr>
        <w:footnoteReference w:id="192"/>
      </w:r>
      <w:r>
        <w:rPr>
          <w:rFonts w:ascii="IRNazanin" w:hAnsi="IRNazanin" w:eastAsia="IRNazanin"/>
          <w:color w:val="111111"/>
          <w:sz w:val="28"/>
          <w:sz w:val="28"/>
          <w:szCs w:val="28"/>
          <w:rtl w:val="true"/>
          <w:lang w:bidi="fa-IR"/>
        </w:rPr>
        <w:t>الألبان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الاستنشاق لم شرب 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في آخر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لذكر الاستنشاق؛ إذ ليس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وجوب غسل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نجران عن رجل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 عبد الرحمن بن أبي نجران أبا الحسن موسى عليه السلام عن ثلاثة نفر إلى آخره</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و على هذا فالرواية صحيحة خالية من الإرسال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يغتسل به و كيف يصنعونه</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يغتسل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الكافي</w:t>
      </w:r>
      <w:r>
        <w:rPr>
          <w:rStyle w:val="FootnoteAnchor"/>
          <w:rtl w:val="true"/>
        </w:rPr>
        <w:footnoteReference w:id="195"/>
      </w:r>
      <w:r>
        <w:rPr>
          <w:rFonts w:ascii="Amiri" w:hAnsi="Amiri" w:eastAsia="Amiri" w:cs="Amiri"/>
          <w:color w:val="111111"/>
          <w:sz w:val="28"/>
          <w:sz w:val="28"/>
          <w:szCs w:val="28"/>
          <w:rtl w:val="true"/>
          <w:lang w:bidi="ar-SA"/>
        </w:rPr>
        <w:t>و كأنّه الّذي ينبغي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حاشية على آخر الباب على 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المذكورة إنّما تضمّنت أنّ غسل من </w:t>
      </w:r>
      <w:bookmarkStart w:id="130" w:name="pg16271_184668"/>
    </w:p>
    <w:p>
      <w:pPr>
        <w:pStyle w:val="BookText"/>
        <w:rPr/>
      </w:pPr>
      <w:bookmarkEnd w:id="130"/>
      <w:r>
        <w:rPr>
          <w:rFonts w:ascii="Amiri" w:hAnsi="Amiri" w:eastAsia="Amiri" w:cs="Amiri"/>
          <w:color w:val="111111"/>
          <w:sz w:val="28"/>
          <w:sz w:val="28"/>
          <w:szCs w:val="28"/>
          <w:rtl w:val="true"/>
          <w:lang w:bidi="ar-SA"/>
        </w:rPr>
        <w:t>غسّل ميتاً فرض لا غسل الميت</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4760673_1280447820"/>
      <w:bookmarkStart w:id="132" w:name="_Toc51"/>
      <w:bookmarkEnd w:id="131"/>
      <w:r>
        <w:rPr>
          <w:rtl w:val="true"/>
        </w:rPr>
        <w:t>أبواب الجنابة و أحكامها</w:t>
      </w:r>
      <w:bookmarkEnd w:id="132"/>
    </w:p>
    <w:p>
      <w:pPr>
        <w:pStyle w:val="BookText"/>
        <w:rPr/>
      </w:pPr>
      <w:r>
        <w:rPr>
          <w:rFonts w:ascii="Amiri" w:hAnsi="Amiri" w:eastAsia="Amiri" w:cs="Amiri"/>
          <w:color w:val="111111"/>
          <w:sz w:val="28"/>
          <w:sz w:val="28"/>
          <w:szCs w:val="28"/>
          <w:rtl w:val="true"/>
          <w:lang w:bidi="ar-SA"/>
        </w:rPr>
        <w:t>باب أنّ المرأة إذا أنزلت</w:t>
      </w:r>
    </w:p>
    <w:p>
      <w:pPr>
        <w:pStyle w:val="BookText"/>
        <w:rPr/>
      </w:pPr>
      <w:r>
        <w:rPr>
          <w:rFonts w:ascii="Amiri" w:hAnsi="Amiri" w:eastAsia="Amiri" w:cs="Amiri"/>
          <w:color w:val="111111"/>
          <w:sz w:val="28"/>
          <w:sz w:val="28"/>
          <w:szCs w:val="28"/>
          <w:rtl w:val="true"/>
          <w:lang w:bidi="ar-SA"/>
        </w:rPr>
        <w:t>حاشية أوّل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به أنّه لا يكشف معهنّ عن هذا لإخفاء الحكم عنهنّ‌، بل عدم إظهار وقوع ذلك لهنّ‌، و يبيّن لهنّ الحكم بأنّه لو قدر مثل ذلك لوجب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سعيد، عن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الحسين بن سعيد عن حمّاد بن عثمان بغير واسطة قليل جدّاً، إلّا أنّه واقع في غير هذا الحديث أيضاً، و الواسطة غالباً ابن أبي عمير أو فضالة، و اللقاء يحتمل، إلّا أنّ بعض أصحابنا الممارسين في أحوال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سقوط الواسطة سهواً أقرب في الاعتبار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الحميد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غير ابن عبد الحميد بن سالم، و هذا غير مذكور في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في هذا الخبر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جريانه فيه، و في المنتهى</w:t>
      </w:r>
      <w:r>
        <w:rPr>
          <w:rStyle w:val="FootnoteAnchor"/>
          <w:rtl w:val="true"/>
        </w:rPr>
        <w:footnoteReference w:id="196"/>
      </w:r>
      <w:r>
        <w:rPr>
          <w:rFonts w:ascii="Amiri" w:hAnsi="Amiri" w:eastAsia="Amiri" w:cs="Amiri"/>
          <w:color w:val="111111"/>
          <w:sz w:val="28"/>
          <w:sz w:val="28"/>
          <w:szCs w:val="28"/>
          <w:rtl w:val="true"/>
          <w:lang w:bidi="ar-SA"/>
        </w:rPr>
        <w:t xml:space="preserve">أنّ هذه الروايات قد عارضت إجماع المسلمين و الأخبار الصحيحة المستفيضة، فوجب إطراحها و هو أوجه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الخبر توجيه آخر غير توجيه المصنّف و توجيه العلّامة في المنتهى، و هو حمله على التقية؛ لما ذهب إليه أبو حنيفة و غيره من أنّ الإمناء بدون</w:t>
      </w:r>
      <w:r>
        <w:rPr>
          <w:rStyle w:val="FootnoteAnchor"/>
          <w:rtl w:val="true"/>
        </w:rPr>
        <w:footnoteReference w:id="197"/>
      </w:r>
      <w:r>
        <w:rPr>
          <w:rFonts w:ascii="Amiri" w:hAnsi="Amiri" w:eastAsia="Amiri" w:cs="Amiri"/>
          <w:color w:val="111111"/>
          <w:sz w:val="28"/>
          <w:sz w:val="28"/>
          <w:szCs w:val="28"/>
          <w:rtl w:val="true"/>
          <w:lang w:bidi="ar-SA"/>
        </w:rPr>
        <w:t xml:space="preserve">الفرج ما يوجب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التقاء الختانين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رواه محمّد بن علي بن محبوب عن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p>
    <w:p>
      <w:pPr>
        <w:pStyle w:val="BookText"/>
        <w:rPr/>
      </w:pPr>
      <w:r>
        <w:rPr>
          <w:rFonts w:ascii="Amiri" w:hAnsi="Amiri" w:eastAsia="Amiri" w:cs="Amiri"/>
          <w:color w:val="111111"/>
          <w:sz w:val="28"/>
          <w:sz w:val="28"/>
          <w:szCs w:val="28"/>
          <w:rtl w:val="true"/>
          <w:lang w:bidi="ar-SA"/>
        </w:rPr>
        <w:t xml:space="preserve">إنّما ابن معروف؛ للتصريح به، و عندي احتمال ابن عامر مثله أو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ينبغي حمل هذه الرواية على مفادّ المتقدمة من أنّه يرى بعد ما يمكث، و الكل على ما إذا كان فيه نوع اشتباه، و إلّا فيجب الغسل مع كونه منيّاً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الرجل يجامع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بن محبوب، عن 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محبوب، عن أحمد بن محمّد، عن ابن أبي عمير</w:t>
      </w:r>
      <w:r>
        <w:rPr>
          <w:rStyle w:val="FootnoteAnchor"/>
          <w:rtl w:val="true"/>
        </w:rPr>
        <w:footnoteReference w:id="199"/>
      </w:r>
      <w:r>
        <w:rPr>
          <w:rFonts w:ascii="IRNazanin" w:hAnsi="IRNazanin" w:eastAsia="IRNazanin"/>
          <w:color w:val="111111"/>
          <w:sz w:val="28"/>
          <w:sz w:val="28"/>
          <w:szCs w:val="28"/>
          <w:rtl w:val="true"/>
          <w:lang w:bidi="fa-IR"/>
        </w:rPr>
        <w:t>، و هو المناسب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الخبر من أخبار الآحاد الّتي لا يوجب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و هذا لا يوجب العلم و لا العمل فلا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الحائض يقرءان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الأصحاب جعله الجازي، و ما وجدناه في شيء من النسخ، و كأنّه بمعونة ما في صه</w:t>
      </w:r>
      <w:r>
        <w:rPr>
          <w:rStyle w:val="FootnoteAnchor"/>
          <w:rtl w:val="true"/>
        </w:rPr>
        <w:footnoteReference w:id="200"/>
      </w:r>
      <w:r>
        <w:rPr>
          <w:rFonts w:ascii="Amiri" w:hAnsi="Amiri" w:eastAsia="Amiri" w:cs="Amiri"/>
          <w:color w:val="111111"/>
          <w:sz w:val="28"/>
          <w:sz w:val="28"/>
          <w:szCs w:val="28"/>
          <w:rtl w:val="true"/>
          <w:lang w:bidi="ar-SA"/>
        </w:rPr>
        <w:t>جعله كذا، و هو الأظهر؛ لكن في كتاب الشيخ بخطه رحمه الله في رجال الصادق عليه السلام الحارثي</w:t>
      </w:r>
      <w:r>
        <w:rPr>
          <w:rStyle w:val="FootnoteAnchor"/>
          <w:rtl w:val="true"/>
        </w:rPr>
        <w:footnoteReference w:id="201"/>
      </w:r>
      <w:r>
        <w:rPr>
          <w:rFonts w:ascii="IRNazanin" w:hAnsi="IRNazanin" w:eastAsia="IRNazanin"/>
          <w:color w:val="111111"/>
          <w:sz w:val="28"/>
          <w:sz w:val="28"/>
          <w:szCs w:val="28"/>
          <w:rtl w:val="true"/>
          <w:lang w:bidi="fa-IR"/>
        </w:rPr>
        <w:t xml:space="preserve">و قد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Style w:val="FootnoteAnchor"/>
          <w:rtl w:val="true"/>
        </w:rPr>
        <w:footnoteReference w:id="202"/>
      </w:r>
      <w:r>
        <w:rPr>
          <w:rFonts w:ascii="Amiri" w:hAnsi="Amiri" w:eastAsia="Amiri" w:cs="Amiri"/>
          <w:color w:val="111111"/>
          <w:sz w:val="28"/>
          <w:sz w:val="28"/>
          <w:szCs w:val="28"/>
          <w:rtl w:val="true"/>
          <w:lang w:bidi="ar-SA"/>
        </w:rPr>
        <w:t>أيضا، و اللّٰه أعلم</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حاشية على وسط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ما يوجب قراءة السجدة دون غيره، فيوافق مذهب السيد المرتضى دون ما ذكره الشيخ و من 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الباب قيد فيه تأمّل فتدبر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الجنب يدّهن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يخاف منه الوَضَح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هنا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الجنب هل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مرجعه غير ظاهر، و قد روى الشيخ هذا الحديث عن أحمد بن محمّد، عن عليّ بن الحكم</w:t>
      </w:r>
      <w:r>
        <w:rPr>
          <w:rStyle w:val="FootnoteAnchor"/>
          <w:rtl w:val="true"/>
        </w:rPr>
        <w:footnoteReference w:id="204"/>
      </w:r>
      <w:r>
        <w:rPr>
          <w:rFonts w:ascii="Amiri" w:hAnsi="Amiri" w:eastAsia="Amiri" w:cs="Amiri"/>
          <w:color w:val="111111"/>
          <w:sz w:val="28"/>
          <w:sz w:val="28"/>
          <w:szCs w:val="28"/>
          <w:rtl w:val="true"/>
          <w:lang w:bidi="ar-SA"/>
        </w:rPr>
        <w:t>، و الظاهر أنّه أحمد بن محمّد بن عيسى، فكأنّه هنا لمّا وقع نظره على</w:t>
      </w:r>
      <w:r>
        <w:rPr>
          <w:rStyle w:val="FootnoteAnchor"/>
          <w:rtl w:val="true"/>
        </w:rPr>
        <w:footnoteReference w:id="205"/>
      </w:r>
      <w:r>
        <w:rPr>
          <w:rFonts w:ascii="Amiri" w:hAnsi="Amiri" w:eastAsia="Amiri" w:cs="Amiri"/>
          <w:color w:val="111111"/>
          <w:sz w:val="28"/>
          <w:sz w:val="28"/>
          <w:szCs w:val="28"/>
          <w:rtl w:val="true"/>
          <w:lang w:bidi="ar-SA"/>
        </w:rPr>
        <w:t>أحمد بن محمّد توهّمه ابن عيسى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w:t>
      </w:r>
      <w:r>
        <w:rPr>
          <w:rStyle w:val="FootnoteAnchor"/>
          <w:rtl w:val="true"/>
        </w:rPr>
        <w:footnoteReference w:id="206"/>
      </w:r>
      <w:r>
        <w:rPr>
          <w:rFonts w:ascii="Amiri" w:hAnsi="Amiri" w:eastAsia="Amiri" w:cs="Amiri"/>
          <w:color w:val="111111"/>
          <w:sz w:val="28"/>
          <w:sz w:val="28"/>
          <w:szCs w:val="28"/>
          <w:rtl w:val="true"/>
          <w:lang w:bidi="ar-SA"/>
        </w:rPr>
        <w:t xml:space="preserve">برجوعه إلى محمّد بن الحسين؛ لأنّه أقرب مَن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علي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عن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و مقتضى التصريحات الواقعة في كتب الحديث و في الأسانيد أنّ أحمد بن محمّد هذا هو أحمد بن محمّد بن عيسى، و تحقيق المقام أنّ الشيخ كتب هذين الحديثين من كتاب أحمد بن محمّد بن عيسى، فصرّح باسمه في التهذيب كما هو عادته، و غفل عن ذلك في الاستبصار، فتأمّل عبارة كتابه بعينها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هذا هو يحيى بن القاسم، و فيه ضعف، و قد روى هذا المعنى 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209"/>
      </w:r>
      <w:r>
        <w:rPr>
          <w:rFonts w:ascii="IRNazanin" w:hAnsi="IRNazanin" w:eastAsia="IRNazanin"/>
          <w:color w:val="111111"/>
          <w:sz w:val="28"/>
          <w:sz w:val="28"/>
          <w:szCs w:val="28"/>
          <w:rtl w:val="true"/>
          <w:lang w:bidi="fa-IR"/>
        </w:rPr>
        <w:t>فلا باس بالاستحباب</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باب وجوب الاستبراء</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أوّل الباب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عيسى، عن عبد الله بن مسكان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يب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عثمان بن عيسى، عن عبد الله بن </w:t>
      </w:r>
    </w:p>
    <w:p>
      <w:pPr>
        <w:pStyle w:val="BookText"/>
        <w:rPr/>
      </w:pPr>
      <w:r>
        <w:rPr>
          <w:rFonts w:ascii="Amiri" w:hAnsi="Amiri" w:eastAsia="Amiri" w:cs="Amiri"/>
          <w:color w:val="111111"/>
          <w:sz w:val="28"/>
          <w:sz w:val="28"/>
          <w:szCs w:val="28"/>
          <w:rtl w:val="true"/>
          <w:lang w:bidi="ar-SA"/>
        </w:rPr>
        <w:t>مسكان</w:t>
      </w:r>
      <w:r>
        <w:rPr>
          <w:rStyle w:val="FootnoteAnchor"/>
          <w:rtl w:val="true"/>
        </w:rPr>
        <w:footnoteReference w:id="211"/>
      </w:r>
      <w:r>
        <w:rPr>
          <w:rFonts w:ascii="Amiri" w:hAnsi="Amiri" w:eastAsia="Amiri" w:cs="Amiri"/>
          <w:color w:val="111111"/>
          <w:sz w:val="28"/>
          <w:sz w:val="28"/>
          <w:szCs w:val="28"/>
          <w:rtl w:val="true"/>
          <w:lang w:bidi="ar-SA"/>
        </w:rPr>
        <w:t xml:space="preserve">فالظاهر سقوط واسطة غير عدل، فالطريق غير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يعيد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به إذا كان في أثنائها،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كأنّ المراد به أنّه لا يعيد غسله، و لكن يعيد صلاته و وضوءه إذا لم يستبرأ من البول، و 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على التوجيهين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 هذين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وجه ثالث و هو أن يكون على وجه ظنّ أنّه ليس بمنيٍّ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 لا دليل عليه من الروايات، و ما يقال في توجيهه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إذا اجتهد و اخترط و لم يتأتّ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كان الظاهر عدم بقاء شيء في المجرى، كما في البول، و إنّ التكليف بأكثر من ذلك كالحرج، و إنّ القائل بخلافه غير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فموضع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فرواية جميل ضعيفة بجهالة علي بن السندي، و إن كان هو علي بن إسماعيل على ما وصل إلينا من نسخ كش</w:t>
      </w:r>
      <w:r>
        <w:rPr>
          <w:rStyle w:val="FootnoteAnchor"/>
          <w:rtl w:val="true"/>
        </w:rPr>
        <w:footnoteReference w:id="212"/>
      </w:r>
      <w:r>
        <w:rPr>
          <w:rFonts w:ascii="Amiri" w:hAnsi="Amiri" w:eastAsia="Amiri" w:cs="Amiri"/>
          <w:color w:val="111111"/>
          <w:sz w:val="28"/>
          <w:sz w:val="28"/>
          <w:szCs w:val="28"/>
          <w:rtl w:val="true"/>
          <w:lang w:bidi="ar-SA"/>
        </w:rPr>
        <w:t>، و قد وثّقه نصر بن الصبّاح؛ فإنّ توثيقه لا يعتمد عليه، على أنّ العلّامة نقله عليّ بن السري</w:t>
      </w:r>
      <w:r>
        <w:rPr>
          <w:rStyle w:val="FootnoteAnchor"/>
          <w:rtl w:val="true"/>
        </w:rPr>
        <w:footnoteReference w:id="213"/>
      </w:r>
      <w:r>
        <w:rPr>
          <w:rFonts w:ascii="Amiri" w:hAnsi="Amiri" w:eastAsia="Amiri" w:cs="Amiri"/>
          <w:color w:val="111111"/>
          <w:sz w:val="28"/>
          <w:sz w:val="28"/>
          <w:szCs w:val="28"/>
          <w:rtl w:val="true"/>
          <w:lang w:bidi="ar-SA"/>
        </w:rPr>
        <w:t>، و هو يوجب نوع 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Style w:val="FootnoteAnchor"/>
          <w:rtl w:val="true"/>
        </w:rPr>
        <w:footnoteReference w:id="214"/>
      </w:r>
      <w:r>
        <w:rPr>
          <w:rFonts w:ascii="Amiri" w:hAnsi="Amiri" w:eastAsia="Amiri" w:cs="Amiri"/>
          <w:color w:val="111111"/>
          <w:sz w:val="28"/>
          <w:sz w:val="28"/>
          <w:szCs w:val="28"/>
          <w:rtl w:val="true"/>
          <w:lang w:bidi="ar-SA"/>
        </w:rPr>
        <w:t>على أنّ السؤال فيها و إن وقع عن حكم الناسي، إلّا أنّ التعليل المستفاد من الجواب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تعصّرت و نزل من الحبائل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الفرق بينه و 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ينظر فيه لوجوب الاستبراء بالبول، فمنع العمد يخالف المأمور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النسيان يعذر، و رواية أحمد بن هلال ضعيفة جدّاً بشهرته بكثرة الذموم، فلا ينبغي التعلّق بها و جعلها مفسّراً للأخبار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النظر الوقوف مع الأخبار الصحيحة و الحكم بإعادة الغسل بالبلل المذكور مع عدم البول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هذه الرواية أنّه خرج منه بعد الغسل شيء، فيمكن أن </w:t>
      </w:r>
    </w:p>
    <w:p>
      <w:pPr>
        <w:pStyle w:val="BookText"/>
        <w:rPr/>
      </w:pPr>
      <w:r>
        <w:rPr>
          <w:rFonts w:ascii="Amiri" w:hAnsi="Amiri" w:eastAsia="Amiri" w:cs="Amiri"/>
          <w:color w:val="111111"/>
          <w:sz w:val="28"/>
          <w:sz w:val="28"/>
          <w:szCs w:val="28"/>
          <w:rtl w:val="true"/>
          <w:lang w:bidi="ar-SA"/>
        </w:rPr>
        <w:t>يحمل على أنّه لا يعيد الغسل بمجرد كونه قبل البول، فيجوز أن يصلّي</w:t>
      </w:r>
      <w:r>
        <w:rPr>
          <w:rStyle w:val="FootnoteAnchor"/>
          <w:rtl w:val="true"/>
        </w:rPr>
        <w:footnoteReference w:id="216"/>
      </w:r>
      <w:r>
        <w:rPr>
          <w:rFonts w:ascii="Amiri" w:hAnsi="Amiri" w:eastAsia="Amiri" w:cs="Amiri"/>
          <w:color w:val="111111"/>
          <w:sz w:val="28"/>
          <w:sz w:val="28"/>
          <w:szCs w:val="28"/>
          <w:rtl w:val="true"/>
          <w:lang w:bidi="ar-SA"/>
        </w:rPr>
        <w:t xml:space="preserve">به، ثمّ إذا جاء شيء شبيه بالمنى يكون عليه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يحمل على ما إذا لم يقع الاستبراء بعد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قيد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بالوجه الذي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يحمل على ما إذا لم يقع الاستبراء بعد البول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مقدار الماء</w:t>
      </w:r>
    </w:p>
    <w:p>
      <w:pPr>
        <w:pStyle w:val="BookText"/>
        <w:rPr/>
      </w:pPr>
      <w:r>
        <w:rPr>
          <w:rFonts w:ascii="Amiri" w:hAnsi="Amiri" w:eastAsia="Amiri" w:cs="Amiri"/>
          <w:color w:val="111111"/>
          <w:sz w:val="28"/>
          <w:sz w:val="28"/>
          <w:szCs w:val="28"/>
          <w:rtl w:val="true"/>
          <w:lang w:bidi="ar-SA"/>
        </w:rPr>
        <w:t>حاشية على تفسير الرطل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الرطل خمس عشرة أوقية و هو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المطابقة حينئذ أيضاً غير متحققة؛ إذ الأربعة أمداد على هذا تنقص عن وزن ستة أرطال، ستة أرطال المدينة خمسين درهماً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وجوب الترتيب في غسل الجنابة</w:t>
      </w:r>
    </w:p>
    <w:p>
      <w:pPr>
        <w:pStyle w:val="BookText"/>
        <w:rPr/>
      </w:pPr>
      <w:r>
        <w:rPr>
          <w:rFonts w:ascii="Amiri" w:hAnsi="Amiri" w:eastAsia="Amiri" w:cs="Amiri"/>
          <w:color w:val="111111"/>
          <w:sz w:val="28"/>
          <w:sz w:val="28"/>
          <w:szCs w:val="28"/>
          <w:rtl w:val="true"/>
          <w:lang w:bidi="ar-SA"/>
        </w:rPr>
        <w:t xml:space="preserve">أوّل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اليمنى من المرفق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المرفقين</w:t>
      </w:r>
      <w:r>
        <w:rPr>
          <w:rStyle w:val="FootnoteAnchor"/>
          <w:rtl w:val="true"/>
        </w:rPr>
        <w:footnoteReference w:id="217"/>
      </w:r>
      <w:r>
        <w:rPr>
          <w:rFonts w:ascii="IRNazanin" w:hAnsi="IRNazanin" w:eastAsia="IRNazanin"/>
          <w:color w:val="111111"/>
          <w:sz w:val="28"/>
          <w:sz w:val="28"/>
          <w:szCs w:val="28"/>
          <w:rtl w:val="true"/>
          <w:lang w:bidi="fa-IR"/>
        </w:rPr>
        <w:t>، و الظاهر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الباب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في هذا الباب من الروايات لا دلالة فيها على الترتيب بين الجانبين، بل مقتضى صحيحتي أحمد بن محمّد و محمّد بن مسلم عدم وجوب ذلك؛ فإنّه لو كان واجباً لذكره في واجب السؤال عن كيفيّة الغسل و في معناهما 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عبد الله عليه السلام و صحيحة يعقوب بن يقطين عن أبي الحسن عليه السلام، و هو ظاهر اختيار الصدوقين و ابن الجنيد تمسّكاً بمقتضى الأخبار الصحيحة المطابقة لمقتضى الأصل و ظاهر القرآن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حسنة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يغتسل الجنب‌؟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أصاب كفّه شيء غمسها في الماء، ثمّ بدأ بفرجه فأنقاه بثلاث غرف، ثمّ صبّ على رأسه ثلاثة أكفّ‌، ثمّ صبّ على منكبه الأيمن مرّتين، و على منكبه الأيسر مرّتين، فما جرى عليه الماء فقد أجزأه</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صبّ على منكبه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بتقديم منكبه الأيمن ظاهراً، لكن لا يعارض بمثله الأخبار المتقدمة، و أين هذا من التقديم</w:t>
      </w:r>
      <w:r>
        <w:rPr>
          <w:rStyle w:val="FootnoteAnchor"/>
          <w:rtl w:val="true"/>
        </w:rPr>
        <w:footnoteReference w:id="219"/>
      </w:r>
      <w:r>
        <w:rPr>
          <w:rFonts w:ascii="Amiri" w:hAnsi="Amiri" w:eastAsia="Amiri" w:cs="Amiri"/>
          <w:color w:val="111111"/>
          <w:sz w:val="28"/>
          <w:sz w:val="28"/>
          <w:szCs w:val="28"/>
          <w:rtl w:val="true"/>
          <w:lang w:bidi="ar-SA"/>
        </w:rPr>
        <w:t>المشهور، و الرجحان المطلق مما لا نزاع فيه، فيمكن الجمع بالاستحباب و الأولويّة فتدبر</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 قال المحقق بعد الاعتراف بعدم دلالة الروايات و صراحتها إلّا على تقديم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فقهاؤنا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بأجمعهم يفتون بتقديم اليمين على الشمال، و يجعلونه شرطاً في صحة الغسل، و قد أفتى بذلك الثلاثة و أتباعهم</w:t>
      </w:r>
      <w:r>
        <w:rPr>
          <w:rStyle w:val="FootnoteAnchor"/>
          <w:rtl w:val="true"/>
        </w:rPr>
        <w:footnoteReference w:id="22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نقله بعض محققي المعاصرين بعد التصريح بعدم دلالة الروايات على الترتيب بالمعنى المشهور،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كلام متين، و ظنّي أني رأيت من كلام المحقق ما يدلّ على امتناع الإجماع و الاطلاع عليه، و ادعائه ما هو أمتن من ذلك، و قد ادعى الشيخ قبله الإجماع أيضاً؛ لكن دلالة الروايات عندي على عدم وجوب الترتيب على الوجه المشهور أقوى و أتم،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قريب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دلّت عليه روايات صحيحة تحقّق الغسل بارتماسة واحدة، أما ترتيبه في نفسه كما ذكره المصنّف، أو أن يعنون المغتسل ذلك كما ذكره غيره، فليس عليه دليل شرعي، فكان الوجه الاقتصار على الوجه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سقوط فرض الوضوء</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أوّل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حريز أو عمّن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و إن قصرت من حيث الإرسال، لكن في معناها أخبار صحاح مثل صحيحة أحمد بن محمّد المتقدمة في أوّل الباب السابق، و صحيحة محمّد بن مسلم المذكورة هنا و في </w:t>
      </w:r>
    </w:p>
    <w:p>
      <w:pPr>
        <w:pStyle w:val="BookText"/>
        <w:rPr/>
      </w:pPr>
      <w:r>
        <w:rPr>
          <w:rFonts w:ascii="Amiri" w:hAnsi="Amiri" w:eastAsia="Amiri" w:cs="Amiri"/>
          <w:color w:val="111111"/>
          <w:sz w:val="28"/>
          <w:sz w:val="28"/>
          <w:szCs w:val="28"/>
          <w:rtl w:val="true"/>
          <w:lang w:bidi="ar-SA"/>
        </w:rPr>
        <w:t>يب و صحيحة حكم بن حكيم</w:t>
      </w:r>
      <w:r>
        <w:rPr>
          <w:rStyle w:val="FootnoteAnchor"/>
          <w:rtl w:val="true"/>
        </w:rPr>
        <w:footnoteReference w:id="222"/>
      </w:r>
      <w:r>
        <w:rPr>
          <w:rFonts w:ascii="Amiri" w:hAnsi="Amiri" w:eastAsia="Amiri" w:cs="Amiri"/>
          <w:color w:val="111111"/>
          <w:sz w:val="28"/>
          <w:sz w:val="28"/>
          <w:szCs w:val="28"/>
          <w:rtl w:val="true"/>
          <w:lang w:bidi="ar-SA"/>
        </w:rPr>
        <w:t>و صحيحة يعقوب بن يقطين</w:t>
      </w:r>
      <w:r>
        <w:rPr>
          <w:rStyle w:val="FootnoteAnchor"/>
          <w:rtl w:val="true"/>
        </w:rPr>
        <w:footnoteReference w:id="223"/>
      </w:r>
      <w:r>
        <w:rPr>
          <w:rFonts w:ascii="Amiri" w:hAnsi="Amiri" w:eastAsia="Amiri" w:cs="Amiri"/>
          <w:color w:val="111111"/>
          <w:sz w:val="28"/>
          <w:sz w:val="28"/>
          <w:szCs w:val="28"/>
          <w:rtl w:val="true"/>
          <w:lang w:bidi="ar-SA"/>
        </w:rPr>
        <w:t>و صحيحة زرارة</w:t>
      </w:r>
      <w:r>
        <w:rPr>
          <w:rStyle w:val="FootnoteAnchor"/>
          <w:rtl w:val="true"/>
        </w:rPr>
        <w:footnoteReference w:id="224"/>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في هذا الخبر أن نحمله على ضرب من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الحمل على نوع من التقية؛ حفظاً لظاهر الروايات كرواية محمّد بن مسلم، و صحيحة أحمد بن محمّد، و مرسلة ابن أبي عمير، و صحيحة زرارة، و صحيحة حكم بن حكيم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وضوء الصلاة قبل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وضوء أنقى من الغسل و أبلغ‌؟</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صحيحة يعقوب بن يقطين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وضوء أم لا فيما نزل به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يغتسل؛ يبدأ فيغتسل يديه إلى المرفقين قبل أن يغمسهما في الإناء، ثمّ يغسل ما أصابه من أذىً‌، ثم يصبّ على رأسه و على وجهه و على جسده كلّه، ثمّ قد قضى الغسل و لا وضوء عليه</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هذا، و يمكن أن يستفاد من هذه الرواية حمل آخر، و هو أن يحمل وضوء الصلاة على غسل اليدين من المرفقين كما يغسل للصلاة، و لعلّه أيضاً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الحمل على التقية كما ذكرنا، إلّا أنّ الحمل على الاتّقاء على الراوي أو من الحاضرين أولى من الحمل على الاتقاء منه إلّا أن تكون التقية من جهة خوف الانتشار من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القدح</w:t>
      </w:r>
      <w:r>
        <w:rPr>
          <w:rStyle w:val="FootnoteAnchor"/>
          <w:rtl w:val="true"/>
        </w:rPr>
        <w:footnoteReference w:id="228"/>
      </w:r>
      <w:r>
        <w:rPr>
          <w:rFonts w:ascii="Amiri" w:hAnsi="Amiri" w:eastAsia="Amiri" w:cs="Amiri"/>
          <w:color w:val="111111"/>
          <w:sz w:val="28"/>
          <w:sz w:val="28"/>
          <w:szCs w:val="28"/>
          <w:rtl w:val="true"/>
          <w:lang w:bidi="ar-SA"/>
        </w:rPr>
        <w:t>في أبي بكر بعدم ثبوت إيمانه فبعيد؛ إذ مع كونه من الرواة المعروفين قد رُوي عنه ما يقتضي الإيمان في روايات مذكورة في مواضعها</w:t>
      </w:r>
      <w:r>
        <w:rPr>
          <w:rStyle w:val="FootnoteAnchor"/>
          <w:rtl w:val="true"/>
        </w:rPr>
        <w:footnoteReference w:id="229"/>
      </w:r>
      <w:r>
        <w:rPr>
          <w:rFonts w:ascii="Amiri" w:hAnsi="Amiri" w:eastAsia="Amiri" w:cs="Amiri"/>
          <w:color w:val="111111"/>
          <w:sz w:val="28"/>
          <w:sz w:val="28"/>
          <w:szCs w:val="28"/>
          <w:rtl w:val="true"/>
          <w:lang w:bidi="ar-SA"/>
        </w:rPr>
        <w:t>، و لا يبعد أن يكون القدح بذلك في سيف بن عَميرة أولى؛ إذ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به </w:t>
      </w:r>
    </w:p>
    <w:p>
      <w:pPr>
        <w:pStyle w:val="BookText"/>
        <w:rPr/>
      </w:pPr>
      <w:r>
        <w:rPr>
          <w:rFonts w:ascii="Amiri" w:hAnsi="Amiri" w:eastAsia="Amiri" w:cs="Amiri"/>
          <w:color w:val="111111"/>
          <w:sz w:val="28"/>
          <w:sz w:val="28"/>
          <w:szCs w:val="28"/>
          <w:rtl w:val="true"/>
          <w:lang w:bidi="ar-SA"/>
        </w:rPr>
        <w:t>الشهيد رحمه الله، و جزم به محمّد بن شهرآشوب</w:t>
      </w:r>
      <w:r>
        <w:rPr>
          <w:rStyle w:val="FootnoteAnchor"/>
          <w:rtl w:val="true"/>
        </w:rPr>
        <w:footnoteReference w:id="230"/>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حاشية على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الوضوء بعد الغسل بدعة فلا شبهة فيه في غسل الجنابة؛ لظاهر الروايات المذكورة، بل في مطلق الغسل؛ لإطلاق بعض الروايات، و لظاهر بعضها و التنصيص في مثل ما رواه الشيخ عن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شاذان بن</w:t>
      </w:r>
      <w:r>
        <w:rPr>
          <w:rStyle w:val="FootnoteAnchor"/>
          <w:rtl w:val="true"/>
        </w:rPr>
        <w:footnoteReference w:id="232"/>
      </w:r>
      <w:r>
        <w:rPr>
          <w:rFonts w:ascii="Amiri" w:hAnsi="Amiri" w:eastAsia="Amiri" w:cs="Amiri"/>
          <w:color w:val="111111"/>
          <w:sz w:val="28"/>
          <w:sz w:val="28"/>
          <w:szCs w:val="28"/>
          <w:rtl w:val="true"/>
          <w:lang w:bidi="ar-SA"/>
        </w:rPr>
        <w:t>الخليل، عن يونس، عن يحيى بن طلحة، عن أبيه عن عبد الله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بعد الغسل بدعة</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عن الحسين بن سعيد، عن عثمان، عن ابن مسكان، عن سليمان بن خالد،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بعد الغسل بدعة</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 رواية عمار الساباطي</w:t>
      </w:r>
      <w:r>
        <w:rPr>
          <w:rStyle w:val="FootnoteAnchor"/>
          <w:rtl w:val="true"/>
        </w:rPr>
        <w:footnoteReference w:id="235"/>
      </w:r>
      <w:r>
        <w:rPr>
          <w:rFonts w:ascii="Amiri" w:hAnsi="Amiri" w:eastAsia="Amiri" w:cs="Amiri"/>
          <w:color w:val="111111"/>
          <w:sz w:val="28"/>
          <w:sz w:val="28"/>
          <w:szCs w:val="28"/>
          <w:rtl w:val="true"/>
          <w:lang w:bidi="ar-SA"/>
        </w:rPr>
        <w:t>و مرسلة حماد بن عثمان و غيرها</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حاشية على الحمل الّذي قريب آخر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هذا الحمل من البعد، و الرواية المتضمنة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غسل قبله وضوء إلّا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قاصرة بالإرسال، و إن كان مُرسِلها ابن أبي عمير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احتمل في بعض الطرق كون الواسطة حمّاد بن عثمان الثقة، و لا يدلّ أيضاً على وجوب هذا الوضوء، بل على أنّ قبله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فجاز أن يكون مندوباً</w:t>
      </w:r>
      <w:r>
        <w:rPr>
          <w:rStyle w:val="FootnoteAnchor"/>
          <w:rtl w:val="true"/>
        </w:rPr>
        <w:footnoteReference w:id="238"/>
      </w:r>
      <w:r>
        <w:rPr>
          <w:rFonts w:ascii="Amiri" w:hAnsi="Amiri" w:eastAsia="Amiri" w:cs="Amiri"/>
          <w:color w:val="111111"/>
          <w:sz w:val="28"/>
          <w:sz w:val="28"/>
          <w:szCs w:val="28"/>
          <w:rtl w:val="true"/>
          <w:lang w:bidi="ar-SA"/>
        </w:rPr>
        <w:t>زيادةً في التطهير و رفعاً لاستبعاد أهل الخلاف، و لا يأتي</w:t>
      </w:r>
      <w:r>
        <w:rPr>
          <w:rStyle w:val="FootnoteAnchor"/>
          <w:rtl w:val="true"/>
        </w:rPr>
        <w:footnoteReference w:id="239"/>
      </w:r>
      <w:r>
        <w:rPr>
          <w:rFonts w:ascii="Amiri" w:hAnsi="Amiri" w:eastAsia="Amiri" w:cs="Amiri"/>
          <w:color w:val="111111"/>
          <w:sz w:val="28"/>
          <w:sz w:val="28"/>
          <w:szCs w:val="28"/>
          <w:rtl w:val="true"/>
          <w:lang w:bidi="ar-SA"/>
        </w:rPr>
        <w:t xml:space="preserve">مثله في غسل الجنابة؛ لأنّ‌ </w:t>
      </w:r>
      <w:bookmarkStart w:id="133" w:name="pg16271_184687"/>
    </w:p>
    <w:p>
      <w:pPr>
        <w:pStyle w:val="BookText"/>
        <w:rPr/>
      </w:pPr>
      <w:bookmarkEnd w:id="133"/>
      <w:r>
        <w:rPr>
          <w:rFonts w:ascii="Amiri" w:hAnsi="Amiri" w:eastAsia="Amiri" w:cs="Amiri"/>
          <w:color w:val="111111"/>
          <w:sz w:val="28"/>
          <w:sz w:val="28"/>
          <w:szCs w:val="28"/>
          <w:rtl w:val="true"/>
          <w:lang w:bidi="ar-SA"/>
        </w:rPr>
        <w:t>الآية</w:t>
      </w:r>
      <w:r>
        <w:rPr>
          <w:rStyle w:val="FootnoteAnchor"/>
          <w:rtl w:val="true"/>
        </w:rPr>
        <w:footnoteReference w:id="240"/>
      </w:r>
      <w:r>
        <w:rPr>
          <w:rFonts w:ascii="Amiri" w:hAnsi="Amiri" w:eastAsia="Amiri" w:cs="Amiri"/>
          <w:color w:val="111111"/>
          <w:sz w:val="28"/>
          <w:sz w:val="28"/>
          <w:szCs w:val="28"/>
          <w:rtl w:val="true"/>
          <w:lang w:bidi="ar-SA"/>
        </w:rPr>
        <w:t>ظاهرة في عدم الوضوء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تقدّم من عدم الوضوء بعد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تشعر به هذه الرواية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 إلى عدم كون هذا الوضوء واجباً دخيلاً في الاستباحة</w:t>
      </w:r>
      <w:r>
        <w:rPr>
          <w:rStyle w:val="FootnoteAnchor"/>
          <w:rtl w:val="true"/>
        </w:rPr>
        <w:footnoteReference w:id="241"/>
      </w:r>
      <w:r>
        <w:rPr>
          <w:rFonts w:ascii="Amiri" w:hAnsi="Amiri" w:eastAsia="Amiri" w:cs="Amiri"/>
          <w:color w:val="111111"/>
          <w:sz w:val="28"/>
          <w:sz w:val="28"/>
          <w:szCs w:val="28"/>
          <w:rtl w:val="true"/>
          <w:lang w:bidi="ar-SA"/>
        </w:rPr>
        <w:t>، و إلّا لم يتفاوت الحال بين فعله قبل و بعد ظاهراً، و أمّا الوضوء المندوب غير المبيح فيناسب اختصاص وقوعه بما قبل الغسل في الحائض و نحوها بخلاف الوضوء المبيح، و أيضاً فإنّ هذا الوضوء لو كان واجباً كان ينبغي أن يبيّن أنه لو ترك قبل الغسل نسياناً يفعل بعده أو قبله بإعادة الغسل، و لم يبيّن ذلك في شيء من هذه الروايات، بل ظاهر إطلاق كون الوضوء بعد الغسل بدعة يقتضي عدمه حينئذٍ، و إعادة الغسل بعد أن يتوضّأ مع دخوله في ظاهر الإطلاق لا أعرف به قائلاً و لا له شاهداً، مع اقتضاء ظاهر الروايات الصحيحة انتفاء الوضوء مع الغسل مطلقاً</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ظاهر الآية على بعض الوجوه كان ينبغي أن يقطع بعدم وجوب الوضوء بوجه؛ لا قبل و لا بعد، و إنّما قلنا على بعض الوجوه؛ لأنّا لو حملنا الآية على أنّ عليكم الوضوء إن كنتم محدثين بالحدث الأصغر أو محدثين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الغسل رافع للحدث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الروايات الواردة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ينقض الوضوء مع الأغسال غير الجنابة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الجنب ينتهي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قيد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في 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وجهان 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تأويل القليل، و الثاني للقذر، و التقريب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4760675_1280447820"/>
      <w:bookmarkStart w:id="135" w:name="_Toc52"/>
      <w:bookmarkEnd w:id="134"/>
      <w:r>
        <w:rPr>
          <w:rtl w:val="true"/>
        </w:rPr>
        <w:t>أبواب الحيض و الاستحاضة و النفاس</w:t>
      </w:r>
      <w:bookmarkEnd w:id="135"/>
    </w:p>
    <w:p>
      <w:pPr>
        <w:pStyle w:val="BookText"/>
        <w:rPr/>
      </w:pPr>
      <w:r>
        <w:rPr>
          <w:rFonts w:ascii="IRNazanin" w:hAnsi="IRNazanin" w:eastAsia="IRNazanin"/>
          <w:color w:val="111111"/>
          <w:sz w:val="28"/>
          <w:sz w:val="28"/>
          <w:szCs w:val="28"/>
          <w:rtl w:val="true"/>
          <w:lang w:bidi="fa-IR"/>
        </w:rPr>
        <w:t>باب أقلّ الطهر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الحاشية على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نسخ التهذيب</w:t>
      </w:r>
      <w:r>
        <w:rPr>
          <w:rStyle w:val="FootnoteAnchor"/>
          <w:rtl w:val="true"/>
        </w:rPr>
        <w:footnoteReference w:id="243"/>
      </w:r>
      <w:r>
        <w:rPr>
          <w:rFonts w:ascii="Amiri" w:hAnsi="Amiri" w:eastAsia="Amiri" w:cs="Amiri"/>
          <w:color w:val="111111"/>
          <w:sz w:val="28"/>
          <w:sz w:val="28"/>
          <w:szCs w:val="28"/>
          <w:rtl w:val="true"/>
          <w:lang w:bidi="ar-SA"/>
        </w:rPr>
        <w:t xml:space="preserve">موافق لما في </w:t>
      </w:r>
    </w:p>
    <w:p>
      <w:pPr>
        <w:pStyle w:val="BookText"/>
        <w:rPr/>
      </w:pPr>
      <w:r>
        <w:rPr>
          <w:rFonts w:ascii="Amiri" w:hAnsi="Amiri" w:eastAsia="Amiri" w:cs="Amiri"/>
          <w:color w:val="111111"/>
          <w:sz w:val="28"/>
          <w:sz w:val="28"/>
          <w:szCs w:val="28"/>
          <w:rtl w:val="true"/>
          <w:lang w:bidi="ar-SA"/>
        </w:rPr>
        <w:t>الكتاب، و في بعضها ليس السؤالان الأخيران مع جوابهما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ما يشبه 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أربعة أيّام</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أكثر النسخ، و في بعض النسخ جعل أحدهما نسخة بدل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الرجل هل يجوز له وطئ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على رواية محمّد بن مسلم</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في الكافي في باب النكاح</w:t>
      </w:r>
      <w:r>
        <w:rPr>
          <w:rStyle w:val="FootnoteAnchor"/>
          <w:rtl w:val="true"/>
        </w:rPr>
        <w:footnoteReference w:id="246"/>
      </w:r>
      <w:r>
        <w:rPr>
          <w:rFonts w:ascii="Amiri" w:hAnsi="Amiri" w:eastAsia="Amiri" w:cs="Amiri"/>
          <w:color w:val="111111"/>
          <w:sz w:val="28"/>
          <w:sz w:val="28"/>
          <w:szCs w:val="28"/>
          <w:rtl w:val="true"/>
          <w:lang w:bidi="ar-SA"/>
        </w:rPr>
        <w:t>مروي بطريق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المرأة ترى الدم</w:t>
      </w:r>
    </w:p>
    <w:p>
      <w:pPr>
        <w:pStyle w:val="BookText"/>
        <w:rPr/>
      </w:pPr>
      <w:r>
        <w:rPr>
          <w:rFonts w:ascii="Amiri" w:hAnsi="Amiri" w:eastAsia="Amiri" w:cs="Amiri"/>
          <w:color w:val="111111"/>
          <w:sz w:val="28"/>
          <w:sz w:val="28"/>
          <w:szCs w:val="28"/>
          <w:rtl w:val="true"/>
          <w:lang w:bidi="ar-SA"/>
        </w:rPr>
        <w:t>حاشية على أوّل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جاءها على وجه علم</w:t>
      </w:r>
      <w:r>
        <w:rPr>
          <w:rStyle w:val="FootnoteAnchor"/>
          <w:rtl w:val="true"/>
        </w:rPr>
        <w:footnoteReference w:id="247"/>
      </w:r>
      <w:r>
        <w:rPr>
          <w:rFonts w:ascii="Amiri" w:hAnsi="Amiri" w:eastAsia="Amiri" w:cs="Amiri"/>
          <w:color w:val="111111"/>
          <w:sz w:val="28"/>
          <w:sz w:val="28"/>
          <w:szCs w:val="28"/>
          <w:rtl w:val="true"/>
          <w:lang w:bidi="ar-SA"/>
        </w:rPr>
        <w:t xml:space="preserve">كونه حيضاً و دام، و إلّا احتمل أن تستظهر بيوم أو يومين، فتحتاط للصلاة في الأوّل، و في الشهر الثاني تترك الصلاة ثلاثة أيّام لا أكثر احتياطاً لها،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تركها في الأوّل عشرة، و قول ابن بكير جاز أن يكون إشارة إلى الحكمين جميعاً و إلى الأخير</w:t>
      </w:r>
      <w:r>
        <w:rPr>
          <w:rStyle w:val="FootnoteAnchor"/>
          <w:rtl w:val="true"/>
        </w:rPr>
        <w:footnoteReference w:id="248"/>
      </w:r>
      <w:r>
        <w:rPr>
          <w:rFonts w:ascii="Amiri" w:hAnsi="Amiri" w:eastAsia="Amiri" w:cs="Amiri"/>
          <w:color w:val="111111"/>
          <w:sz w:val="28"/>
          <w:sz w:val="28"/>
          <w:szCs w:val="28"/>
          <w:rtl w:val="true"/>
          <w:lang w:bidi="ar-SA"/>
        </w:rPr>
        <w:t>فقط، و جاز إلى الأخير من غير اعتبار نفي الزائد، فتدبر؛ فهذا مع عدم النساء لها أو كنّ مختلفات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أكثر ما يكون العادات ستّة و سبعة و أنّه الوسط بين الأقل و الأكثر، فما حكم به عليه السلام في الحديث الطويل من ذلك جاز أن يكون لكونه عادة نسائها دائرة بينهما</w:t>
      </w:r>
      <w:r>
        <w:rPr>
          <w:rStyle w:val="FootnoteAnchor"/>
          <w:rtl w:val="true"/>
        </w:rPr>
        <w:footnoteReference w:id="249"/>
      </w:r>
      <w:r>
        <w:rPr>
          <w:rFonts w:ascii="Amiri" w:hAnsi="Amiri" w:eastAsia="Amiri" w:cs="Amiri"/>
          <w:color w:val="111111"/>
          <w:sz w:val="28"/>
          <w:sz w:val="28"/>
          <w:szCs w:val="28"/>
          <w:rtl w:val="true"/>
          <w:lang w:bidi="ar-SA"/>
        </w:rPr>
        <w:t>، أو بناء ذلك على الظاهر من عادات نساء أهل المدينة أو قراباتها، و جاز أن يكون ذلك أولى فيما عبد الشهر أو الشهرين و لم يكن</w:t>
      </w:r>
      <w:r>
        <w:rPr>
          <w:rStyle w:val="FootnoteAnchor"/>
          <w:rtl w:val="true"/>
        </w:rPr>
        <w:footnoteReference w:id="250"/>
      </w:r>
      <w:r>
        <w:rPr>
          <w:rFonts w:ascii="Amiri" w:hAnsi="Amiri" w:eastAsia="Amiri" w:cs="Amiri"/>
          <w:color w:val="111111"/>
          <w:sz w:val="28"/>
          <w:sz w:val="28"/>
          <w:szCs w:val="28"/>
          <w:rtl w:val="true"/>
          <w:lang w:bidi="ar-SA"/>
        </w:rPr>
        <w:t xml:space="preserve">وقع السؤال إلّا بعد مضيّ ذلك </w:t>
      </w:r>
      <w:bookmarkStart w:id="136" w:name="pg16271_184691"/>
    </w:p>
    <w:p>
      <w:pPr>
        <w:pStyle w:val="BookText"/>
        <w:rPr/>
      </w:pPr>
      <w:bookmarkEnd w:id="136"/>
      <w:r>
        <w:rPr>
          <w:rFonts w:ascii="IRNazanin" w:hAnsi="IRNazanin" w:eastAsia="IRNazanin"/>
          <w:color w:val="111111"/>
          <w:sz w:val="28"/>
          <w:sz w:val="28"/>
          <w:szCs w:val="28"/>
          <w:rtl w:val="true"/>
          <w:lang w:bidi="fa-IR"/>
        </w:rPr>
        <w:t>أو نحوه، فتدبّر</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باب الحبلى ترى الدم</w:t>
      </w:r>
    </w:p>
    <w:p>
      <w:pPr>
        <w:pStyle w:val="BookText"/>
        <w:rPr/>
      </w:pPr>
      <w:r>
        <w:rPr>
          <w:rFonts w:ascii="Amiri" w:hAnsi="Amiri" w:eastAsia="Amiri" w:cs="Amiri"/>
          <w:color w:val="111111"/>
          <w:sz w:val="28"/>
          <w:sz w:val="28"/>
          <w:szCs w:val="28"/>
          <w:rtl w:val="true"/>
          <w:lang w:bidi="ar-SA"/>
        </w:rPr>
        <w:t>حاشية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الخبران لا ينافيان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بُعد التوجيه المذكور، و أنّ الرواية مفادّها أنّ دم الحيض من الحامل إنّما يكون في العادة أو قبيلها بيسير دون ما بعدها أو قبلها بيوم أو يومين أو نحو ذلك سواء كان في أوائل الحمل أو أواخره</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الهامش على آخر الباب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التوالي ليس شرطاً في الأيام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المرأة الجنب</w:t>
      </w:r>
    </w:p>
    <w:p>
      <w:pPr>
        <w:pStyle w:val="BookText"/>
        <w:rPr/>
      </w:pPr>
      <w:r>
        <w:rPr>
          <w:rFonts w:ascii="Amiri" w:hAnsi="Amiri" w:eastAsia="Amiri" w:cs="Amiri"/>
          <w:color w:val="111111"/>
          <w:sz w:val="28"/>
          <w:sz w:val="28"/>
          <w:szCs w:val="28"/>
          <w:rtl w:val="true"/>
          <w:lang w:bidi="ar-SA"/>
        </w:rPr>
        <w:t>آخر الباب حاشية</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قد اختلفت النسخ في هذا الموضع، 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أحمد، عن 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بعضها الأوّل فقط، و في بعضها الثاني فقط، و الّذي تقتضيه الممارسة النسخة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في الحيض و العدّة</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آخر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أيضاً التكليف مع ادّعائها ما يبعد عادة؛ إذ التهمة غير ظاهرة و إن احتملت</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4760677_1280447820"/>
      <w:bookmarkStart w:id="138" w:name="_Toc53"/>
      <w:bookmarkEnd w:id="137"/>
      <w:r>
        <w:rPr>
          <w:rtl w:val="true"/>
        </w:rPr>
        <w:t>أبواب التيمم</w:t>
      </w:r>
      <w:bookmarkEnd w:id="138"/>
    </w:p>
    <w:p>
      <w:pPr>
        <w:pStyle w:val="BookText"/>
        <w:rPr/>
      </w:pPr>
      <w:r>
        <w:rPr>
          <w:rFonts w:ascii="Amiri" w:hAnsi="Amiri" w:eastAsia="Amiri" w:cs="Amiri"/>
          <w:color w:val="111111"/>
          <w:sz w:val="28"/>
          <w:sz w:val="28"/>
          <w:szCs w:val="28"/>
          <w:rtl w:val="true"/>
          <w:lang w:bidi="ar-SA"/>
        </w:rPr>
        <w:t>باب الرجل يحصل في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شيء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يعدّها مغبّراً</w:t>
      </w:r>
      <w:r>
        <w:rPr>
          <w:rStyle w:val="FootnoteAnchor"/>
          <w:rtl w:val="true"/>
        </w:rPr>
        <w:footnoteReference w:id="255"/>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المتيمّم إذا وجد الماء</w:t>
      </w:r>
    </w:p>
    <w:p>
      <w:pPr>
        <w:pStyle w:val="BookText"/>
        <w:rPr/>
      </w:pPr>
      <w:r>
        <w:rPr>
          <w:rFonts w:ascii="Amiri" w:hAnsi="Amiri" w:eastAsia="Amiri" w:cs="Amiri"/>
          <w:color w:val="111111"/>
          <w:sz w:val="28"/>
          <w:sz w:val="28"/>
          <w:szCs w:val="28"/>
          <w:rtl w:val="true"/>
          <w:lang w:bidi="ar-SA"/>
        </w:rPr>
        <w:t>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فكنت فاعلاً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على رواية أبي بصير المنافية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حمل الإعادة في الوقت على الاستحباب، كتأخير التيمم إلى آخر الوقت، كما يشعر به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محمّد بن حُمران</w:t>
      </w:r>
      <w:r>
        <w:rPr>
          <w:rStyle w:val="FootnoteAnchor"/>
          <w:rtl w:val="true"/>
        </w:rPr>
        <w:footnoteReference w:id="256"/>
      </w:r>
      <w:r>
        <w:rPr>
          <w:rFonts w:ascii="Amiri" w:hAnsi="Amiri" w:eastAsia="Amiri" w:cs="Amiri"/>
          <w:color w:val="111111"/>
          <w:sz w:val="28"/>
          <w:sz w:val="28"/>
          <w:szCs w:val="28"/>
          <w:rtl w:val="true"/>
          <w:lang w:bidi="ar-SA"/>
        </w:rPr>
        <w:t>، و القول بالتوسعة مطلقاً كما اختاره ابن بابويه</w:t>
      </w:r>
      <w:r>
        <w:rPr>
          <w:rStyle w:val="FootnoteAnchor"/>
          <w:rtl w:val="true"/>
        </w:rPr>
        <w:footnoteReference w:id="257"/>
      </w:r>
      <w:r>
        <w:rPr>
          <w:rFonts w:ascii="Amiri" w:hAnsi="Amiri" w:eastAsia="Amiri" w:cs="Amiri"/>
          <w:color w:val="111111"/>
          <w:sz w:val="28"/>
          <w:sz w:val="28"/>
          <w:szCs w:val="28"/>
          <w:rtl w:val="true"/>
          <w:lang w:bidi="ar-SA"/>
        </w:rPr>
        <w:t>و العلّامة في المنتهى</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و التأخير وجوباً و استحباباً إنّما يتوجّه إذا كان العذر مرجوّ الزوال، و إلّا فلا ريب أنّ تقديم الوضوء في أوّل وقتها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الجنب إذا 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يتمكن توضأ</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 بدل</w:t>
      </w:r>
      <w:r>
        <w:rPr>
          <w:rStyle w:val="FootnoteAnchor"/>
          <w:rtl w:val="true"/>
        </w:rPr>
        <w:footnoteReference w:id="260"/>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مشقة لا خوف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حمل هذا أيضاً على أنّ وقوع المرض من غيره لا يعتبر في حقّه، إلّا أن يجد ذلك من نفسه، و إنّ مجرد الاحتمال في حقّه غير 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أنّ التيمم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هاتان الروايتان إنّما يدلّان على وجوب التأخير إذا كان العذر عدم الماء و كان وجوده ممكناً؛ بقوله عليه السلام في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فاتك الماء لم تفتك الأرض؛ فإنّه يقتضي عدم الجزم بفوات الماء</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فليطلب الماء ما دام في الوقت؛ فإنّ الطلب يؤذن بإمكان الظفر، فلا يتم الاستدلال بهما على وجوب التأخير مطلقاً، على أنّ سياق الرواية الاُولى ربما أشعر بالاستحباب، و ما أورده الشيخ من الأخبار المتضمّنة لعدم إعادة المتيمم الصلاة إذا وجد الماء في الوقت يدلّ دلالةً واضحةً على و جوازه مع السعة مطلقاً؛ من حيث </w:t>
      </w:r>
    </w:p>
    <w:p>
      <w:pPr>
        <w:pStyle w:val="BookText"/>
        <w:rPr/>
      </w:pPr>
      <w:r>
        <w:rPr>
          <w:rFonts w:ascii="Amiri" w:hAnsi="Amiri" w:eastAsia="Amiri" w:cs="Amiri"/>
          <w:color w:val="111111"/>
          <w:sz w:val="28"/>
          <w:sz w:val="28"/>
          <w:szCs w:val="28"/>
          <w:rtl w:val="true"/>
          <w:lang w:bidi="ar-SA"/>
        </w:rPr>
        <w:t>ترك الاستفصال في جواب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كمل عليه الشيخ هذه الروايات بعيد جدّاً، فلا يبعد حمل الأمر بالتأخير على الاستحباب و القولُ بالتوسعة مطلقاً، كما اختاره ابن بابويه و العلامة في المنتهى</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و كيف كان إنّما يتّجه التأخير إذا كان العذر مرجو الزوال، أمّا مع عدمه فالظاهر أنّ تقديم الصلاة في أوّل وقتها أولى، فتدبّر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من دخل في الصلاة</w:t>
      </w:r>
    </w:p>
    <w:p>
      <w:pPr>
        <w:pStyle w:val="BookText"/>
        <w:rPr/>
      </w:pP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فليمض في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مع حصول الطلب و مراعاة التأخير أو الدخول فيها ساهياً أو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الوجه في هذا الخبر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ذلك على التفصيل المذكور يحتاج إلى مزيد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رواية زرارة قبل المنافي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لا يبعد حملها على ضيق الوقت</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حاشية أيضاً فهذا يحتمل تفويت الطلب سهواً وسعة الوقت و فوت الماء مع الحاجة، و يحتمل التفرقة بين التيمم بدلاً من الوضوء و بدلاً من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الرجل يصيب</w:t>
      </w:r>
    </w:p>
    <w:p>
      <w:pPr>
        <w:pStyle w:val="BookText"/>
        <w:rPr/>
      </w:pPr>
      <w:r>
        <w:rPr>
          <w:rFonts w:ascii="Amiri" w:hAnsi="Amiri" w:eastAsia="Amiri" w:cs="Amiri"/>
          <w:color w:val="111111"/>
          <w:sz w:val="28"/>
          <w:sz w:val="28"/>
          <w:szCs w:val="28"/>
          <w:rtl w:val="true"/>
          <w:lang w:bidi="ar-SA"/>
        </w:rPr>
        <w:t xml:space="preserve">في المنافي في رواية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عرق الجنب نحوه عن محمّد الحلبي في سند صحيح، فلا تغفل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عدد المرّات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رواية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عن ابن مسكان، كما في يب</w:t>
      </w:r>
      <w:r>
        <w:rPr>
          <w:rStyle w:val="FootnoteAnchor"/>
          <w:rtl w:val="true"/>
        </w:rPr>
        <w:footnoteReference w:id="263"/>
      </w:r>
      <w:r>
        <w:rPr>
          <w:rFonts w:ascii="Amiri" w:hAnsi="Amiri" w:eastAsia="Amiri" w:cs="Amiri"/>
          <w:color w:val="111111"/>
          <w:sz w:val="28"/>
          <w:sz w:val="28"/>
          <w:szCs w:val="28"/>
          <w:rtl w:val="true"/>
          <w:lang w:bidi="ar-SA"/>
        </w:rPr>
        <w:t>و أيضاً هو المعروف، فالخبر ضعيف؛ لأنّ الواسطة محمّد بن سنان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الجمع بين الأخبار بحمل ما تضمّن الضربتين على الاستحباب؛ لأنّ الضربة</w:t>
      </w:r>
      <w:r>
        <w:rPr>
          <w:rStyle w:val="FootnoteAnchor"/>
          <w:rtl w:val="true"/>
        </w:rPr>
        <w:footnoteReference w:id="264"/>
      </w:r>
      <w:r>
        <w:rPr>
          <w:rFonts w:ascii="Amiri" w:hAnsi="Amiri" w:eastAsia="Amiri" w:cs="Amiri"/>
          <w:color w:val="111111"/>
          <w:sz w:val="28"/>
          <w:sz w:val="28"/>
          <w:szCs w:val="28"/>
          <w:rtl w:val="true"/>
          <w:lang w:bidi="ar-SA"/>
        </w:rPr>
        <w:t>الواحدة قد وردت في تيمم الجنابة في أحاديث منها الصحيح، و لأنّ الاقتصار في الجواب على ذكر أحد الفردين في سؤال عن التيمم المتناول لهما فيه تأخير البيان عن وقت الحاجة و هو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القرآن أيضاً، و يؤيّده أيضاً ما ذكره الشيخ في يب من الروايات المتضمّنة للمساواة بين التيمم من الوضوء و بينه من الجنابة و من الحيض</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على تفصيل رواية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هذه الرواية صريحة في أنّ التيمم من الوضوء و الغسل من الجنابة على وجه واحد، و هو موافق لظاهر القرآن، إلّا أنّه سُنّ التيمم منهما بالضربتين، و كأنّه أفضل فيهما، و الشيخ حملهما على معنى لا يحتمله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ضرب واحد للوضوء و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صنف واحد فيهما، و لو كان المراد ما فهمه الشيخ رحمه الله لقال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واحدة للوضوء، و للغسل ضربتان، أو ما يؤدّي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أحاديث هذا الباب صريحة في أنّه لا بدّ في حصول حقيقة التيمم من ضربتين من غير 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بجنابة أو غيره، و الحديث الغير المشتمل على ضربتين محمول على بيان كيفيّة الفعل في التيمم، كما أفاده الشيخ رحمه الله في قصّة عمار، لا على تمام حقيقته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الأحاديث الدالّة على مسح الوجه كلّه و على مسح الذراعين محمول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ينبغي أن يفهم هذا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 xml:space="preserve">». </w:t>
      </w:r>
      <w:bookmarkStart w:id="139" w:name="pg16271_184699"/>
    </w:p>
    <w:p>
      <w:pPr>
        <w:pStyle w:val="Heading5"/>
        <w:numPr>
          <w:ilvl w:val="4"/>
          <w:numId w:val="1"/>
        </w:numPr>
        <w:rPr/>
      </w:pPr>
      <w:bookmarkStart w:id="140" w:name="__RefHeading___Toc4760679_1280447820"/>
      <w:bookmarkStart w:id="141" w:name="_Toc54"/>
      <w:bookmarkEnd w:id="139"/>
      <w:bookmarkEnd w:id="140"/>
      <w:r>
        <w:rPr>
          <w:rtl w:val="true"/>
        </w:rPr>
        <w:t>أبواب تطهير الثياب و البدن من النجاسات</w:t>
      </w:r>
      <w:bookmarkEnd w:id="141"/>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المساواة بما بعد الأكل بمجرّد رواية السكوني 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مقدار الّذي يجب</w:t>
      </w:r>
    </w:p>
    <w:p>
      <w:pPr>
        <w:pStyle w:val="BookText"/>
        <w:rPr/>
      </w:pPr>
      <w:r>
        <w:rPr>
          <w:rFonts w:ascii="Amiri" w:hAnsi="Amiri" w:eastAsia="Amiri" w:cs="Amiri"/>
          <w:color w:val="111111"/>
          <w:sz w:val="28"/>
          <w:sz w:val="28"/>
          <w:szCs w:val="28"/>
          <w:rtl w:val="true"/>
          <w:lang w:bidi="ar-SA"/>
        </w:rPr>
        <w:t>على أوّل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ذلك على ما إذا تركه عمداً أو تهاوناً كما هو الظاهر، و على الاستحباب فيما صار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رواية الحسين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النسخ،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الصواب الحسن بن الحسين، و هو اللؤلؤي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تقدّم في باب من دخل في الصلاة بتيمم من رواية محمّد بن علي بن محبوب عنه عن جعفر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نظر، و كأنّ الحسين هو ابن الحسن بن أبان و الحديث صحيح،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الفارسي و هو مذكور مهملاً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في رواية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معلّى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أبوال الدوابّ‌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لمذاهب العامة</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لمذهب بعض العامة، نسخة بدل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العبارة هذا، إلّا أنّ الظاهر أنّ النسخة ما في الأصل لوجوده في عامّة النسخ المعتمدة، و الأمر في مثله سهل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الرجل يصلّي</w:t>
      </w:r>
    </w:p>
    <w:p>
      <w:pPr>
        <w:pStyle w:val="BookText"/>
        <w:rPr/>
      </w:pPr>
      <w:r>
        <w:rPr>
          <w:rFonts w:ascii="Amiri" w:hAnsi="Amiri" w:eastAsia="Amiri" w:cs="Amiri"/>
          <w:color w:val="111111"/>
          <w:sz w:val="28"/>
          <w:sz w:val="28"/>
          <w:szCs w:val="28"/>
          <w:rtl w:val="true"/>
          <w:lang w:bidi="ar-SA"/>
        </w:rPr>
        <w:t>حاشية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الأسبق العلم و عدمه حال الصلاة، و كأنّه هو أيضاً مراد الشيخ رحمه الله، لكن عندي الأظهر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علمه حال الصلاة، سواء علمه قبل أو لم يعلم، أو على ما إذا علم بالجنابة في هذه و فيما تقدم من صحيحة وهب بن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متصلة بأبي جعفر عليه السلام في كتاب علل الشرائع لابن بابويه رحمه الله</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تشكّ ثم 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التفاوت في صورتي الشك هاتين على وجه يوجب هذه المغايرة في الحكم موضع نظر، و ربما احتمل على جهة الاستحباب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w:t>
      </w:r>
      <w:r>
        <w:rPr>
          <w:rStyle w:val="FootnoteAnchor"/>
          <w:rtl w:val="true"/>
        </w:rPr>
        <w:footnoteReference w:id="271"/>
      </w:r>
      <w:r>
        <w:rPr>
          <w:rFonts w:ascii="Amiri" w:hAnsi="Amiri" w:eastAsia="Amiri" w:cs="Amiri"/>
          <w:color w:val="111111"/>
          <w:sz w:val="28"/>
          <w:sz w:val="28"/>
          <w:szCs w:val="28"/>
          <w:rtl w:val="true"/>
          <w:lang w:bidi="ar-SA"/>
        </w:rPr>
        <w:t xml:space="preserve">نسي غسل الجنابة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نسخة 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تحققت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وصول نجاسة إلى بدنك أو ثوبك، فحصل ذلك أنّك إذا تحقّقت وصول النجاسة إلى ثوبك أو بدنك فتوضّأت و صلّيت أعدت منها ما كنت في وقتها، و لا إعادة عليك فيما فات وقتها هذا من حيث النجاسة، أمّا من حيث الحدث الأكبر كالجنابة، أو الحدث الأصغر، فعليك إعادة الصلوات مطلقاً في الوقت و خارجه؛ فإنّ النجاسة الّتي تتعلق بالثوب و نحوه خلاف الحدث المتعلق بالبدن المختص به، فتدبر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عرق الجنب</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رواية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تطهير </w:t>
      </w:r>
    </w:p>
    <w:p>
      <w:pPr>
        <w:pStyle w:val="BookText"/>
        <w:rPr/>
      </w:pPr>
      <w:r>
        <w:rPr>
          <w:rFonts w:ascii="Amiri" w:hAnsi="Amiri" w:eastAsia="Amiri" w:cs="Amiri"/>
          <w:color w:val="111111"/>
          <w:sz w:val="28"/>
          <w:sz w:val="28"/>
          <w:szCs w:val="28"/>
          <w:rtl w:val="true"/>
          <w:lang w:bidi="ar-SA"/>
        </w:rPr>
        <w:t>البدن، لا الغسل الشرعي، و لا غسل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قيد على رواية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بعيد، و في يب</w:t>
      </w:r>
      <w:r>
        <w:rPr>
          <w:rStyle w:val="FootnoteAnchor"/>
          <w:rtl w:val="true"/>
        </w:rPr>
        <w:footnoteReference w:id="272"/>
      </w:r>
      <w:r>
        <w:rPr>
          <w:rFonts w:ascii="Amiri" w:hAnsi="Amiri" w:eastAsia="Amiri" w:cs="Amiri"/>
          <w:color w:val="111111"/>
          <w:sz w:val="28"/>
          <w:sz w:val="28"/>
          <w:szCs w:val="28"/>
          <w:rtl w:val="true"/>
          <w:lang w:bidi="ar-SA"/>
        </w:rPr>
        <w:t>أنّه لا يجوز أن يكون المراد بهذا الخبر إلّا مَن عرق في الثوب من جنابة إذا كانت من حرام، و هو عجيب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بول الخشّاف</w:t>
      </w:r>
    </w:p>
    <w:p>
      <w:pPr>
        <w:pStyle w:val="BookText"/>
        <w:rPr/>
      </w:pPr>
      <w:r>
        <w:rPr>
          <w:rFonts w:ascii="Amiri" w:hAnsi="Amiri" w:eastAsia="Amiri" w:cs="Amiri"/>
          <w:color w:val="111111"/>
          <w:sz w:val="28"/>
          <w:sz w:val="28"/>
          <w:szCs w:val="28"/>
          <w:rtl w:val="true"/>
          <w:lang w:bidi="ar-SA"/>
        </w:rPr>
        <w:t xml:space="preserve">حاشية على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عن 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معتبرة الإسناد؛ لأنّ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يحيى الّذي يروي عن غياث هو الخثعمي؛ كما وقع التصريح به في عدّة روايات</w:t>
      </w:r>
      <w:r>
        <w:rPr>
          <w:rStyle w:val="FootnoteAnchor"/>
          <w:rtl w:val="true"/>
        </w:rPr>
        <w:footnoteReference w:id="273"/>
      </w:r>
      <w:r>
        <w:rPr>
          <w:rFonts w:ascii="Amiri" w:hAnsi="Amiri" w:eastAsia="Amiri" w:cs="Amiri"/>
          <w:color w:val="111111"/>
          <w:sz w:val="28"/>
          <w:sz w:val="28"/>
          <w:szCs w:val="28"/>
          <w:rtl w:val="true"/>
          <w:lang w:bidi="ar-SA"/>
        </w:rPr>
        <w:t xml:space="preserve">، أو الخزّاز؛ كما ورد في بعض آخر، و كلاهما ثقة، و أمّا غياث فهو ابن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و قد وثّقه النجاشي</w:t>
      </w:r>
      <w:r>
        <w:rPr>
          <w:rStyle w:val="FootnoteAnchor"/>
          <w:rtl w:val="true"/>
        </w:rPr>
        <w:footnoteReference w:id="275"/>
      </w:r>
      <w:r>
        <w:rPr>
          <w:rFonts w:ascii="Amiri" w:hAnsi="Amiri" w:eastAsia="Amiri" w:cs="Amiri"/>
          <w:color w:val="111111"/>
          <w:sz w:val="28"/>
          <w:sz w:val="28"/>
          <w:szCs w:val="28"/>
          <w:rtl w:val="true"/>
          <w:lang w:bidi="ar-SA"/>
        </w:rPr>
        <w:t>و العلّامة، لكن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بتريّاً</w:t>
      </w:r>
      <w:r>
        <w:rPr>
          <w:rStyle w:val="FootnoteAnchor"/>
          <w:rtl w:val="true"/>
        </w:rPr>
        <w:footnoteReference w:id="276"/>
      </w:r>
      <w:r>
        <w:rPr>
          <w:rFonts w:ascii="Amiri" w:hAnsi="Amiri" w:eastAsia="Amiri" w:cs="Amiri"/>
          <w:color w:val="111111"/>
          <w:sz w:val="28"/>
          <w:sz w:val="28"/>
          <w:szCs w:val="28"/>
          <w:rtl w:val="true"/>
          <w:lang w:bidi="ar-SA"/>
        </w:rPr>
        <w:t xml:space="preserve">، و الظاهر أنّ الأصل في ذلك ما نقله الكشّي عن حمدويه عن بعض أشياخه أنّه كان كذلك، لكن الجارح مجهول، فلا يعتدّ بجرحه؛ فقد ظهر أنّ هذه الرواية معتبرة الإسناد، و مع ذلك فهي مطابقة لمقتضى الأصل، و قد أفتى بمضمونها جماعة من الأصحاب فيتّجه العمل بها،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صاحب المدارك</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فوائده على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بذلك أنّ الرواية موثّقة فهو غير بعيد و لا حاجة فيه إلى القدح في بتريّته، و إن أراد أكثر من ذلك ففيه أنّ الشيخ أيضاً في رجاله حكم بكونه بتريّاً</w:t>
      </w:r>
      <w:r>
        <w:rPr>
          <w:rStyle w:val="FootnoteAnchor"/>
          <w:rtl w:val="true"/>
        </w:rPr>
        <w:footnoteReference w:id="277"/>
      </w:r>
      <w:r>
        <w:rPr>
          <w:rFonts w:ascii="Amiri" w:hAnsi="Amiri" w:eastAsia="Amiri" w:cs="Amiri"/>
          <w:color w:val="111111"/>
          <w:sz w:val="28"/>
          <w:sz w:val="28"/>
          <w:szCs w:val="28"/>
          <w:rtl w:val="true"/>
          <w:lang w:bidi="ar-SA"/>
        </w:rPr>
        <w:t>، و رواية الكشّي ذلك على ما نقله إن لم تؤيّد ذلك فلا تقدح فيه، على أن محمّد بن يحيى الخثعمي ذكر الشيخ في هذا الكتاب أنّه عامّي المذهب</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لا يؤكل لحمه لا تجوز الصلاة في بوله و الخشّاف مما لا يؤكل لحمه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قوله في الخلاف</w:t>
      </w:r>
      <w:r>
        <w:rPr>
          <w:rStyle w:val="FootnoteAnchor"/>
          <w:rtl w:val="true"/>
        </w:rPr>
        <w:footnoteReference w:id="280"/>
      </w:r>
      <w:r>
        <w:rPr>
          <w:rFonts w:ascii="Amiri" w:hAnsi="Amiri" w:eastAsia="Amiri" w:cs="Amiri"/>
          <w:color w:val="111111"/>
          <w:sz w:val="28"/>
          <w:sz w:val="28"/>
          <w:szCs w:val="28"/>
          <w:rtl w:val="true"/>
          <w:lang w:bidi="ar-SA"/>
        </w:rPr>
        <w:t>، و في المبسوط أنّ بول الطيور و ذرقها كلّها طاهر إلّا الخشّاف</w:t>
      </w:r>
      <w:r>
        <w:rPr>
          <w:rStyle w:val="FootnoteAnchor"/>
          <w:rtl w:val="true"/>
        </w:rPr>
        <w:footnoteReference w:id="281"/>
      </w:r>
      <w:r>
        <w:rPr>
          <w:rFonts w:ascii="Amiri" w:hAnsi="Amiri" w:eastAsia="Amiri" w:cs="Amiri"/>
          <w:color w:val="111111"/>
          <w:sz w:val="28"/>
          <w:sz w:val="28"/>
          <w:szCs w:val="28"/>
          <w:rtl w:val="true"/>
          <w:lang w:bidi="ar-SA"/>
        </w:rPr>
        <w:t>، و قال الصدوق بطهارة بول الطيور و ذرقها من غير استثناء</w:t>
      </w:r>
      <w:r>
        <w:rPr>
          <w:rStyle w:val="FootnoteAnchor"/>
          <w:rtl w:val="true"/>
        </w:rPr>
        <w:footnoteReference w:id="282"/>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الخمر 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على رواية أحمد بن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الحديث الشريف أنّ الخمر اسم لشيء حرام، بخلاف النبيذ؛ فإنّه اسم لشيء حلال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أنّ ذلك خرج مخرج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دقيقة عنها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أنّهم عليهم السلام صرّحوا في باب تناقض الأحاديث بأنّه يجب العمل بالأخير منها</w:t>
      </w:r>
      <w:r>
        <w:rPr>
          <w:rStyle w:val="FootnoteAnchor"/>
          <w:rtl w:val="true"/>
        </w:rPr>
        <w:footnoteReference w:id="283"/>
      </w:r>
      <w:r>
        <w:rPr>
          <w:rFonts w:ascii="Amiri" w:hAnsi="Amiri" w:eastAsia="Amiri" w:cs="Amiri"/>
          <w:color w:val="111111"/>
          <w:sz w:val="28"/>
          <w:sz w:val="28"/>
          <w:szCs w:val="28"/>
          <w:rtl w:val="true"/>
          <w:lang w:bidi="ar-SA"/>
        </w:rPr>
        <w:t>لأنّا نفتي الشيعة في كلّ واقعة بما يوافق زمان الحال من شدّة التقية في تلك المسألة أو خفّتها، و لم يتحقق إجماع فقهاء العامّة على نجاسة الخمر في زمن الباقر و أوائل زمن الصادق عليهما السلام، ثمّ تحقق بعد موت الباقر عليه السلام، فعلم من ذلك أنّ الفتوى الأخيرة هنا موافقة للتقية لا الواقع؛ فإنّ سبب حصول القطع و اليقين بما ذكرناه، فانظر إلى باب اختلاف الحديث من اُصول الكافي، و إلى باب التقية من اُصول الكافي، و قد كانت الحال في بعض الوقائع بعكس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كانت التقية شديدة في مسألة صيد الصقور في زمن الباقر عليه السلام؛ لأنّ بني اُميّة كانوا مولعين بذلك، ثم صارت خفيفة في زمن الصادق عليه السلام في أوائل دولة بني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باب الثوب يصيب 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حاشية على محل فالوجه في 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الأظهر حمل الرواية الاُولى على أنّه يغسل ما أصاب الثوب لا الثوب، بل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فلا بدّ من حمله على الإصابة مع اليبوسة، أمّا الاُولى فالأظهر فيها الملاقاة بشعر الحمار أو مع اليبوسة، فلا تنافي بين الروايتين بوجه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أتى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المراد من هذا الحديث سقوط غسل المسّ إذا جاز سنة، لا ما فهمه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الأرض</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الحديث الدالّ على أنّ الشمس تطهّر الأرض بمجرّد التجفيف ورد مورد التقية؛ فإنّ زوال عين البول يحصل بمجرّد التجفيف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على رواية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عثمان بن عبد الملك</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و 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شبرمة الضبيّ الكوفي مذكور مهملاً في رجال الصادق عليه السلام</w:t>
      </w:r>
      <w:r>
        <w:rPr>
          <w:rStyle w:val="FootnoteAnchor"/>
          <w:rtl w:val="true"/>
        </w:rPr>
        <w:footnoteReference w:id="285"/>
      </w:r>
      <w:r>
        <w:rPr>
          <w:rFonts w:ascii="Amiri" w:hAnsi="Amiri" w:eastAsia="Amiri" w:cs="Amiri"/>
          <w:color w:val="111111"/>
          <w:sz w:val="28"/>
          <w:sz w:val="28"/>
          <w:szCs w:val="28"/>
          <w:rtl w:val="true"/>
          <w:lang w:bidi="ar-SA"/>
        </w:rPr>
        <w:t>لا غيره، فهو في حكم المجهول أيضاً، و أبو بكر كأنّه الحضرمي و لم يذكر توثيقه أحد، فالرواية ضعيفة سنداً و متناً من حيث عدم اعتبار الجفاف و الشمول لغير الأرض و الحصر و البواري، و رواية ابن بزيع صحيحة صريحة في عدم التطهير كموثّقة عمار، و صحيحة عليّ بن جعفر إنّما تدل على صحة الصلاة في الجملة، فيتّجه جواز الصلاة مع بقاء الموضع على النجاسة كما ذهب إليه جمع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ثبت الإجماع على اشتراط طهارة موضع السجود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القول بالتطهير بهذه الروايات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زرارة أبا جعفر عليه السلام عن البول يكون على السطح أو في المكان الّذي اُصلي</w:t>
      </w:r>
      <w:r>
        <w:rPr>
          <w:rStyle w:val="FootnoteAnchor"/>
          <w:rtl w:val="true"/>
        </w:rPr>
        <w:footnoteReference w:id="286"/>
      </w:r>
      <w:r>
        <w:rPr>
          <w:rFonts w:ascii="Amiri" w:hAnsi="Amiri" w:eastAsia="Amiri" w:cs="Amiri"/>
          <w:color w:val="111111"/>
          <w:sz w:val="28"/>
          <w:sz w:val="28"/>
          <w:szCs w:val="28"/>
          <w:rtl w:val="true"/>
          <w:lang w:bidi="ar-SA"/>
        </w:rPr>
        <w:t>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جفّفته الشمس فصلّ فيه</w:t>
      </w:r>
      <w:r>
        <w:rPr>
          <w:rStyle w:val="FootnoteAnchor"/>
          <w:rtl w:val="true"/>
        </w:rPr>
        <w:footnoteReference w:id="287"/>
      </w:r>
      <w:r>
        <w:rPr>
          <w:rFonts w:ascii="IRNazanin" w:hAnsi="IRNazanin" w:eastAsia="IRNazanin"/>
          <w:color w:val="111111"/>
          <w:sz w:val="28"/>
          <w:sz w:val="28"/>
          <w:szCs w:val="28"/>
          <w:rtl w:val="true"/>
          <w:lang w:bidi="fa-IR"/>
        </w:rPr>
        <w:t>فهو طاهر</w:t>
      </w:r>
      <w:r>
        <w:rPr>
          <w:rStyle w:val="FootnoteAnchor"/>
          <w:rtl w:val="true"/>
        </w:rPr>
        <w:footnoteReference w:id="288"/>
      </w:r>
      <w:r>
        <w:rPr>
          <w:rFonts w:ascii="Amiri" w:hAnsi="Amiri" w:eastAsia="Amiri" w:cs="Amiri"/>
          <w:color w:val="111111"/>
          <w:sz w:val="28"/>
          <w:sz w:val="28"/>
          <w:szCs w:val="28"/>
          <w:rtl w:val="true"/>
          <w:lang w:bidi="ar-SA"/>
        </w:rPr>
        <w:t xml:space="preserve">و هي صحيحة متأيّدة </w:t>
      </w:r>
      <w:bookmarkStart w:id="142" w:name="pg16271_184709"/>
    </w:p>
    <w:p>
      <w:pPr>
        <w:pStyle w:val="BookText"/>
        <w:rPr/>
      </w:pPr>
      <w:bookmarkEnd w:id="142"/>
      <w:r>
        <w:rPr>
          <w:rFonts w:ascii="Amiri" w:hAnsi="Amiri" w:eastAsia="Amiri" w:cs="Amiri"/>
          <w:color w:val="111111"/>
          <w:sz w:val="28"/>
          <w:sz w:val="28"/>
          <w:szCs w:val="28"/>
          <w:rtl w:val="true"/>
          <w:lang w:bidi="ar-SA"/>
        </w:rPr>
        <w:t>برواية أبي بكر، فتصلح حجّة على الطهارة و على اعتبار إشراق الشمس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صحيحة ابن بزيع فظاهرها التعجّب من طهارته بدون ماء يرقّق النجاسة و يُعدّها لزوال عينها و أثرها، فلا ينافي الطهارة، بل غايته اعتبار الماء لذلك مطلقاً أو مع الحاجة و لو غالباً</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4760681_1280447820"/>
      <w:bookmarkStart w:id="144" w:name="_Toc55"/>
      <w:bookmarkEnd w:id="143"/>
      <w:r>
        <w:rPr>
          <w:rtl w:val="true"/>
        </w:rPr>
        <w:t>أبواب الجنائز</w:t>
      </w:r>
      <w:bookmarkEnd w:id="144"/>
    </w:p>
    <w:p>
      <w:pPr>
        <w:pStyle w:val="BookText"/>
        <w:rPr/>
      </w:pPr>
      <w:r>
        <w:rPr>
          <w:rFonts w:ascii="Amiri" w:hAnsi="Amiri" w:eastAsia="Amiri" w:cs="Amiri"/>
          <w:color w:val="111111"/>
          <w:sz w:val="28"/>
          <w:sz w:val="28"/>
          <w:szCs w:val="28"/>
          <w:rtl w:val="true"/>
          <w:lang w:bidi="ar-SA"/>
        </w:rPr>
        <w:t>باب الرجل يموت و هو جنب</w:t>
      </w:r>
    </w:p>
    <w:p>
      <w:pPr>
        <w:pStyle w:val="BookText"/>
        <w:rPr/>
      </w:pPr>
      <w:r>
        <w:rPr>
          <w:rFonts w:ascii="Amiri" w:hAnsi="Amiri" w:eastAsia="Amiri" w:cs="Amiri"/>
          <w:color w:val="111111"/>
          <w:sz w:val="28"/>
          <w:sz w:val="28"/>
          <w:szCs w:val="28"/>
          <w:rtl w:val="true"/>
          <w:lang w:bidi="ar-SA"/>
        </w:rPr>
        <w:t>على آخر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الأوضح الحمل على أنّه يغسّل أوّلاً من أثر الجنابة مثل المني و نحوه، ثم يغسّل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باب حدّ الماء</w:t>
      </w:r>
    </w:p>
    <w:p>
      <w:pPr>
        <w:pStyle w:val="BookText"/>
        <w:rPr/>
      </w:pP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يطهر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الشريفة إشارة إلى أنّ الشارع لم يعيّن هنا حدّاً؛ نظير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الاستنجاء الإنقاء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الرجل يموت في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بطن كفّيها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يغسل بطن كفّيها مكان ضربهما على الأرض، ثم يغسل وجهها ثم ظهر كفّيها، و ستأتي هذه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الباب، و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يغسل ظهر كفّيها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أبي جعفر محمّد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هذا هو محمّد بن علي بن الحسن، فالصواب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كما مرّ في آخر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يموت و هو 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يأتي أيضاً مما في بعض النسخ من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يلمسنه بأيدهنّ و يطهرنه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يطهرنه، كذا في أكثر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صاحب لنا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صاحباً لنا يسأل أبا عبد الله عليه السلام</w:t>
      </w:r>
      <w:r>
        <w:rPr>
          <w:rFonts w:eastAsia="Amiri" w:cs="Amiri" w:ascii="Amiri" w:hAnsi="Amiri"/>
          <w:color w:val="111111"/>
          <w:sz w:val="28"/>
          <w:szCs w:val="28"/>
          <w:rtl w:val="true"/>
          <w:lang w:bidi="ar-SA"/>
        </w:rPr>
        <w:t>.</w:t>
      </w:r>
      <w:r>
        <w:rPr>
          <w:rStyle w:val="FootnoteAnchor"/>
          <w:rtl w:val="true"/>
        </w:rPr>
        <w:footnoteReference w:id="29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هذه النسخة فهرست هكذا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دالّة على جواز رؤية مواضع </w:t>
      </w:r>
    </w:p>
    <w:p>
      <w:pPr>
        <w:pStyle w:val="BookText"/>
        <w:rPr/>
      </w:pPr>
      <w:r>
        <w:rPr>
          <w:rFonts w:ascii="Amiri" w:hAnsi="Amiri" w:eastAsia="Amiri" w:cs="Amiri"/>
          <w:color w:val="111111"/>
          <w:sz w:val="28"/>
          <w:sz w:val="28"/>
          <w:szCs w:val="28"/>
          <w:rtl w:val="true"/>
          <w:lang w:bidi="ar-SA"/>
        </w:rPr>
        <w:t>الوضوء، فهي نافعة في باب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الباب فهرست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نافع في باب النكاح دالّ على جواز رؤية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تقديم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ربيع بن محمّد المُسلي، أو محمّد بن عبد الله عن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رواية أيّوب بواسطة عباس بن عامر و تقديمه على محمّد بن عبد الله،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على المنافي، أعني رواية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مع صحّتها كالصريحة في عدم وجوب الوضوء في غسل الميّت؛ إذ مع وقوع السؤال عنه لم يذكره في البيان، فلا بأس بحمل الأمر الوارد به على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موضع الكافور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رواه علي بن الحسن</w:t>
      </w:r>
      <w:r>
        <w:rPr>
          <w:rStyle w:val="FootnoteAnchor"/>
          <w:rtl w:val="true"/>
        </w:rPr>
        <w:footnoteReference w:id="291"/>
      </w:r>
      <w:r>
        <w:rPr>
          <w:rFonts w:ascii="Amiri" w:hAnsi="Amiri" w:eastAsia="Amiri" w:cs="Amiri"/>
          <w:color w:val="111111"/>
          <w:sz w:val="28"/>
          <w:sz w:val="28"/>
          <w:szCs w:val="28"/>
          <w:rtl w:val="true"/>
          <w:lang w:bidi="ar-SA"/>
        </w:rPr>
        <w:t xml:space="preserve">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محمّد بن أحمد بن أبي قتادة علي بن محمّد بن أبي حفص و هو ثقة</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باب المقتول شهيداً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و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كما هو في ثيابه، إلّا أن يكون به رمق ثم مات؛ فإنّه يغسّل و يكفّن و يحنّط و يصلّى عليه، إنّ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تربيع الجنازة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بابويه عن الحسين بن سعيد، و صرّح بأنّ المكتوب إليه أبو الحسن الرضا عليه السلام</w:t>
      </w:r>
      <w:r>
        <w:rPr>
          <w:rFonts w:eastAsia="Amiri" w:cs="Amiri" w:ascii="Amiri" w:hAnsi="Amiri"/>
          <w:color w:val="111111"/>
          <w:sz w:val="28"/>
          <w:szCs w:val="28"/>
          <w:rtl w:val="true"/>
          <w:lang w:bidi="ar-SA"/>
        </w:rPr>
        <w:t>.</w:t>
      </w:r>
      <w:r>
        <w:rPr>
          <w:rStyle w:val="FootnoteAnchor"/>
          <w:rtl w:val="true"/>
        </w:rPr>
        <w:footnoteReference w:id="295"/>
      </w:r>
      <w:bookmarkStart w:id="145" w:name="pg16271_184713"/>
    </w:p>
    <w:p>
      <w:pPr>
        <w:pStyle w:val="BookText"/>
        <w:rPr/>
      </w:pPr>
      <w:bookmarkEnd w:id="145"/>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4760683_1280447820"/>
      <w:bookmarkStart w:id="147" w:name="_Toc56"/>
      <w:bookmarkEnd w:id="146"/>
      <w:r>
        <w:rPr>
          <w:rtl w:val="true"/>
        </w:rPr>
        <w:t>كتاب الصلاة</w:t>
      </w:r>
      <w:bookmarkEnd w:id="147"/>
    </w:p>
    <w:p>
      <w:pPr>
        <w:pStyle w:val="Heading5"/>
        <w:numPr>
          <w:ilvl w:val="4"/>
          <w:numId w:val="1"/>
        </w:numPr>
        <w:rPr/>
      </w:pPr>
      <w:bookmarkStart w:id="148" w:name="__RefHeading___Toc4760685_1280447820"/>
      <w:bookmarkStart w:id="149" w:name="_Toc57"/>
      <w:bookmarkEnd w:id="148"/>
      <w:r>
        <w:rPr>
          <w:rtl w:val="true"/>
        </w:rPr>
        <w:t>أبواب الصلاة</w:t>
      </w:r>
      <w:bookmarkEnd w:id="149"/>
    </w:p>
    <w:p>
      <w:pPr>
        <w:pStyle w:val="Heading5"/>
        <w:numPr>
          <w:ilvl w:val="4"/>
          <w:numId w:val="1"/>
        </w:numPr>
        <w:rPr/>
      </w:pPr>
      <w:bookmarkStart w:id="150" w:name="__RefHeading___Toc4760687_1280447820"/>
      <w:bookmarkStart w:id="151" w:name="_Toc58"/>
      <w:bookmarkEnd w:id="150"/>
      <w:r>
        <w:rPr>
          <w:rtl w:val="true"/>
        </w:rPr>
        <w:t>في السفر</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احتمل أن يكون السؤال بعد أن توفّت على هذا الاعتقاد فلم يظهر</w:t>
      </w:r>
      <w:r>
        <w:rPr>
          <w:rStyle w:val="FootnoteAnchor"/>
          <w:rtl w:val="true"/>
        </w:rPr>
        <w:footnoteReference w:id="296"/>
      </w:r>
      <w:r>
        <w:rPr>
          <w:rFonts w:ascii="Amiri" w:hAnsi="Amiri" w:eastAsia="Amiri" w:cs="Amiri"/>
          <w:color w:val="111111"/>
          <w:sz w:val="28"/>
          <w:sz w:val="28"/>
          <w:szCs w:val="28"/>
          <w:rtl w:val="true"/>
          <w:lang w:bidi="ar-SA"/>
        </w:rPr>
        <w:t xml:space="preserve">لها في حياتها غير ذلك، أو أنّها كانت على مذهب مخالف للحقّ‌، فلا يقبل القضاء منها، و مع الإيمان 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باب نوافل الصلاة</w:t>
      </w:r>
    </w:p>
    <w:p>
      <w:pPr>
        <w:pStyle w:val="BookText"/>
        <w:rPr/>
      </w:pPr>
      <w:r>
        <w:rPr>
          <w:rFonts w:ascii="Amiri" w:hAnsi="Amiri" w:eastAsia="Amiri" w:cs="Amiri"/>
          <w:color w:val="111111"/>
          <w:sz w:val="28"/>
          <w:sz w:val="28"/>
          <w:szCs w:val="28"/>
          <w:rtl w:val="true"/>
          <w:lang w:bidi="ar-SA"/>
        </w:rPr>
        <w:t>حاشية على الوجهين المنافيين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الصوم حرامان على الحائض أداءً‌، و يجب عليها الصوم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باب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 xml:space="preserve">عبد الله الّذي يذكر عنده لفظ القادسية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هذا كوفي، و الظاهر أنّ السؤال وقع في أرض كوفان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الخبر</w:t>
      </w:r>
      <w:r>
        <w:rPr>
          <w:rStyle w:val="FootnoteAnchor"/>
          <w:rtl w:val="true"/>
        </w:rPr>
        <w:footnoteReference w:id="299"/>
      </w:r>
      <w:r>
        <w:rPr>
          <w:rFonts w:ascii="Amiri" w:hAnsi="Amiri" w:eastAsia="Amiri" w:cs="Amiri"/>
          <w:color w:val="111111"/>
          <w:sz w:val="28"/>
          <w:sz w:val="28"/>
          <w:szCs w:val="28"/>
          <w:rtl w:val="true"/>
          <w:lang w:bidi="ar-SA"/>
        </w:rPr>
        <w:t xml:space="preserve">موافق 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أن يكون قد سأل عن رجل معيّن فأجابه عليه السلام على مذهبه و علمه، أو يكون قد اتقى على السائل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الخبر أيضاً موافق 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يراد به ظاهراً</w:t>
      </w:r>
      <w:r>
        <w:rPr>
          <w:rStyle w:val="FootnoteAnchor"/>
          <w:rtl w:val="true"/>
        </w:rPr>
        <w:footnoteReference w:id="300"/>
      </w:r>
      <w:r>
        <w:rPr>
          <w:rFonts w:ascii="Amiri" w:hAnsi="Amiri" w:eastAsia="Amiri" w:cs="Amiri"/>
          <w:color w:val="111111"/>
          <w:sz w:val="28"/>
          <w:sz w:val="28"/>
          <w:szCs w:val="28"/>
          <w:rtl w:val="true"/>
          <w:lang w:bidi="ar-SA"/>
        </w:rPr>
        <w:t xml:space="preserve">أيضاً، أو وقع مع هؤلاء و لم يكن يعلم المسألة، فصلّى معهم ظانّاً ذلك فلا يجب القضاء، أو لا يأثم و نحو ذلك، و يحتمل أيضاً وقوع ذلك بفقد شرط القصر و نحوه و إن </w:t>
      </w:r>
    </w:p>
    <w:p>
      <w:pPr>
        <w:pStyle w:val="BookText"/>
        <w:rPr/>
      </w:pPr>
      <w:r>
        <w:rPr>
          <w:rFonts w:ascii="Amiri" w:hAnsi="Amiri" w:eastAsia="Amiri" w:cs="Amiri"/>
          <w:color w:val="111111"/>
          <w:sz w:val="28"/>
          <w:sz w:val="28"/>
          <w:szCs w:val="28"/>
          <w:rtl w:val="true"/>
          <w:lang w:bidi="ar-SA"/>
        </w:rPr>
        <w:t>لم يختصّ بمسيرة يومين</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هارون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جُوين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بجيم مصغّراً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هارون العَبْدي، مشهور بكنيته، متروك، منهم من كذّبه، شيعيّ‌، من الرابعة، مات سنة أربع و ثلاثين و مائة؛ قاله ابن حجر في التقريب</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سعيد و ابن عمر و عنه</w:t>
      </w:r>
      <w:r>
        <w:rPr>
          <w:rStyle w:val="FootnoteAnchor"/>
          <w:rtl w:val="true"/>
        </w:rPr>
        <w:footnoteReference w:id="303"/>
      </w:r>
      <w:r>
        <w:rPr>
          <w:rFonts w:ascii="Amiri" w:hAnsi="Amiri" w:eastAsia="Amiri" w:cs="Amiri"/>
          <w:color w:val="111111"/>
          <w:sz w:val="28"/>
          <w:sz w:val="28"/>
          <w:szCs w:val="28"/>
          <w:rtl w:val="true"/>
          <w:lang w:bidi="ar-SA"/>
        </w:rPr>
        <w:t>الحمّادان و عبد الوارث، متروك، مات في التأريخ</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في إقامة عشرة أيّام، أي فيما إذا كان مقيماً عشرة أيّام أو سافر من بلده، فتدبّر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كأنه عليه السلام أجابه أوّلاً ببيان بداية الترخص و ثانياً ببيان نهايته، أي أوّل الرخصة من فرسخ، و آخره إلى قصد إقامة عشرة 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على رواية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مؤيّد لأربعة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المسافر يخرج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بريدان</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فيه الاستحباب إن قلنا به، و لا يبعد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الراوي مع احتماله الصحة بأن يكون أراد بالفرسخ ما يكون مقداره فرسخين شرعيين كفراسخ خراسان؛ فإنّها تقرب من ذلك إلّا أنّ مثل ذلك في الميل غير واضح</w:t>
      </w:r>
      <w:r>
        <w:rPr>
          <w:rFonts w:eastAsia="Amiri" w:cs="Amiri" w:ascii="Amiri" w:hAnsi="Amiri"/>
          <w:color w:val="111111"/>
          <w:sz w:val="28"/>
          <w:szCs w:val="28"/>
          <w:rtl w:val="true"/>
          <w:lang w:bidi="ar-SA"/>
        </w:rPr>
        <w:t>.</w:t>
      </w:r>
      <w:r>
        <w:rPr>
          <w:rStyle w:val="FootnoteAnchor"/>
          <w:rtl w:val="true"/>
        </w:rPr>
        <w:footnoteReference w:id="30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المنافي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Style w:val="FootnoteAnchor"/>
          <w:rtl w:val="true"/>
        </w:rPr>
        <w:footnoteReference w:id="308"/>
      </w:r>
      <w:r>
        <w:rPr>
          <w:rFonts w:ascii="IRNazanin" w:hAnsi="IRNazanin" w:eastAsia="IRNazanin"/>
          <w:color w:val="111111"/>
          <w:sz w:val="28"/>
          <w:sz w:val="28"/>
          <w:szCs w:val="28"/>
          <w:rtl w:val="true"/>
          <w:lang w:bidi="fa-IR"/>
        </w:rPr>
        <w:t xml:space="preserve">، و الظاهر أنّه على </w:t>
      </w:r>
    </w:p>
    <w:p>
      <w:pPr>
        <w:pStyle w:val="BookText"/>
        <w:rPr/>
      </w:pPr>
      <w:r>
        <w:rPr>
          <w:rFonts w:ascii="Amiri" w:hAnsi="Amiri" w:eastAsia="Amiri" w:cs="Amiri"/>
          <w:color w:val="111111"/>
          <w:sz w:val="28"/>
          <w:sz w:val="28"/>
          <w:szCs w:val="28"/>
          <w:rtl w:val="true"/>
          <w:lang w:bidi="ar-SA"/>
        </w:rPr>
        <w:t>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سالم</w:t>
      </w:r>
      <w:r>
        <w:rPr>
          <w:rStyle w:val="FootnoteAnchor"/>
          <w:rtl w:val="true"/>
        </w:rPr>
        <w:footnoteReference w:id="309"/>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و الحسين منسوب إلى الوقف من غير توثيق، لكن الرواية في الصحيح في الفقيه</w:t>
      </w:r>
      <w:r>
        <w:rPr>
          <w:rStyle w:val="FootnoteAnchor"/>
          <w:rtl w:val="true"/>
        </w:rPr>
        <w:footnoteReference w:id="311"/>
      </w:r>
      <w:r>
        <w:rPr>
          <w:rFonts w:ascii="Amiri" w:hAnsi="Amiri" w:eastAsia="Amiri" w:cs="Amiri"/>
          <w:color w:val="111111"/>
          <w:sz w:val="28"/>
          <w:sz w:val="28"/>
          <w:szCs w:val="28"/>
          <w:rtl w:val="true"/>
          <w:lang w:bidi="ar-SA"/>
        </w:rPr>
        <w:t>، و مضمونها مطابق للأصل 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سليمان بن حفص فكأنّه سليمان بن حفصويه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الهادي عليه السلام مهملاً</w:t>
      </w:r>
      <w:r>
        <w:rPr>
          <w:rStyle w:val="FootnoteAnchor"/>
          <w:rtl w:val="true"/>
        </w:rPr>
        <w:footnoteReference w:id="312"/>
      </w:r>
      <w:r>
        <w:rPr>
          <w:rFonts w:ascii="IRNazanin" w:hAnsi="IRNazanin" w:eastAsia="IRNazanin"/>
          <w:color w:val="111111"/>
          <w:sz w:val="28"/>
          <w:sz w:val="28"/>
          <w:szCs w:val="28"/>
          <w:rtl w:val="true"/>
          <w:lang w:bidi="fa-IR"/>
        </w:rPr>
        <w:t>مع احتمال</w:t>
      </w:r>
      <w:r>
        <w:rPr>
          <w:rStyle w:val="FootnoteAnchor"/>
          <w:rtl w:val="true"/>
        </w:rPr>
        <w:footnoteReference w:id="313"/>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قصّر ثم رجع عن نيّته أعاد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كان قصّر مع إرادته المقام و وجوب التمام ثم رجع عن نيّته أعاد تلك الصلاة، فلو صحّت لكان حملها على الاستحباب</w:t>
      </w:r>
      <w:r>
        <w:rPr>
          <w:rStyle w:val="FootnoteAnchor"/>
          <w:rtl w:val="true"/>
        </w:rPr>
        <w:footnoteReference w:id="314"/>
      </w:r>
      <w:r>
        <w:rPr>
          <w:rFonts w:ascii="Amiri" w:hAnsi="Amiri" w:eastAsia="Amiri" w:cs="Amiri"/>
          <w:color w:val="111111"/>
          <w:sz w:val="28"/>
          <w:sz w:val="28"/>
          <w:szCs w:val="28"/>
          <w:rtl w:val="true"/>
          <w:lang w:bidi="ar-SA"/>
        </w:rPr>
        <w:t>في موضع التأمّل، فكيف مع الضعف سنداً و غير السند، 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باب الّذي يسافر</w:t>
      </w:r>
    </w:p>
    <w:p>
      <w:pPr>
        <w:pStyle w:val="BookText"/>
        <w:rPr/>
      </w:pPr>
      <w:r>
        <w:rPr>
          <w:rFonts w:ascii="Amiri" w:hAnsi="Amiri" w:eastAsia="Amiri" w:cs="Amiri"/>
          <w:color w:val="111111"/>
          <w:sz w:val="28"/>
          <w:sz w:val="28"/>
          <w:szCs w:val="28"/>
          <w:rtl w:val="true"/>
          <w:lang w:bidi="ar-SA"/>
        </w:rPr>
        <w:t>قريب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عن أحمد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نسخة عليها حاشية، هو الّذي في يب</w:t>
      </w:r>
      <w:r>
        <w:rPr>
          <w:rStyle w:val="FootnoteAnchor"/>
          <w:rtl w:val="true"/>
        </w:rPr>
        <w:footnoteReference w:id="316"/>
      </w:r>
      <w:r>
        <w:rPr>
          <w:rFonts w:ascii="Amiri" w:hAnsi="Amiri" w:eastAsia="Amiri" w:cs="Amiri"/>
          <w:color w:val="111111"/>
          <w:sz w:val="28"/>
          <w:sz w:val="28"/>
          <w:szCs w:val="28"/>
          <w:rtl w:val="true"/>
          <w:lang w:bidi="ar-SA"/>
        </w:rPr>
        <w:t>، و على هذا فأحمد هو إما ابن الحسين بن عمر بن يزيد كما هو الأظهر، و هو ثقة، فالرواية صحيحة في كتابي الشيخ كما الفقيه</w:t>
      </w:r>
      <w:r>
        <w:rPr>
          <w:rStyle w:val="FootnoteAnchor"/>
          <w:rtl w:val="true"/>
        </w:rPr>
        <w:footnoteReference w:id="317"/>
      </w:r>
      <w:r>
        <w:rPr>
          <w:rFonts w:ascii="Amiri" w:hAnsi="Amiri" w:eastAsia="Amiri" w:cs="Amiri"/>
          <w:color w:val="111111"/>
          <w:sz w:val="28"/>
          <w:sz w:val="28"/>
          <w:szCs w:val="28"/>
          <w:rtl w:val="true"/>
          <w:lang w:bidi="ar-SA"/>
        </w:rPr>
        <w:t>أو أحمد بن الحسين بن سعيد</w:t>
      </w:r>
      <w:r>
        <w:rPr>
          <w:rFonts w:eastAsia="Amiri" w:cs="Amiri" w:ascii="Amiri" w:hAnsi="Amiri"/>
          <w:color w:val="111111"/>
          <w:sz w:val="28"/>
          <w:szCs w:val="28"/>
          <w:rtl w:val="true"/>
          <w:lang w:bidi="ar-SA"/>
        </w:rPr>
        <w:t>.</w:t>
      </w:r>
      <w:r>
        <w:rPr>
          <w:rStyle w:val="FootnoteAnchor"/>
          <w:rtl w:val="true"/>
        </w:rPr>
        <w:footnoteReference w:id="31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المنافي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ابن بكير في مثل ذلك نادر؛ فإنّ ابن أبي عمير هو روى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المسافر ينزل على بعض أهله</w:t>
      </w:r>
    </w:p>
    <w:p>
      <w:pPr>
        <w:pStyle w:val="BookText"/>
        <w:rPr/>
      </w:pPr>
      <w:r>
        <w:rPr>
          <w:rFonts w:ascii="Amiri" w:hAnsi="Amiri" w:eastAsia="Amiri" w:cs="Amiri"/>
          <w:color w:val="111111"/>
          <w:sz w:val="28"/>
          <w:sz w:val="28"/>
          <w:szCs w:val="28"/>
          <w:rtl w:val="true"/>
          <w:lang w:bidi="ar-SA"/>
        </w:rPr>
        <w:t>كأخيه و اُخته و أبيه و أمثال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يريد أنّه يستحبّ له أن يقيم عشراً فيتم الصلاة أو لا يقيم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من يجب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التمام في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الجابي يدور في جبايته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العامل الّذي يجمع الصدقات</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على رواية أحمد بن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محمّد بن عيسى، عن أبي المغراء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الحسن</w:t>
      </w:r>
      <w:r>
        <w:rPr>
          <w:rStyle w:val="FootnoteAnchor"/>
          <w:rtl w:val="true"/>
        </w:rPr>
        <w:footnoteReference w:id="321"/>
      </w:r>
      <w:r>
        <w:rPr>
          <w:rFonts w:ascii="Amiri" w:hAnsi="Amiri" w:eastAsia="Amiri" w:cs="Amiri"/>
          <w:color w:val="111111"/>
          <w:sz w:val="28"/>
          <w:sz w:val="28"/>
          <w:szCs w:val="28"/>
          <w:rtl w:val="true"/>
          <w:lang w:bidi="ar-SA"/>
        </w:rPr>
        <w:t>، عن صفوان بن يحيى، عن العلاء، 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الملّاحين في سفينتهم تقصير، و لا على المكاري و الجمّال</w:t>
      </w:r>
      <w:r>
        <w:rPr>
          <w:rStyle w:val="FootnoteAnchor"/>
          <w:rtl w:val="true"/>
        </w:rPr>
        <w:footnoteReference w:id="322"/>
      </w:r>
      <w:r>
        <w:rPr>
          <w:rFonts w:ascii="Amiri" w:hAnsi="Amiri" w:eastAsia="Amiri" w:cs="Amiri"/>
          <w:color w:val="111111"/>
          <w:sz w:val="28"/>
          <w:sz w:val="28"/>
          <w:szCs w:val="28"/>
          <w:rtl w:val="true"/>
          <w:lang w:bidi="ar-SA"/>
        </w:rPr>
        <w:t>و هو واضح الصحّة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الكريّ الّذي أكرى نفسه بقرينة ما 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 هذا الخبر حال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أنّه إذا قصد السلطان تقيّة منه و دفعاً لضرره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إذا قصد السلطان فكان عليه الإتمام، لكن يخاف من ظهور ذلك لأهل الخلاف</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باب المتصيّد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هذا الباب متفقة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الصيد لهواً و بطراً باطل ليس بمسير حقّ‌، و هو حقّ‌، و يؤيّده بعض الروايات الواردة في الوصايا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المكاسب و الغناء فهو أمر غير مشروع فلا يقصّر فيه الصلاة و لا الصوم، و ليس في شيء من هذه الروايات أنّ الصوم بخلاف الصلاة هنا، و هو ظاهر العلّامة في المختلف</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و رواية السيّاري ظاهرها أنّ المسافر القاصد لمسافة إذا اشتغل بالصيد فخرج من الجادة له، كما هو الظاهر، فيمرّ مسيره الباطل اتّبع فيه حكمه، و إذا رجع إلى الحقّ اتّبع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ينبّه على أنّ من حكمه القصر في سفره لإباحته فتغيّر سفره فصار حراماً رجع إلى التمام، ثم إذا رجع مباحاً رجع إلى القصر من غير حاجة إلى قصد مسافة فيما بقي من سفره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خرج لطلب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الفضول هو اتّباع الهوى كاللهو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البطر و ما ليس للإنسان ابتغاؤه</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باب المسافر يدخل بلداً</w:t>
      </w:r>
    </w:p>
    <w:p>
      <w:pPr>
        <w:pStyle w:val="BookText"/>
        <w:rPr/>
      </w:pPr>
      <w:r>
        <w:rPr>
          <w:rFonts w:ascii="Amiri" w:hAnsi="Amiri" w:eastAsia="Amiri" w:cs="Amiri"/>
          <w:color w:val="111111"/>
          <w:sz w:val="28"/>
          <w:sz w:val="28"/>
          <w:szCs w:val="28"/>
          <w:rtl w:val="true"/>
          <w:lang w:bidi="ar-SA"/>
        </w:rPr>
        <w:t xml:space="preserve">آخر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محمولاً على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الإتمام لإقامة خمس مطلقاً لا مقتضي له إلّا بعض القياسات المردودة، و وجوب الإتمام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مكة 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يتوجّه أيضاً؛ لمخالفته لروايات كثيرة، فالذي ينبغي الحمل على تأكّد الاستحباب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مكة و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باب المسافر يقدم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يحمل نيّة المقام على نيّة مقام الخمسة، فالإتمام على جهة الاستحباب، فهو لا يوجب لزوم الإتمام و لعلّة أقرب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باب المسافر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w:t>
      </w:r>
    </w:p>
    <w:p>
      <w:pPr>
        <w:pStyle w:val="BookText"/>
        <w:rPr/>
      </w:pPr>
      <w:r>
        <w:rPr>
          <w:rFonts w:ascii="Amiri" w:hAnsi="Amiri" w:eastAsia="Amiri" w:cs="Amiri"/>
          <w:color w:val="111111"/>
          <w:sz w:val="28"/>
          <w:sz w:val="28"/>
          <w:szCs w:val="28"/>
          <w:rtl w:val="true"/>
          <w:lang w:bidi="ar-SA"/>
        </w:rPr>
        <w:t xml:space="preserve">على قريب الأوّل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الرواية الاُولى و الثانية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غير صريحة و لا ظاهرة في المقصود، و كذا الثانية، و ربما نبّه عليه بقصر العصر و العطف 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 يحتمل أن يكون عليه السلام قد صلّى في البلد ثم قال بعد ذلك، و ليس فيها أنّه لم يكن صلّى ثم صلّى بعد الخروج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المنافي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في الصحيح عن العيص بن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الرجل يدخل عليه وقت الصلاة في السفر ثم يدخل بيته قبل أن يصلّيها؟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أربعاً</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أيضاً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السفر متى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توارى من البيوت،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السفر فيخرج حين تزول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فصلّ ركعتين</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 أيضاً في الصحيح عن العلاء مثله</w:t>
      </w:r>
      <w:r>
        <w:rPr>
          <w:rStyle w:val="FootnoteAnchor"/>
          <w:rtl w:val="true"/>
        </w:rPr>
        <w:footnoteReference w:id="330"/>
      </w:r>
      <w:r>
        <w:rPr>
          <w:rFonts w:ascii="Amiri" w:hAnsi="Amiri" w:eastAsia="Amiri" w:cs="Amiri"/>
          <w:color w:val="111111"/>
          <w:sz w:val="28"/>
          <w:sz w:val="28"/>
          <w:szCs w:val="28"/>
          <w:rtl w:val="true"/>
          <w:lang w:bidi="ar-SA"/>
        </w:rPr>
        <w:t>و أيضاً صحيحة عبد الله بن سنان الآتية بعد باب</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حاشية على روايتي إسحاق و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في هاتين الروايتين أن الّذي دخل عليه وقت الصلاة و هو يريد القدوم من سفره إن كان لا يخاف فوت الوقت بتركها حتّى يصلّي في البيت تماماً صلَّى تماماً، و إن كان يخاف فوت الوقت يصلي ركعتين قبل أن يدخل</w:t>
      </w:r>
      <w:r>
        <w:rPr>
          <w:rStyle w:val="FootnoteAnchor"/>
          <w:rtl w:val="true"/>
        </w:rPr>
        <w:footnoteReference w:id="332"/>
      </w:r>
      <w:r>
        <w:rPr>
          <w:rFonts w:ascii="Amiri" w:hAnsi="Amiri" w:eastAsia="Amiri" w:cs="Amiri"/>
          <w:color w:val="111111"/>
          <w:sz w:val="28"/>
          <w:sz w:val="28"/>
          <w:szCs w:val="28"/>
          <w:rtl w:val="true"/>
          <w:lang w:bidi="ar-SA"/>
        </w:rPr>
        <w:t>كما لا يخفى و هو واضح</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رواية منصور ففي صحّتها نظر؛ من جهة محمّد بن عبد الحميد؛ فإنّ التوثيق غير مصرّح 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فعن ابن شهرآشوب أنّ سيف واقفي</w:t>
      </w:r>
      <w:r>
        <w:rPr>
          <w:rStyle w:val="FootnoteAnchor"/>
          <w:rtl w:val="true"/>
        </w:rPr>
        <w:footnoteReference w:id="333"/>
      </w:r>
      <w:r>
        <w:rPr>
          <w:rFonts w:ascii="Amiri" w:hAnsi="Amiri" w:eastAsia="Amiri" w:cs="Amiri"/>
          <w:color w:val="111111"/>
          <w:sz w:val="28"/>
          <w:sz w:val="28"/>
          <w:szCs w:val="28"/>
          <w:rtl w:val="true"/>
          <w:lang w:bidi="ar-SA"/>
        </w:rPr>
        <w:t>مع احتماله التقيّة؛ لأنّه مذهب بعض المخالفين، على أنّ العلّامة احتمل فيها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صلّى </w:t>
      </w:r>
      <w:bookmarkStart w:id="152" w:name="pg16271_184726"/>
    </w:p>
    <w:p>
      <w:pPr>
        <w:pStyle w:val="BookText"/>
        <w:rPr/>
      </w:pPr>
      <w:bookmarkEnd w:id="152"/>
      <w:r>
        <w:rPr>
          <w:rFonts w:ascii="IRNazanin" w:hAnsi="IRNazanin" w:eastAsia="IRNazanin"/>
          <w:color w:val="111111"/>
          <w:sz w:val="28"/>
          <w:sz w:val="28"/>
          <w:szCs w:val="28"/>
          <w:rtl w:val="true"/>
          <w:lang w:bidi="fa-IR"/>
        </w:rPr>
        <w:t>قبل دخوله فقصّر، و إن شاء بعد دخوله فأتمّ‌</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باب من يقدم من السفر</w:t>
      </w:r>
    </w:p>
    <w:p>
      <w:pPr>
        <w:pStyle w:val="BookText"/>
        <w:rPr/>
      </w:pPr>
      <w:r>
        <w:rPr>
          <w:rFonts w:ascii="Amiri" w:hAnsi="Amiri" w:eastAsia="Amiri" w:cs="Amiri"/>
          <w:color w:val="111111"/>
          <w:sz w:val="28"/>
          <w:sz w:val="28"/>
          <w:szCs w:val="28"/>
          <w:rtl w:val="true"/>
          <w:lang w:bidi="ar-SA"/>
        </w:rPr>
        <w:t>في روايات متعددة أنّ أهل مكّة إذا رجعوا إلى مكّة للطواف و السعي إن وصلوا</w:t>
      </w:r>
      <w:r>
        <w:rPr>
          <w:rStyle w:val="FootnoteAnchor"/>
          <w:rtl w:val="true"/>
        </w:rPr>
        <w:footnoteReference w:id="335"/>
      </w:r>
      <w:r>
        <w:rPr>
          <w:rFonts w:ascii="Amiri" w:hAnsi="Amiri" w:eastAsia="Amiri" w:cs="Amiri"/>
          <w:color w:val="111111"/>
          <w:sz w:val="28"/>
          <w:sz w:val="28"/>
          <w:szCs w:val="28"/>
          <w:rtl w:val="true"/>
          <w:lang w:bidi="ar-SA"/>
        </w:rPr>
        <w:t>بيوتهم تمّموا و إلّا 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استفيد من ذلك أنّه مع قصد الرجوع يعتبر دخول بيته، و لا 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الوصول إلى محلّ الترخّص</w:t>
      </w:r>
      <w:r>
        <w:rPr>
          <w:rFonts w:eastAsia="Amiri" w:cs="Amiri" w:ascii="Amiri" w:hAnsi="Amiri"/>
          <w:color w:val="111111"/>
          <w:sz w:val="28"/>
          <w:szCs w:val="28"/>
          <w:rtl w:val="true"/>
          <w:lang w:bidi="ar-SA"/>
        </w:rPr>
        <w:t>.</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يكون بالبصرة و هو من أهل الكوفة له بها دار و منزل فيمرّ بالكوفة، و إنّما هو مجتاز لا يريد المقام إلّا بقدر ما يتجهّز يوماً أو يومين‌؟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في جانب المصر و يقصّر</w:t>
      </w:r>
      <w:r>
        <w:rPr>
          <w:rStyle w:val="FootnoteAnchor"/>
          <w:rtl w:val="true"/>
        </w:rPr>
        <w:footnoteReference w:id="337"/>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دخل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التمام</w:t>
      </w:r>
      <w:r>
        <w:rPr>
          <w:rFonts w:eastAsia="Amiri" w:cs="Amiri" w:ascii="Amiri" w:hAnsi="Amiri"/>
          <w:color w:val="111111"/>
          <w:sz w:val="28"/>
          <w:szCs w:val="28"/>
          <w:rtl w:val="true"/>
          <w:lang w:bidi="ar-SA"/>
        </w:rPr>
        <w:t>.</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w:t>
      </w:r>
      <w:r>
        <w:rPr>
          <w:rStyle w:val="FootnoteAnchor"/>
          <w:rtl w:val="true"/>
        </w:rPr>
        <w:footnoteReference w:id="339"/>
      </w:r>
    </w:p>
    <w:p>
      <w:pPr>
        <w:pStyle w:val="Heading5"/>
        <w:numPr>
          <w:ilvl w:val="4"/>
          <w:numId w:val="1"/>
        </w:numPr>
        <w:rPr/>
      </w:pPr>
      <w:bookmarkStart w:id="153" w:name="__RefHeading___Toc4760689_1280447820"/>
      <w:bookmarkStart w:id="154" w:name="_Toc59"/>
      <w:bookmarkEnd w:id="153"/>
      <w:r>
        <w:rPr>
          <w:rtl w:val="true"/>
        </w:rPr>
        <w:t>أبواب المواقيت</w:t>
      </w:r>
      <w:bookmarkEnd w:id="154"/>
    </w:p>
    <w:p>
      <w:pPr>
        <w:pStyle w:val="BookText"/>
        <w:rPr/>
      </w:pPr>
      <w:r>
        <w:rPr>
          <w:rFonts w:ascii="IRNazanin" w:hAnsi="IRNazanin" w:eastAsia="IRNazanin"/>
          <w:color w:val="111111"/>
          <w:sz w:val="28"/>
          <w:sz w:val="28"/>
          <w:szCs w:val="28"/>
          <w:rtl w:val="true"/>
          <w:lang w:bidi="fa-IR"/>
        </w:rPr>
        <w:t>باب أوّل وقت الظهر</w:t>
      </w:r>
    </w:p>
    <w:p>
      <w:pPr>
        <w:pStyle w:val="BookText"/>
        <w:rPr/>
      </w:pPr>
      <w:r>
        <w:rPr>
          <w:rFonts w:ascii="Amiri" w:hAnsi="Amiri" w:eastAsia="Amiri" w:cs="Amiri"/>
          <w:color w:val="111111"/>
          <w:sz w:val="28"/>
          <w:sz w:val="28"/>
          <w:szCs w:val="28"/>
          <w:rtl w:val="true"/>
          <w:lang w:bidi="ar-SA"/>
        </w:rPr>
        <w:t>أول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جعل الشارع علامة محسوسة واحدة للظهر و العصر، و لم يجعل لكلّ واحدة منهما علامة محسوسة على 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قريب رواية الحسين بن سعيد عن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غاية ما يؤخّر للتبريد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مراعاة للتقية، و على نحوه ينبغي أن يحمل صحيحة أحمد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احتماله الذراع و الذراعين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ليست وقتاً للفريضة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أنّها</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النافلة؛ كذا في كتاب العلل</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مثنى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صفة جعفر و هو ابن مثنى بن عبد السلام، و لم أجد وصف مثنى بالعطّار، و اللّٰه 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علي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القامة و القامتين و الذراع و الذراعين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رواية ابن حنظلة على هذا المدعى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يعتبر في جدار مسجد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بقامة رحله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يب عنه عن علي بن أسباط</w:t>
      </w:r>
      <w:r>
        <w:rPr>
          <w:rStyle w:val="FootnoteAnchor"/>
          <w:rtl w:val="true"/>
        </w:rPr>
        <w:footnoteReference w:id="342"/>
      </w:r>
      <w:r>
        <w:rPr>
          <w:rFonts w:ascii="Amiri" w:hAnsi="Amiri" w:eastAsia="Amiri" w:cs="Amiri"/>
          <w:color w:val="111111"/>
          <w:sz w:val="28"/>
          <w:sz w:val="28"/>
          <w:szCs w:val="28"/>
          <w:rtl w:val="true"/>
          <w:lang w:bidi="ar-SA"/>
        </w:rPr>
        <w:t>مكان علي بن زياد، و الظاهر من يب أنّ مرجع الضمير علي بن الحسن الطاطري، و ما في الكتاب يحتمله، فالأولى الحمل عليه ليتوافقا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رواية معاوية بن ميسرة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زالت في النهار الطويل فللرجل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ذلك، و إذا زالت في جميع الأيّام كأيّام السنة فله ذلك، أي بنوافلهما و آدابهما</w:t>
      </w:r>
      <w:r>
        <w:rPr>
          <w:rStyle w:val="FootnoteAnchor"/>
          <w:rtl w:val="true"/>
        </w:rPr>
        <w:footnoteReference w:id="344"/>
      </w:r>
      <w:r>
        <w:rPr>
          <w:rFonts w:ascii="Amiri" w:hAnsi="Amiri" w:eastAsia="Amiri" w:cs="Amiri"/>
          <w:color w:val="111111"/>
          <w:sz w:val="28"/>
          <w:sz w:val="28"/>
          <w:szCs w:val="28"/>
          <w:rtl w:val="true"/>
          <w:lang w:bidi="ar-SA"/>
        </w:rPr>
        <w:t>، و كأنّ الشيخ أراد أحدهما، أو إذا</w:t>
      </w:r>
      <w:r>
        <w:rPr>
          <w:rStyle w:val="FootnoteAnchor"/>
          <w:rtl w:val="true"/>
        </w:rPr>
        <w:footnoteReference w:id="345"/>
      </w:r>
      <w:r>
        <w:rPr>
          <w:rFonts w:ascii="Amiri" w:hAnsi="Amiri" w:eastAsia="Amiri" w:cs="Amiri"/>
          <w:color w:val="111111"/>
          <w:sz w:val="28"/>
          <w:sz w:val="28"/>
          <w:szCs w:val="28"/>
          <w:rtl w:val="true"/>
          <w:lang w:bidi="ar-SA"/>
        </w:rPr>
        <w:t>زالت فللرجل أن يصلّيهما كذلك في طول النهار أي من الزوال إلى الغروب،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اُحبّ أن يفعل ذلك كل يوم، أي على مقتضى ذلك كلّ يوم، فلا تفوته النافلة</w:t>
      </w:r>
      <w:r>
        <w:rPr>
          <w:rFonts w:eastAsia="Amiri" w:cs="Amiri" w:ascii="Amiri" w:hAnsi="Amiri"/>
          <w:color w:val="111111"/>
          <w:sz w:val="28"/>
          <w:szCs w:val="28"/>
          <w:rtl w:val="true"/>
          <w:lang w:bidi="ar-SA"/>
        </w:rPr>
        <w:t>.</w:t>
      </w:r>
      <w:r>
        <w:rPr>
          <w:rStyle w:val="FootnoteAnchor"/>
          <w:rtl w:val="true"/>
        </w:rPr>
        <w:footnoteReference w:id="34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التدبر في معنى هذه الحاشية حتى تكتب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لكنّي أكره لك أن تتخذه وقتاً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كراهة</w:t>
      </w:r>
      <w:r>
        <w:rPr>
          <w:rStyle w:val="FootnoteAnchor"/>
          <w:rtl w:val="true"/>
        </w:rPr>
        <w:footnoteReference w:id="347"/>
      </w:r>
      <w:r>
        <w:rPr>
          <w:rFonts w:ascii="Amiri" w:hAnsi="Amiri" w:eastAsia="Amiri" w:cs="Amiri"/>
          <w:color w:val="111111"/>
          <w:sz w:val="28"/>
          <w:sz w:val="28"/>
          <w:szCs w:val="28"/>
          <w:rtl w:val="true"/>
          <w:lang w:bidi="ar-SA"/>
        </w:rPr>
        <w:t>ذلك لأنّه يتضمّن</w:t>
      </w:r>
      <w:r>
        <w:rPr>
          <w:rStyle w:val="FootnoteAnchor"/>
          <w:rtl w:val="true"/>
        </w:rPr>
        <w:footnoteReference w:id="348"/>
      </w:r>
      <w:r>
        <w:rPr>
          <w:rFonts w:ascii="IRNazanin" w:hAnsi="IRNazanin" w:eastAsia="IRNazanin"/>
          <w:color w:val="111111"/>
          <w:sz w:val="28"/>
          <w:sz w:val="28"/>
          <w:szCs w:val="28"/>
          <w:rtl w:val="true"/>
          <w:lang w:bidi="fa-IR"/>
        </w:rPr>
        <w:t>الانفراد عن الناس، و الاجتماع</w:t>
      </w:r>
      <w:r>
        <w:rPr>
          <w:rStyle w:val="FootnoteAnchor"/>
          <w:rtl w:val="true"/>
        </w:rPr>
        <w:footnoteReference w:id="349"/>
      </w:r>
      <w:r>
        <w:rPr>
          <w:rFonts w:ascii="Amiri" w:hAnsi="Amiri" w:eastAsia="Amiri" w:cs="Amiri"/>
          <w:color w:val="111111"/>
          <w:sz w:val="28"/>
          <w:sz w:val="28"/>
          <w:szCs w:val="28"/>
          <w:rtl w:val="true"/>
          <w:lang w:bidi="ar-SA"/>
        </w:rPr>
        <w:t xml:space="preserve">معهم أفضل 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أنّه يتضمّن نوع عجلة أيضاً</w:t>
      </w:r>
      <w:r>
        <w:rPr>
          <w:rFonts w:eastAsia="Amiri" w:cs="Amiri" w:ascii="Amiri" w:hAnsi="Amiri"/>
          <w:color w:val="111111"/>
          <w:sz w:val="28"/>
          <w:szCs w:val="28"/>
          <w:rtl w:val="true"/>
          <w:lang w:bidi="ar-SA"/>
        </w:rPr>
        <w:t>.</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الحاشية على الحديث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بوقت الفريضة في هذه الرواية الوقت المختص بالفريضة، و أمّا في رواية زياد بن أبي غياث فالظاهر أنّ المراد أنّه إذا حضرت الجماعة و تهيّئوا للاشتغال بالفريضة</w:t>
      </w:r>
      <w:r>
        <w:rPr>
          <w:rStyle w:val="FootnoteAnchor"/>
          <w:rtl w:val="true"/>
        </w:rPr>
        <w:footnoteReference w:id="352"/>
      </w:r>
      <w:r>
        <w:rPr>
          <w:rFonts w:ascii="Amiri" w:hAnsi="Amiri" w:eastAsia="Amiri" w:cs="Amiri"/>
          <w:color w:val="111111"/>
          <w:sz w:val="28"/>
          <w:sz w:val="28"/>
          <w:szCs w:val="28"/>
          <w:rtl w:val="true"/>
          <w:lang w:bidi="ar-SA"/>
        </w:rPr>
        <w:t>فلا بأس بالابتداء بها و إن لم تكن قد صلّيت النافلة، و إن كان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النافلة حينئذ مع احتمال أن يكون المراد دخول الوقت المختص كالأوّل</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حاشية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تضمّنت الأخبار الّتي قدّمناها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المقام أنّ المراد أنّه لا تطوّع في الوقت يختصّ بفريضة؛ كما يستفاد من إضافة الوقت إلى الفريضة، و ليس المراد أنّه لا تطوّع في وقت يجوز فيه الفريضة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الحاشية على الحديث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صلى الله عليه و آله جعل التأخير عادة ليجمع الناس لصلاة 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تطوع في وقت 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أخرج اللّٰه تعالى من وقت جواز الفريضة قدراً معيّناً لجواز النافلة؛ لئلا تقع نافلة في وقت مختص بفريضة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الحاشية على الحديث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مثل صحيحة أحمد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زرارة، و أقرب إلى التقية إلّا أن يحمل القامة على الذراع و الذراعين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باب آخر وقت الظهر</w:t>
      </w:r>
    </w:p>
    <w:p>
      <w:pPr>
        <w:pStyle w:val="BookText"/>
        <w:rPr/>
      </w:pP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أقدام فذلك المضيّع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مراتب الاستحباب و الفضيلة تتفاوت، كذلك مراتب التضييع تتفاوت، و بهذا يجمع بين كثير من الأخبار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رواية سعد عن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محمّد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الحاشية على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في يب</w:t>
      </w:r>
      <w:r>
        <w:rPr>
          <w:rStyle w:val="FootnoteAnchor"/>
          <w:rtl w:val="true"/>
        </w:rPr>
        <w:footnoteReference w:id="355"/>
      </w:r>
      <w:r>
        <w:rPr>
          <w:rFonts w:ascii="Amiri" w:hAnsi="Amiri" w:eastAsia="Amiri" w:cs="Amiri"/>
          <w:color w:val="111111"/>
          <w:sz w:val="28"/>
          <w:sz w:val="28"/>
          <w:szCs w:val="28"/>
          <w:rtl w:val="true"/>
          <w:lang w:bidi="ar-SA"/>
        </w:rPr>
        <w:t>و تقدم أيضاً في الباب السابق</w:t>
      </w:r>
      <w:r>
        <w:rPr>
          <w:rStyle w:val="FootnoteAnchor"/>
          <w:rtl w:val="true"/>
        </w:rPr>
        <w:footnoteReference w:id="356"/>
      </w:r>
      <w:r>
        <w:rPr>
          <w:rFonts w:ascii="Amiri" w:hAnsi="Amiri" w:eastAsia="Amiri" w:cs="Amiri"/>
          <w:color w:val="111111"/>
          <w:sz w:val="28"/>
          <w:sz w:val="28"/>
          <w:szCs w:val="28"/>
          <w:rtl w:val="true"/>
          <w:lang w:bidi="ar-SA"/>
        </w:rPr>
        <w:t xml:space="preserve">في رواية موسى بن جعفر عن أبي جعفر، الظاهر أنّ موسى بن جعفر عطف على أحمد؛ فإنّ سعداً روى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روى عن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موسى بن جعفر أيضاً روى عن أحمد، و أحمد</w:t>
      </w:r>
      <w:r>
        <w:rPr>
          <w:rStyle w:val="FootnoteAnchor"/>
          <w:rtl w:val="true"/>
        </w:rPr>
        <w:footnoteReference w:id="357"/>
      </w:r>
      <w:r>
        <w:rPr>
          <w:rFonts w:ascii="Amiri" w:hAnsi="Amiri" w:eastAsia="Amiri" w:cs="Amiri"/>
          <w:color w:val="111111"/>
          <w:sz w:val="28"/>
          <w:sz w:val="28"/>
          <w:szCs w:val="28"/>
          <w:rtl w:val="true"/>
          <w:lang w:bidi="ar-SA"/>
        </w:rPr>
        <w:t>عن عبد الله بن الصلت عن الحسن كما يأتي، و كذا أحمد عن الحسن بن عليّ بن فضّال و هو كثير، فتدبّر</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باب وقت المغرب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القاسم مولى أبي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رواية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جبرئيل عليه السلام رسول اللّٰه صلى الله عليه و آله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المغرب إذا سقط القرص كما تقدم، و هو أولى بالنقل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الثاني أنّ الأخبار الّتي قدّمناها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بعيد في الروايات المتقدمة، و ما استدلّ به لا يتعدّى من نفسه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المغرب عند اشتباكها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العشاء كما في يب</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باب من صلّى أربع ركعات</w:t>
      </w:r>
    </w:p>
    <w:p>
      <w:pPr>
        <w:pStyle w:val="BookText"/>
        <w:rPr/>
      </w:pPr>
      <w:r>
        <w:rPr>
          <w:rFonts w:ascii="Amiri" w:hAnsi="Amiri" w:eastAsia="Amiri" w:cs="Amiri"/>
          <w:color w:val="111111"/>
          <w:sz w:val="28"/>
          <w:sz w:val="28"/>
          <w:szCs w:val="28"/>
          <w:rtl w:val="true"/>
          <w:lang w:bidi="ar-SA"/>
        </w:rPr>
        <w:t xml:space="preserve">في رواية الحسين بن عبيد اللّٰه، عن أحمد بن محمّد،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عامّة نسخ الكتاب، و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 يشهد بذلك ما كثر في الكتاب و في يب</w:t>
      </w:r>
      <w:r>
        <w:rPr>
          <w:rStyle w:val="FootnoteAnchor"/>
          <w:rtl w:val="true"/>
        </w:rPr>
        <w:footnoteReference w:id="360"/>
      </w:r>
      <w:r>
        <w:rPr>
          <w:rFonts w:ascii="Amiri" w:hAnsi="Amiri" w:eastAsia="Amiri" w:cs="Amiri"/>
          <w:color w:val="111111"/>
          <w:sz w:val="28"/>
          <w:sz w:val="28"/>
          <w:szCs w:val="28"/>
          <w:rtl w:val="true"/>
          <w:lang w:bidi="ar-SA"/>
        </w:rPr>
        <w:t>كما لا يخفى على المتتبع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باب وقت من فاتته صلاة</w:t>
      </w:r>
    </w:p>
    <w:p>
      <w:pPr>
        <w:pStyle w:val="BookText"/>
        <w:rPr/>
      </w:pPr>
      <w:r>
        <w:rPr>
          <w:rFonts w:ascii="Amiri" w:hAnsi="Amiri" w:eastAsia="Amiri" w:cs="Amiri"/>
          <w:color w:val="111111"/>
          <w:sz w:val="28"/>
          <w:sz w:val="28"/>
          <w:szCs w:val="28"/>
          <w:rtl w:val="true"/>
          <w:lang w:bidi="ar-SA"/>
        </w:rPr>
        <w:t>آخر الباب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عرض له أمر يقتضي تأخير الفريضة قدر ما يمكن أن يؤدّي فيه النافلة، و ذلك على سبيل الأولويّة، و اللّٰه 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من فاتته صلاة فريضة</w:t>
      </w:r>
    </w:p>
    <w:p>
      <w:pPr>
        <w:pStyle w:val="BookText"/>
        <w:rPr/>
      </w:pPr>
      <w:r>
        <w:rPr>
          <w:rFonts w:ascii="Amiri" w:hAnsi="Amiri" w:eastAsia="Amiri" w:cs="Amiri"/>
          <w:color w:val="111111"/>
          <w:sz w:val="28"/>
          <w:sz w:val="28"/>
          <w:szCs w:val="28"/>
          <w:rtl w:val="true"/>
          <w:lang w:bidi="ar-SA"/>
        </w:rPr>
        <w:t xml:space="preserve">على بحث و يمكن أن يحمل الخبر على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بعيد، و الأوجه أن يحمل المغرب على ما قد صار قضاء، فإنّه يجوز الأمران بعد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بقليل 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احتمل التقية و أن يكون ظهراً قد فاته قبل و إن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وقت قضاء</w:t>
      </w:r>
    </w:p>
    <w:p>
      <w:pPr>
        <w:pStyle w:val="BookText"/>
        <w:rPr/>
      </w:pPr>
      <w:r>
        <w:rPr>
          <w:rFonts w:ascii="Amiri" w:hAnsi="Amiri" w:eastAsia="Amiri" w:cs="Amiri"/>
          <w:color w:val="111111"/>
          <w:sz w:val="28"/>
          <w:sz w:val="28"/>
          <w:szCs w:val="28"/>
          <w:rtl w:val="true"/>
          <w:lang w:bidi="ar-SA"/>
        </w:rPr>
        <w:t xml:space="preserve">على رواية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الأشبه أنّه إبراهيم بن هاشم، و ربما احتمل ابن أبي محمّد،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كيفيّة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النوافل و الوتر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عثمان أو ابن أبي العلاء</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ذلك ما رواه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ذلك في كل ما تقدم نظر</w:t>
      </w:r>
      <w:r>
        <w:rPr>
          <w:rFonts w:eastAsia="Amiri" w:cs="Amiri" w:ascii="Amiri" w:hAnsi="Amiri"/>
          <w:color w:val="111111"/>
          <w:sz w:val="28"/>
          <w:szCs w:val="28"/>
          <w:rtl w:val="true"/>
          <w:lang w:bidi="ar-SA"/>
        </w:rPr>
        <w:t xml:space="preserve">. </w:t>
      </w:r>
      <w:bookmarkStart w:id="155" w:name="pg16271_184735"/>
    </w:p>
    <w:p>
      <w:pPr>
        <w:pStyle w:val="Heading5"/>
        <w:numPr>
          <w:ilvl w:val="4"/>
          <w:numId w:val="1"/>
        </w:numPr>
        <w:rPr/>
      </w:pPr>
      <w:bookmarkStart w:id="156" w:name="__RefHeading___Toc4760691_1280447820"/>
      <w:bookmarkStart w:id="157" w:name="_Toc60"/>
      <w:bookmarkEnd w:id="155"/>
      <w:bookmarkEnd w:id="156"/>
      <w:r>
        <w:rPr>
          <w:rtl w:val="true"/>
        </w:rPr>
        <w:t>أبواب القبلة</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اشتبه عليه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ظاهراً على كلام الشيخ في آخر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أنّه إذا لم يغلب الظن على جهة بعينها نصلّي إلى أربع جهات؛ فإنّه نوع من التحري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من صلّى إلى غير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بن أيّوب عن عبد الرحمن ابن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المعهود رواية فضالة عن عبد الرحمن ابن أبي عبد الله بواسطة أبان</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قد مضت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كثير من النسخ</w:t>
      </w:r>
      <w:r>
        <w:rPr>
          <w:rStyle w:val="FootnoteAnchor"/>
          <w:rtl w:val="true"/>
        </w:rPr>
        <w:footnoteReference w:id="363"/>
      </w:r>
      <w:r>
        <w:rPr>
          <w:rFonts w:ascii="Amiri" w:hAnsi="Amiri" w:eastAsia="Amiri" w:cs="Amiri"/>
          <w:color w:val="111111"/>
          <w:sz w:val="28"/>
          <w:sz w:val="28"/>
          <w:szCs w:val="28"/>
          <w:rtl w:val="true"/>
          <w:lang w:bidi="ar-SA"/>
        </w:rPr>
        <w:t>، و كذا ليس في يب</w:t>
      </w:r>
      <w:r>
        <w:rPr>
          <w:rStyle w:val="FootnoteAnchor"/>
          <w:rtl w:val="true"/>
        </w:rPr>
        <w:footnoteReference w:id="364"/>
      </w:r>
      <w:r>
        <w:rPr>
          <w:rFonts w:ascii="IRNazanin" w:hAnsi="IRNazanin" w:eastAsia="IRNazanin"/>
          <w:color w:val="111111"/>
          <w:sz w:val="28"/>
          <w:sz w:val="28"/>
          <w:szCs w:val="28"/>
          <w:rtl w:val="true"/>
          <w:lang w:bidi="fa-IR"/>
        </w:rPr>
        <w:t>، و هو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كلام الشيخ في ذيل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الأولى حمل هذين على دخول الوقت المشترك، فمع الانحراف يميناً و شمالاً لا يعيد، و مع الاستدبار يعيد في الوقت دون خارجه،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الصلاة في جوف الكعبة</w:t>
      </w:r>
    </w:p>
    <w:p>
      <w:pPr>
        <w:pStyle w:val="BookText"/>
        <w:rPr/>
      </w:pPr>
      <w:r>
        <w:rPr>
          <w:rFonts w:ascii="Amiri" w:hAnsi="Amiri" w:eastAsia="Amiri" w:cs="Amiri"/>
          <w:color w:val="111111"/>
          <w:sz w:val="28"/>
          <w:sz w:val="28"/>
          <w:szCs w:val="28"/>
          <w:rtl w:val="true"/>
          <w:lang w:bidi="ar-SA"/>
        </w:rPr>
        <w:t>آخر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الجواز جيّد، لكن في كون لا يصلح صريحاً تأمّلٌ‌</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4760693_1280447820"/>
      <w:bookmarkStart w:id="159" w:name="_Toc61"/>
      <w:bookmarkEnd w:id="158"/>
      <w:r>
        <w:rPr>
          <w:rtl w:val="true"/>
        </w:rPr>
        <w:t>أبواب الاذان و الإقامة</w:t>
      </w:r>
      <w:bookmarkEnd w:id="159"/>
    </w:p>
    <w:p>
      <w:pPr>
        <w:pStyle w:val="BookText"/>
        <w:rPr/>
      </w:pPr>
      <w:r>
        <w:rPr>
          <w:rFonts w:ascii="Amiri" w:hAnsi="Amiri" w:eastAsia="Amiri" w:cs="Amiri"/>
          <w:color w:val="111111"/>
          <w:sz w:val="28"/>
          <w:sz w:val="28"/>
          <w:szCs w:val="28"/>
          <w:rtl w:val="true"/>
          <w:lang w:bidi="ar-SA"/>
        </w:rPr>
        <w:t>باب الكلام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يب</w:t>
      </w:r>
      <w:r>
        <w:rPr>
          <w:rStyle w:val="FootnoteAnchor"/>
          <w:rtl w:val="true"/>
        </w:rPr>
        <w:footnoteReference w:id="365"/>
      </w:r>
      <w:r>
        <w:rPr>
          <w:rFonts w:ascii="Amiri" w:hAnsi="Amiri" w:eastAsia="Amiri" w:cs="Amiri"/>
          <w:color w:val="111111"/>
          <w:sz w:val="28"/>
          <w:sz w:val="28"/>
          <w:szCs w:val="28"/>
          <w:rtl w:val="true"/>
          <w:lang w:bidi="ar-SA"/>
        </w:rPr>
        <w:t>، لكن فيه نظر،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حنظلة أو زرارة أو غيرهما</w:t>
      </w:r>
      <w:r>
        <w:rPr>
          <w:rFonts w:eastAsia="Amiri" w:cs="Amiri" w:ascii="Amiri" w:hAnsi="Amiri"/>
          <w:color w:val="111111"/>
          <w:sz w:val="28"/>
          <w:szCs w:val="28"/>
          <w:rtl w:val="true"/>
          <w:lang w:bidi="ar-SA"/>
        </w:rPr>
        <w:t xml:space="preserve">. </w:t>
      </w:r>
      <w:bookmarkStart w:id="160" w:name="pg16271_184738"/>
    </w:p>
    <w:p>
      <w:pPr>
        <w:pStyle w:val="BookText"/>
        <w:rPr/>
      </w:pPr>
      <w:bookmarkEnd w:id="160"/>
      <w:r>
        <w:rPr>
          <w:rFonts w:ascii="Amiri" w:hAnsi="Amiri" w:eastAsia="Amiri" w:cs="Amiri"/>
          <w:color w:val="111111"/>
          <w:sz w:val="28"/>
          <w:sz w:val="28"/>
          <w:szCs w:val="28"/>
          <w:rtl w:val="true"/>
          <w:lang w:bidi="ar-SA"/>
        </w:rPr>
        <w:t>باب من نسي الأذان</w:t>
      </w:r>
    </w:p>
    <w:p>
      <w:pPr>
        <w:pStyle w:val="BookText"/>
        <w:rPr/>
      </w:pPr>
      <w:r>
        <w:rPr>
          <w:rFonts w:ascii="Amiri" w:hAnsi="Amiri" w:eastAsia="Amiri" w:cs="Amiri"/>
          <w:color w:val="111111"/>
          <w:sz w:val="28"/>
          <w:sz w:val="28"/>
          <w:szCs w:val="28"/>
          <w:rtl w:val="true"/>
          <w:lang w:bidi="ar-SA"/>
        </w:rPr>
        <w:t xml:space="preserve">على رواية محمّد بن عليّ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بهذا الحديث مشكل؛ لعدم الصحة و عدم كون هذه اللفظة ذِكراً و لا دعاءً 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عدد فصول الأذان</w:t>
      </w:r>
    </w:p>
    <w:p>
      <w:pPr>
        <w:pStyle w:val="BookText"/>
        <w:rPr/>
      </w:pPr>
      <w:r>
        <w:rPr>
          <w:rFonts w:ascii="Amiri" w:hAnsi="Amiri" w:eastAsia="Amiri" w:cs="Amiri"/>
          <w:color w:val="111111"/>
          <w:sz w:val="28"/>
          <w:sz w:val="28"/>
          <w:szCs w:val="28"/>
          <w:rtl w:val="true"/>
          <w:lang w:bidi="ar-SA"/>
        </w:rPr>
        <w:t>آخر الباب عن عليّ بن أحمد</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ليس في الكافي</w:t>
      </w:r>
      <w:r>
        <w:rPr>
          <w:rStyle w:val="FootnoteAnchor"/>
          <w:rtl w:val="true"/>
        </w:rPr>
        <w:footnoteReference w:id="367"/>
      </w:r>
      <w:r>
        <w:rPr>
          <w:rFonts w:ascii="Amiri" w:hAnsi="Amiri" w:eastAsia="Amiri" w:cs="Amiri"/>
          <w:color w:val="111111"/>
          <w:sz w:val="28"/>
          <w:sz w:val="28"/>
          <w:szCs w:val="28"/>
          <w:rtl w:val="true"/>
          <w:lang w:bidi="ar-SA"/>
        </w:rPr>
        <w:t>و هو الظاهر، و على تقدير وجوده إمّا ابن رستم أو ابن أشيم؛ و الأوّل مهمل، و الثاني مجهول</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4760695_1280447820"/>
      <w:bookmarkStart w:id="162" w:name="_Toc62"/>
      <w:bookmarkEnd w:id="161"/>
      <w:r>
        <w:rPr>
          <w:rtl w:val="true"/>
        </w:rPr>
        <w:t>أبواب كيفية الصلاة من فاتحتها إلى خاتمتها</w:t>
      </w:r>
      <w:bookmarkEnd w:id="162"/>
    </w:p>
    <w:p>
      <w:pPr>
        <w:pStyle w:val="BookText"/>
        <w:rPr/>
      </w:pPr>
      <w:r>
        <w:rPr>
          <w:rFonts w:ascii="Amiri" w:hAnsi="Amiri" w:eastAsia="Amiri" w:cs="Amiri"/>
          <w:color w:val="111111"/>
          <w:sz w:val="28"/>
          <w:sz w:val="28"/>
          <w:szCs w:val="28"/>
          <w:rtl w:val="true"/>
          <w:lang w:bidi="ar-SA"/>
        </w:rPr>
        <w:t>باب الجهر ببسم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بخطه يعيدها مرّتين على رغم أنفه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يعيدها يعيدها رغم أنفه، أو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على مرّتين على رغم أنفه، أو يكون مبالغة،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أنّه لا يقرأ في الفريضة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يحدث شيئاً</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w:t>
      </w:r>
      <w:r>
        <w:rPr>
          <w:rStyle w:val="FootnoteAnchor"/>
          <w:rtl w:val="true"/>
        </w:rPr>
        <w:footnoteReference w:id="369"/>
      </w:r>
      <w:r>
        <w:rPr>
          <w:rFonts w:ascii="IRNazanin" w:hAnsi="IRNazanin" w:eastAsia="IRNazanin"/>
          <w:color w:val="111111"/>
          <w:sz w:val="28"/>
          <w:sz w:val="28"/>
          <w:szCs w:val="28"/>
          <w:rtl w:val="true"/>
          <w:lang w:bidi="fa-IR"/>
        </w:rPr>
        <w:t>و هو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الباب على تقدير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هذه، و ظاهر الجمع من الروايات ينبغي أن يحمل رواية يحيى بن عمران</w:t>
      </w:r>
      <w:r>
        <w:rPr>
          <w:rStyle w:val="FootnoteAnchor"/>
          <w:rtl w:val="true"/>
        </w:rPr>
        <w:footnoteReference w:id="370"/>
      </w:r>
      <w:r>
        <w:rPr>
          <w:rFonts w:ascii="Amiri" w:hAnsi="Amiri" w:eastAsia="Amiri" w:cs="Amiri"/>
          <w:color w:val="111111"/>
          <w:sz w:val="28"/>
          <w:sz w:val="28"/>
          <w:szCs w:val="28"/>
          <w:rtl w:val="true"/>
          <w:lang w:bidi="ar-SA"/>
        </w:rPr>
        <w:t>على استحباب الإعادة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4760697_1280447820"/>
      <w:bookmarkStart w:id="164" w:name="_Toc63"/>
      <w:bookmarkEnd w:id="163"/>
      <w:r>
        <w:rPr>
          <w:rtl w:val="true"/>
        </w:rPr>
        <w:t>أبواب الركوع و السجود</w:t>
      </w:r>
      <w:bookmarkEnd w:id="164"/>
    </w:p>
    <w:p>
      <w:pPr>
        <w:pStyle w:val="BookText"/>
        <w:rPr/>
      </w:pPr>
      <w:r>
        <w:rPr>
          <w:rFonts w:ascii="IRNazanin" w:hAnsi="IRNazanin" w:eastAsia="IRNazanin"/>
          <w:color w:val="111111"/>
          <w:sz w:val="28"/>
          <w:sz w:val="28"/>
          <w:szCs w:val="28"/>
          <w:rtl w:val="true"/>
          <w:lang w:bidi="fa-IR"/>
        </w:rPr>
        <w:t>باب وضع الإبهام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أنّ ذلك في الصلاة، على أنّه لو كان فيها احتمل أن يكون يأتي بالواجب قبل أو بعد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باب من يسجد فتقع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جبهته على موضع مرتفع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عن موسى بن القاسم و أبي قتادة، جميعاً عن عليّ بن جعفر، عن أخيه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إلى آخره يب</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باب السجود على القطن</w:t>
      </w:r>
    </w:p>
    <w:p>
      <w:pPr>
        <w:pStyle w:val="BookText"/>
        <w:rPr/>
      </w:pPr>
      <w:r>
        <w:rPr>
          <w:rFonts w:ascii="Amiri" w:hAnsi="Amiri" w:eastAsia="Amiri" w:cs="Amiri"/>
          <w:color w:val="111111"/>
          <w:sz w:val="28"/>
          <w:sz w:val="28"/>
          <w:szCs w:val="28"/>
          <w:rtl w:val="true"/>
          <w:lang w:bidi="ar-SA"/>
        </w:rPr>
        <w:t xml:space="preserve">على رواية سعد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اُريد بهما قبل أن يصيرا من جنس الملبوس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يحمل على ما لم يدخل في حدّ الملبوس أو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السجود على القير</w:t>
      </w:r>
    </w:p>
    <w:p>
      <w:pPr>
        <w:pStyle w:val="BookText"/>
        <w:rPr/>
      </w:pPr>
      <w:r>
        <w:rPr>
          <w:rFonts w:ascii="Amiri" w:hAnsi="Amiri" w:eastAsia="Amiri" w:cs="Amiri"/>
          <w:color w:val="111111"/>
          <w:sz w:val="28"/>
          <w:sz w:val="28"/>
          <w:szCs w:val="28"/>
          <w:rtl w:val="true"/>
          <w:lang w:bidi="ar-SA"/>
        </w:rPr>
        <w:t>أوّل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أنّ بعض أصحابنا كتب إلى أبي الحسن الماضي سأله عن الصلاة على الزجاج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نفذ كتابي إليه تفكّرت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أنبتت الأرض و ما كان أن أسأل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على الزجاج و إن حدّثتك نفسك أنّه مما أنبتت الأرض، و لكنّه من الملح و الرمل و هما ممسوخان، تهذيب</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باب السجود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الحاشية على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w:t>
      </w:r>
      <w:r>
        <w:rPr>
          <w:rStyle w:val="FootnoteAnchor"/>
          <w:rtl w:val="true"/>
        </w:rPr>
        <w:footnoteReference w:id="374"/>
      </w:r>
      <w:r>
        <w:rPr>
          <w:rFonts w:ascii="Amiri" w:hAnsi="Amiri" w:eastAsia="Amiri" w:cs="Amiri"/>
          <w:color w:val="111111"/>
          <w:sz w:val="28"/>
          <w:sz w:val="28"/>
          <w:szCs w:val="28"/>
          <w:rtl w:val="true"/>
          <w:lang w:bidi="ar-SA"/>
        </w:rPr>
        <w:t>في عامّة نسخ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يب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يزيد، 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فرقد</w:t>
      </w:r>
      <w:r>
        <w:rPr>
          <w:rStyle w:val="FootnoteAnchor"/>
          <w:rtl w:val="true"/>
        </w:rPr>
        <w:footnoteReference w:id="375"/>
      </w:r>
      <w:r>
        <w:rPr>
          <w:rFonts w:ascii="Amiri" w:hAnsi="Amiri" w:eastAsia="Amiri" w:cs="Amiri"/>
          <w:color w:val="111111"/>
          <w:sz w:val="28"/>
          <w:sz w:val="28"/>
          <w:szCs w:val="28"/>
          <w:rtl w:val="true"/>
          <w:lang w:bidi="ar-SA"/>
        </w:rPr>
        <w:t xml:space="preserve">، كما في بعض نسخ الكتاب، فلعلّ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 في الموضع الأوّل من يب؛ فإنّ فرقد هو ابن يزيد، و قد اُصلح بعض نسخ الكتاب و 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w:t>
      </w:r>
      <w:bookmarkStart w:id="165" w:name="pg16271_184742"/>
    </w:p>
    <w:p>
      <w:pPr>
        <w:pStyle w:val="BookText"/>
        <w:rPr/>
      </w:pPr>
      <w:bookmarkEnd w:id="165"/>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الّذي يروي عن أبي الحسن الثالث عليه السلام كما قيّد به في يب، و أصلح بعض الفضلاء نسخته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السجود على الثلج</w:t>
      </w:r>
    </w:p>
    <w:p>
      <w:pPr>
        <w:pStyle w:val="BookText"/>
        <w:rPr/>
      </w:pPr>
      <w:r>
        <w:rPr>
          <w:rFonts w:ascii="Amiri" w:hAnsi="Amiri" w:eastAsia="Amiri" w:cs="Amiri"/>
          <w:color w:val="111111"/>
          <w:sz w:val="28"/>
          <w:sz w:val="28"/>
          <w:szCs w:val="28"/>
          <w:rtl w:val="true"/>
          <w:lang w:bidi="ar-SA"/>
        </w:rPr>
        <w:t xml:space="preserve">و قد قدّمنا فيما مضى في باب السجود على القطن و الكتّان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4760699_1280447820"/>
      <w:bookmarkStart w:id="167" w:name="_Toc64"/>
      <w:bookmarkEnd w:id="166"/>
      <w:r>
        <w:rPr>
          <w:rtl w:val="true"/>
        </w:rPr>
        <w:t>أبواب القنوت و أحكامه</w:t>
      </w:r>
      <w:bookmarkEnd w:id="167"/>
    </w:p>
    <w:p>
      <w:pPr>
        <w:pStyle w:val="BookText"/>
        <w:rPr/>
      </w:pPr>
      <w:r>
        <w:rPr>
          <w:rFonts w:ascii="Amiri" w:hAnsi="Amiri" w:eastAsia="Amiri" w:cs="Amiri"/>
          <w:color w:val="111111"/>
          <w:sz w:val="28"/>
          <w:sz w:val="28"/>
          <w:szCs w:val="28"/>
          <w:rtl w:val="true"/>
          <w:lang w:bidi="ar-SA"/>
        </w:rPr>
        <w:t>باب السنّة في القنوت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فضالة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يب عن فضالة عن ابن سنان 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ابن اُذينة 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رجوع الضمير إلى أحمد بن محمّد، و فيه بعد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المتبادر من هنا رجوع الضمير إلى أحمد، و من يب</w:t>
      </w:r>
      <w:r>
        <w:rPr>
          <w:rStyle w:val="FootnoteAnchor"/>
          <w:rtl w:val="true"/>
        </w:rPr>
        <w:footnoteReference w:id="377"/>
      </w:r>
      <w:r>
        <w:rPr>
          <w:rFonts w:ascii="Amiri" w:hAnsi="Amiri" w:eastAsia="Amiri" w:cs="Amiri"/>
          <w:color w:val="111111"/>
          <w:sz w:val="28"/>
          <w:sz w:val="28"/>
          <w:szCs w:val="28"/>
          <w:rtl w:val="true"/>
          <w:lang w:bidi="ar-SA"/>
        </w:rPr>
        <w:t xml:space="preserve">رجوعه إلى الحسين بن سعيد، و الّذي يظهر رجوعه إلى ابن أبي عمير، و لا يأبى عنه الكتاب و لا يب كلّ الإباء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وجوب التشهد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رواية محمّد بن علي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الحسين بن سعيد،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بن أيّوب، عن ابن بكير، عن عبيد بن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صلّى الفريضة، فلمّا فرغ و رفع رأسه من السجدة الثانية من الركعة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صلاته فقد مضت و بقي التشهد، و إنّما التشهد سنّة في الصلاة فليتوضّأ و ليَعُد إلى مجلسه أو مكان نظيف فيتشهّد</w:t>
      </w:r>
      <w:r>
        <w:rPr>
          <w:rFonts w:eastAsia="Amiri" w:cs="Amiri" w:ascii="Amiri" w:hAnsi="Amiri"/>
          <w:color w:val="111111"/>
          <w:sz w:val="28"/>
          <w:szCs w:val="28"/>
          <w:rtl w:val="true"/>
          <w:lang w:bidi="ar-SA"/>
        </w:rPr>
        <w:t>.</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 xml:space="preserve">». </w:t>
      </w:r>
      <w:bookmarkStart w:id="168" w:name="pg16271_184744"/>
    </w:p>
    <w:p>
      <w:pPr>
        <w:pStyle w:val="BookText"/>
        <w:rPr/>
      </w:pPr>
      <w:bookmarkEnd w:id="168"/>
      <w:r>
        <w:rPr>
          <w:rFonts w:ascii="Amiri" w:hAnsi="Amiri" w:eastAsia="Amiri" w:cs="Amiri"/>
          <w:color w:val="111111"/>
          <w:sz w:val="28"/>
          <w:sz w:val="28"/>
          <w:szCs w:val="28"/>
          <w:rtl w:val="true"/>
          <w:lang w:bidi="ar-SA"/>
        </w:rPr>
        <w:t>قريب آخر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عامر بن جذاعة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سلّمت الركعتان الاُوليان سلّمت الصلاة</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و إن رفعت رأسك من السجدة الثانية في الركعة الرابعة و أحدثت فإن كنت قلت الشهادتين فقد مضت صلاتك، و إن لم تكن قلت ذلك فقد مضت صلاتك فتوضّأ ثم عد إلى مجلسك و تشهّد، و إن نسيت التسليم فذكرته و قد فارقت مصلّاك فاستقبل القبلة قائماً كنت أو قاعداً</w:t>
      </w:r>
      <w:r>
        <w:rPr>
          <w:rStyle w:val="FootnoteAnchor"/>
          <w:rtl w:val="true"/>
        </w:rPr>
        <w:footnoteReference w:id="380"/>
      </w:r>
      <w:r>
        <w:rPr>
          <w:rFonts w:ascii="Amiri" w:hAnsi="Amiri" w:eastAsia="Amiri" w:cs="Amiri"/>
          <w:color w:val="111111"/>
          <w:sz w:val="28"/>
          <w:sz w:val="28"/>
          <w:szCs w:val="28"/>
          <w:rtl w:val="true"/>
          <w:lang w:bidi="ar-SA"/>
        </w:rPr>
        <w:t>و تشهّد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باب قضاء القنوت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إعادة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إعادة الصلاة، أو إعادة القنوت بأن يرجع فيقنت ثم يركع، أو المراد أنّه لا يلزمه استدراكه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كراهية النوم بين ركعتي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صلاة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بصلاة الليل مجموع ما تقدم طرفي</w:t>
      </w:r>
      <w:r>
        <w:rPr>
          <w:rStyle w:val="FootnoteAnchor"/>
          <w:rtl w:val="true"/>
        </w:rPr>
        <w:footnoteReference w:id="382"/>
      </w:r>
      <w:r>
        <w:rPr>
          <w:rFonts w:ascii="Amiri" w:hAnsi="Amiri" w:eastAsia="Amiri" w:cs="Amiri"/>
          <w:color w:val="111111"/>
          <w:sz w:val="28"/>
          <w:sz w:val="28"/>
          <w:szCs w:val="28"/>
          <w:rtl w:val="true"/>
          <w:lang w:bidi="ar-SA"/>
        </w:rPr>
        <w:t>فريضة الفجر من الوتر و نافلة الفجر و غيرهما، فلا ينافي العنوان</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4760701_1280447820"/>
      <w:bookmarkStart w:id="170" w:name="_Toc65"/>
      <w:bookmarkEnd w:id="169"/>
      <w:r>
        <w:rPr>
          <w:rtl w:val="true"/>
        </w:rPr>
        <w:t>أبواب السهو و النسيان</w:t>
      </w:r>
      <w:bookmarkEnd w:id="170"/>
    </w:p>
    <w:p>
      <w:pPr>
        <w:pStyle w:val="BookText"/>
        <w:rPr/>
      </w:pPr>
      <w:r>
        <w:rPr>
          <w:rFonts w:ascii="Amiri" w:hAnsi="Amiri" w:eastAsia="Amiri" w:cs="Amiri"/>
          <w:color w:val="111111"/>
          <w:sz w:val="28"/>
          <w:sz w:val="28"/>
          <w:szCs w:val="28"/>
          <w:rtl w:val="true"/>
          <w:lang w:bidi="ar-SA"/>
        </w:rPr>
        <w:t>باب من نسي تكبيرة الافتتاح</w:t>
      </w:r>
    </w:p>
    <w:p>
      <w:pPr>
        <w:pStyle w:val="BookText"/>
        <w:rPr/>
      </w:pPr>
      <w:r>
        <w:rPr>
          <w:rFonts w:ascii="Amiri" w:hAnsi="Amiri" w:eastAsia="Amiri" w:cs="Amiri"/>
          <w:color w:val="111111"/>
          <w:sz w:val="28"/>
          <w:sz w:val="28"/>
          <w:szCs w:val="28"/>
          <w:rtl w:val="true"/>
          <w:lang w:bidi="ar-SA"/>
        </w:rPr>
        <w:t>عن رجل نسي أن يكبر حتى دخل في الصلاة</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كان مراده التكبيرات المستحبّة للصلاة غير ما دخل به في الصلاة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المنسيّات على المستحبّة أولى، و يحتمل ما ذكره؛ لما أورده في الباب 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من نسي الركوع</w:t>
      </w:r>
    </w:p>
    <w:p>
      <w:pPr>
        <w:pStyle w:val="BookText"/>
        <w:rPr/>
      </w:pPr>
      <w:r>
        <w:rPr>
          <w:rFonts w:ascii="Amiri" w:hAnsi="Amiri" w:eastAsia="Amiri" w:cs="Amiri"/>
          <w:color w:val="111111"/>
          <w:sz w:val="28"/>
          <w:sz w:val="28"/>
          <w:szCs w:val="28"/>
          <w:rtl w:val="true"/>
          <w:lang w:bidi="ar-SA"/>
        </w:rPr>
        <w:t xml:space="preserve">على رواية سعد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في الفقيه في الصحيح عن العلاء، 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متنها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في رجل شك بعد ما سجد أنّه لم يركع،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صلاته حتى يستيقن أنّه لم يركع، فإن استيقن أنّه لم يركع فليلق السجدتين اللتين لا ركوع لهما و يبني على صلاته على التمام، و إن كان لم يستيقن إلّا بعد ما فرغ و انصرف فليتم</w:t>
      </w:r>
      <w:r>
        <w:rPr>
          <w:rStyle w:val="FootnoteAnchor"/>
          <w:rtl w:val="true"/>
        </w:rPr>
        <w:footnoteReference w:id="384"/>
      </w:r>
      <w:r>
        <w:rPr>
          <w:rFonts w:ascii="Amiri" w:hAnsi="Amiri" w:eastAsia="Amiri" w:cs="Amiri"/>
          <w:color w:val="111111"/>
          <w:sz w:val="28"/>
          <w:sz w:val="28"/>
          <w:szCs w:val="28"/>
          <w:rtl w:val="true"/>
          <w:lang w:bidi="ar-SA"/>
        </w:rPr>
        <w:t>و ليصلّ ركعة و سجدتين و لا شيء عليه</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باب من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على المنافي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مانع من الحمل على قيامه من انحناء الركوع، غايته أنّه شك في أنّه ركع و أدّى الواجب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أنّه لا يتعيّن وصوله 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بل يكفي مجرد الانتقال من حالة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من ترك سجدة واحدة</w:t>
      </w:r>
    </w:p>
    <w:p>
      <w:pPr>
        <w:pStyle w:val="BookText"/>
        <w:rPr/>
      </w:pPr>
      <w:r>
        <w:rPr>
          <w:rFonts w:ascii="Amiri" w:hAnsi="Amiri" w:eastAsia="Amiri" w:cs="Amiri"/>
          <w:color w:val="111111"/>
          <w:sz w:val="28"/>
          <w:sz w:val="28"/>
          <w:szCs w:val="28"/>
          <w:rtl w:val="true"/>
          <w:lang w:bidi="ar-SA"/>
        </w:rPr>
        <w:t>آخر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التوجيه بعيد، و على ما نبّهنا من التخيير لا حاجة إليه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وجوب سجدتي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الحاشية على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في هذه الرواية على وجوب سجدتي السهو، بل دلالته على عدم وجوبه أوضح، و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السمط مرسلة مع عدم توثيقه، و ما تقدّم صريح في خلافه، فالأولى عدم الوجوب، و غايته الاستحباب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السهو في صلاة المغرب</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حاشية على الحمل الّذي آخر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الروايتين أنّه عليه السلام ذكر ذلك على جهة الإنكار؛ لاستشعاره من السائل توهم جوازه ثم حلف له بأن لا يحكم به و إن عمل به، فلا اعتراض به،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واضح خصوصاً على نسخة ليس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bookmarkStart w:id="171" w:name="pg16271_184748"/>
    </w:p>
    <w:p>
      <w:pPr>
        <w:pStyle w:val="BookText"/>
        <w:rPr/>
      </w:pPr>
      <w:bookmarkEnd w:id="171"/>
      <w:r>
        <w:rPr>
          <w:rFonts w:ascii="Amiri" w:hAnsi="Amiri" w:eastAsia="Amiri" w:cs="Amiri"/>
          <w:color w:val="111111"/>
          <w:sz w:val="28"/>
          <w:sz w:val="28"/>
          <w:szCs w:val="28"/>
          <w:rtl w:val="true"/>
          <w:lang w:bidi="ar-SA"/>
        </w:rPr>
        <w:t>باب من شك فلم يدر</w:t>
      </w:r>
    </w:p>
    <w:p>
      <w:pPr>
        <w:pStyle w:val="BookText"/>
        <w:rPr/>
      </w:pP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ينافي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يحتمل كثير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في أنّ سجود</w:t>
      </w:r>
      <w:r>
        <w:rPr>
          <w:rStyle w:val="FootnoteAnchor"/>
          <w:rtl w:val="true"/>
        </w:rPr>
        <w:footnoteReference w:id="386"/>
      </w:r>
      <w:r>
        <w:rPr>
          <w:rFonts w:ascii="Amiri" w:hAnsi="Amiri" w:eastAsia="Amiri" w:cs="Amiri"/>
          <w:color w:val="111111"/>
          <w:sz w:val="28"/>
          <w:sz w:val="28"/>
          <w:szCs w:val="28"/>
          <w:rtl w:val="true"/>
          <w:lang w:bidi="ar-SA"/>
        </w:rPr>
        <w:t>السهو بعد التسليم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الحاشية على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معنى الحديث أنّ السجدة الّتي تقضى من الصلاة قبل التسليم، و الّتي تزاد لتدارك شيء فهي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التسبيح و التشهد</w:t>
      </w:r>
    </w:p>
    <w:p>
      <w:pPr>
        <w:pStyle w:val="BookText"/>
        <w:rPr/>
      </w:pPr>
      <w:r>
        <w:rPr>
          <w:rFonts w:ascii="Amiri" w:hAnsi="Amiri" w:eastAsia="Amiri" w:cs="Amiri"/>
          <w:color w:val="111111"/>
          <w:sz w:val="28"/>
          <w:sz w:val="28"/>
          <w:szCs w:val="28"/>
          <w:rtl w:val="true"/>
          <w:lang w:bidi="ar-SA"/>
        </w:rPr>
        <w:t>الأولى استحباب التكبير و الذكر و التشهد الخفيف و التسليم كما تقدم في الرواية عن عليّ عن النبيّ صلى الله عليه و آله و غيرها،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ذا كلّه،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 التكبير، و رواية الحلبي هذه ليست صريحة في سجدتي السهو لكلّ زيادة و نقصان؛ بل يحتمل أن يكون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نقصت أم زدت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مع ذلك في الثلاث و الست أيضاً، و لذلك قال أبو جعفر ابن بابويه في المقنع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تدر أربعاً صلّيت أم خمساً أو زدت أو نقصت فتشهد و سلّم و صلّ ركعتين بأربع</w:t>
      </w:r>
      <w:r>
        <w:rPr>
          <w:rStyle w:val="FootnoteAnchor"/>
          <w:rtl w:val="true"/>
        </w:rPr>
        <w:footnoteReference w:id="387"/>
      </w:r>
      <w:r>
        <w:rPr>
          <w:rFonts w:ascii="Amiri" w:hAnsi="Amiri" w:eastAsia="Amiri" w:cs="Amiri"/>
          <w:color w:val="111111"/>
          <w:sz w:val="28"/>
          <w:sz w:val="28"/>
          <w:szCs w:val="28"/>
          <w:rtl w:val="true"/>
          <w:lang w:bidi="ar-SA"/>
        </w:rPr>
        <w:t>سجدات و أنت جالس بعد تسليمك و في حديث سجد</w:t>
      </w:r>
      <w:r>
        <w:rPr>
          <w:rStyle w:val="FootnoteAnchor"/>
          <w:rtl w:val="true"/>
        </w:rPr>
        <w:footnoteReference w:id="388"/>
      </w:r>
      <w:r>
        <w:rPr>
          <w:rFonts w:ascii="Amiri" w:hAnsi="Amiri" w:eastAsia="Amiri" w:cs="Amiri"/>
          <w:color w:val="111111"/>
          <w:sz w:val="28"/>
          <w:sz w:val="28"/>
          <w:szCs w:val="28"/>
          <w:rtl w:val="true"/>
          <w:lang w:bidi="ar-SA"/>
        </w:rPr>
        <w:t>سجدتين بغير ركوع و لا قراءة</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 هذه تنبّه على أنّ ما ذكره به رواية صريحة أيضاً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ربما احتمل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نقصت أم زدت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على حدّه شكاً بين الثلاث و الخمس، أو الست أيضاً، فليتدبر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4760703_1280447820"/>
      <w:bookmarkStart w:id="173" w:name="_Toc66"/>
      <w:bookmarkEnd w:id="172"/>
      <w:r>
        <w:rPr>
          <w:rtl w:val="true"/>
        </w:rPr>
        <w:t>أبواب ما يجوز الصلاة فيه و ما يجوز من اللباس و المكان</w:t>
      </w:r>
      <w:bookmarkEnd w:id="173"/>
    </w:p>
    <w:p>
      <w:pPr>
        <w:pStyle w:val="BookText"/>
        <w:rPr/>
      </w:pPr>
      <w:r>
        <w:rPr>
          <w:rFonts w:ascii="Amiri" w:hAnsi="Amiri" w:eastAsia="Amiri" w:cs="Amiri"/>
          <w:color w:val="111111"/>
          <w:sz w:val="28"/>
          <w:sz w:val="28"/>
          <w:szCs w:val="28"/>
          <w:rtl w:val="true"/>
          <w:lang w:bidi="ar-SA"/>
        </w:rPr>
        <w:t>باب الصلاة في جلود الثعالب</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الماضي الرضا عليه السلام</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ليس في الكافي</w:t>
      </w:r>
      <w:r>
        <w:rPr>
          <w:rStyle w:val="FootnoteAnchor"/>
          <w:rtl w:val="true"/>
        </w:rPr>
        <w:footnoteReference w:id="391"/>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74" w:name="pg16271_184750"/>
    </w:p>
    <w:p>
      <w:pPr>
        <w:pStyle w:val="BookText"/>
        <w:rPr/>
      </w:pPr>
      <w:bookmarkEnd w:id="174"/>
      <w:r>
        <w:rPr>
          <w:rFonts w:ascii="Amiri" w:hAnsi="Amiri" w:eastAsia="Amiri" w:cs="Amiri"/>
          <w:color w:val="111111"/>
          <w:sz w:val="28"/>
          <w:sz w:val="28"/>
          <w:szCs w:val="28"/>
          <w:rtl w:val="true"/>
          <w:lang w:bidi="ar-SA"/>
        </w:rPr>
        <w:t>و ذكر أبو الحسن عليه السلام، و باقي الحديث كما هنا، و في لفظ هذا الحديث اختلال، و المقصود 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الصلاة في الفنك</w:t>
      </w:r>
    </w:p>
    <w:p>
      <w:pPr>
        <w:pStyle w:val="BookText"/>
        <w:rPr/>
      </w:pPr>
      <w:r>
        <w:rPr>
          <w:rFonts w:ascii="Amiri" w:hAnsi="Amiri" w:eastAsia="Amiri" w:cs="Amiri"/>
          <w:color w:val="111111"/>
          <w:sz w:val="28"/>
          <w:sz w:val="28"/>
          <w:szCs w:val="28"/>
          <w:rtl w:val="true"/>
          <w:lang w:bidi="ar-SA"/>
        </w:rPr>
        <w:t>بعد الباب بأسطر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جواز الصلاة في الخز جلده و وبره، و أمّا الفنك و السنجاب فإن ثبت حلّ لحمهما ثبت حلّ الصلاة فيهما، و أمّا القول بالتخصيص ففيه نظر، ثم الفنك لا أعرف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صريحاً بالجواز من الأصحاب، نعم نبّهوا على ورود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السنجاب فقد ذهب إلى حلّه الأكثر حتّى ادّعى الشيخ الإجماع</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باب كراهية الصلاة في الإبريسم</w:t>
      </w:r>
    </w:p>
    <w:p>
      <w:pPr>
        <w:pStyle w:val="BookText"/>
        <w:rPr/>
      </w:pPr>
      <w:r>
        <w:rPr>
          <w:rFonts w:ascii="Amiri" w:hAnsi="Amiri" w:eastAsia="Amiri" w:cs="Amiri"/>
          <w:color w:val="111111"/>
          <w:sz w:val="28"/>
          <w:sz w:val="28"/>
          <w:szCs w:val="28"/>
          <w:rtl w:val="true"/>
          <w:lang w:bidi="ar-SA"/>
        </w:rPr>
        <w:t>الأقرب الحرمة و إن كان مما لا تتمّ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الشاذكونة</w:t>
      </w:r>
    </w:p>
    <w:p>
      <w:pPr>
        <w:pStyle w:val="BookText"/>
        <w:rPr/>
      </w:pPr>
      <w:r>
        <w:rPr>
          <w:rFonts w:ascii="Amiri" w:hAnsi="Amiri" w:eastAsia="Amiri" w:cs="Amiri"/>
          <w:color w:val="111111"/>
          <w:sz w:val="28"/>
          <w:sz w:val="28"/>
          <w:szCs w:val="28"/>
          <w:rtl w:val="true"/>
          <w:lang w:bidi="ar-SA"/>
        </w:rPr>
        <w:t>آخر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يحمل على وجه يستلزم التلويث، أو ينافي طهارة موضع السجود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الرجل يصلّي و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يصلّي الرجل فإذا فرغ صلّت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العكس جائز إجماعاً</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4760705_1280447820"/>
      <w:bookmarkStart w:id="176" w:name="_Toc67"/>
      <w:bookmarkEnd w:id="175"/>
      <w:r>
        <w:rPr>
          <w:rtl w:val="true"/>
        </w:rPr>
        <w:t>أبواب الجمعة و أحكامها</w:t>
      </w:r>
      <w:bookmarkEnd w:id="176"/>
    </w:p>
    <w:p>
      <w:pPr>
        <w:pStyle w:val="BookText"/>
        <w:rPr/>
      </w:pPr>
      <w:r>
        <w:rPr>
          <w:rFonts w:ascii="Amiri" w:hAnsi="Amiri" w:eastAsia="Amiri" w:cs="Amiri"/>
          <w:color w:val="111111"/>
          <w:sz w:val="28"/>
          <w:sz w:val="28"/>
          <w:szCs w:val="28"/>
          <w:rtl w:val="true"/>
          <w:lang w:bidi="ar-SA"/>
        </w:rPr>
        <w:t>باب تقديم النوافل</w:t>
      </w:r>
    </w:p>
    <w:p>
      <w:pPr>
        <w:pStyle w:val="BookText"/>
        <w:rPr/>
      </w:pP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باهى يعني من الباه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إنّما احتاج إلى التفسير؛ لأنّه على خلاف قياس ظاهر اللغة؛ فإنّ الباه معتل العين لا معتل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w:t>
      </w:r>
      <w:r>
        <w:rPr>
          <w:rStyle w:val="FootnoteAnchor"/>
          <w:rtl w:val="true"/>
        </w:rPr>
        <w:footnoteReference w:id="393"/>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باهَيْتُه فَبَهَوْتُه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غَلَبْتُه</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اه</w:t>
      </w:r>
      <w:r>
        <w:rPr>
          <w:rFonts w:eastAsia="IRNazanin" w:cs="IRNazanin"/>
          <w:color w:val="111111"/>
          <w:sz w:val="28"/>
          <w:szCs w:val="28"/>
          <w:rtl w:val="true"/>
          <w:lang w:bidi="fa-IR"/>
        </w:rPr>
        <w:t>».</w:t>
      </w:r>
      <w:r>
        <w:rPr>
          <w:rStyle w:val="FootnoteAnchor"/>
          <w:rtl w:val="true"/>
        </w:rPr>
        <w:footnoteReference w:id="395"/>
      </w:r>
      <w:bookmarkStart w:id="177" w:name="pg16271_184752"/>
    </w:p>
    <w:p>
      <w:pPr>
        <w:pStyle w:val="Heading5"/>
        <w:numPr>
          <w:ilvl w:val="4"/>
          <w:numId w:val="1"/>
        </w:numPr>
        <w:rPr/>
      </w:pPr>
      <w:bookmarkStart w:id="178" w:name="__RefHeading___Toc4760707_1280447820"/>
      <w:bookmarkStart w:id="179" w:name="_Toc68"/>
      <w:bookmarkEnd w:id="177"/>
      <w:bookmarkEnd w:id="178"/>
      <w:r>
        <w:rPr>
          <w:rtl w:val="true"/>
        </w:rPr>
        <w:t>أبواب الجماعة و أحكامها</w:t>
      </w:r>
      <w:bookmarkEnd w:id="179"/>
    </w:p>
    <w:p>
      <w:pPr>
        <w:pStyle w:val="BookText"/>
        <w:rPr/>
      </w:pPr>
      <w:r>
        <w:rPr>
          <w:rFonts w:ascii="Amiri" w:hAnsi="Amiri" w:eastAsia="Amiri" w:cs="Amiri"/>
          <w:color w:val="111111"/>
          <w:sz w:val="28"/>
          <w:sz w:val="28"/>
          <w:szCs w:val="28"/>
          <w:rtl w:val="true"/>
          <w:lang w:bidi="ar-SA"/>
        </w:rPr>
        <w:t>باب المتيمّم لا يصلّي</w:t>
      </w:r>
    </w:p>
    <w:p>
      <w:pPr>
        <w:pStyle w:val="BookText"/>
        <w:rPr/>
      </w:pPr>
      <w:r>
        <w:rPr>
          <w:rFonts w:ascii="Amiri" w:hAnsi="Amiri" w:eastAsia="Amiri" w:cs="Amiri"/>
          <w:color w:val="111111"/>
          <w:sz w:val="28"/>
          <w:sz w:val="28"/>
          <w:szCs w:val="28"/>
          <w:rtl w:val="true"/>
          <w:lang w:bidi="ar-SA"/>
        </w:rPr>
        <w:t>آخر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الروايتان راويهما عاميّان، و محمّد بن الحسن الشيباني من الحنفيّة قد منع</w:t>
      </w:r>
      <w:r>
        <w:rPr>
          <w:rStyle w:val="FootnoteAnchor"/>
          <w:rtl w:val="true"/>
        </w:rPr>
        <w:footnoteReference w:id="396"/>
      </w:r>
      <w:r>
        <w:rPr>
          <w:rFonts w:ascii="Amiri" w:hAnsi="Amiri" w:eastAsia="Amiri" w:cs="Amiri"/>
          <w:color w:val="111111"/>
          <w:sz w:val="28"/>
          <w:sz w:val="28"/>
          <w:szCs w:val="28"/>
          <w:rtl w:val="true"/>
          <w:lang w:bidi="ar-SA"/>
        </w:rPr>
        <w:t>فالأظهر الحمل على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المسافر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الحلبي و عمران أخوه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من فاتته مع الإمام</w:t>
      </w:r>
    </w:p>
    <w:p>
      <w:pPr>
        <w:pStyle w:val="BookText"/>
        <w:rPr/>
      </w:pPr>
      <w:r>
        <w:rPr>
          <w:rFonts w:ascii="Amiri" w:hAnsi="Amiri" w:eastAsia="Amiri" w:cs="Amiri"/>
          <w:color w:val="111111"/>
          <w:sz w:val="28"/>
          <w:sz w:val="28"/>
          <w:szCs w:val="28"/>
          <w:rtl w:val="true"/>
          <w:lang w:bidi="ar-SA"/>
        </w:rPr>
        <w:t xml:space="preserve">على حمل الشيخ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اللتين أدركهما يقرأ فيهما الحمد</w:t>
      </w:r>
      <w:r>
        <w:rPr>
          <w:rStyle w:val="FootnoteAnchor"/>
          <w:rtl w:val="true"/>
        </w:rPr>
        <w:footnoteReference w:id="397"/>
      </w:r>
      <w:r>
        <w:rPr>
          <w:rFonts w:ascii="Amiri" w:hAnsi="Amiri" w:eastAsia="Amiri" w:cs="Amiri"/>
          <w:color w:val="111111"/>
          <w:sz w:val="28"/>
          <w:sz w:val="28"/>
          <w:szCs w:val="28"/>
          <w:rtl w:val="true"/>
          <w:lang w:bidi="ar-SA"/>
        </w:rPr>
        <w:t>و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ردّ على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يقرأ بالحمد</w:t>
      </w:r>
      <w:r>
        <w:rPr>
          <w:rStyle w:val="FootnoteAnchor"/>
          <w:rtl w:val="true"/>
        </w:rPr>
        <w:footnoteReference w:id="398"/>
      </w:r>
      <w:r>
        <w:rPr>
          <w:rFonts w:ascii="Amiri" w:hAnsi="Amiri" w:eastAsia="Amiri" w:cs="Amiri"/>
          <w:color w:val="111111"/>
          <w:sz w:val="28"/>
          <w:sz w:val="28"/>
          <w:szCs w:val="28"/>
          <w:rtl w:val="true"/>
          <w:lang w:bidi="ar-SA"/>
        </w:rPr>
        <w:t>و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آخره نسخة بدل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الإمام إذا سلّم</w:t>
      </w:r>
    </w:p>
    <w:p>
      <w:pPr>
        <w:pStyle w:val="BookText"/>
        <w:rPr/>
      </w:pPr>
      <w:r>
        <w:rPr>
          <w:rFonts w:ascii="Amiri" w:hAnsi="Amiri" w:eastAsia="Amiri" w:cs="Amiri"/>
          <w:color w:val="111111"/>
          <w:sz w:val="28"/>
          <w:sz w:val="28"/>
          <w:szCs w:val="28"/>
          <w:rtl w:val="true"/>
          <w:lang w:bidi="ar-SA"/>
        </w:rPr>
        <w:t>إنّما التنافي بين الاُولى و الثانية من حيث إنّ الثانية حيث دلّت على ضمان الإمام فكان ينبغي أن لا يكون على مَن خلفه الإتمام، فالأوجه بأنّ المراد ضمان قراءة الصلاة لا ضمان الصلاة نفسها تماماً، و الثاني أنّ المراد بالضمان صحة ما أدركه من صلاة خلفه، إلّا أنّ كلامه لا يطابق في الثاني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كان الأولى</w:t>
      </w:r>
      <w:r>
        <w:rPr>
          <w:rStyle w:val="FootnoteAnchor"/>
          <w:rtl w:val="true"/>
        </w:rPr>
        <w:footnoteReference w:id="399"/>
      </w:r>
      <w:r>
        <w:rPr>
          <w:rFonts w:ascii="Amiri" w:hAnsi="Amiri" w:eastAsia="Amiri" w:cs="Amiri"/>
          <w:color w:val="111111"/>
          <w:sz w:val="28"/>
          <w:sz w:val="28"/>
          <w:szCs w:val="28"/>
          <w:rtl w:val="true"/>
          <w:lang w:bidi="ar-SA"/>
        </w:rPr>
        <w:t>أن يذكر هنا وجه الجمع بين هذه و ما يدلّ على أنّ سجدتي السهو من المأموم المأموم</w:t>
      </w:r>
      <w:r>
        <w:rPr>
          <w:rStyle w:val="FootnoteAnchor"/>
          <w:rtl w:val="true"/>
        </w:rPr>
        <w:footnoteReference w:id="400"/>
      </w:r>
      <w:r>
        <w:rPr>
          <w:rFonts w:ascii="Amiri" w:hAnsi="Amiri" w:eastAsia="Amiri" w:cs="Amiri"/>
          <w:color w:val="111111"/>
          <w:sz w:val="28"/>
          <w:sz w:val="28"/>
          <w:szCs w:val="28"/>
          <w:rtl w:val="true"/>
          <w:lang w:bidi="ar-SA"/>
        </w:rPr>
        <w:t>و يأتي بما دلّ على ذلك، و يصرّح بالجمع</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يناسب في الجمع بين رواية سماعة و رواية جميل عن زرارة</w:t>
      </w:r>
      <w:r>
        <w:rPr>
          <w:rFonts w:eastAsia="Amiri" w:cs="Amiri" w:ascii="Amiri" w:hAnsi="Amiri"/>
          <w:color w:val="111111"/>
          <w:sz w:val="28"/>
          <w:szCs w:val="28"/>
          <w:rtl w:val="true"/>
          <w:lang w:bidi="ar-SA"/>
        </w:rPr>
        <w:t xml:space="preserve">. </w:t>
      </w:r>
      <w:bookmarkStart w:id="180" w:name="pg16271_184754"/>
    </w:p>
    <w:p>
      <w:pPr>
        <w:pStyle w:val="BookText"/>
        <w:rPr/>
      </w:pPr>
      <w:bookmarkEnd w:id="180"/>
      <w:r>
        <w:rPr>
          <w:rFonts w:ascii="Amiri" w:hAnsi="Amiri" w:eastAsia="Amiri" w:cs="Amiri"/>
          <w:color w:val="111111"/>
          <w:sz w:val="28"/>
          <w:sz w:val="28"/>
          <w:szCs w:val="28"/>
          <w:rtl w:val="true"/>
          <w:lang w:bidi="ar-SA"/>
        </w:rPr>
        <w:t xml:space="preserve">باب صلاة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السفينة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عتبة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ميمون أخو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الحاشية على حمل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 أوجه، و يأتي في باب آخر في هذا المعنى فيه توضيح لذلك</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4760709_1280447820"/>
      <w:bookmarkStart w:id="182" w:name="_Toc69"/>
      <w:bookmarkEnd w:id="181"/>
      <w:r>
        <w:rPr>
          <w:rtl w:val="true"/>
        </w:rPr>
        <w:t>أبواب الصلاة في العيدين</w:t>
      </w:r>
      <w:bookmarkEnd w:id="182"/>
    </w:p>
    <w:p>
      <w:pPr>
        <w:pStyle w:val="BookText"/>
        <w:rPr/>
      </w:pPr>
      <w:r>
        <w:rPr>
          <w:rFonts w:ascii="IRNazanin" w:hAnsi="IRNazanin" w:eastAsia="IRNazanin"/>
          <w:color w:val="111111"/>
          <w:sz w:val="28"/>
          <w:sz w:val="28"/>
          <w:szCs w:val="28"/>
          <w:rtl w:val="true"/>
          <w:lang w:bidi="fa-IR"/>
        </w:rPr>
        <w:t>باب من صلّى وحده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أكذب البترية، و هو مردود القول اتفاقاً، فكيف يمكن أن يجوز اعتبار كلامه في خلاف ما ثبت بالروايات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و الإجماع، فالأظهر فيه أنّه من أكاذيبه و إن احتمل وقوعه على جهة الإنكار أو التقية؛ فإنّه من مذاهبهم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سقوط صلاة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عليه صلاة العيدين إلّا بمنى إلى آخره على خلاف ظاهر العبارة؛ اعتماداً على ما هو معلوم للمتفقّه من عدم الوجوب و كون تقدير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عليه صلاة العيدين‌؟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كيفيّة التكبير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 بالتكبيرات السبع لم يكن مأثوماً، إلّا أنّه يكون تاركاً سنّة و مهملاً فضيلة؛ يدلّ على ذلك ما رواه الحسين بن سعيد، عن ابن أبي عمير، عن ابن اُذينة، عن زرارة أن عبد الملك إلى آخره</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xml:space="preserve">أ لا ترى أنّه جوّز الاقتصار على الثلاث تكبيرات و على الخمس تكبيرات، و هذا يدلّ على أنّ الإخلال بها لا يضرّ بالصلاة، وهنا ما قد ترى </w:t>
      </w:r>
      <w:bookmarkStart w:id="183" w:name="pg16271_184756"/>
    </w:p>
    <w:p>
      <w:pPr>
        <w:pStyle w:val="BookText"/>
        <w:rPr/>
      </w:pPr>
      <w:bookmarkEnd w:id="183"/>
      <w:r>
        <w:rPr>
          <w:rFonts w:ascii="Amiri" w:hAnsi="Amiri" w:eastAsia="Amiri" w:cs="Amiri"/>
          <w:color w:val="111111"/>
          <w:sz w:val="28"/>
          <w:sz w:val="28"/>
          <w:szCs w:val="28"/>
          <w:rtl w:val="true"/>
          <w:lang w:bidi="ar-SA"/>
        </w:rPr>
        <w:t>و في 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عدد التكبير الزائد و أنّه تسع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في الاُولى و أربع في الثانية، لكن الشيخ على أنّه في الاُولى و الثانية بعد القراءة</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 قال في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أكثر علمائنا</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 المفيد جعل التكبير في الثانية ثلاثاً، و زاد تكبيرة اُخرى للقيام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ظاهراً على مذهب المفيد إلّا ما زاد للقيام هذا و ما بعده</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4760711_1280447820"/>
      <w:bookmarkStart w:id="185" w:name="_Toc70"/>
      <w:bookmarkEnd w:id="184"/>
      <w:r>
        <w:rPr>
          <w:rtl w:val="true"/>
        </w:rPr>
        <w:t>أبواب صلاة الكسوف</w:t>
      </w:r>
      <w:bookmarkEnd w:id="185"/>
    </w:p>
    <w:p>
      <w:pPr>
        <w:pStyle w:val="BookText"/>
        <w:rPr/>
      </w:pPr>
      <w:r>
        <w:rPr>
          <w:rFonts w:ascii="Amiri" w:hAnsi="Amiri" w:eastAsia="Amiri" w:cs="Amiri"/>
          <w:color w:val="111111"/>
          <w:sz w:val="28"/>
          <w:sz w:val="28"/>
          <w:szCs w:val="28"/>
          <w:rtl w:val="true"/>
          <w:lang w:bidi="ar-SA"/>
        </w:rPr>
        <w:t>باب الزيادات في شهر رمضان</w:t>
      </w:r>
    </w:p>
    <w:p>
      <w:pPr>
        <w:pStyle w:val="BookText"/>
        <w:rPr/>
      </w:pPr>
      <w:r>
        <w:rPr>
          <w:rFonts w:ascii="Amiri" w:hAnsi="Amiri" w:eastAsia="Amiri" w:cs="Amiri"/>
          <w:color w:val="111111"/>
          <w:sz w:val="28"/>
          <w:sz w:val="28"/>
          <w:szCs w:val="28"/>
          <w:rtl w:val="true"/>
          <w:lang w:bidi="ar-SA"/>
        </w:rPr>
        <w:t xml:space="preserve">قبل آخر الباب بصفحة في رواية علي بن حاتم و المفضل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يصلّي في شهر رمضان زيادة ألف ركعة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نسخة جمع</w:t>
      </w:r>
      <w:r>
        <w:rPr>
          <w:rFonts w:eastAsia="Amiri" w:cs="Amiri" w:ascii="Amiri" w:hAnsi="Amiri"/>
          <w:color w:val="111111"/>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يقدر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أ ليس يصلّي في شهر رمضان زيادة ألف ركعة‌؟ نسخة بدل</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4760713_1280447820"/>
      <w:bookmarkStart w:id="187" w:name="_Toc71"/>
      <w:bookmarkEnd w:id="186"/>
      <w:r>
        <w:rPr>
          <w:rtl w:val="true"/>
        </w:rPr>
        <w:t>أبواب الصلاة على الأموات</w:t>
      </w:r>
      <w:bookmarkEnd w:id="187"/>
    </w:p>
    <w:p>
      <w:pPr>
        <w:pStyle w:val="BookText"/>
        <w:rPr/>
      </w:pPr>
      <w:r>
        <w:rPr>
          <w:rFonts w:ascii="Amiri" w:hAnsi="Amiri" w:eastAsia="Amiri" w:cs="Amiri"/>
          <w:color w:val="111111"/>
          <w:sz w:val="28"/>
          <w:sz w:val="28"/>
          <w:szCs w:val="28"/>
          <w:rtl w:val="true"/>
          <w:lang w:bidi="ar-SA"/>
        </w:rPr>
        <w:t>باب رفع اليدين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الحسن</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ملاحظة ما في كتب الرجال منّا و من المخالفين أنّه إسماعيل أبو إسحاق بن أبان، فهو ثقة و إن سقط الواسطة، و اللّٰه أعلم</w:t>
      </w:r>
      <w:r>
        <w:rPr>
          <w:rFonts w:eastAsia="Amiri" w:cs="Amiri" w:ascii="Amiri" w:hAnsi="Amiri"/>
          <w:color w:val="111111"/>
          <w:sz w:val="28"/>
          <w:szCs w:val="28"/>
          <w:rtl w:val="true"/>
          <w:lang w:bidi="ar-SA"/>
        </w:rPr>
        <w:t xml:space="preserve">. </w:t>
      </w:r>
      <w:bookmarkStart w:id="188" w:name="pg16271_184758"/>
    </w:p>
    <w:p>
      <w:pPr>
        <w:pStyle w:val="Heading4"/>
        <w:numPr>
          <w:ilvl w:val="3"/>
          <w:numId w:val="1"/>
        </w:numPr>
        <w:rPr/>
      </w:pPr>
      <w:bookmarkStart w:id="189" w:name="__RefHeading___Toc4760715_1280447820"/>
      <w:bookmarkStart w:id="190" w:name="_Toc72"/>
      <w:bookmarkEnd w:id="188"/>
      <w:bookmarkEnd w:id="189"/>
      <w:r>
        <w:rPr>
          <w:rtl w:val="true"/>
        </w:rPr>
        <w:t>كتاب الزكاة</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تجب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فيها أن نحملها على ضرب من الاستحباب و الندب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احتمل التقية؛ لأنّه مذهب جمهور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عبيد اللّٰه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بخصوصه و إن لم يذكر و لم يوثّق إلّا أنّه موثّق مجملاً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آل أبي شعبة في ترجمة أبيه عبيد اللّٰه، و ربّما جاء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محمّد يأتي في الأسانيد كثيراً و اعتمد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زكاة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باب زكاة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الفرق إنّما هو في خصوص خمس و عشرين؛ فإنّه يجب عندنا خمس شياه، و عندهم ابنة مخاض حتى يبلغ خمساً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اتفقنا على أنّه إذا زاد على ذلك واحدة وجب شيء آخر و هكذا، فكأنّه قيل في كلّ خمسٍ شاة حتى يبلغ خمساً و عشرين، ثم ابنة مخاض حتّى يبلغ خمساً و ثلاثين 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للتقية أو اختصاراً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الاشتباه،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زكاة الغنم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أنّه قد يظنّ أنّ بين حديث محمّد بن قيس و الأوّل نوع تناف في حكم زيادة الواحدة على الثلاثمائة فيحتاج إلى الترجيح، و الحقّ عدم التنافي؛ لخلوّ خبر محمّد بن قيس عن التعريض لهذا الحكم رأساً؛ فإنّ 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زادت واحدة ففيها ثلاث من الغنم إلى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يقتضي كون بلوغ الثلاثمائة غاية لفرض الثلاث داخلة في المغيّا، كما هو الشأن في أكثر الغايات الواقعة فيه، و 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كثرت الغنم ففي كلّ مائةٍ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يقتضي إناطة هذا الحكم بحصول وصف الكثرة بعد الثلاثمائة، و من البيّن أنّ فرض زيادة الواحدة ليس من الكثرة في شيء فلا يتناوله الحكم المنوط بها في ذلك </w:t>
      </w:r>
    </w:p>
    <w:p>
      <w:pPr>
        <w:pStyle w:val="BookText"/>
        <w:rPr/>
      </w:pPr>
      <w:r>
        <w:rPr>
          <w:rFonts w:ascii="Amiri" w:hAnsi="Amiri" w:eastAsia="Amiri" w:cs="Amiri"/>
          <w:color w:val="111111"/>
          <w:sz w:val="28"/>
          <w:sz w:val="28"/>
          <w:szCs w:val="28"/>
          <w:rtl w:val="true"/>
          <w:lang w:bidi="ar-SA"/>
        </w:rPr>
        <w:t>الخبر، بل يكون الحديث مشتملاً على حكم لم يتعرض في ذاك له، و لا محذور فيه؛ إذا الحكمة قد توجب مثله، و ربما كان ذلك للتقيّة؛ إذ يحكى عن أكثر العامّة المصير إلى خلاف ما أفاده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منتقى</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باب أقلّ ما يعطى الفقير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أبي الصهبان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هو ابن أبي الصهبان قمّي من أصحاب أبي الحسن الثالث الهادي عليه السلام ثقة كما في صه</w:t>
      </w:r>
      <w:r>
        <w:rPr>
          <w:rStyle w:val="FootnoteAnchor"/>
          <w:rtl w:val="true"/>
        </w:rPr>
        <w:footnoteReference w:id="407"/>
      </w:r>
      <w:r>
        <w:rPr>
          <w:rFonts w:ascii="Amiri" w:hAnsi="Amiri" w:eastAsia="Amiri" w:cs="Amiri"/>
          <w:color w:val="111111"/>
          <w:sz w:val="28"/>
          <w:sz w:val="28"/>
          <w:szCs w:val="28"/>
          <w:rtl w:val="true"/>
          <w:lang w:bidi="ar-SA"/>
        </w:rPr>
        <w:t>، فروايته عن الصادق عليه السلام محل نظر، و يحتمل أن يكون أراد به الهادي عليه السلام على طريق التوصيف و 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أقلّ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 في ما هو أقلّ احتقاراً للفقير، و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خير الصدقة و هو ما أبقت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Style w:val="FootnoteAnchor"/>
          <w:rtl w:val="true"/>
        </w:rPr>
        <w:footnoteReference w:id="408"/>
      </w:r>
      <w:r>
        <w:rPr>
          <w:rFonts w:ascii="IRNazanin" w:hAnsi="IRNazanin" w:eastAsia="IRNazanin"/>
          <w:color w:val="111111"/>
          <w:sz w:val="28"/>
          <w:sz w:val="28"/>
          <w:szCs w:val="28"/>
          <w:rtl w:val="true"/>
          <w:lang w:bidi="fa-IR"/>
        </w:rPr>
        <w:t>على وجه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الفطرة عن الفقير</w:t>
      </w:r>
    </w:p>
    <w:p>
      <w:pPr>
        <w:pStyle w:val="BookText"/>
        <w:rPr/>
      </w:pPr>
      <w:r>
        <w:rPr>
          <w:rFonts w:ascii="Amiri" w:hAnsi="Amiri" w:eastAsia="Amiri" w:cs="Amiri"/>
          <w:color w:val="111111"/>
          <w:sz w:val="28"/>
          <w:sz w:val="28"/>
          <w:szCs w:val="28"/>
          <w:rtl w:val="true"/>
          <w:lang w:bidi="ar-SA"/>
        </w:rPr>
        <w:t>من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الفطرة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الباب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إليه حاجة، و الحديث الأخير على ما يأتي من الحمل على التقيّة ليس من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لا نفياً و لا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 احتمال التقيّة لم يبعد حمل الاختلاف في المستحبة بعده في الواجب، و اللّٰه أعلم</w:t>
      </w:r>
      <w:r>
        <w:rPr>
          <w:rFonts w:eastAsia="Amiri" w:cs="Amiri" w:ascii="Amiri" w:hAnsi="Amiri"/>
          <w:color w:val="111111"/>
          <w:sz w:val="28"/>
          <w:szCs w:val="28"/>
          <w:rtl w:val="true"/>
          <w:lang w:bidi="ar-SA"/>
        </w:rPr>
        <w:t xml:space="preserve">. </w:t>
      </w:r>
      <w:bookmarkStart w:id="191" w:name="pg16271_184762"/>
    </w:p>
    <w:p>
      <w:pPr>
        <w:pStyle w:val="Heading4"/>
        <w:numPr>
          <w:ilvl w:val="3"/>
          <w:numId w:val="1"/>
        </w:numPr>
        <w:rPr/>
      </w:pPr>
      <w:bookmarkStart w:id="192" w:name="__RefHeading___Toc4760717_1280447820"/>
      <w:bookmarkStart w:id="193" w:name="_Toc73"/>
      <w:bookmarkEnd w:id="191"/>
      <w:bookmarkEnd w:id="192"/>
      <w:r>
        <w:rPr>
          <w:rtl w:val="true"/>
        </w:rPr>
        <w:t>كتاب الصيام</w:t>
      </w:r>
      <w:bookmarkEnd w:id="193"/>
    </w:p>
    <w:p>
      <w:pPr>
        <w:pStyle w:val="BookText"/>
        <w:rPr/>
      </w:pPr>
      <w:r>
        <w:rPr>
          <w:rFonts w:ascii="Amiri" w:hAnsi="Amiri" w:eastAsia="Amiri" w:cs="Amiri"/>
          <w:color w:val="111111"/>
          <w:sz w:val="28"/>
          <w:sz w:val="28"/>
          <w:szCs w:val="28"/>
          <w:rtl w:val="true"/>
          <w:lang w:bidi="ar-SA"/>
        </w:rPr>
        <w:t>باب ذكر جُمل من الأخبار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بكر</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يب 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بكر</w:t>
      </w:r>
      <w:r>
        <w:rPr>
          <w:rStyle w:val="FootnoteAnchor"/>
          <w:rtl w:val="true"/>
        </w:rPr>
        <w:footnoteReference w:id="410"/>
      </w:r>
      <w:r>
        <w:rPr>
          <w:rFonts w:ascii="Amiri" w:hAnsi="Amiri" w:eastAsia="Amiri" w:cs="Amiri"/>
          <w:color w:val="111111"/>
          <w:sz w:val="28"/>
          <w:sz w:val="28"/>
          <w:szCs w:val="28"/>
          <w:rtl w:val="true"/>
          <w:lang w:bidi="ar-SA"/>
        </w:rPr>
        <w:t xml:space="preserve">، و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حكم الجماع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اجتنب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 و يب</w:t>
      </w:r>
      <w:r>
        <w:rPr>
          <w:rStyle w:val="FootnoteAnchor"/>
          <w:rtl w:val="true"/>
        </w:rPr>
        <w:footnoteReference w:id="411"/>
      </w:r>
      <w:r>
        <w:rPr>
          <w:rFonts w:ascii="Amiri" w:hAnsi="Amiri" w:eastAsia="Amiri" w:cs="Amiri"/>
          <w:color w:val="111111"/>
          <w:sz w:val="28"/>
          <w:sz w:val="28"/>
          <w:szCs w:val="28"/>
          <w:rtl w:val="true"/>
          <w:lang w:bidi="ar-SA"/>
        </w:rPr>
        <w:t>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و هو الظاهر،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الارتماس من جهة أنّه يخاف انتهاؤه إلى الشرب، أو يكون مطلق التناول خصالاً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شمّ الريحان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ريحان الأعاجم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للمجوس يوم يصومونه، فلما كان ذلك اليوم كانوا يشمّون النرجس، فكراهة النرجس آكد لذلك</w:t>
      </w:r>
      <w:r>
        <w:rPr>
          <w:rFonts w:eastAsia="Amiri" w:cs="Amiri" w:ascii="Amiri" w:hAnsi="Amiri"/>
          <w:color w:val="111111"/>
          <w:sz w:val="28"/>
          <w:szCs w:val="28"/>
          <w:rtl w:val="true"/>
          <w:lang w:bidi="ar-SA"/>
        </w:rPr>
        <w:t xml:space="preserve">. </w:t>
      </w:r>
      <w:bookmarkStart w:id="194" w:name="pg16271_184764"/>
    </w:p>
    <w:p>
      <w:pPr>
        <w:pStyle w:val="Heading4"/>
        <w:numPr>
          <w:ilvl w:val="3"/>
          <w:numId w:val="1"/>
        </w:numPr>
        <w:rPr/>
      </w:pPr>
      <w:bookmarkStart w:id="195" w:name="__RefHeading___Toc4760719_1280447820"/>
      <w:bookmarkStart w:id="196" w:name="_Toc74"/>
      <w:bookmarkEnd w:id="194"/>
      <w:bookmarkEnd w:id="195"/>
      <w:r>
        <w:rPr>
          <w:rtl w:val="true"/>
        </w:rPr>
        <w:t>كتاب الحج</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ماهيّة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الظاهر اشتراط الزاد و الراحلة بمعنى التمكن منهما بحسب الحاجة بحيث يأمن معه من لحوق حرج و إجحاف به؛ لظاهر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xml:space="preserve">، مع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و الروايات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أنّ فرض الحجّ مرّة</w:t>
      </w:r>
    </w:p>
    <w:p>
      <w:pPr>
        <w:pStyle w:val="BookText"/>
        <w:rPr/>
      </w:pPr>
      <w:r>
        <w:rPr>
          <w:rFonts w:ascii="Amiri" w:hAnsi="Amiri" w:eastAsia="Amiri" w:cs="Amiri"/>
          <w:color w:val="111111"/>
          <w:sz w:val="28"/>
          <w:sz w:val="28"/>
          <w:szCs w:val="28"/>
          <w:rtl w:val="true"/>
          <w:lang w:bidi="ar-SA"/>
        </w:rPr>
        <w:t>آخر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في المعتبر</w:t>
      </w:r>
      <w:r>
        <w:rPr>
          <w:rStyle w:val="FootnoteAnchor"/>
          <w:rtl w:val="true"/>
        </w:rPr>
        <w:footnoteReference w:id="415"/>
      </w:r>
      <w:r>
        <w:rPr>
          <w:rFonts w:ascii="Amiri" w:hAnsi="Amiri" w:eastAsia="Amiri" w:cs="Amiri"/>
          <w:color w:val="111111"/>
          <w:sz w:val="28"/>
          <w:sz w:val="28"/>
          <w:szCs w:val="28"/>
          <w:rtl w:val="true"/>
          <w:lang w:bidi="ar-SA"/>
        </w:rPr>
        <w:t xml:space="preserve">اعتمد على الأوّل، و يُشكِل ذلك في رواية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بُعد في غيرها، و لهذا اعتمد العلّامة في التذكرة</w:t>
      </w:r>
      <w:r>
        <w:rPr>
          <w:rStyle w:val="FootnoteAnchor"/>
          <w:rtl w:val="true"/>
        </w:rPr>
        <w:footnoteReference w:id="416"/>
      </w:r>
      <w:r>
        <w:rPr>
          <w:rFonts w:ascii="Amiri" w:hAnsi="Amiri" w:eastAsia="Amiri" w:cs="Amiri"/>
          <w:color w:val="111111"/>
          <w:sz w:val="28"/>
          <w:sz w:val="28"/>
          <w:szCs w:val="28"/>
          <w:rtl w:val="true"/>
          <w:lang w:bidi="ar-SA"/>
        </w:rPr>
        <w:t>على الثاني، و يحتمل وجه ثالث هو أقرب و هو وجوبه كل سنة و لو على التكرار، لكن على الكفاية، و يدلّ عليه روايات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أنّ التمتع فرض من نأى عن الحرم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آخر الباب بصفحة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سنة اثنتي عشرة و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مائتين</w:t>
      </w:r>
      <w:r>
        <w:rPr>
          <w:rStyle w:val="FootnoteAnchor"/>
          <w:rtl w:val="true"/>
        </w:rPr>
        <w:footnoteReference w:id="417"/>
      </w:r>
      <w:r>
        <w:rPr>
          <w:rFonts w:ascii="Amiri" w:hAnsi="Amiri" w:eastAsia="Amiri" w:cs="Amiri"/>
          <w:color w:val="111111"/>
          <w:sz w:val="28"/>
          <w:sz w:val="28"/>
          <w:szCs w:val="28"/>
          <w:rtl w:val="true"/>
          <w:lang w:bidi="ar-SA"/>
        </w:rPr>
        <w:t xml:space="preserve">و هو الصواب، و عامة النسخ كما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و يب سنة اثنتي عشرة و مائتين</w:t>
      </w:r>
      <w:r>
        <w:rPr>
          <w:rStyle w:val="FootnoteAnchor"/>
          <w:rtl w:val="true"/>
        </w:rPr>
        <w:footnoteReference w:id="418"/>
      </w:r>
      <w:r>
        <w:rPr>
          <w:rFonts w:ascii="Amiri" w:hAnsi="Amiri" w:eastAsia="Amiri" w:cs="Amiri"/>
          <w:color w:val="111111"/>
          <w:sz w:val="28"/>
          <w:sz w:val="28"/>
          <w:szCs w:val="28"/>
          <w:rtl w:val="true"/>
          <w:lang w:bidi="ar-SA"/>
        </w:rPr>
        <w:t xml:space="preserve">و هو الصحيح؛ فإنّ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p>
    <w:p>
      <w:pPr>
        <w:pStyle w:val="BookText"/>
        <w:rPr/>
      </w:pPr>
      <w:r>
        <w:rPr>
          <w:rFonts w:ascii="Amiri" w:hAnsi="Amiri" w:eastAsia="Amiri" w:cs="Amiri"/>
          <w:color w:val="111111"/>
          <w:sz w:val="28"/>
          <w:sz w:val="28"/>
          <w:szCs w:val="28"/>
          <w:rtl w:val="true"/>
          <w:lang w:bidi="ar-SA"/>
        </w:rPr>
        <w:t xml:space="preserve">في سنة إحدى و عشرين و مائتين،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 في صه</w:t>
      </w:r>
      <w:r>
        <w:rPr>
          <w:rStyle w:val="FootnoteAnchor"/>
          <w:rtl w:val="true"/>
        </w:rPr>
        <w:footnoteReference w:id="419"/>
      </w:r>
      <w:r>
        <w:rPr>
          <w:rFonts w:ascii="Amiri" w:hAnsi="Amiri" w:eastAsia="Amiri" w:cs="Amiri"/>
          <w:color w:val="111111"/>
          <w:sz w:val="28"/>
          <w:sz w:val="28"/>
          <w:szCs w:val="28"/>
          <w:rtl w:val="true"/>
          <w:lang w:bidi="ar-SA"/>
        </w:rPr>
        <w:t>، و المراد بأبي جعفر عليه السلام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فرض من كان ساكن الحرم</w:t>
      </w:r>
    </w:p>
    <w:p>
      <w:pPr>
        <w:pStyle w:val="BookText"/>
        <w:rPr/>
      </w:pPr>
      <w:r>
        <w:rPr>
          <w:rFonts w:ascii="Amiri" w:hAnsi="Amiri" w:eastAsia="Amiri" w:cs="Amiri"/>
          <w:color w:val="111111"/>
          <w:sz w:val="28"/>
          <w:sz w:val="28"/>
          <w:szCs w:val="28"/>
          <w:rtl w:val="true"/>
          <w:lang w:bidi="ar-SA"/>
        </w:rPr>
        <w:t xml:space="preserve">قريب آخر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الحاشية على مثل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لأنّه علم وجوبه عليه، و لا يجب أن يكون حجّة الإسلام، و لو كان كذلك فلعلّ الاستطاعة هناك في تلك الأيّام، و لم يأمره الإمام بالتمتع، بل أنكر عليه إفراد العمرة،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من جامع قبل عقد الإحرام بالتلبية</w:t>
      </w:r>
    </w:p>
    <w:p>
      <w:pPr>
        <w:pStyle w:val="BookText"/>
        <w:rPr/>
      </w:pPr>
      <w:r>
        <w:rPr>
          <w:rFonts w:ascii="Amiri" w:hAnsi="Amiri" w:eastAsia="Amiri" w:cs="Amiri"/>
          <w:color w:val="111111"/>
          <w:sz w:val="28"/>
          <w:sz w:val="28"/>
          <w:szCs w:val="28"/>
          <w:rtl w:val="true"/>
          <w:lang w:bidi="ar-SA"/>
        </w:rPr>
        <w:t>آخر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يظهر من النسبة</w:t>
      </w:r>
      <w:r>
        <w:rPr>
          <w:rStyle w:val="FootnoteAnchor"/>
          <w:rtl w:val="true"/>
        </w:rPr>
        <w:footnoteReference w:id="420"/>
      </w:r>
      <w:r>
        <w:rPr>
          <w:rFonts w:ascii="Amiri" w:hAnsi="Amiri" w:eastAsia="Amiri" w:cs="Amiri"/>
          <w:color w:val="111111"/>
          <w:sz w:val="28"/>
          <w:sz w:val="28"/>
          <w:szCs w:val="28"/>
          <w:rtl w:val="true"/>
          <w:lang w:bidi="ar-SA"/>
        </w:rPr>
        <w:t>إلى إمام، و لو فرض كان مضمراً غير واضح، على أنّه غير معروف منهم في مثل ذلك نحو هذا بل البدنة و الحج من قابل، فإن صحّ من أحدهم ذلك كان ظاهراً 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من جامع في ما دون الفرج</w:t>
      </w:r>
    </w:p>
    <w:p>
      <w:pPr>
        <w:pStyle w:val="BookText"/>
        <w:rPr/>
      </w:pPr>
      <w:r>
        <w:rPr>
          <w:rFonts w:ascii="Amiri" w:hAnsi="Amiri" w:eastAsia="Amiri" w:cs="Amiri"/>
          <w:color w:val="111111"/>
          <w:sz w:val="28"/>
          <w:sz w:val="28"/>
          <w:szCs w:val="28"/>
          <w:rtl w:val="true"/>
          <w:lang w:bidi="ar-SA"/>
        </w:rPr>
        <w:t xml:space="preserve">آخر الحديث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تمامه في التهذيب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المرأة تابعته على الجماع فعليها مثل ما عليه، و إن كان استكرهها فعليه بدنتان و عليهما الحجّ من قابل</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الشيخ إنّما ترك آخره لمنافاته أوّله و إن كان مندفعاً بأدنى التفات</w:t>
      </w:r>
      <w:r>
        <w:rPr>
          <w:rStyle w:val="FootnoteAnchor"/>
          <w:rtl w:val="true"/>
        </w:rPr>
        <w:footnoteReference w:id="422"/>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من قلّم أظفاره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رواية من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عن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اتفق الكتابان</w:t>
      </w:r>
      <w:r>
        <w:rPr>
          <w:rStyle w:val="FootnoteAnchor"/>
          <w:rtl w:val="true"/>
        </w:rPr>
        <w:footnoteReference w:id="423"/>
      </w:r>
      <w:r>
        <w:rPr>
          <w:rFonts w:ascii="Amiri" w:hAnsi="Amiri" w:eastAsia="Amiri" w:cs="Amiri"/>
          <w:color w:val="111111"/>
          <w:sz w:val="28"/>
          <w:sz w:val="28"/>
          <w:szCs w:val="28"/>
          <w:rtl w:val="true"/>
          <w:lang w:bidi="ar-SA"/>
        </w:rPr>
        <w:t>على أبي حمزة،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يقوى أنّه غلط،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حمزة، فيضعّف 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المملوك يُحرم بإذن مولاه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الحاشية على حمل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الرواية الثانية على التقيّة لشهرة مضمونها بين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من نسي طواف الحجّ‌</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في رواية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يب أيضاً</w:t>
      </w:r>
      <w:r>
        <w:rPr>
          <w:rStyle w:val="FootnoteAnchor"/>
          <w:rtl w:val="true"/>
        </w:rPr>
        <w:footnoteReference w:id="425"/>
      </w:r>
      <w:r>
        <w:rPr>
          <w:rFonts w:ascii="Amiri" w:hAnsi="Amiri" w:eastAsia="Amiri" w:cs="Amiri"/>
          <w:color w:val="111111"/>
          <w:sz w:val="28"/>
          <w:sz w:val="28"/>
          <w:szCs w:val="28"/>
          <w:rtl w:val="true"/>
          <w:lang w:bidi="ar-SA"/>
        </w:rPr>
        <w:t>و في في</w:t>
      </w:r>
      <w:r>
        <w:rPr>
          <w:rStyle w:val="FootnoteAnchor"/>
          <w:rtl w:val="true"/>
        </w:rPr>
        <w:footnoteReference w:id="426"/>
      </w:r>
      <w:r>
        <w:rPr>
          <w:rFonts w:ascii="Amiri" w:hAnsi="Amiri" w:eastAsia="Amiri" w:cs="Amiri"/>
          <w:color w:val="111111"/>
          <w:sz w:val="28"/>
          <w:sz w:val="28"/>
          <w:szCs w:val="28"/>
          <w:rtl w:val="true"/>
          <w:lang w:bidi="ar-SA"/>
        </w:rPr>
        <w:t>ابن أبي عمير بدل رجل، فلعل ما فيهما غلط، و لهذا في ي</w:t>
      </w:r>
      <w:r>
        <w:rPr>
          <w:rStyle w:val="FootnoteAnchor"/>
          <w:rtl w:val="true"/>
        </w:rPr>
        <w:footnoteReference w:id="427"/>
      </w:r>
      <w:r>
        <w:rPr>
          <w:rFonts w:ascii="Amiri" w:hAnsi="Amiri" w:eastAsia="Amiri" w:cs="Amiri"/>
          <w:color w:val="111111"/>
          <w:sz w:val="28"/>
          <w:sz w:val="28"/>
          <w:szCs w:val="28"/>
          <w:rtl w:val="true"/>
          <w:lang w:bidi="ar-SA"/>
        </w:rPr>
        <w:t>رواه الشيخ في الحسن مشيراً إلى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من أحلّ من إحرام المتعة</w:t>
      </w:r>
    </w:p>
    <w:p>
      <w:pPr>
        <w:pStyle w:val="BookText"/>
        <w:rPr/>
      </w:pPr>
      <w:r>
        <w:rPr>
          <w:rFonts w:ascii="Amiri" w:hAnsi="Amiri" w:eastAsia="Amiri" w:cs="Amiri"/>
          <w:color w:val="111111"/>
          <w:sz w:val="28"/>
          <w:sz w:val="28"/>
          <w:szCs w:val="28"/>
          <w:rtl w:val="true"/>
          <w:lang w:bidi="ar-SA"/>
        </w:rPr>
        <w:t xml:space="preserve">قبل آخر الباب بأسطر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حمل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هو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حجّ الرجل فدخل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 كذا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فطاف و صلّى ركعتين و سعى بين الصفا و المروة فقد حلّ له كلّ شيء ما خلا النساء؛ لأنّ عليه لتحلّة النساء طوافاً و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حال من رجع من عرفات إلى مكّة بعد مناسك منى، دون من دخل متمتّعاً فطاف و سعى للعمرة؛ فإنّه لا يحلّ له حينئذ كل شيء ما خلا النساء، بل لا يحلّ له حينئذ شيء، و إنّما يحلّ بعد التقصير، على أنّ الراوي و المروي عنه غير معلومي الحال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العدد الّذي يجزي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نسخة بدل</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تقدّم أبو الحسين و أبو الحسن أيضاً، و بالجملة يأتيان كثيراً، و الظاهر أنّه أيّوب بن نوح أبو الحسين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من اشترى هدياً فهلك</w:t>
      </w:r>
    </w:p>
    <w:p>
      <w:pPr>
        <w:pStyle w:val="BookText"/>
        <w:rPr/>
      </w:pPr>
      <w:r>
        <w:rPr>
          <w:rFonts w:ascii="Amiri" w:hAnsi="Amiri" w:eastAsia="Amiri" w:cs="Amiri"/>
          <w:color w:val="111111"/>
          <w:sz w:val="28"/>
          <w:sz w:val="28"/>
          <w:szCs w:val="28"/>
          <w:rtl w:val="true"/>
          <w:lang w:bidi="ar-SA"/>
        </w:rPr>
        <w:t>بعد أوّل الباب بأسطر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بالنذر الثابت في الذمة دون ما يتعلّق بمخصوص كأن ينذر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هذه هدياً للكعبة؛ فإن الظاهر أنّ مثله إذا هلك بغير تفريط لا يجب بدله،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من لم يجد الهدى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ليس فيها أيّام التشريق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التشريق لا تكون ثلاثة إلّا بمنى؛ فإنّها في غيرها يومان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لمعة</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باب من صام يوم التروية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رواية موسى بن القاسم، عن الحسين</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يوم التروية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بيوم و يوم التروية و يوم عرفة، فإن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سقط من قلم الناسخ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القرض يجرّ</w:t>
      </w:r>
      <w:r>
        <w:rPr>
          <w:rStyle w:val="FootnoteAnchor"/>
          <w:rtl w:val="true"/>
        </w:rPr>
        <w:footnoteReference w:id="431"/>
      </w:r>
      <w:r>
        <w:rPr>
          <w:rFonts w:ascii="Amiri" w:hAnsi="Amiri" w:eastAsia="Amiri" w:cs="Amiri"/>
          <w:color w:val="111111"/>
          <w:sz w:val="28"/>
          <w:sz w:val="28"/>
          <w:szCs w:val="28"/>
          <w:rtl w:val="true"/>
          <w:lang w:bidi="ar-SA"/>
        </w:rPr>
        <w:t>المنفعة</w:t>
      </w:r>
    </w:p>
    <w:p>
      <w:pPr>
        <w:pStyle w:val="BookText"/>
        <w:rPr/>
      </w:pPr>
      <w:r>
        <w:rPr>
          <w:rFonts w:ascii="Amiri" w:hAnsi="Amiri" w:eastAsia="Amiri" w:cs="Amiri"/>
          <w:color w:val="111111"/>
          <w:sz w:val="28"/>
          <w:sz w:val="28"/>
          <w:szCs w:val="28"/>
          <w:rtl w:val="true"/>
          <w:lang w:bidi="ar-SA"/>
        </w:rPr>
        <w:t>في وسط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الضابط المستفاد من روايات هذا الباب أنّه إن قصد المقترض بما يعطيه ربح ما عليه فهو رباء، و إن قصد الإحسان أو جلب خاطر المقرض فهو حلال، فقوله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كان يصلك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منه إظهار صورة للحلّيّة لإسكات الخصم لا حصر الحلّيّة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الحاشية على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بصاحب السلم البائع، و مقصود السائل أنّ المشتري يعطي بصيغة السلم أو بصيغة القرض، ثم يأخذ من المقترض بقدر ما يأخذه المسلم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 xml:space="preserve">». </w:t>
      </w:r>
      <w:bookmarkStart w:id="197" w:name="pg16271_184774"/>
    </w:p>
    <w:p>
      <w:pPr>
        <w:pStyle w:val="Heading4"/>
        <w:numPr>
          <w:ilvl w:val="3"/>
          <w:numId w:val="1"/>
        </w:numPr>
        <w:rPr/>
      </w:pPr>
      <w:bookmarkStart w:id="198" w:name="__RefHeading___Toc4760721_1280447820"/>
      <w:bookmarkStart w:id="199" w:name="_Toc75"/>
      <w:bookmarkEnd w:id="197"/>
      <w:bookmarkEnd w:id="198"/>
      <w:r>
        <w:rPr>
          <w:rtl w:val="true"/>
        </w:rPr>
        <w:t>كتاب الشهادات</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عن أبيه، عن عليّ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زيادة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الحسن هو بنفسه يروي عن عليّ بن عقبة، و كأنّه من طغيان القلم أو وقوع نظر الشيخ على السند الآتي؛ حيث إنّ فيه أحمد بن الحسن بن عليّ عن أبيه إلى آخره فتوهّم إيّاه، و أظهر منه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كما يأتي في باب شهادة الأجير، و اللّٰه أعلم</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على رواية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المنافية حاشية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هذه الرواية أنّه يكفي في التزكية أن يقول المزكّي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متعاهد للصلوات الخمس، و إنّه لم يظهر منه كبيرة، فلا يحتاج إلى المعاشرة المطّلعة على أنّه صاحب الملكة الباعثة على ملازمة التقوى و المروة؛ كما ذكره جمع من المتأخّرين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أنّه لا يجوز إقامة الشهادة إلّا بعد الذكر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وسط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الشريفة مذكورة في كتاب من لا يحضره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Style w:val="FootnoteAnchor"/>
          <w:rtl w:val="true"/>
        </w:rPr>
        <w:footnoteReference w:id="434"/>
      </w:r>
      <w:r>
        <w:rPr>
          <w:rFonts w:ascii="Amiri" w:hAnsi="Amiri" w:eastAsia="Amiri" w:cs="Amiri"/>
          <w:color w:val="111111"/>
          <w:sz w:val="28"/>
          <w:sz w:val="28"/>
          <w:szCs w:val="28"/>
          <w:rtl w:val="true"/>
          <w:lang w:bidi="ar-SA"/>
        </w:rPr>
        <w:t>، و المقصود منها أنّ إخبار الثقتين من القرائن الموجبة للعلم، و المراد من الثقة الّذي علم بقرينة المعاشرة أنّه مأمون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و ليس المراد به ظاهر العدالة، و أما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له أن يشهد إذا غلب على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فغير سديد؛ لما تواترت به الأخبار عن الأئمة الأطهار عليهم السلام من أنّه لا بدّ في الشهادة من العلم و القطع، و في هذا الحديث الشريف دلالة على حصول العلم و القطع بقول ثقة أو ثقتين كما تشهد به الفطرة السليمة، و من هنا انفتح عليك باب واسع للاعتماد على </w:t>
      </w:r>
    </w:p>
    <w:p>
      <w:pPr>
        <w:pStyle w:val="BookText"/>
        <w:rPr/>
      </w:pPr>
      <w:r>
        <w:rPr>
          <w:rFonts w:ascii="Amiri" w:hAnsi="Amiri" w:eastAsia="Amiri" w:cs="Amiri"/>
          <w:color w:val="111111"/>
          <w:sz w:val="28"/>
          <w:sz w:val="28"/>
          <w:szCs w:val="28"/>
          <w:rtl w:val="true"/>
          <w:lang w:bidi="ar-SA"/>
        </w:rPr>
        <w:t>الأحاديث المسطورة في الكتب المتداولة بين أصحابنا؛ فإنّ مصنّفيهم شهدوا بعلمهم بورودها عن المعصوم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يجوز شهادة النساء فيه</w:t>
      </w:r>
    </w:p>
    <w:p>
      <w:pPr>
        <w:pStyle w:val="BookText"/>
        <w:rPr/>
      </w:pPr>
      <w:r>
        <w:rPr>
          <w:rFonts w:ascii="Amiri" w:hAnsi="Amiri" w:eastAsia="Amiri" w:cs="Amiri"/>
          <w:color w:val="111111"/>
          <w:sz w:val="28"/>
          <w:sz w:val="28"/>
          <w:szCs w:val="28"/>
          <w:rtl w:val="true"/>
          <w:lang w:bidi="ar-SA"/>
        </w:rPr>
        <w:t>فيه</w:t>
      </w:r>
      <w:r>
        <w:rPr>
          <w:rStyle w:val="FootnoteAnchor"/>
          <w:rtl w:val="true"/>
        </w:rPr>
        <w:footnoteReference w:id="435"/>
      </w:r>
      <w:r>
        <w:rPr>
          <w:rFonts w:ascii="Amiri" w:hAnsi="Amiri" w:eastAsia="Amiri" w:cs="Amiri"/>
          <w:color w:val="111111"/>
          <w:sz w:val="28"/>
          <w:sz w:val="28"/>
          <w:szCs w:val="28"/>
          <w:rtl w:val="true"/>
          <w:lang w:bidi="ar-SA"/>
        </w:rPr>
        <w:t>رواية تدلّ على الاعتماد على خبر الثقة فينبغي جعلها فهرسته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متى يجوز بيع الثمار</w:t>
      </w:r>
    </w:p>
    <w:p>
      <w:pPr>
        <w:pStyle w:val="BookText"/>
        <w:rPr/>
      </w:pPr>
      <w:r>
        <w:rPr>
          <w:rFonts w:ascii="Amiri" w:hAnsi="Amiri" w:eastAsia="Amiri" w:cs="Amiri"/>
          <w:color w:val="111111"/>
          <w:sz w:val="28"/>
          <w:sz w:val="28"/>
          <w:szCs w:val="28"/>
          <w:rtl w:val="true"/>
          <w:lang w:bidi="ar-SA"/>
        </w:rPr>
        <w:t>آخر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المصنّف منافياً</w:t>
      </w:r>
      <w:r>
        <w:rPr>
          <w:rStyle w:val="FootnoteAnchor"/>
          <w:rtl w:val="true"/>
        </w:rPr>
        <w:footnoteReference w:id="436"/>
      </w:r>
      <w:r>
        <w:rPr>
          <w:rFonts w:ascii="Amiri" w:hAnsi="Amiri" w:eastAsia="Amiri" w:cs="Amiri"/>
          <w:color w:val="111111"/>
          <w:sz w:val="28"/>
          <w:sz w:val="28"/>
          <w:szCs w:val="28"/>
          <w:rtl w:val="true"/>
          <w:lang w:bidi="ar-SA"/>
        </w:rPr>
        <w:t xml:space="preserve">و لم يذكر جوابه، و كأنّ العبارة فيها نقصان يتبيّن للمتأمل؛ لأنّ الّذي ينبغي أن يكون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الخبر محمول على ما قلناه و أمّا 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يدلّ على أنّ الخبر محمول على ما قلناه ما رواه الحسن إلى آخره و تكون هذه الرواية دليلاً لما تقدّم من الحمل المذكور آنفاً، فتدبّر فيما قلته؛ فإنّي سألت اللّٰه تعالى في فهم هذه العبارة و ظننت الإجابة، و اللّٰه 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الصانع يعطى شيئاً ليصلحه فيفسده</w:t>
      </w:r>
    </w:p>
    <w:p>
      <w:pPr>
        <w:pStyle w:val="BookText"/>
        <w:rPr/>
      </w:pPr>
      <w:r>
        <w:rPr>
          <w:rFonts w:ascii="Amiri" w:hAnsi="Amiri" w:eastAsia="Amiri" w:cs="Amiri"/>
          <w:color w:val="111111"/>
          <w:sz w:val="28"/>
          <w:sz w:val="28"/>
          <w:szCs w:val="28"/>
          <w:rtl w:val="true"/>
          <w:lang w:bidi="ar-SA"/>
        </w:rPr>
        <w:t xml:space="preserve">آخر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الصباح</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صوابه عن أبي الصباح، في عامّة النسخ إسماعيل بن الصباح، و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الصحيح عن أبي الصباح، و لم أجده إلّا في نسخة غير 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من اكترى</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الميثمي نسخة بدل</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أنّه إذا دخل بالاُمّ حرمت عليه البنت</w:t>
      </w:r>
    </w:p>
    <w:p>
      <w:pPr>
        <w:pStyle w:val="BookText"/>
        <w:rPr/>
      </w:pPr>
      <w:r>
        <w:rPr>
          <w:rFonts w:ascii="Amiri" w:hAnsi="Amiri" w:eastAsia="Amiri" w:cs="Amiri"/>
          <w:color w:val="111111"/>
          <w:sz w:val="28"/>
          <w:sz w:val="28"/>
          <w:szCs w:val="28"/>
          <w:rtl w:val="true"/>
          <w:lang w:bidi="ar-SA"/>
        </w:rPr>
        <w:t>آخر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ربعي، عن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ربعي عن الفضيل بغير واو و هو الموافق للتهذيب</w:t>
      </w:r>
      <w:r>
        <w:rPr>
          <w:rStyle w:val="FootnoteAnchor"/>
          <w:rtl w:val="true"/>
        </w:rPr>
        <w:footnoteReference w:id="440"/>
      </w:r>
      <w:r>
        <w:rPr>
          <w:rFonts w:ascii="Amiri" w:hAnsi="Amiri" w:eastAsia="Amiri" w:cs="Amiri"/>
          <w:color w:val="111111"/>
          <w:sz w:val="28"/>
          <w:sz w:val="28"/>
          <w:szCs w:val="28"/>
          <w:rtl w:val="true"/>
          <w:lang w:bidi="ar-SA"/>
        </w:rPr>
        <w:t xml:space="preserve">، إلّا أنّه يخالف ما تقدم في الباب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السند؛ فإنّه عطف أحدهما على الآخر بالواو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 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النكاح المرأة على عمّتها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تتزوج على الخالة و العمّة ابنة الأخ و بنته</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نسخ الكتاب هنا مختلفة، ففي بعضها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تتزوج العمّة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الخالة على ابنتة الأخ إلى آخره، و في بعضها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تتزوج على الخالة و العمّة ابنة الأخ، و كان خط المصنّف على ما حكي و نسخة ابن إدريس رحمه الله موافقاً للاُولى، فكتب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صوابه بحذف لا، انتهى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النسخة الثانية إصلاح، و أنّ الشيخ قصد هنا نقل ما في الكليني بسند آخر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عيسى</w:t>
      </w:r>
      <w:r>
        <w:rPr>
          <w:rStyle w:val="FootnoteAnchor"/>
          <w:rtl w:val="true"/>
        </w:rPr>
        <w:footnoteReference w:id="442"/>
      </w:r>
      <w:r>
        <w:rPr>
          <w:rFonts w:ascii="Amiri" w:hAnsi="Amiri" w:eastAsia="Amiri" w:cs="Amiri"/>
          <w:color w:val="111111"/>
          <w:sz w:val="28"/>
          <w:sz w:val="28"/>
          <w:szCs w:val="28"/>
          <w:rtl w:val="true"/>
          <w:lang w:bidi="ar-SA"/>
        </w:rPr>
        <w:t xml:space="preserve">، عن الحسن بن عليّ بن فضّال، عن ابن بكير، عن محمّد بن مسلم،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تزوّج ابنة الأخ و لا ابنة الاُخت على العمّة و لا على الخالة إلّا بإذنها، و تزوّج العمّة </w:t>
      </w:r>
    </w:p>
    <w:p>
      <w:pPr>
        <w:pStyle w:val="BookText"/>
        <w:rPr/>
      </w:pPr>
      <w:r>
        <w:rPr>
          <w:rFonts w:ascii="Amiri" w:hAnsi="Amiri" w:eastAsia="Amiri" w:cs="Amiri"/>
          <w:color w:val="111111"/>
          <w:sz w:val="28"/>
          <w:sz w:val="28"/>
          <w:szCs w:val="28"/>
          <w:rtl w:val="true"/>
          <w:lang w:bidi="ar-SA"/>
        </w:rPr>
        <w:t>و الخالة على ابنة الأخ و ابنة الاُخت بغير إذنهما</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xml:space="preserve">فسقط من قلمه بعض الحديث بسبب انتقال النظر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إلى الثاني، و حينئذ الحديث موافق لعنوان الباب و الغلط مجرد السقوط من القلم، و اللّٰه 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تحريم نكاح الناصبيّة</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قريب آخر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عام دالّ على أنّ الجاهل 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إتيان النساء في ما دون الفرج</w:t>
      </w:r>
    </w:p>
    <w:p>
      <w:pPr>
        <w:pStyle w:val="BookText"/>
        <w:rPr/>
      </w:pP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تفري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تفرث أي لا تأت</w:t>
      </w:r>
      <w:r>
        <w:rPr>
          <w:rStyle w:val="FootnoteAnchor"/>
          <w:rtl w:val="true"/>
        </w:rPr>
        <w:footnoteReference w:id="445"/>
      </w:r>
      <w:r>
        <w:rPr>
          <w:rFonts w:ascii="Amiri" w:hAnsi="Amiri" w:eastAsia="Amiri" w:cs="Amiri"/>
          <w:color w:val="111111"/>
          <w:sz w:val="28"/>
          <w:sz w:val="28"/>
          <w:szCs w:val="28"/>
          <w:rtl w:val="true"/>
          <w:lang w:bidi="ar-SA"/>
        </w:rPr>
        <w:t>من غير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الكتاب و يب هنا مختلفة؛ ففي نسخة من الكتاب لا تفري، و في اُخرى لا تفرى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من يب</w:t>
      </w:r>
      <w:r>
        <w:rPr>
          <w:rStyle w:val="FootnoteAnchor"/>
          <w:rtl w:val="true"/>
        </w:rPr>
        <w:footnoteReference w:id="446"/>
      </w:r>
      <w:r>
        <w:rPr>
          <w:rFonts w:ascii="Amiri" w:hAnsi="Amiri" w:eastAsia="Amiri" w:cs="Amiri"/>
          <w:color w:val="111111"/>
          <w:sz w:val="28"/>
          <w:sz w:val="28"/>
          <w:szCs w:val="28"/>
          <w:rtl w:val="true"/>
          <w:lang w:bidi="ar-SA"/>
        </w:rPr>
        <w:t xml:space="preserve">كذلك، و في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ضبط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يكون باب التفعل من القرء بمعنى الحيض،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بعض نسخ الكتاب، و كأنّ المراد به النهي عن الجمع بين الطريقين، و يكون المراد بلا تفرث النهي عن تخصيص الدبر بالوطي، و في بعض نسخ التهذيب</w:t>
      </w:r>
    </w:p>
    <w:p>
      <w:pPr>
        <w:pStyle w:val="BookText"/>
        <w:rPr/>
      </w:pPr>
      <w:r>
        <w:rPr>
          <w:rFonts w:ascii="Amiri" w:hAnsi="Amiri" w:eastAsia="Amiri" w:cs="Amiri"/>
          <w:color w:val="111111"/>
          <w:sz w:val="28"/>
          <w:sz w:val="28"/>
          <w:szCs w:val="28"/>
          <w:rtl w:val="true"/>
          <w:lang w:bidi="ar-SA"/>
        </w:rPr>
        <w:t xml:space="preserve">بهذه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ضبط، و لا يعبد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و الراء ثم الياء المثناة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يَفْرِي الفَرِيَّ كغَنِيٍّ‌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بالعَجَب من عمله</w:t>
      </w:r>
      <w:r>
        <w:rPr>
          <w:rStyle w:val="FootnoteAnchor"/>
          <w:rtl w:val="true"/>
        </w:rPr>
        <w:footnoteReference w:id="447"/>
      </w:r>
      <w:r>
        <w:rPr>
          <w:rFonts w:ascii="Amiri" w:hAnsi="Amiri" w:eastAsia="Amiri" w:cs="Amiri"/>
          <w:color w:val="111111"/>
          <w:sz w:val="28"/>
          <w:sz w:val="28"/>
          <w:szCs w:val="28"/>
          <w:rtl w:val="true"/>
          <w:lang w:bidi="ar-SA"/>
        </w:rPr>
        <w:t>و في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جِئْتِ شَيْئاً فَرِيًّا</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الحديثان مرسلان لا يصلحان للاحتجاج بهما سيّما مع معارضة خبرين صحيحين و الشهرة، حتى يفهم من كلام التذكرة الإجماع على الجواز، و بالجملة فلا يعدل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السنّة و الفتوى على الجواز على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اه</w:t>
      </w:r>
      <w:r>
        <w:rPr>
          <w:rFonts w:eastAsia="Amiri" w:cs="Amiri" w:ascii="Amiri" w:hAnsi="Amiri"/>
          <w:color w:val="111111"/>
          <w:sz w:val="28"/>
          <w:szCs w:val="28"/>
          <w:rtl w:val="true"/>
          <w:lang w:bidi="ar-SA"/>
        </w:rPr>
        <w:t>».</w:t>
      </w:r>
      <w:r>
        <w:rPr>
          <w:rStyle w:val="FootnoteAnchor"/>
          <w:rtl w:val="true"/>
        </w:rPr>
        <w:footnoteReference w:id="449"/>
      </w:r>
      <w:bookmarkStart w:id="200" w:name="pg16271_184782"/>
    </w:p>
    <w:p>
      <w:pPr>
        <w:pStyle w:val="Heading4"/>
        <w:numPr>
          <w:ilvl w:val="3"/>
          <w:numId w:val="1"/>
        </w:numPr>
        <w:rPr/>
      </w:pPr>
      <w:bookmarkStart w:id="201" w:name="__RefHeading___Toc4760723_1280447820"/>
      <w:bookmarkStart w:id="202" w:name="_Toc76"/>
      <w:bookmarkEnd w:id="200"/>
      <w:bookmarkEnd w:id="201"/>
      <w:r>
        <w:rPr>
          <w:rtl w:val="true"/>
        </w:rPr>
        <w:t>كتاب الطلاق</w:t>
      </w:r>
      <w:bookmarkEnd w:id="202"/>
    </w:p>
    <w:p>
      <w:pPr>
        <w:pStyle w:val="BookText"/>
        <w:rPr/>
      </w:pPr>
      <w:r>
        <w:rPr>
          <w:rFonts w:ascii="Amiri" w:hAnsi="Amiri" w:eastAsia="Amiri" w:cs="Amiri"/>
          <w:color w:val="111111"/>
          <w:sz w:val="28"/>
          <w:sz w:val="28"/>
          <w:szCs w:val="28"/>
          <w:rtl w:val="true"/>
          <w:lang w:bidi="ar-SA"/>
        </w:rPr>
        <w:t>باب أنّ المواقعة بعد الرجعة</w:t>
      </w:r>
    </w:p>
    <w:p>
      <w:pPr>
        <w:pStyle w:val="BookText"/>
        <w:rPr/>
      </w:pPr>
      <w:r>
        <w:rPr>
          <w:rFonts w:ascii="Amiri" w:hAnsi="Amiri" w:eastAsia="Amiri" w:cs="Amiri"/>
          <w:color w:val="111111"/>
          <w:sz w:val="28"/>
          <w:sz w:val="28"/>
          <w:szCs w:val="28"/>
          <w:rtl w:val="true"/>
          <w:lang w:bidi="ar-SA"/>
        </w:rPr>
        <w:t>على رواية إسحاق بن عمّار، عن أبي الحسن عليه السلام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طلّق 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مكرر في بعض نسخ الكتاب و نسخ يب</w:t>
      </w:r>
      <w:r>
        <w:rPr>
          <w:rStyle w:val="FootnoteAnchor"/>
          <w:rtl w:val="true"/>
        </w:rPr>
        <w:footnoteReference w:id="450"/>
      </w:r>
      <w:r>
        <w:rPr>
          <w:rFonts w:ascii="Amiri" w:hAnsi="Amiri" w:eastAsia="Amiri" w:cs="Amiri"/>
          <w:color w:val="111111"/>
          <w:sz w:val="28"/>
          <w:sz w:val="28"/>
          <w:szCs w:val="28"/>
          <w:rtl w:val="true"/>
          <w:lang w:bidi="ar-SA"/>
        </w:rPr>
        <w:t>، و على نسخة فيها التكرار و هي الظاهرة كأن تبين</w:t>
      </w:r>
      <w:r>
        <w:rPr>
          <w:rStyle w:val="FootnoteAnchor"/>
          <w:rtl w:val="true"/>
        </w:rPr>
        <w:footnoteReference w:id="451"/>
      </w:r>
      <w:r>
        <w:rPr>
          <w:rFonts w:ascii="Amiri" w:hAnsi="Amiri" w:eastAsia="Amiri" w:cs="Amiri"/>
          <w:color w:val="111111"/>
          <w:sz w:val="28"/>
          <w:sz w:val="28"/>
          <w:szCs w:val="28"/>
          <w:rtl w:val="true"/>
          <w:lang w:bidi="ar-SA"/>
        </w:rPr>
        <w:t>سؤال عن عدم صحة الرجوع ثالثاً، و اللّٰه 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المرأة إذا حاضت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p>
    <w:p>
      <w:pPr>
        <w:pStyle w:val="BookText"/>
        <w:rPr/>
      </w:pPr>
      <w:r>
        <w:rPr>
          <w:rFonts w:ascii="Amiri" w:hAnsi="Amiri" w:eastAsia="Amiri" w:cs="Amiri"/>
          <w:color w:val="111111"/>
          <w:sz w:val="28"/>
          <w:sz w:val="28"/>
          <w:szCs w:val="28"/>
          <w:rtl w:val="true"/>
          <w:lang w:bidi="ar-SA"/>
        </w:rPr>
        <w:t xml:space="preserve">على رواية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صحيحة محمّد بن مسلم عن أحدهما عليهما السلام و رواية أبي بصير عن أبي عبد الله عليه السلام و رواية أبي مريم عن أبي عبد الله عليه السلام و رواية زرارة عن أبي جعفر عليه السلام و رواية الحلبي عن أبي عبد الله عليه السلام و الروايات الآتية في الباب اللاحق كلّها واحد و هو أنّ العدّة ثلاثة إن لم يسبقها ثلاثة أقراء، و ترك هذه الروايات أو حملها على معنى بعيد و التمسك برواية عمار الساباطي أو سورة بن كليب أو شبههما الموافقة لمذاق الشافعية غير سديد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جميل موافق لرأي العامّة، فهذا الحديث الشريف ربما يكون من باب التقيّة، و له تفسير آخر يوافق ما اخترناه سابقاً لا يخفى على اللبيب</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أنّ تفسير جميل و هذا الحديث مخالف لما اختاره المصنّف من العمل بروايتي عمّار و سورة بن كليب، و بالجملة الاعتماد عليها غير سديد، و اللّٰه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عدّة المرأة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قُرئها</w:t>
      </w:r>
      <w:r>
        <w:rPr>
          <w:rStyle w:val="FootnoteAnchor"/>
          <w:rtl w:val="true"/>
        </w:rPr>
        <w:footnoteReference w:id="452"/>
      </w:r>
      <w:r>
        <w:rPr>
          <w:rFonts w:ascii="Amiri" w:hAnsi="Amiri" w:eastAsia="Amiri" w:cs="Amiri"/>
          <w:color w:val="111111"/>
          <w:sz w:val="28"/>
          <w:sz w:val="28"/>
          <w:szCs w:val="28"/>
          <w:rtl w:val="true"/>
          <w:lang w:bidi="ar-SA"/>
        </w:rPr>
        <w:t>الّتي كانت تحيض في استقامتها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عدد أيّامها و هي ثلاثة أشهر، فتطابقت روايات هذا الباب مع عمدة روايات الباب المتقدم مع مخالفتها لمذهب العامّة، فالعمل بها متعيّن، و تأويلات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أنّه لا نفقة للمتوفى عنها زوجها</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آخر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المفيد في كتاب التمهيد</w:t>
      </w:r>
      <w:r>
        <w:rPr>
          <w:rStyle w:val="FootnoteAnchor"/>
          <w:rtl w:val="true"/>
        </w:rPr>
        <w:footnoteReference w:id="454"/>
      </w:r>
      <w:r>
        <w:rPr>
          <w:rFonts w:ascii="Amiri" w:hAnsi="Amiri" w:eastAsia="Amiri" w:cs="Amiri"/>
          <w:color w:val="111111"/>
          <w:sz w:val="28"/>
          <w:sz w:val="28"/>
          <w:szCs w:val="28"/>
          <w:rtl w:val="true"/>
          <w:lang w:bidi="ar-SA"/>
        </w:rPr>
        <w:t>أنّه أنكر هذا الحكم أعني الاتفاق على الحامل من مال الحمل،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الولد إنّما يكون له مال عند خروجه إلى الأرض حيّاً، فأمّا و هو جنين لا يعرف له موت من حياة فلا ميراث له و لا مال على الإنفاق، فكيف ينفق عليها من مالِ مَن لا مال له لو لا السهو في الرواية و الإذهال فيها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يمكن دفعه بأنّ المراد أنّه يجب الإنفاق على الحامل من مال الميّت، فإنْ ولد الولد حيّاً جعلت النفقة من نصيب الحمل و إلّا ذهبت على الجميع؛ لأنّ التصرف في المال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وقع بإذن الشارع فلا يستعقب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جعلنا النفقة للحمل فالحقّ ما قاله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بذلك إلى ما قاله الشيخ في النهاية من أنّ الحامل ينفق عليها من نصيب ولدها، و إن جعلناها للحامل فالحقّ ما قاله المفيد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بعيد عن التحقيق؛ إذ ليس في الروايات المتضمّنة لهذا الحكم دلالة على أنّ النفقة للحمل بوجه، و إنّما المستفاد منها أنّه ينفق على الحامل من نصيب الحمل، فإن وجب العمل بها تعيّن المصير إلى هذا الحكم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ترجّح 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لقصورها من حيث السند أو الدلالة أو لما ذكره المفيد رحمه الله من أنّ الحمل لا مال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نفي هذا الحكم رأساً كما ذكره المفيد و ابن إدريس، و أمّا التفصيل فلا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نهاية المرام</w:t>
      </w:r>
      <w:r>
        <w:rPr>
          <w:rFonts w:eastAsia="Amiri" w:cs="Amiri" w:ascii="Amiri" w:hAnsi="Amiri"/>
          <w:color w:val="111111"/>
          <w:sz w:val="28"/>
          <w:szCs w:val="28"/>
          <w:rtl w:val="true"/>
          <w:lang w:bidi="ar-SA"/>
        </w:rPr>
        <w:t>.</w:t>
      </w:r>
      <w:r>
        <w:rPr>
          <w:rStyle w:val="FootnoteAnchor"/>
          <w:rtl w:val="true"/>
        </w:rPr>
        <w:footnoteReference w:id="455"/>
      </w:r>
      <w:bookmarkStart w:id="203" w:name="pg16271_184786"/>
    </w:p>
    <w:p>
      <w:pPr>
        <w:pStyle w:val="BookText"/>
        <w:rPr/>
      </w:pPr>
      <w:bookmarkEnd w:id="2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المدبر يأبق فلا يوجد</w:t>
      </w:r>
    </w:p>
    <w:p>
      <w:pPr>
        <w:pStyle w:val="BookText"/>
        <w:rPr/>
      </w:pPr>
      <w:r>
        <w:rPr>
          <w:rFonts w:ascii="Amiri" w:hAnsi="Amiri" w:eastAsia="Amiri" w:cs="Amiri"/>
          <w:color w:val="111111"/>
          <w:sz w:val="28"/>
          <w:sz w:val="28"/>
          <w:szCs w:val="28"/>
          <w:rtl w:val="true"/>
          <w:lang w:bidi="ar-SA"/>
        </w:rPr>
        <w:t xml:space="preserve">آخر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إدريس، عن الحسن بن عليّ أبي عبد الله بن أبي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عبد الله بن المغيرة</w:t>
      </w:r>
      <w:r>
        <w:rPr>
          <w:rFonts w:eastAsia="Amiri" w:cs="Amiri" w:ascii="Amiri" w:hAnsi="Amiri"/>
          <w:color w:val="111111"/>
          <w:sz w:val="28"/>
          <w:szCs w:val="28"/>
          <w:rtl w:val="true"/>
          <w:lang w:bidi="ar-SA"/>
        </w:rPr>
        <w:t>.</w:t>
      </w:r>
      <w:r>
        <w:rPr>
          <w:rStyle w:val="FootnoteAnchor"/>
          <w:rtl w:val="true"/>
        </w:rPr>
        <w:footnoteReference w:id="456"/>
      </w:r>
    </w:p>
    <w:p>
      <w:pPr>
        <w:pStyle w:val="Heading4"/>
        <w:numPr>
          <w:ilvl w:val="3"/>
          <w:numId w:val="1"/>
        </w:numPr>
        <w:rPr/>
      </w:pPr>
      <w:bookmarkStart w:id="204" w:name="__RefHeading___Toc4760725_1280447820"/>
      <w:bookmarkStart w:id="205" w:name="_Toc77"/>
      <w:bookmarkEnd w:id="204"/>
      <w:r>
        <w:rPr>
          <w:rtl w:val="true"/>
        </w:rPr>
        <w:t>كتاب الصيد و الذبائح</w:t>
      </w:r>
      <w:bookmarkEnd w:id="205"/>
    </w:p>
    <w:p>
      <w:pPr>
        <w:pStyle w:val="BookText"/>
        <w:rPr/>
      </w:pPr>
      <w:r>
        <w:rPr>
          <w:rFonts w:ascii="Amiri" w:hAnsi="Amiri" w:eastAsia="Amiri" w:cs="Amiri"/>
          <w:color w:val="111111"/>
          <w:sz w:val="28"/>
          <w:sz w:val="28"/>
          <w:szCs w:val="28"/>
          <w:rtl w:val="true"/>
          <w:lang w:bidi="ar-SA"/>
        </w:rPr>
        <w:t>باب ذبائح الكفّار</w:t>
      </w:r>
    </w:p>
    <w:p>
      <w:pPr>
        <w:pStyle w:val="BookText"/>
        <w:rPr/>
      </w:pPr>
      <w:r>
        <w:rPr>
          <w:rFonts w:ascii="Amiri" w:hAnsi="Amiri" w:eastAsia="Amiri" w:cs="Amiri"/>
          <w:color w:val="111111"/>
          <w:sz w:val="28"/>
          <w:sz w:val="28"/>
          <w:szCs w:val="28"/>
          <w:rtl w:val="true"/>
          <w:lang w:bidi="ar-SA"/>
        </w:rPr>
        <w:t>آخر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المتّضح في هذا الباب أنّه يجوز</w:t>
      </w:r>
      <w:r>
        <w:rPr>
          <w:rStyle w:val="FootnoteAnchor"/>
          <w:rtl w:val="true"/>
        </w:rPr>
        <w:footnoteReference w:id="457"/>
      </w:r>
      <w:r>
        <w:rPr>
          <w:rFonts w:ascii="Amiri" w:hAnsi="Amiri" w:eastAsia="Amiri" w:cs="Amiri"/>
          <w:color w:val="111111"/>
          <w:sz w:val="28"/>
          <w:sz w:val="28"/>
          <w:szCs w:val="28"/>
          <w:rtl w:val="true"/>
          <w:lang w:bidi="ar-SA"/>
        </w:rPr>
        <w:t>أكل ذبائح أهل الكتاب إلّا أن يسمع و يرى أنّه يذكر اسم اللّٰه عليه، و أنّ الأولى اجتنابها سمع ذلك أو لم يسمع، و أنّ الأولى اجتناب ذبائح كلّ من خالف أهل الحقّ إلّا من ضرورة إليه، 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غفيلة</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بخط المصنّف غفيلة بالغين المعجمة و الفاء</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الباب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باب ذبائح من نصب العداوة لآل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ذبيحة الناصب كذبيحة اليهود و النصارى، لا تؤكل إلّا أن يسمع أنّه يذكر اسم اللّٰه عليه</w:t>
      </w:r>
      <w:r>
        <w:rPr>
          <w:rFonts w:eastAsia="Amiri" w:cs="Amiri" w:ascii="Amiri" w:hAnsi="Amiri"/>
          <w:color w:val="111111"/>
          <w:sz w:val="28"/>
          <w:szCs w:val="28"/>
          <w:rtl w:val="true"/>
          <w:lang w:bidi="ar-SA"/>
        </w:rPr>
        <w:t xml:space="preserve">. </w:t>
      </w:r>
      <w:bookmarkStart w:id="206" w:name="pg16271_184788"/>
    </w:p>
    <w:p>
      <w:pPr>
        <w:pStyle w:val="Heading4"/>
        <w:numPr>
          <w:ilvl w:val="3"/>
          <w:numId w:val="1"/>
        </w:numPr>
        <w:rPr/>
      </w:pPr>
      <w:bookmarkStart w:id="207" w:name="__RefHeading___Toc4760727_1280447820"/>
      <w:bookmarkStart w:id="208" w:name="_Toc78"/>
      <w:bookmarkEnd w:id="206"/>
      <w:bookmarkEnd w:id="207"/>
      <w:r>
        <w:rPr>
          <w:rtl w:val="true"/>
        </w:rPr>
        <w:t>كتاب الوقف</w:t>
      </w:r>
      <w:bookmarkEnd w:id="208"/>
    </w:p>
    <w:p>
      <w:pPr>
        <w:pStyle w:val="BookText"/>
        <w:rPr/>
      </w:pPr>
      <w:r>
        <w:rPr>
          <w:rFonts w:ascii="IRNazanin" w:hAnsi="IRNazanin" w:eastAsia="IRNazanin"/>
          <w:color w:val="111111"/>
          <w:sz w:val="28"/>
          <w:sz w:val="28"/>
          <w:szCs w:val="28"/>
          <w:rtl w:val="true"/>
          <w:lang w:bidi="fa-IR"/>
        </w:rPr>
        <w:t>باب من وقف وقفاً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إلى وقتٍ ما، و هو كناية عن يوم يرث اللّٰه الأرض و من عليها، و الخبر الّذي ذكره للاستشهاد يناسب هذا التفسير أيضاً بل أوفق به، و أمّا تفسيره رحمه الله فبعيد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الهبة المقبوضة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لا تكون أبداً 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الشريف و الحديثان المتصلان به وردت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انعقاد الهبة، و معنى الانعقاد هاهنا دخول الشيء في ملك الموهوب له أعم من المتزلزل و المستقر، و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ينعقد الهبة أبداً حتّى يقبضها الواهب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الإفعال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جائزة، أي منعقدة على المتصدّق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أبي مريم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تصدّق الرجل بصدقة أو هبة قبضها صاحبها أو لم يقبضها علمت أو لم تعلم فهي جائزة، و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تصدّقت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 هذا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فالصدقة منعقدة عليه قبضها الطرف الآخر أو لم يقبضها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أبي بصير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جائزة قبضت أو لم تقبض قسمت أو لم تُقسَم، و النحل لا يجوز ذلك حتى يقبض، و إنّما أراد الناس ذلك فأخطئوا، فظاهرها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و هو أنّ انعقاد الهبة و النحلة الغير المقيّد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دخول الشيء بهما في ملك الطرف الآخر دخولاً مستقراً في بعض الصور و دخولاً متزلزلاً في بعض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يحصل بالقبض، و أنّ انعقاد الصدقة أي ما وقع </w:t>
      </w:r>
      <w:bookmarkStart w:id="209" w:name="pg16271_184790"/>
    </w:p>
    <w:p>
      <w:pPr>
        <w:pStyle w:val="BookText"/>
        <w:rPr/>
      </w:pPr>
      <w:bookmarkEnd w:id="209"/>
      <w:r>
        <w:rPr>
          <w:rFonts w:ascii="Amiri" w:hAnsi="Amiri" w:eastAsia="Amiri" w:cs="Amiri"/>
          <w:color w:val="111111"/>
          <w:sz w:val="28"/>
          <w:sz w:val="28"/>
          <w:szCs w:val="28"/>
          <w:rtl w:val="true"/>
          <w:lang w:bidi="ar-SA"/>
        </w:rPr>
        <w:t xml:space="preserve">مقيّداً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قبل أن يقبض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و العامّة غفلوا عن هذا الفرق بين البابين فزعموا أنّ انعقاد الصدقة أيضاً موقوف على قبض الطرف الآخر، لكن بعض الأحاديث تدلّ بظاهرها على خلاف ذلك، و لك أن تحمله على صورة وقع التلفظ بلفظ الصدقة من غير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الناس يستعملون الألفاظ الثلاثة مع هذا القيد و بدونه، أو تحمله على التقيّة، و اللّٰه 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4760729_1280447820"/>
      <w:bookmarkStart w:id="211" w:name="_Toc79"/>
      <w:bookmarkEnd w:id="210"/>
      <w:r>
        <w:rPr>
          <w:rtl w:val="true"/>
        </w:rPr>
        <w:t>كتاب الحدود</w:t>
      </w:r>
      <w:bookmarkEnd w:id="211"/>
    </w:p>
    <w:p>
      <w:pPr>
        <w:pStyle w:val="BookText"/>
        <w:rPr/>
      </w:pPr>
      <w:r>
        <w:rPr>
          <w:rFonts w:ascii="Amiri" w:hAnsi="Amiri" w:eastAsia="Amiri" w:cs="Amiri"/>
          <w:color w:val="111111"/>
          <w:sz w:val="28"/>
          <w:sz w:val="28"/>
          <w:szCs w:val="28"/>
          <w:rtl w:val="true"/>
          <w:lang w:bidi="ar-SA"/>
        </w:rPr>
        <w:t>باب الحدّ في اللواط</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إهداء</w:t>
      </w:r>
      <w:r>
        <w:rPr>
          <w:rStyle w:val="FootnoteAnchor"/>
          <w:rtl w:val="true"/>
        </w:rPr>
        <w:footnoteReference w:id="459"/>
      </w:r>
      <w:r>
        <w:rPr>
          <w:rFonts w:ascii="IRNazanin" w:hAnsi="IRNazanin" w:eastAsia="IRNazanin"/>
          <w:color w:val="111111"/>
          <w:sz w:val="28"/>
          <w:sz w:val="28"/>
          <w:szCs w:val="28"/>
          <w:rtl w:val="true"/>
          <w:lang w:bidi="fa-IR"/>
        </w:rPr>
        <w:t xml:space="preserve">من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إهدار</w:t>
      </w:r>
      <w:r>
        <w:rPr>
          <w:rStyle w:val="FootnoteAnchor"/>
          <w:rtl w:val="true"/>
        </w:rPr>
        <w:footnoteReference w:id="460"/>
      </w:r>
      <w:r>
        <w:rPr>
          <w:rFonts w:ascii="Amiri" w:hAnsi="Amiri" w:eastAsia="Amiri" w:cs="Amiri"/>
          <w:color w:val="111111"/>
          <w:sz w:val="28"/>
          <w:sz w:val="28"/>
          <w:szCs w:val="28"/>
          <w:rtl w:val="true"/>
          <w:lang w:bidi="ar-SA"/>
        </w:rPr>
        <w:t>و هو أوضح من كونه دهداً من دأدأ على إبدال الهمزة هاءً‌، كما ذهب إليه ابن إدريس؛ إذ الظاهر أنّ الهمزتين يبدلان هاءين فيقال دهدهه بمعنى دحرجه</w:t>
      </w:r>
      <w:r>
        <w:rPr>
          <w:rFonts w:eastAsia="Amiri" w:cs="Amiri" w:ascii="Amiri" w:hAnsi="Amiri"/>
          <w:color w:val="111111"/>
          <w:sz w:val="28"/>
          <w:szCs w:val="28"/>
          <w:rtl w:val="true"/>
          <w:lang w:bidi="ar-SA"/>
        </w:rPr>
        <w:t xml:space="preserve">. </w:t>
      </w:r>
      <w:bookmarkStart w:id="212" w:name="pg16271_184792"/>
    </w:p>
    <w:p>
      <w:pPr>
        <w:pStyle w:val="Heading4"/>
        <w:numPr>
          <w:ilvl w:val="3"/>
          <w:numId w:val="1"/>
        </w:numPr>
        <w:rPr/>
      </w:pPr>
      <w:bookmarkStart w:id="213" w:name="__RefHeading___Toc4760731_1280447820"/>
      <w:bookmarkStart w:id="214" w:name="_Toc80"/>
      <w:bookmarkEnd w:id="212"/>
      <w:bookmarkEnd w:id="213"/>
      <w:r>
        <w:rPr>
          <w:rtl w:val="true"/>
        </w:rPr>
        <w:t>كتاب الديات</w:t>
      </w:r>
      <w:bookmarkEnd w:id="214"/>
    </w:p>
    <w:p>
      <w:pPr>
        <w:pStyle w:val="BookText"/>
        <w:rPr/>
      </w:pPr>
      <w:r>
        <w:rPr>
          <w:rFonts w:ascii="Amiri" w:hAnsi="Amiri" w:eastAsia="Amiri" w:cs="Amiri"/>
          <w:color w:val="111111"/>
          <w:sz w:val="28"/>
          <w:sz w:val="28"/>
          <w:szCs w:val="28"/>
          <w:rtl w:val="true"/>
          <w:lang w:bidi="ar-SA"/>
        </w:rPr>
        <w:t>باب مقدار الدية</w:t>
      </w:r>
    </w:p>
    <w:p>
      <w:pPr>
        <w:pStyle w:val="BookText"/>
        <w:rPr/>
      </w:pPr>
      <w:r>
        <w:rPr>
          <w:rFonts w:ascii="Amiri" w:hAnsi="Amiri" w:eastAsia="Amiri" w:cs="Amiri"/>
          <w:color w:val="111111"/>
          <w:sz w:val="28"/>
          <w:sz w:val="28"/>
          <w:szCs w:val="28"/>
          <w:rtl w:val="true"/>
          <w:lang w:bidi="ar-SA"/>
        </w:rPr>
        <w:t>آخر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خمسة، أي ذلك مبنيٌّ على إرادة درهم يكون وزنه خمسة دوانيق، و الروايات المشهورة مبنيّة على إرادة درهم وزنه ستة دوانيق، و هو الدرهم الّذي قدّر به النبي صلى الله عليه و آله و سلم المقادير الشرعية في نصاب الزكاة و القطع و مقدار الديات و الجزية و غير ذلك على ما ذكره أصحابنا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أن يراد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سببه</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يعني أنّ الأب إذا كان سبباً لشراء الجارية كأن تكون اشتراؤها من ماله و سمّاها لابنته، لا ما إذا اشتراها من مال الجارية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انتهت قيود الاستبصار، و الحمد اللّٰه رب العالمين، و الصلاة و السلام على سيّد المرسلين و 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على يد الفقير محمّد بن جابر النجفي عفي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الوصيّة للإمام عليّ بن أبي طالب عليه السلام، علي بن حسين مسعودى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مكتبة بصيرتي،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معرفة الرجال، 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حسن مصطفوى،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فيما اختلف من الأخبار، محمّد بن 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سيد حسن خِرسان، دار الكتب الإسلامية، تهران،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استقصاء الاعتبار في شرح الاستبصار، محمّد بن حسن بن شهيد 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آل البيت عليهم السلام لإحياء التراث، مشهد،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تقريب التهذيب، أحمد بن عليّ بن حجر 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تحرير بشّار عوّاد معروف و شعيب أرنئوط، مؤسسة الرسالة،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الفقهاء، حسن بن يوسف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آل البيت عليهم السلام لإحياء التراث،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تقريب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التوحيد، محمّد بن عليّ بن بابويه قمى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سيد هاشم حسينى تهرانى، منشورات جماعة المدرسين،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محمّد بن 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سيد حسن خراسان، دار الكتب الإسلامية، تهران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الأقوال في معرفة الرجال، حسن بن يوسف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سيد محمّد صادق بحر العلوم، مكتبة الرضي، قم،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الخلاف، محمّد بن 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اسماعيليان نجفي،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محمّد بن جرير 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البعثة،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الرجال، حسن بن يوسف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الرجال، أحمد بن على 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سيد موسى شبيرى زنجانى، مؤسسة النشر الإسلامي،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الرجال، حسن بن علي بن داود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سيد محمّد صادق بحر العلوم، منشورات الرضي، قم، افست از منشورات المطبعة الحيدريّة، 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الرجال، محمّد بن 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الرضي، قم، افست از منشورات المكتبة و المطبعة الحيدريّة، نجف،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البهيّة في شرح اللمعة الدمشقية، زين الدين بن على شهيد 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با اشراف سيد محمّد كلانتر، دار العلم الإسلامي،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السرائر الحاوي لتحرير الفتاوي، محمّد بن منصور بن ادريس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محمّد بن علي بن بابويه قمى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الداوري، افست از طبع مكتبة الحيدريّة، 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أسماء مصنّفي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كتب الشيعة و اُصولهم، محمّد بن 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سيد عبد العزيز طباطبايى، مكتبة المحقق الطباطبايى،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المدنيّة، محمّد امين به محمّد شريف استرآبادى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حجرى،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محمّد بن يعقوب فيروزآبادى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محمّد بن يعقوب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 اكبر غفارى، دار الكتب الإسلامية، تهران،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في معرفة الأئمة، علي بن عيسى اربلى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سيد هاشم رسولى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احمد بن علي بن حجر 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عبد الرحمن مرعشلى، دار إحياء التراث العربي،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في فقه الإماميّة، محمّد بن 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سيد محمّد تقى كشفى، المكتبة المرتضويّة لإحياء الآثار الجعفريّة، تهران،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مختلف الشيعة، حسن بن يوسف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مدارك الأحكام، سيد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آل البيت عليهم السلام لإحياء التراث، مشهد،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مستطرفات السرائر، محمّد بن أحمد بن ادريس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مدرسة الإمام المهدي عليه السلام،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معارج الاُصول، جعفر بن حسن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حسين رضوى، مؤسسة آل البيت عليهم السلام للطباعة و النشر،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العلماء في فهرست كتب الشيعة و أسماء المصنّفين، محمّد بن على بن شهرآشوب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المطبعة الحيدرية، نجف،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المعتبر في شرح المختصر، جعفر بن حسن محقق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عدّة من الأفاضل، مؤسسة سيد الشهداء عليه السلام،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 محمّد بن علي بن بابويه قمى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الإمام الهادي عليه السلام،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محمّد بن علي بن بابويه قمى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سيد حسن خرسان، دار الكتب الإسلاميّة، تهران،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منتقى الجمان في الأحاديث الصحاح و الحسان، حسن بن زين الدين شهيد 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 اكبر غفارى، مؤسسة النشر الإسلامي، قم،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منهج المقال، ميرزا محمّد استرآبادى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حجرى،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منتهى المطلب، حسن بن يوسف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حجرى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إلى تحصيل مسائل الشريعة، محمّد بن حسن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آل البيت عليهم السلام لإحياء التراث،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و الأثر، مبارك بن محمّد جزرى ابن 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مؤسسۀ اسماعيليان،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نهاية المرام، سيد محمّد عاملى صاحب 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مجتبى عراقى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علوم حديث</w:t>
      </w:r>
    </w:p>
    <w:p>
      <w:pPr>
        <w:pStyle w:val="BookText"/>
        <w:rPr/>
      </w:pPr>
      <w:r>
        <w:rPr>
          <w:rFonts w:ascii="Amiri" w:hAnsi="Amiri" w:eastAsia="Amiri" w:cs="Amiri"/>
          <w:color w:val="111111"/>
          <w:sz w:val="28"/>
          <w:sz w:val="28"/>
          <w:szCs w:val="28"/>
          <w:rtl w:val="true"/>
          <w:lang w:bidi="ar-SA"/>
        </w:rPr>
        <w:t xml:space="preserve">الفوائد الرجالية شيخ محمدباقر قائنى بيرجندى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محمّدكاظم رحمان ستايش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16271_184807"/>
      <w:bookmarkStart w:id="216" w:name="pg16271_184807"/>
      <w:bookmarkEnd w:id="216"/>
    </w:p>
    <w:p>
      <w:pPr>
        <w:pStyle w:val="Heading2"/>
        <w:numPr>
          <w:ilvl w:val="1"/>
          <w:numId w:val="1"/>
        </w:numPr>
        <w:rPr/>
      </w:pPr>
      <w:bookmarkStart w:id="217" w:name="pg16271_184807"/>
      <w:bookmarkStart w:id="218" w:name="__RefHeading___Toc4760733_1280447820"/>
      <w:bookmarkStart w:id="219" w:name="_Toc81"/>
      <w:bookmarkEnd w:id="217"/>
      <w:bookmarkEnd w:id="218"/>
      <w:r>
        <w:rPr>
          <w:rtl w:val="true"/>
        </w:rPr>
        <w:t>الفوائد الرجالية</w:t>
      </w:r>
      <w:bookmarkEnd w:id="219"/>
    </w:p>
    <w:p>
      <w:pPr>
        <w:pStyle w:val="Heading3"/>
        <w:numPr>
          <w:ilvl w:val="2"/>
          <w:numId w:val="1"/>
        </w:numPr>
        <w:rPr/>
      </w:pPr>
      <w:bookmarkStart w:id="220" w:name="__RefHeading___Toc4760735_1280447820"/>
      <w:bookmarkStart w:id="221" w:name="_Toc82"/>
      <w:bookmarkEnd w:id="220"/>
      <w:r>
        <w:rPr>
          <w:rtl w:val="true"/>
        </w:rPr>
        <w:t>اشاره</w:t>
      </w:r>
      <w:bookmarkEnd w:id="221"/>
    </w:p>
    <w:p>
      <w:pPr>
        <w:pStyle w:val="BookText"/>
        <w:rPr/>
      </w:pPr>
      <w:r>
        <w:rPr>
          <w:rFonts w:ascii="Amiri" w:hAnsi="Amiri" w:eastAsia="Amiri" w:cs="Amiri"/>
          <w:color w:val="111111"/>
          <w:sz w:val="28"/>
          <w:sz w:val="28"/>
          <w:szCs w:val="28"/>
          <w:rtl w:val="true"/>
          <w:lang w:bidi="ar-SA"/>
        </w:rPr>
        <w:t xml:space="preserve">شيخ محمدباقر قائنى بيرجندى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محمّدكاظم رحمان ستايش</w:t>
      </w:r>
    </w:p>
    <w:p>
      <w:pPr>
        <w:pStyle w:val="Heading3"/>
        <w:numPr>
          <w:ilvl w:val="2"/>
          <w:numId w:val="1"/>
        </w:numPr>
        <w:rPr/>
      </w:pPr>
      <w:bookmarkStart w:id="222" w:name="__RefHeading___Toc4760737_1280447820"/>
      <w:bookmarkStart w:id="223" w:name="_Toc83"/>
      <w:bookmarkEnd w:id="222"/>
      <w:r>
        <w:rPr>
          <w:rtl w:val="true"/>
        </w:rPr>
        <w:t>التمهيد</w:t>
      </w:r>
      <w:bookmarkEnd w:id="223"/>
    </w:p>
    <w:p>
      <w:pPr>
        <w:pStyle w:val="Heading4"/>
        <w:numPr>
          <w:ilvl w:val="3"/>
          <w:numId w:val="1"/>
        </w:numPr>
        <w:rPr/>
      </w:pPr>
      <w:bookmarkStart w:id="224" w:name="__RefHeading___Toc4760739_1280447820"/>
      <w:bookmarkStart w:id="225" w:name="_Toc84"/>
      <w:bookmarkEnd w:id="224"/>
      <w:r>
        <w:rPr>
          <w:rtl w:val="true"/>
        </w:rPr>
        <w:t>اشاره</w:t>
      </w:r>
      <w:bookmarkEnd w:id="225"/>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سيدنا محمّد و آل بيته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ظهرت في القرون المتأخرة الكتب و الرسائل التحقيقية حول الموضوعات الرجالية، فتداول تأليف الفوائد الرجالية التي يُذكر فيها بعض النكات الدقيقة و اُصول البحث في الأسناد و رجال الأخبار؛ منها ما ألّفه شيخنا البيرجندي بعنوان الفوائد الرجالية، و الآن نقدّمه إلى القرّاء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مقدّمة التحقيق نبحث عن العناوين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المؤلِّف؛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المؤلَّف؛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تحقيق الرسالة؛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وليّ التوفيق، و عليه توكّلت و إليه أُنيب</w:t>
      </w:r>
      <w:r>
        <w:rPr>
          <w:rFonts w:eastAsia="Amiri" w:cs="Amiri" w:ascii="Amiri" w:hAnsi="Amiri"/>
          <w:color w:val="111111"/>
          <w:sz w:val="28"/>
          <w:szCs w:val="28"/>
          <w:rtl w:val="true"/>
          <w:lang w:bidi="ar-SA"/>
        </w:rPr>
        <w:t xml:space="preserve">. </w:t>
      </w:r>
      <w:bookmarkStart w:id="226" w:name="pg16271_184809"/>
    </w:p>
    <w:p>
      <w:pPr>
        <w:pStyle w:val="Heading4"/>
        <w:numPr>
          <w:ilvl w:val="3"/>
          <w:numId w:val="1"/>
        </w:numPr>
        <w:rPr/>
      </w:pPr>
      <w:bookmarkStart w:id="227" w:name="__RefHeading___Toc4760741_1280447820"/>
      <w:bookmarkStart w:id="228" w:name="_Toc85"/>
      <w:bookmarkEnd w:id="226"/>
      <w:bookmarkEnd w:id="227"/>
      <w:r>
        <w:rPr/>
        <w:t>1</w:t>
      </w:r>
      <w:r>
        <w:rPr>
          <w:rtl w:val="true"/>
        </w:rPr>
        <w:t xml:space="preserve"> - </w:t>
      </w:r>
      <w:r>
        <w:rPr>
          <w:rtl w:val="true"/>
        </w:rPr>
        <w:t>المؤلِّف</w:t>
      </w:r>
      <w:r>
        <w:rPr>
          <w:rtl w:val="true"/>
        </w:rPr>
        <w:t>:</w:t>
      </w:r>
      <w:bookmarkEnd w:id="228"/>
    </w:p>
    <w:p>
      <w:pPr>
        <w:pStyle w:val="Heading5"/>
        <w:numPr>
          <w:ilvl w:val="4"/>
          <w:numId w:val="1"/>
        </w:numPr>
        <w:rPr/>
      </w:pPr>
      <w:bookmarkStart w:id="229" w:name="__RefHeading___Toc4760743_1280447820"/>
      <w:bookmarkStart w:id="230" w:name="_Toc86"/>
      <w:bookmarkEnd w:id="229"/>
      <w:r>
        <w:rPr>
          <w:rtl w:val="true"/>
        </w:rPr>
        <w:t>اشاره</w:t>
      </w:r>
      <w:bookmarkEnd w:id="230"/>
    </w:p>
    <w:p>
      <w:pPr>
        <w:pStyle w:val="BookText"/>
        <w:rPr/>
      </w:pPr>
      <w:r>
        <w:rPr>
          <w:rFonts w:ascii="Amiri" w:hAnsi="Amiri" w:eastAsia="Amiri" w:cs="Amiri"/>
          <w:color w:val="111111"/>
          <w:sz w:val="28"/>
          <w:sz w:val="28"/>
          <w:szCs w:val="28"/>
          <w:rtl w:val="true"/>
          <w:lang w:bidi="ar-SA"/>
        </w:rPr>
        <w:t>العلامة المحدث الفقيه آية اللّٰه الحاج الشيخ محمد باقر بن محمد حسن بن المولى أسد اللّٰه بن المولى الحاج عبد اللّٰه بن المولى على محمد الشريف القائني البيرجندي، أبو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في شهر ربيع الأول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بقرية گازار من قرى بيرجند من توابع قائن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بيته بيت علم و فضل، فأبوه المولى محمد حسن القائني ربّى طائفةً من رجال العلم و منهم ولده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جدّه المولى على محمد الشريف الفاطمي المتوفى سنة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كان يعرف بأشرف الشرفاء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جدّه الأعلى العلّامة الفهّامة المولى محمد باقر كان من المعاصرين للعلّامة المجلسي و الشيخ الحرّ العاملي، و هو تلميذ المجلسي و لعلّه كان مجازاً منه و من الشيخ الحرّ، و كانت له مكتبة عظيمة أُحرقت في فتنة الأفاغنة و نهب كثير من نفائسها فنقلت إلى هراة و بخارا، و بقي منها كتب يسيرة موجودة عند حفيده شيخنا البيرجندي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أخوه الفاضل الأديب الشاعر الشيخ محمد تقي القائني المتخلّص في شعره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أمّه فهي كريمة المولى محمد حسين بن ولي اللّٰه العسكري القائني</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4760745_1280447820"/>
      <w:bookmarkStart w:id="232" w:name="_Toc87"/>
      <w:bookmarkEnd w:id="231"/>
      <w:r>
        <w:rPr>
          <w:rtl w:val="true"/>
        </w:rPr>
        <w:t>تدرّسه</w:t>
      </w:r>
      <w:r>
        <w:rPr>
          <w:rtl w:val="true"/>
        </w:rPr>
        <w:t>:</w:t>
      </w:r>
      <w:bookmarkEnd w:id="23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 العلوم الآلية من الصرف و النحو و المنطق و المعاني و البيان في مسقط رأسه عند والده الشيخ محمد حسن القائني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انتقل و هو في الثاني عشرة من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برعاية أخيه الأكبر مولى محمد على إلى مدينة قائن، و سكن في المدرسة الجعفرية، فبدأ بدراسة بقية </w:t>
      </w:r>
    </w:p>
    <w:p>
      <w:pPr>
        <w:pStyle w:val="BookText"/>
        <w:rPr/>
      </w:pPr>
      <w:r>
        <w:rPr>
          <w:rFonts w:ascii="Amiri" w:hAnsi="Amiri" w:eastAsia="Amiri" w:cs="Amiri"/>
          <w:color w:val="111111"/>
          <w:sz w:val="28"/>
          <w:sz w:val="28"/>
          <w:szCs w:val="28"/>
          <w:rtl w:val="true"/>
          <w:lang w:bidi="ar-SA"/>
        </w:rPr>
        <w:t>العلوم الأدبية و غيرها عند أخيه و عند جماعة من أفاضل المدرسين في تلك المدرسة، و من أساتذته بها السيد أبو طالب القائني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في تلك الأيام أن جاء إلى قائن المرحوم خانلرخان اعتصام الملك لتعديل الضرائب الحكومية، و زار في بعض الأيام المدرسة الجعفرية و سأل من طلابها بعض المسائل العلمية فعجزوا عن الإجابة عليها، فتصدّى شيخنا المترجم له للجواب و أجاب بأجوبة مقنعة لفتت إليه نظر الخان، فشجّعه على الدراسة في مشهد الرضا عليه السلام و ساعده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إلى المشهد في الرابع عشر من عمره و سكن في مدرسة ميرزا جعفر بمدرس شيخ الرئيس أبو الحسن الميرزا قاجار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بعض الكتب الفقهية و الاُصولية كالمعالم و القوانين و شرح اللمعة على جماعة من الأفاضل و منهم ميرزا هداية اللّٰه المدرس الأبهري، و قرأ كتب الشيخ الأنصاري كال‍ فرائد و المكاسب و غيرهما على تلامذة الشيخ أمثال محمد تقي البجنوردي و الشيخ على اليزدي و السيد مرتضى اليزدي و الحاج السيد عبد الصمد التستري الدارس عند الأنصاري من المطوّل إلى آخر أيام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تلمّذ العلوم العقلية و الفلسفة بالمشهد على الميرزا على رضا المدرس السبزواري، كما أنه في بداية انتقاله إليه تعلّم التجويد و القراءة عند المولى على المزيناني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الميرزا هداية اللّٰه الأبهري مدرس خراسان المعروف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أشتغل بالتدريس لأجل هذا التلميذ المفضّل و قد رأيت الشيخ بهاء الدين العاملي في الرؤيا يوصيني به و يبشّرني أنه سيحرز مقامات علمية عالية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هاجر إلى النجف الأشرف في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أو بعدها بقليل، فحضر الدراسات العليا في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الدرس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الميرزا حبيب اللّٰه </w:t>
      </w:r>
      <w:bookmarkStart w:id="233" w:name="pg16271_184814"/>
    </w:p>
    <w:p>
      <w:pPr>
        <w:pStyle w:val="BookText"/>
        <w:rPr/>
      </w:pPr>
      <w:bookmarkEnd w:id="233"/>
      <w:r>
        <w:rPr>
          <w:rFonts w:ascii="Amiri" w:hAnsi="Amiri" w:eastAsia="Amiri" w:cs="Amiri"/>
          <w:color w:val="111111"/>
          <w:sz w:val="28"/>
          <w:sz w:val="28"/>
          <w:szCs w:val="28"/>
          <w:rtl w:val="true"/>
          <w:lang w:bidi="ar-SA"/>
        </w:rPr>
        <w:t>الرشتي و المولى محمد كاظم الآخوند الخراساني و في الفقه على المولى محمد الفاضل الإيرواني و الحاج ميرزا حسين الخليلي الطهراني، و قرأ عند الأخير مقدار الحاجة من الدراية و الرجال الذي كان الخليلي يدرّس فيهما في ليالي شهر رمضان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ذلك انتقل نحو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إلى سامراء فحضر أبحاث المجدّد الميرزا محمد حسن الشيرازي و كان أكثر استفاداته العلمية الاُصولية و الفقهية منه، و يذكره في مؤلّفاته و إجازاته بمنتهى الإعظام و التجليل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تلمّذ بسامراء أيضاً مكمِّلاً فَنَّي الدراية و الرجال على الميرزا حسين النوري صاحب مستدرك وسائل الشيعة</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4760747_1280447820"/>
      <w:bookmarkStart w:id="235" w:name="_Toc88"/>
      <w:bookmarkEnd w:id="234"/>
      <w:r>
        <w:rPr>
          <w:rtl w:val="true"/>
        </w:rPr>
        <w:t>مقامه العلمي</w:t>
      </w:r>
      <w:r>
        <w:rPr>
          <w:rtl w:val="true"/>
        </w:rPr>
        <w:t>:</w:t>
      </w:r>
      <w:bookmarkEnd w:id="235"/>
    </w:p>
    <w:p>
      <w:pPr>
        <w:pStyle w:val="BookText"/>
        <w:rPr/>
      </w:pPr>
      <w:r>
        <w:rPr>
          <w:rFonts w:ascii="Amiri" w:hAnsi="Amiri" w:eastAsia="Amiri" w:cs="Amiri"/>
          <w:color w:val="111111"/>
          <w:sz w:val="28"/>
          <w:sz w:val="28"/>
          <w:szCs w:val="28"/>
          <w:rtl w:val="true"/>
          <w:lang w:bidi="ar-SA"/>
        </w:rPr>
        <w:t>كان شيخنا المترجم له عالماً فاضلاً جليلاً متبحراً في الفقه و الاُصول و الكلام و التفسير و غيرها، جامعاً لأطراف العلوم الإسلامية المتداولة في عصره، ذا اطلاع واسع على آراء أرباب الملل و الأديان، و له معرفة جيّدة بالمسائل الاعتقادية و مذاهب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ابنه الشيخ محمد حسين الآيتي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والده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بإمكاني أن أكتب مهمّات المسائل الفقهية من الطهارة إلى الديات مع الإشارة إلى فتاوى كبار الفقهاء بدون المراجعة إلى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بالإضافة إلى مقامه العلمي الرفيع أديباً شاعراً، له شعر متوسّط بالفارسية و مقاطيع بالعربية، يحتوي ديوانه الذي جُمع بعده على ألفي بيت، و كان يتخلّص في شعره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عاصي</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4760749_1280447820"/>
      <w:bookmarkStart w:id="237" w:name="_Toc89"/>
      <w:bookmarkEnd w:id="236"/>
      <w:r>
        <w:rPr>
          <w:rtl w:val="true"/>
        </w:rPr>
        <w:t>إقامته في بيرجند</w:t>
      </w:r>
      <w:r>
        <w:rPr>
          <w:rtl w:val="true"/>
        </w:rPr>
        <w:t>:</w:t>
      </w:r>
      <w:bookmarkEnd w:id="23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ذهب شيخنا إلى الحج و زيارة النبي و الأئمة عليهم السلام بالمدينة المنوّرة، و بعد عودته من الحج هبط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بيرجند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w:t>
      </w:r>
    </w:p>
    <w:p>
      <w:pPr>
        <w:pStyle w:val="BookText"/>
        <w:rPr/>
      </w:pPr>
      <w:r>
        <w:rPr>
          <w:rFonts w:ascii="Amiri" w:hAnsi="Amiri" w:eastAsia="Amiri" w:cs="Amiri"/>
          <w:color w:val="111111"/>
          <w:sz w:val="28"/>
          <w:sz w:val="28"/>
          <w:szCs w:val="28"/>
          <w:rtl w:val="true"/>
          <w:lang w:bidi="ar-SA"/>
        </w:rPr>
        <w:t>حينذاك قد قطع مراحله الدراسية في مشهد و النجف و سامراء، و نال مرتبة الاجتهاد، و اُجيز من أساتذته و شيوخه، و صدّقوا اجتهاده و بلوغه إلى المراتب العلمية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بيرجند ألقى رحل إقامته و تزوّج باُمّ أولاده، و اشتغل بالتأليف و التصنيف، و إقامة الجمعة و الجماعة، و التدريس و الإفاضة على الطلبة من تلامذته، و أجوبة المسائل الواردة و 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في الأيام الاُولى من استقرار الشيخ ببيرجند أن التقى بملّا إبراهيم الحنفي الذي كان من أفاضل علماء أهل السنة معروفاً بينهم بإحاطته بالكلام و الجدل، و ذلك بمجلس الأمير علم حاكم ذلك القطر، و جرت بينهما مباحثات في الإمامة و المسائل الخلافية بين الطائفتين، و انتهت المباحثات بتفوّق الشيخ على الملا إبراهيم، و صار ذلك سبباً لشهرته في الأوساط العلمية و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يرجع إليه أهل تلك البلاد من الشيعة و الحنفية فيفتي كلّاً حسب مذهبه في الفقه و العقيدة، و كان في الخطابات الرسمية الأفغانية الصادرة إليه من هراة يلقب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مفتي الفريقين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طريف آرائه أنه كان يرى وجوب الاستعداد للجهاد على كلّ أحد، و وجوب تعلّم استعمال أدوات الحرب، و كان يذهب كلّ يوم ببندقيّته مع جماعة من الوجوه و الأشراف خارج المدينة للتمرين على الأسلحة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كان يمون بعض الشباب المعوزين بالأموال من الزكوات و الحقوق الشرعية الاُخرى لكي يتدرّبوا على الأسلحة، و استخدم لتدريبهم رجلين من يجيد استعمال الأسلحة النارية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نشرت في وقته أنباء هذه الحركة في أعداد من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قانون خلع السلاح حدّ من هذا النشاط إلى أن جاءت الجندية و أجبرت الشباب على الخدمة في الجيش</w:t>
      </w:r>
      <w:r>
        <w:rPr>
          <w:rFonts w:eastAsia="Amiri" w:cs="Amiri" w:ascii="Amiri" w:hAnsi="Amiri"/>
          <w:color w:val="111111"/>
          <w:sz w:val="28"/>
          <w:szCs w:val="28"/>
          <w:rtl w:val="true"/>
          <w:lang w:bidi="ar-SA"/>
        </w:rPr>
        <w:t xml:space="preserve">. </w:t>
      </w:r>
      <w:bookmarkStart w:id="238" w:name="pg16271_184818"/>
    </w:p>
    <w:p>
      <w:pPr>
        <w:pStyle w:val="Heading5"/>
        <w:numPr>
          <w:ilvl w:val="4"/>
          <w:numId w:val="1"/>
        </w:numPr>
        <w:rPr/>
      </w:pPr>
      <w:bookmarkStart w:id="239" w:name="__RefHeading___Toc4760751_1280447820"/>
      <w:bookmarkStart w:id="240" w:name="_Toc90"/>
      <w:bookmarkEnd w:id="238"/>
      <w:bookmarkEnd w:id="239"/>
      <w:r>
        <w:rPr>
          <w:rtl w:val="true"/>
        </w:rPr>
        <w:t>شيوخه المجيزون له</w:t>
      </w:r>
      <w:r>
        <w:rPr>
          <w:rtl w:val="true"/>
        </w:rPr>
        <w:t>:</w:t>
      </w:r>
      <w:bookmarkEnd w:id="240"/>
    </w:p>
    <w:p>
      <w:pPr>
        <w:pStyle w:val="BookText"/>
        <w:rPr/>
      </w:pPr>
      <w:r>
        <w:rPr>
          <w:rFonts w:ascii="Amiri" w:hAnsi="Amiri" w:eastAsia="Amiri" w:cs="Amiri"/>
          <w:color w:val="111111"/>
          <w:sz w:val="28"/>
          <w:sz w:val="28"/>
          <w:szCs w:val="28"/>
          <w:rtl w:val="true"/>
          <w:lang w:bidi="ar-SA"/>
        </w:rPr>
        <w:t>أجازه اجتهاداً و رواية جماعة من أساتذته و بعض شيوخ العلم و الحديث، و قد ذكر أسماءهم في إجازاته و مؤلّفاته أو ما كتب في ترجمته، و نسرد فيما يلي اسم من وقفنا عليه بعد التتبّع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ميرزا حسين الخليلي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حسين الطبرسي النوري، أجازه في سامراء ليلة الخامس من جمادي الاُولى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الفاضل الإيرواني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فضل اللّٰه النوري 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صدر الدين الأصبهاني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إسماعيل الصدر العاملي، أجازه في شهر شوال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حسن صدر الدين الكاظمي، أجازه في رجب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على أصغر بن محمد حسن القائني البيرجندي أجازه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لطف اللّٰه اللاريجاني المازندراني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الشيخ جعفر التستري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الأسترآبادي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حسن المامقاني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ميرزا هاشم الچهارسوقي الأصبهاني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إبراهيم القائني، أخوه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الآقا محمد رضا بن محمد باقر الشريف الكميلي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الحاج محمد حسن بن 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عبد الجواد بن محمد تقي الرازي الأصبهاني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باقر بن محمد تقي الرازي الأصبهاني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هادي الطهراني</w:t>
      </w:r>
      <w:r>
        <w:rPr>
          <w:rFonts w:eastAsia="Amiri" w:cs="Amiri" w:ascii="Amiri" w:hAnsi="Amiri"/>
          <w:color w:val="111111"/>
          <w:sz w:val="28"/>
          <w:szCs w:val="28"/>
          <w:rtl w:val="true"/>
          <w:lang w:bidi="ar-SA"/>
        </w:rPr>
        <w:t xml:space="preserve">. </w:t>
      </w:r>
      <w:bookmarkStart w:id="241" w:name="pg16271_184820"/>
    </w:p>
    <w:p>
      <w:pPr>
        <w:pStyle w:val="Heading5"/>
        <w:numPr>
          <w:ilvl w:val="4"/>
          <w:numId w:val="1"/>
        </w:numPr>
        <w:rPr/>
      </w:pPr>
      <w:bookmarkStart w:id="242" w:name="__RefHeading___Toc4760753_1280447820"/>
      <w:bookmarkStart w:id="243" w:name="_Toc91"/>
      <w:bookmarkEnd w:id="241"/>
      <w:bookmarkEnd w:id="242"/>
      <w:r>
        <w:rPr>
          <w:rtl w:val="true"/>
        </w:rPr>
        <w:t>الراوون عنه</w:t>
      </w:r>
      <w:r>
        <w:rPr>
          <w:rtl w:val="true"/>
        </w:rPr>
        <w:t>:</w:t>
      </w:r>
      <w:bookmarkEnd w:id="243"/>
    </w:p>
    <w:p>
      <w:pPr>
        <w:pStyle w:val="BookText"/>
        <w:rPr/>
      </w:pPr>
      <w:r>
        <w:rPr>
          <w:rFonts w:ascii="Amiri" w:hAnsi="Amiri" w:eastAsia="Amiri" w:cs="Amiri"/>
          <w:color w:val="111111"/>
          <w:sz w:val="28"/>
          <w:sz w:val="28"/>
          <w:szCs w:val="28"/>
          <w:rtl w:val="true"/>
          <w:lang w:bidi="ar-SA"/>
        </w:rPr>
        <w:t>أجاز روايةً لجماعة من الأعلام، بعضهم من شيوخه المجيزين له، نذكر فيما يلي أسماء من علمنا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الآقا محمد رضا الشريف الكميلي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الآقا جلال الدين محمد بن أبي تراب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على مدد الموسوي القائني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ميرزا أبو الحسن المشكيني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على نقي النقوي اللكهنوي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السيد شهاب الدين المرعشي النجفي، أجازه بإجازتين في سنتي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سمّى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الإجازة الوجيزة للدرة الفاخرة العزيزة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أبو القاسم الفقيه الشيرازي الأرسنجاني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آقا علاء الدين الكرمانشاهي آل الوحيد البهبهاني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حسين الشيرازي الإصطهباناتي من ذريّة صاحب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مولى على الخياباني صاحب كتاب علماء معاصرين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حسين الضيائي البيرجندي، 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على الاُردوبادي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حسن آل طه اليزدي، أجازه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4760755_1280447820"/>
      <w:bookmarkStart w:id="245" w:name="_Toc92"/>
      <w:bookmarkEnd w:id="244"/>
      <w:r>
        <w:rPr>
          <w:rtl w:val="true"/>
        </w:rPr>
        <w:t>آثاره و مؤلفاته</w:t>
      </w:r>
      <w:r>
        <w:rPr>
          <w:rtl w:val="true"/>
        </w:rPr>
        <w:t>:</w:t>
      </w:r>
      <w:bookmarkEnd w:id="24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 شيخنا بالتأليف و التصنيف في شَرْخ شبابه، فحينما شرع بأمر اُستاذه المجدّد الشيرازي في كتابة الفقه لم يكن عمره تجاوز الست و العشرين سنة، و لما كتب جزءاً من كتابه وثيقة الفقهاء بقي عند اُستاذه لمدّة شهرين و بعد قراءته أجازه في الاستنباط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أكثر من أربعين مؤلّفاً و هذه أسماؤها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 الأحكام، جمعه في شهر شوال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الإجازة الوجيزة للدرة الفاخرة العزيزة، إجازته لآية اللّٰه العظمى المرعشي النجفي، كتبها في شهر ذي القعدة سنة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أجوبة المسائل الواردة من ماوراء النهر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الأخلاق، رسالة 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إرث الزوجة و الحبوة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أُرجوزة في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إزاحة الريبة في وجوب صلاة الجمعة في زمن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الإعسار، رسالة مختصرة تم تأليفها في شهر رجب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إكفاء المكائد في إصلاح المفاسد، ردٌّ على الصوفية و البابية، طبع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الطريق و فصّ العقيق، في الفوارق بين الاُصوليين و الأخباريين، ألّفه في سامراء بأمر اُستاذه المجدّد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بداية المعرفة، رسالة مختصرة في اُصول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الطالب فيمن رأى الإمام الغائب، و يسمى في بعض نسخه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بالمشهد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الطالب في ترجمة بُغية الطالب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ترتيب أخبار التهذيب و الكتب الثلاثة الاُخر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تزويج البكر و أن الأب و الجد مستقلان بالولاية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تعليقة رياض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الفقه، في أجوبة المسائل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كشكول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الجامع العباسي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معالم الاُصول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الدراية و الرجال، له ثلاث رسائل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الدرة البيضاء في نبذ من أحوال أصحاب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شعره، نحو ألفي بيت، جمعه ابنه الشيخ محمد حسين الآيتي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ذخيرة المعاد في الإجازة لأفلاذ الأكابد، إجازة مفصلة ألّفها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الشيخية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 في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قائن طبع ضمن مطبوعات جامعة طهران في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الرجبية، في آداب شهر رجب و شرح الزيارة الرجبية، طبع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الميمون في حرمة الأفيون، لعلها هي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 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زهر الرياض، تعليقة على رياض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سفينة القماش و مدينة الرياش، كشكول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 و السلوك، في كيفية التحصيل و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نظم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أتمه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الجمعة، و يذهب فيها إلى الوجوب العيني و الجمع بينها و بين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الصمصام المهدوي في رد خان ملا خان الهروي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 الحاكم زوجة الغائب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العوائد القروية في شرح الفوائد الغروية</w:t>
      </w:r>
      <w:r>
        <w:rPr>
          <w:rStyle w:val="FootnoteAnchor"/>
          <w:rtl w:val="true"/>
        </w:rPr>
        <w:footnoteReference w:id="462"/>
      </w:r>
      <w:r>
        <w:rPr>
          <w:rFonts w:ascii="Amiri" w:hAnsi="Amiri" w:eastAsia="Amiri" w:cs="Amiri"/>
          <w:color w:val="111111"/>
          <w:sz w:val="28"/>
          <w:sz w:val="28"/>
          <w:szCs w:val="28"/>
          <w:rtl w:val="true"/>
          <w:lang w:bidi="ar-SA"/>
        </w:rPr>
        <w:t xml:space="preserve">، أتمّه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 الباصرة في شرح التبصرة، لم يتم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فاكهة الذاكرين، في الأدعية و الزيارات، مطبوع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الخطاب، في إثبات النبوة الخاصة من الكتب السماوية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الطوسية و الدروس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تأليفه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الكاظمية، و يسمى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وجيزة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فوائد رجالية ألفت في الكاظمية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المكية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القراءة و التجويد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قطر الأمطار لمن أراد الاستنباط من كتب الأخيار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الكبريت الأحمر في شرائط المنبر، طبع في إيران و الهند مكرراً، و ترجم إلى الأردوية أيضاً و طبع بالهند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الكشكول في مستطرفات المعقول و المنقول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 الخطاب في رد شبهات أهل الكتاب، فارسي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المسائل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المستطرف، في المعقول و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هو الكشكول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الفردوس، في الفضائل و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مكين الأساس في أحوال أبي الفضل العباس بالفارسي، مندرج في الكبريت الأحمر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منجزات المريض و أنها من أصل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منجي المستجير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نصح الاستغاثة في الملاعين الثلاثة، في حرمة الأفيون و الشراب و الحشيش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حديث الكساء، طبع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المعرفة، في أصول الدين ألفه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وثيقة الفقهاء، في شرح التبصرة، فقه استدلالي في مجلدين إلى آخر الصوم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وجيزة المقال، مضى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الكاظمية</w:t>
      </w:r>
      <w:r>
        <w:rPr>
          <w:rFonts w:eastAsia="Amiri" w:cs="Amiri" w:ascii="Amiri" w:hAnsi="Amiri"/>
          <w:color w:val="111111"/>
          <w:sz w:val="28"/>
          <w:szCs w:val="28"/>
          <w:rtl w:val="true"/>
          <w:lang w:bidi="ar-SA"/>
        </w:rPr>
        <w:t xml:space="preserve">». </w:t>
      </w:r>
      <w:bookmarkStart w:id="246" w:name="pg16271_184828"/>
    </w:p>
    <w:p>
      <w:pPr>
        <w:pStyle w:val="BookText"/>
        <w:rPr/>
      </w:pPr>
      <w:bookmarkEnd w:id="246"/>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وقايع الشهور و الأعوام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بطهران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فضيلة العلم و العلماء العاملين، 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الفريضة، في العول و التعصيب و الرد على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الجهد، 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الردّ على البابية و البهائية، 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الفوائد الرجالية، مختصرة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كتاب التهذيب للعلامة الحلي، ناقص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التبصرة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التحفة الغروية، تقريرات بحث اُستاذه العلّامة الشيخ هادي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التجويد، شرح منظومة الميرزا أبي القاسم القاري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قدس سره مشاركاً لآقا حسين و الآقازاده محمد باقر الطبسيين في تصحيح وسائل الشيعة عند طبعه في المرة الثانية و مقابلته على نسخة خط المؤلّف إلى كتاب الجهاد</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4760757_1280447820"/>
      <w:bookmarkStart w:id="248" w:name="_Toc93"/>
      <w:bookmarkEnd w:id="247"/>
      <w:r>
        <w:rPr>
          <w:rtl w:val="true"/>
        </w:rPr>
        <w:t>وفاته</w:t>
      </w:r>
      <w:r>
        <w:rPr>
          <w:rtl w:val="true"/>
        </w:rPr>
        <w:t>:</w:t>
      </w:r>
      <w:bookmarkEnd w:id="248"/>
    </w:p>
    <w:p>
      <w:pPr>
        <w:pStyle w:val="BookText"/>
        <w:rPr/>
      </w:pPr>
      <w:r>
        <w:rPr>
          <w:rFonts w:ascii="Amiri" w:hAnsi="Amiri" w:eastAsia="Amiri" w:cs="Amiri"/>
          <w:color w:val="111111"/>
          <w:sz w:val="28"/>
          <w:sz w:val="28"/>
          <w:szCs w:val="28"/>
          <w:rtl w:val="true"/>
          <w:lang w:bidi="ar-SA"/>
        </w:rPr>
        <w:t xml:space="preserve">توفّي رحمه الله ببيرجند في ليلة الجمعة رابع عشرة من ذي الحجة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غسل في المدرسة المعصومية و شيع تشييعاً حافلاً قليل النظير حضره العلماء و سائر أهل المدينة، و دفن في مقبرته الخاصّة التي كان أعدّها في شمالى بيرجند</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 لمزيد الاطلاع على ترجمة المؤلّف، راجع المصادر التالية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نقباء البشر،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مصفى المقال،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الذريعة في مختلف أجزائه؛ أعيان الشيعة،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الفوائد الرضوية، 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علماء معاصرين،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معجم المؤلّفين،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ريحانة الأدب،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گنجينۀ دانشمندان،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تراجم الرجال،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بزرگان قائن،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بهارستان،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تاريخ علماء خراسان،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هدية الرازي،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مكارم الآثار،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2106</w:t>
      </w:r>
      <w:r>
        <w:rPr>
          <w:rFonts w:ascii="IRNazanin" w:hAnsi="IRNazanin" w:eastAsia="IRNazanin"/>
          <w:color w:val="111111"/>
          <w:sz w:val="28"/>
          <w:sz w:val="28"/>
          <w:szCs w:val="28"/>
          <w:rtl w:val="true"/>
          <w:lang w:bidi="fa-IR"/>
        </w:rPr>
        <w:t xml:space="preserve">؛ معجم رجال الفكر و الأدب في النجف، ص </w:t>
      </w:r>
      <w:r>
        <w:rPr>
          <w:rFonts w:eastAsia="IRNazanin" w:cs="IRNazanin"/>
          <w:color w:val="111111"/>
          <w:sz w:val="28"/>
          <w:szCs w:val="28"/>
          <w:lang w:bidi="fa-IR"/>
        </w:rPr>
        <w:t>960</w:t>
      </w:r>
      <w:r>
        <w:rPr>
          <w:rFonts w:eastAsia="IRNazanin" w:cs="IRNazanin"/>
          <w:color w:val="111111"/>
          <w:sz w:val="28"/>
          <w:szCs w:val="28"/>
          <w:rtl w:val="true"/>
          <w:lang w:bidi="fa-IR"/>
        </w:rPr>
        <w:t>.</w:t>
      </w:r>
      <w:bookmarkStart w:id="249" w:name="pg16271_184830"/>
    </w:p>
    <w:p>
      <w:pPr>
        <w:pStyle w:val="Heading4"/>
        <w:numPr>
          <w:ilvl w:val="3"/>
          <w:numId w:val="1"/>
        </w:numPr>
        <w:rPr/>
      </w:pPr>
      <w:bookmarkStart w:id="250" w:name="__RefHeading___Toc4760759_1280447820"/>
      <w:bookmarkStart w:id="251" w:name="_Toc94"/>
      <w:bookmarkEnd w:id="249"/>
      <w:bookmarkEnd w:id="250"/>
      <w:r>
        <w:rPr/>
        <w:t>2</w:t>
      </w:r>
      <w:r>
        <w:rPr>
          <w:rtl w:val="true"/>
        </w:rPr>
        <w:t xml:space="preserve"> - </w:t>
      </w:r>
      <w:r>
        <w:rPr>
          <w:rtl w:val="true"/>
        </w:rPr>
        <w:t>المؤلَّف</w:t>
      </w:r>
      <w:bookmarkEnd w:id="251"/>
    </w:p>
    <w:p>
      <w:pPr>
        <w:pStyle w:val="BookText"/>
        <w:rPr/>
      </w:pPr>
      <w:r>
        <w:rPr>
          <w:rFonts w:ascii="Amiri" w:hAnsi="Amiri" w:eastAsia="Amiri" w:cs="Amiri"/>
          <w:color w:val="111111"/>
          <w:sz w:val="28"/>
          <w:sz w:val="28"/>
          <w:szCs w:val="28"/>
          <w:rtl w:val="true"/>
          <w:lang w:bidi="ar-SA"/>
        </w:rPr>
        <w:t xml:space="preserve">تحتوي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الفوائد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فوائد مهمّة استقصاها المؤلّف من تتبّعه لكتب الأخبار و دوّنها في هذه الوجيزة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المؤلّف أنّه رتَّبها على مقدمة و فصول و 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في الواقع تشتمل على إحدى و خمسين فائدة و تتراوح موضوعات كل واحدة من هذه الفوائد بين توضيح بعض الأسناد و الكشف عمّا يتخلّلها من إشكالات، و التميّز بين الرواة المشتركة، و تنتهي بخاتمة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تتضمّن هذه الخاتمة عموماً ثلاثين مورداً من الأخطاء الواقعة في الأسناد الواردة في كتب الأخبار أو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المؤلّف في رسالته هذه أحوال بعض الرواة المختلف فيهم، بحيث يمكن أن نعدّ ما كتبه حول كلّ واحد منهم بمثابة رسالة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عنون البحث في كل واحد منهم بعنوان خاص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في بيان حال محمّد بن عذافر بن عيسى الخزاعي الصيرفي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إظهار في بيان حال الحسين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في بيان عقبة بن خالد الأسدي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في بيان حال الوليد بن صُبَيح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في بيان حال عبد الرحمن بن سيابة البجلي الكوفي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نافع في بيان حال عقبة بن بشير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إبانة في بيان حال بكر بن محمّد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جليلة في بيان حال عمر بن يزيد بيّاع السابري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جابرية في بيان حال جابر بن يزيد الجعفي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 بعضهم هذه الفوائد في أحوال الرجال المختلف فيهم باسم </w:t>
      </w:r>
    </w:p>
    <w:p>
      <w:pPr>
        <w:pStyle w:val="BookText"/>
        <w:rPr/>
      </w:pPr>
      <w:r>
        <w:rPr>
          <w:rFonts w:ascii="Amiri" w:hAnsi="Amiri" w:eastAsia="Amiri" w:cs="Amiri"/>
          <w:color w:val="111111"/>
          <w:sz w:val="28"/>
          <w:sz w:val="28"/>
          <w:szCs w:val="28"/>
          <w:rtl w:val="true"/>
          <w:lang w:bidi="ar-SA"/>
        </w:rPr>
        <w:t>كتاب مختلف الرجال؛ كما ذكره المحقق الطهراني في الذريعة</w:t>
      </w:r>
      <w:r>
        <w:rPr>
          <w:rStyle w:val="FootnoteAnchor"/>
          <w:rtl w:val="true"/>
        </w:rPr>
        <w:footnoteReference w:id="464"/>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رأيته منضماً مع الفوائد الرجالية له في مكتبة بعض علماء المشهد الرضوي، و هو نظير فوائد الاُستاذ الوحيد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من المعروف أنّ أياً من كتب الفهارس لم يذكر في مؤلفاته كتاباً له باسم مختلف الرجال، كما ان المؤلف نفسه لم يذكر في عداد مؤلفاته كتاباً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ذكر في مقدمة الفوائد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التي بين 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بيّنت فيها بعض أحوال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نشير إلى أنّ شيخنا المؤلّف كتب في الدراية و الرجال ثلاث رسائل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الفوائد الطوسية و الدروس الرجالية الذي فرغ من تأليفه عام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الفوائد الكاظمية و يسمى ب‍ وجيزة المقال أيضاً و فرغ من تأليفه عام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أيضاً شرح على الفوائد الغروية لاُستاذه السيد أبي تراب القائيني، سمّاه ب‍ العوائد القروية في شرح الفوائد الغروية، و قد فرغ من تأليفه عام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 فإنّه لم يثبت وجود تأليف مستقل له تحت عنوان مختلف الرجال، نعم قد عرفت أنّ موضوع كتبه حول الرجال المختلف فيهم يمكن أن يُعدّ رسالة في موضوعه، فكيف بمجموعها البالغ نحو تسع رسائل مختصرة‌؟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أيّة حال فإنّ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بمجموعها تكشف عن مدى تضلّع مؤلّفها وسعة اطّلاعه على الإشكالات و الأخطاء التي عثر عليها في الأسناد و الرجال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يتّضح من خلال مطالعة هذه الرسالة مدى عبقرية البيرجندي في هذا الفنّ‌، و تفرض على الجميع الإذعان و الإقرار بفضله و الاعتراف بتفوّقه على أقرانه</w:t>
      </w:r>
      <w:r>
        <w:rPr>
          <w:rFonts w:eastAsia="Amiri" w:cs="Amiri" w:ascii="Amiri" w:hAnsi="Amiri"/>
          <w:color w:val="111111"/>
          <w:sz w:val="28"/>
          <w:szCs w:val="28"/>
          <w:rtl w:val="true"/>
          <w:lang w:bidi="ar-SA"/>
        </w:rPr>
        <w:t xml:space="preserve">. </w:t>
      </w:r>
      <w:bookmarkStart w:id="252" w:name="pg16271_184834"/>
    </w:p>
    <w:p>
      <w:pPr>
        <w:pStyle w:val="Heading4"/>
        <w:numPr>
          <w:ilvl w:val="3"/>
          <w:numId w:val="1"/>
        </w:numPr>
        <w:rPr/>
      </w:pPr>
      <w:bookmarkStart w:id="253" w:name="__RefHeading___Toc4760761_1280447820"/>
      <w:bookmarkStart w:id="254" w:name="_Toc95"/>
      <w:bookmarkEnd w:id="252"/>
      <w:bookmarkEnd w:id="253"/>
      <w:r>
        <w:rPr/>
        <w:t>3</w:t>
      </w:r>
      <w:r>
        <w:rPr>
          <w:rtl w:val="true"/>
        </w:rPr>
        <w:t xml:space="preserve"> - </w:t>
      </w:r>
      <w:r>
        <w:rPr>
          <w:rtl w:val="true"/>
        </w:rPr>
        <w:t>عملنا في هذه الرسالة</w:t>
      </w:r>
      <w:bookmarkEnd w:id="254"/>
    </w:p>
    <w:p>
      <w:pPr>
        <w:pStyle w:val="BookText"/>
        <w:rPr/>
      </w:pPr>
      <w:r>
        <w:rPr>
          <w:rFonts w:ascii="Amiri" w:hAnsi="Amiri" w:eastAsia="Amiri" w:cs="Amiri"/>
          <w:color w:val="111111"/>
          <w:sz w:val="28"/>
          <w:sz w:val="28"/>
          <w:szCs w:val="28"/>
          <w:rtl w:val="true"/>
          <w:lang w:bidi="ar-SA"/>
        </w:rPr>
        <w:t>على الرغم من أنّ البيرجندي قد عُدّ خرّيت فنّ الرجال و كان من مشايخ أعلام المتأخرين إلّا أنّ أيّاً من رسائله في الرجال لم تطبع حتّى الآن، و أوّل كتاب يُطبع له في هذا الفن هو هذه الرسالة التي قمنا بتحقيقها رجاء أن يستفيد منها خبراء هذا الفن و طلّابه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اعتمدنا في تحقيق الكتاب على ثلاث نسخ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كتبت عام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هي موجودة في مكتبة الروضة الرضوية برقم </w:t>
      </w:r>
      <w:r>
        <w:rPr>
          <w:rFonts w:eastAsia="Amiri" w:cs="Amiri" w:ascii="Amiri" w:hAnsi="Amiri"/>
          <w:color w:val="111111"/>
          <w:sz w:val="28"/>
          <w:szCs w:val="28"/>
          <w:lang w:bidi="ar-SA"/>
        </w:rPr>
        <w:t>7171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تشتمل على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رمزنا إليه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كتبت بأمر آية اللّٰه العظمى السيد شهاب الدين الحسيني المرعشي النجفي و قوبلت مع بعض المصادر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على يد محمد صادق النصيري و الميرزا إسماعيل التبريزي و عليها نقش خاتمه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موجودة في خزانة مكتبة آية اللّٰه العظمى المرعشي النجفي برقم </w:t>
      </w:r>
      <w:r>
        <w:rPr>
          <w:rFonts w:eastAsia="Amiri" w:cs="Amiri" w:ascii="Amiri" w:hAnsi="Amiri"/>
          <w:color w:val="111111"/>
          <w:sz w:val="28"/>
          <w:szCs w:val="28"/>
          <w:lang w:bidi="ar-SA"/>
        </w:rPr>
        <w:t>5456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تشتمل على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رمزنا إليه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كتبت بأمر السيد المرعشي أيضاً على يد عباس شريعتي الخراساني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و هي أيضاً موجودة في مكتبته العامرة برقم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تشتمل على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إن وقعت فيها سقطات كثيرة و رمزنا إليه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فقابلنا النسخة الاُولى مع النسختين الأخيرتين، و قوّمنا النص إضافة إلى تخريج الأخبار من كتب الحديث و استخراج الأقوال المذكورة في الرسالة من كتب الرجال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يتقبّلها بأحسن قبول، كما نأمل أن يكون هذا الجهد المتواضع موضع قبول عند أهل الفضل و العلم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6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6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66" o:detectmouseclick="t"/>
                <v:stroke color="#3465a4" joinstyle="round" endcap="flat"/>
                <w10:wrap type="none"/>
              </v:shape>
            </w:pict>
          </mc:Fallback>
        </mc:AlternateContent>
      </w:r>
      <w:bookmarkStart w:id="255" w:name="pg16271_184839"/>
    </w:p>
    <w:p>
      <w:pPr>
        <w:pStyle w:val="Heading3"/>
        <w:numPr>
          <w:ilvl w:val="2"/>
          <w:numId w:val="1"/>
        </w:numPr>
        <w:rPr/>
      </w:pPr>
      <w:bookmarkStart w:id="256" w:name="__RefHeading___Toc4760763_1280447820"/>
      <w:bookmarkStart w:id="257" w:name="_Toc96"/>
      <w:bookmarkEnd w:id="255"/>
      <w:bookmarkEnd w:id="256"/>
      <w:r>
        <w:rPr>
          <w:rtl w:val="true"/>
        </w:rPr>
        <w:t>متن رساله</w:t>
      </w:r>
      <w:bookmarkEnd w:id="257"/>
    </w:p>
    <w:p>
      <w:pPr>
        <w:pStyle w:val="Heading4"/>
        <w:numPr>
          <w:ilvl w:val="3"/>
          <w:numId w:val="1"/>
        </w:numPr>
        <w:rPr/>
      </w:pPr>
      <w:bookmarkStart w:id="258" w:name="__RefHeading___Toc4760765_1280447820"/>
      <w:bookmarkStart w:id="259" w:name="_Toc97"/>
      <w:bookmarkEnd w:id="258"/>
      <w:r>
        <w:rPr>
          <w:rtl w:val="true"/>
        </w:rPr>
        <w:t>اشاره</w:t>
      </w:r>
      <w:bookmarkEnd w:id="259"/>
    </w:p>
    <w:p>
      <w:pPr>
        <w:pStyle w:val="BookText"/>
        <w:rPr/>
      </w:pPr>
      <w:r>
        <w:rPr>
          <w:rFonts w:ascii="Amiri" w:hAnsi="Amiri" w:eastAsia="Amiri" w:cs="Amiri"/>
          <w:color w:val="111111"/>
          <w:sz w:val="28"/>
          <w:sz w:val="28"/>
          <w:szCs w:val="28"/>
          <w:rtl w:val="true"/>
          <w:lang w:bidi="ar-SA"/>
        </w:rPr>
        <w:t>الحمد للّٰه ربّ العالمين، و العاقبة للمتّقين، و الصلاة و السلام على خير خلقه محمّد و 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فيقول العبد الذليل المفتقر إلى رحمة ربّه الغنيّ محمّد بن محمّد باقر القائني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له و لوالديه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الرسالة وجيزة قد بيّنت فيها فوائد مهمّة قد استفدتها حين تتبّعي كتب الأخبار، ثمّ بيّنت فيها بعض أحوال الرواة، فأسأل اللّٰه أن يوفّقني لإتمامها، و عليه توكّلت و إليه أُنيب، و رتبتها على مقدّمة و فصول و خاتمة</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4760767_1280447820"/>
      <w:bookmarkStart w:id="261" w:name="_Toc98"/>
      <w:bookmarkEnd w:id="260"/>
      <w:r>
        <w:rPr>
          <w:rtl w:val="true"/>
        </w:rPr>
        <w:t>أمّا المقدّمة ففي بيان فوائد مهمّة</w:t>
      </w:r>
      <w:r>
        <w:rPr>
          <w:rtl w:val="true"/>
        </w:rPr>
        <w:t>:</w:t>
      </w:r>
      <w:bookmarkEnd w:id="261"/>
    </w:p>
    <w:p>
      <w:pPr>
        <w:pStyle w:val="Heading5"/>
        <w:numPr>
          <w:ilvl w:val="4"/>
          <w:numId w:val="1"/>
        </w:numPr>
        <w:rPr/>
      </w:pPr>
      <w:bookmarkStart w:id="262" w:name="__RefHeading___Toc4760769_1280447820"/>
      <w:bookmarkStart w:id="263" w:name="_Toc99"/>
      <w:bookmarkEnd w:id="262"/>
      <w:r>
        <w:rPr>
          <w:rtl w:val="true"/>
        </w:rPr>
        <w:t>الفائدة الاُولى</w:t>
      </w:r>
      <w:bookmarkEnd w:id="263"/>
    </w:p>
    <w:p>
      <w:pPr>
        <w:pStyle w:val="BookText"/>
        <w:rPr/>
      </w:pPr>
      <w:r>
        <w:rPr>
          <w:rFonts w:ascii="Amiri" w:hAnsi="Amiri" w:eastAsia="Amiri" w:cs="Amiri"/>
          <w:color w:val="111111"/>
          <w:sz w:val="28"/>
          <w:sz w:val="28"/>
          <w:szCs w:val="28"/>
          <w:rtl w:val="true"/>
          <w:lang w:bidi="ar-SA"/>
        </w:rPr>
        <w:t>قد كثر في أسانيد الأخبار رواية الحسن بن محبوب عن ابن سنان، عن أبي عبد اللّٰه عليه السلام، كما في الكافي في كتاب المعيشة في باب من يشتري الرقيق فيظهر به عيب و ما يُردّ منه و ما 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عن الحسن بن محبوب،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اشترى جارية حبلى و لم يعلم بحبلها فوطئها،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 على الّذي ابتاعها منه، 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 ما رواه فيه أيضاً في باب الشرط و الخيار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عن الحسن بن محبوب،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يشتري الدابّة أو العبد و يشترط إلى يوم و يومين فيموت العبد أو الدابّة أو يحدث فيه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6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فيه أيضاً في باب الرجل يجامع في السفر أو يقدم في سفر في شهر رمضان من كتاب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محمّد، عن الحسن بن محبوب، </w:t>
      </w:r>
    </w:p>
    <w:p>
      <w:pPr>
        <w:pStyle w:val="BookText"/>
        <w:rPr/>
      </w:pP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يسافر في شهر رمضان و معه جارية له، فله أن يصيب بالنهار؟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يعرف حرمة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في الليل سبحاً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 الأخبار بهذه الأسانيد كثيرة لا يحتاج إلى ذكرها، و المرويّ عنه و إن كان مطلقاً يحتمل محمّداً و عبد اللّٰه، لكن يظهر من تتبّع الأخبار أنّه عبد اللّٰه بن سنان لا محمّد بن سنان المشتهر ضعفه و توهينه، و الدليل عليه تقييده في أكثر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ثقة الإسلام في الكافي في باب السلم في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أسلف رجلاً زيتاً على أن يأخذ منه سمناً،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في باب ما يحلّ لقيّم مال اليتيم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عن الحسن بن محبوب، عن عبد اللّٰه بن سنان، عن أبي عبد اللّٰه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فَلْيَأْكُلْ بِالْمَعْرُوفِ‌</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هو 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باب ما يجب من الاقتداء بالأئمّة عليهم السلام في التعرّض للرزق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عن ابن محبوب،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كان يخرج و معه أحمال النوى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7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باب من جعل على نفسه صوماً معلوماً، و من نذر أن يصوم، من كتاب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عن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يصوم صوماً قد وقّته على نفسه أو يصوم من أشهر الحرم فيمرّ به الشهر و الشهران لا يقضيه‌؟ فقال</w:t>
      </w:r>
      <w:r>
        <w:rPr>
          <w:rFonts w:eastAsia="Amiri" w:cs="Amiri" w:ascii="Amiri" w:hAnsi="Amiri"/>
          <w:color w:val="111111"/>
          <w:sz w:val="28"/>
          <w:szCs w:val="28"/>
          <w:rtl w:val="true"/>
          <w:lang w:bidi="ar-SA"/>
        </w:rPr>
        <w:t xml:space="preserve">: </w:t>
      </w:r>
      <w:bookmarkStart w:id="264" w:name="pg16271_184844"/>
    </w:p>
    <w:p>
      <w:pPr>
        <w:pStyle w:val="BookText"/>
        <w:rPr/>
      </w:pPr>
      <w:bookmarkEnd w:id="264"/>
      <w:r>
        <w:rPr>
          <w:rFonts w:ascii="Amiri" w:hAnsi="Amiri" w:eastAsia="Amiri" w:cs="Amiri"/>
          <w:color w:val="111111"/>
          <w:sz w:val="28"/>
          <w:sz w:val="28"/>
          <w:szCs w:val="28"/>
          <w:rtl w:val="true"/>
          <w:lang w:bidi="ar-SA"/>
        </w:rPr>
        <w:t>لا يصوم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بهذه الأسانيد كثيرة، فلا بدّ من حمل المطلق على المقيّد حيث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 إنّما يتمّ إذا لم يوجد تقييده على خلاف ما نقلتم، و قد وجدناه، ففي التهذيب في كتاب الديات في أواسط باب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محمّد بن سنان، و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المؤمن يَقتل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و ما رواه فيه أيضاً عن الحسن بن محبوب، عن محمّد بن سنان، و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المؤمن يقتل المؤمن متعمّداً، أ له 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قتله لإيمانه فلا توبة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فَعلى هذا لا يصحّ حمل المطلق على المقيّد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لكن يظهر في أواخر هذا الباب أنّه عبد اللّٰه بن سنان لا محمّد بن سنان؛ حيث روى الشيخ رحمه الله عن الحسن بن محبوب، عن عبد اللّٰه بن سنان و ابن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يقتل المؤمن متعمّداً، له 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قتله لإيمانه فلا توبة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75"/>
      </w:r>
    </w:p>
    <w:p>
      <w:pPr>
        <w:pStyle w:val="Heading5"/>
        <w:numPr>
          <w:ilvl w:val="4"/>
          <w:numId w:val="1"/>
        </w:numPr>
        <w:rPr/>
      </w:pPr>
      <w:bookmarkStart w:id="265" w:name="__RefHeading___Toc4760771_1280447820"/>
      <w:bookmarkStart w:id="266" w:name="_Toc100"/>
      <w:bookmarkEnd w:id="265"/>
      <w:r>
        <w:rPr>
          <w:rtl w:val="true"/>
        </w:rPr>
        <w:t>الفائدة الثانية</w:t>
      </w:r>
      <w:bookmarkEnd w:id="26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كثر في أسانيد الأخبار رواية أحمد بن محمّد بن عيسى، عن ابن سنان كما في الكافي في باب ما يجب الاقتداء بالأئمّة في التعرّض للرزق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ابن سنان،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عبد اللّٰه عليه السلام و إذا هو في حائط له، بيده مسحاة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 ما رواه فيه أيضاً في باب أدب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بن عيسى، عن ابن سنان، عن يونس بن يعقوب، 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عن أبي جعفر عليه السلام أنّه كره بيعين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 المرويّ عنه و إن كان مطلقاً، لكن يظهر من تتبّع الأخبار أنّه محمّد بن سنان المشتهر ضعفه، لا عبد اللّٰه بن سنان المتّفق على توثيقه و جلالته؛ و الدليل عليه تقييده في أكثر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في باب الأطفال في باب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محمّد بن سنان، عمّن أخبره،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معه كفنه في بيته لم يكتب 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باب وضع المعروف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عن محمّد بن سنان،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أخذوا ما أمرهم اللّٰه عزّ و جلّ فأنفقوه فيما نهاهم اللّٰه عنه، الحديث</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باب آداب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عيسى، عن محمّد بن سنان، عن حذيفة بن منصور،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لأخيك في أمر مضرّته عليك أعظم من منفعته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الرجل دَين كثير و لك مال فتؤدّي عنه فيذهب مالك و لا تكون قضيت عنه</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باب معرفة الجود و 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محمّد بن سنان، عن أبي عبد الرحمن،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رجلٌ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الناس أفضلهم إيماناً؟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أبسطهم كفّاً</w:t>
      </w:r>
      <w:r>
        <w:rPr>
          <w:rFonts w:eastAsia="Amiri" w:cs="Amiri" w:ascii="Amiri" w:hAnsi="Amiri"/>
          <w:color w:val="111111"/>
          <w:sz w:val="28"/>
          <w:szCs w:val="28"/>
          <w:rtl w:val="true"/>
          <w:lang w:bidi="ar-SA"/>
        </w:rPr>
        <w:t>.</w:t>
      </w:r>
      <w:r>
        <w:rPr>
          <w:rStyle w:val="FootnoteAnchor"/>
          <w:rtl w:val="true"/>
        </w:rPr>
        <w:footnoteReference w:id="48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بهذه الأسانيد كثيرة لم يوجد تقييدها على خلاف ما نذكره</w:t>
      </w:r>
      <w:r>
        <w:rPr>
          <w:rFonts w:eastAsia="Amiri" w:cs="Amiri" w:ascii="Amiri" w:hAnsi="Amiri"/>
          <w:color w:val="111111"/>
          <w:sz w:val="28"/>
          <w:szCs w:val="28"/>
          <w:rtl w:val="true"/>
          <w:lang w:bidi="ar-SA"/>
        </w:rPr>
        <w:t xml:space="preserve">. </w:t>
      </w:r>
      <w:bookmarkStart w:id="267" w:name="pg16271_184849"/>
    </w:p>
    <w:p>
      <w:pPr>
        <w:pStyle w:val="Heading5"/>
        <w:numPr>
          <w:ilvl w:val="4"/>
          <w:numId w:val="1"/>
        </w:numPr>
        <w:rPr/>
      </w:pPr>
      <w:bookmarkStart w:id="268" w:name="__RefHeading___Toc4760773_1280447820"/>
      <w:bookmarkStart w:id="269" w:name="_Toc101"/>
      <w:bookmarkEnd w:id="267"/>
      <w:bookmarkEnd w:id="268"/>
      <w:r>
        <w:rPr>
          <w:rtl w:val="true"/>
        </w:rPr>
        <w:t>الفائدة الثالثة</w:t>
      </w:r>
      <w:bookmarkEnd w:id="269"/>
    </w:p>
    <w:p>
      <w:pPr>
        <w:pStyle w:val="BookText"/>
        <w:rPr/>
      </w:pPr>
      <w:r>
        <w:rPr>
          <w:rFonts w:ascii="Amiri" w:hAnsi="Amiri" w:eastAsia="Amiri" w:cs="Amiri"/>
          <w:color w:val="111111"/>
          <w:sz w:val="28"/>
          <w:sz w:val="28"/>
          <w:szCs w:val="28"/>
          <w:rtl w:val="true"/>
          <w:lang w:bidi="ar-SA"/>
        </w:rPr>
        <w:t>إنّ النجاشي و العلّامة قد حكى عن يونس أنّ حريز بن عبد اللّٰه السجستاني لم يسمع عن أبي عبد اللّٰه عليه السلام إلّا حديثاً أو حديثين</w:t>
      </w:r>
      <w:r>
        <w:rPr>
          <w:rStyle w:val="FootnoteAnchor"/>
          <w:rtl w:val="true"/>
        </w:rPr>
        <w:footnoteReference w:id="482"/>
      </w:r>
      <w:r>
        <w:rPr>
          <w:rFonts w:ascii="Amiri" w:hAnsi="Amiri" w:eastAsia="Amiri" w:cs="Amiri"/>
          <w:color w:val="111111"/>
          <w:sz w:val="28"/>
          <w:sz w:val="28"/>
          <w:szCs w:val="28"/>
          <w:rtl w:val="true"/>
          <w:lang w:bidi="ar-SA"/>
        </w:rPr>
        <w:t>، و مقتضى هذا الحصر أنّ مسموعاته عنه عليه السلام منحصرة فيهما، لكن بعد التتبّع التامّ قد وجدنا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الاطّلاع على ذلك، فأدلُّك على عدّة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في الكافي في باب من يعطى حجّة مفردة فيمتّع أو يخرج من غير الموضع الّذي يشترط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عن ابن محبوب، عن علي بن رئاب،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أعطى رجلاً حجّة يحجّ بها عنه من الكوفة، فحجّ عنه من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قضى جميع مناسكه فقد تمّ حجّه</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باب حدّ المرض الّذي يجوز للرجل أن يفطر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حمّاد،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إذا خاف على عينيه من الرمد أفطر</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باب أنّ اللّٰه تعالى حرّم مكّة حين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حمّاد،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رسول اللّٰه صلى الله عليه و آله مكّة يوم افتتحها فتح باب الكعبة، فأمر بصور في الكعبة، الحديث</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باب إظهار السلاح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حمّاد،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يدخل الحرم بسلاح إلّا أن يدخله في جوالق أو يغيبه، يعني يلفّ على الحديد شيئاً</w:t>
      </w:r>
      <w:r>
        <w:rPr>
          <w:rFonts w:eastAsia="Amiri" w:cs="Amiri" w:ascii="Amiri" w:hAnsi="Amiri"/>
          <w:color w:val="111111"/>
          <w:sz w:val="28"/>
          <w:szCs w:val="28"/>
          <w:rtl w:val="true"/>
          <w:lang w:bidi="ar-SA"/>
        </w:rPr>
        <w:t>.</w:t>
      </w:r>
      <w:r>
        <w:rPr>
          <w:rStyle w:val="FootnoteAnchor"/>
          <w:rtl w:val="true"/>
        </w:rPr>
        <w:footnoteReference w:id="48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باب شجر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w:t>
      </w:r>
    </w:p>
    <w:p>
      <w:pPr>
        <w:pStyle w:val="BookText"/>
        <w:rPr/>
      </w:pPr>
      <w:r>
        <w:rPr>
          <w:rFonts w:ascii="Amiri" w:hAnsi="Amiri" w:eastAsia="Amiri" w:cs="Amiri"/>
          <w:color w:val="111111"/>
          <w:sz w:val="28"/>
          <w:sz w:val="28"/>
          <w:szCs w:val="28"/>
          <w:rtl w:val="true"/>
          <w:lang w:bidi="ar-SA"/>
        </w:rPr>
        <w:t>حمّاد،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ينبت في الحرم فهو حرام على الناس أجمعين</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حمّاد،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يُخلّى عن البعير في الحرم يأكل ما شاء</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باب</w:t>
      </w:r>
      <w:r>
        <w:rPr>
          <w:rStyle w:val="FootnoteAnchor"/>
          <w:rtl w:val="true"/>
        </w:rPr>
        <w:footnoteReference w:id="489"/>
      </w:r>
      <w:r>
        <w:rPr>
          <w:rFonts w:ascii="Amiri" w:hAnsi="Amiri" w:eastAsia="Amiri" w:cs="Amiri"/>
          <w:color w:val="111111"/>
          <w:sz w:val="28"/>
          <w:sz w:val="28"/>
          <w:szCs w:val="28"/>
          <w:rtl w:val="true"/>
          <w:lang w:bidi="ar-SA"/>
        </w:rPr>
        <w:t>فضل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حمّاد بن عيسى،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الكعبة عبادة، و النظر إلى الوالدين عبادة، و النظر إلى الإمام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نظر إلى الكعبة كتبت له حسنة، و محيت عنه عشر سيئات</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باب الرجل يُسلِم فيحجّ قبل أن يختتن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حمّاد بن عيسى،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تطوف المرأة غير المخفوضة، و أمّا الرجل فلا يطوف إلّا و هو مختتن</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باب حجّ المجاورين و قُطّان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حمّاد بن عيسى، عن حريز، عن أبي عبد اللّٰه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منزله على ثمانية عشر ميلاً من بين يديها و ثمانية من خلفها و ثمانية عشر ميلاً عن يمينها و ثمانية عشر ميلاً عن يسارها فلا متعة له، الحديث</w:t>
      </w:r>
      <w:r>
        <w:rPr>
          <w:rFonts w:eastAsia="Amiri" w:cs="Amiri" w:ascii="Amiri" w:hAnsi="Amiri"/>
          <w:color w:val="111111"/>
          <w:sz w:val="28"/>
          <w:szCs w:val="28"/>
          <w:rtl w:val="true"/>
          <w:lang w:bidi="ar-SA"/>
        </w:rPr>
        <w:t>.</w:t>
      </w:r>
      <w:r>
        <w:rPr>
          <w:rStyle w:val="FootnoteAnchor"/>
          <w:rtl w:val="true"/>
        </w:rPr>
        <w:footnoteReference w:id="49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باب حجّ الصبيان و المماليك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حمّاد،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أصاب العبد و هو محرم في إحرامه فهو على السيّد إذا أذن له في الإحرام</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باب ما يجب لعقد الإحرام، عن علي بن إبراهيم، عن أبيه، عن حمّاد،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الإحرام تقليم الأظفار، و أخذ الشارب، و حلق العانة</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باب ما يجوز للمحرم بعد اغتساله من الصيد و الطيب و غير ذلك قبل أن يلبّي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حمّاد،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إذا تهيّأ للإحرام فله أن يأتي النساء ما لم يعقد التلبية أو يلبّ‌</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باب اللقطة و الضالّة، عن علي بن إبراهيم، عن أبيه، عن حمّاد،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بلقطة العصا و الشظاظ و الوتد و الحبل و العقال و 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باب إنفاق الدراهم المحمول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عمّن حدّثه، عن جميل، عن حريز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فدخل عليه قوم من أهل سجستان، فسألوه عن الدراهم المحمول عليها؟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باب إحياء أرض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حمّاد، عن حريز و محمّد بن مسلم و أبي بصير و فضيل و بكير و حمران و عبد الرحمن بن أبي عبد اللّٰه، عن أبي جعفر و أبي عبد اللّٰه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أرضاً فهو له</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فهذه ستّة عشر مواضع روى حريز بن عبد اللّٰه عن مولانا الصادق عليه السلام من دون واسطة، و يبعد أن تكون هذه الأخبار مرسلة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تحتمل الإرسال؛ إذ ليس فيها تصريح بعدم الواسطة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وجود الواسطة و عدمها</w:t>
      </w:r>
      <w:r>
        <w:rPr>
          <w:rFonts w:eastAsia="Amiri" w:cs="Amiri" w:ascii="Amiri" w:hAnsi="Amiri"/>
          <w:color w:val="111111"/>
          <w:sz w:val="28"/>
          <w:szCs w:val="28"/>
          <w:rtl w:val="true"/>
          <w:lang w:bidi="ar-SA"/>
        </w:rPr>
        <w:t xml:space="preserve">. </w:t>
      </w:r>
      <w:bookmarkStart w:id="270" w:name="pg16271_184855"/>
    </w:p>
    <w:p>
      <w:pPr>
        <w:pStyle w:val="BookText"/>
        <w:rPr/>
      </w:pPr>
      <w:bookmarkEnd w:id="270"/>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هذا الباب يؤدّي إلى تجويز الإرسال في كلّ الأخبار المعنعنة، و ذلك خلاف ما عليه جميع الأصحاب، فما حكاه رجال النجاشي</w:t>
      </w:r>
      <w:r>
        <w:rPr>
          <w:rStyle w:val="FootnoteAnchor"/>
          <w:rtl w:val="true"/>
        </w:rPr>
        <w:footnoteReference w:id="500"/>
      </w:r>
      <w:r>
        <w:rPr>
          <w:rFonts w:ascii="Amiri" w:hAnsi="Amiri" w:eastAsia="Amiri" w:cs="Amiri"/>
          <w:color w:val="111111"/>
          <w:sz w:val="28"/>
          <w:sz w:val="28"/>
          <w:szCs w:val="28"/>
          <w:rtl w:val="true"/>
          <w:lang w:bidi="ar-SA"/>
        </w:rPr>
        <w:t>و خلاصة الأقوال</w:t>
      </w:r>
      <w:r>
        <w:rPr>
          <w:rStyle w:val="FootnoteAnchor"/>
          <w:rtl w:val="true"/>
        </w:rPr>
        <w:footnoteReference w:id="501"/>
      </w:r>
      <w:r>
        <w:rPr>
          <w:rFonts w:ascii="Amiri" w:hAnsi="Amiri" w:eastAsia="Amiri" w:cs="Amiri"/>
          <w:color w:val="111111"/>
          <w:sz w:val="28"/>
          <w:sz w:val="28"/>
          <w:szCs w:val="28"/>
          <w:rtl w:val="true"/>
          <w:lang w:bidi="ar-SA"/>
        </w:rPr>
        <w:t>و غيرهما عن يونس غير مطابق للواقع</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4760775_1280447820"/>
      <w:bookmarkStart w:id="272" w:name="_Toc102"/>
      <w:bookmarkEnd w:id="271"/>
      <w:r>
        <w:rPr>
          <w:rtl w:val="true"/>
        </w:rPr>
        <w:t>الفائدة الرابعة</w:t>
      </w:r>
      <w:bookmarkEnd w:id="272"/>
    </w:p>
    <w:p>
      <w:pPr>
        <w:pStyle w:val="BookText"/>
        <w:rPr/>
      </w:pPr>
      <w:r>
        <w:rPr>
          <w:rFonts w:ascii="Amiri" w:hAnsi="Amiri" w:eastAsia="Amiri" w:cs="Amiri"/>
          <w:color w:val="111111"/>
          <w:sz w:val="28"/>
          <w:sz w:val="28"/>
          <w:szCs w:val="28"/>
          <w:rtl w:val="true"/>
          <w:lang w:bidi="ar-SA"/>
        </w:rPr>
        <w:t>قد وُجد في أسانيد الأخبار رواية محمد بن الحسين و كذا صالح بن أبي حمّاد، عن ابن سنان، عن حذيفة بن منصور كما في الكافي بعد باب الأهلّة 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الحسين، عن ابن سنان، عن حذيفة بن منصور، عن معاذ بن كثير،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ثلاثون يوماً، لا ينقص و اللّٰه أبداً</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 كما في باب الأهلّة 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صالح بن أبي حمّاد، عن ابن سنان، عن حذيفة بن منصور،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 المرويّ عنه في هذين الحديثين و إن كان مطلقاً يحتمل محمّداً و عبد اللّٰه،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الأوّل لا الثاني؛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سنان يروي عن أبي عبد اللّٰه عليه السلام من دون واسطة و بالواسطة، و قد صرّح المحدّث الكاشاني في الوافي بأنّ محمّد بن سنان لا يروي عن مولانا الصادق عليه السلام من غير واسطة، بل يروي عنه بواسطة</w:t>
      </w:r>
      <w:r>
        <w:rPr>
          <w:rFonts w:eastAsia="Amiri" w:cs="Amiri" w:ascii="Amiri" w:hAnsi="Amiri"/>
          <w:color w:val="111111"/>
          <w:sz w:val="28"/>
          <w:szCs w:val="28"/>
          <w:rtl w:val="true"/>
          <w:lang w:bidi="ar-SA"/>
        </w:rPr>
        <w:t>.</w:t>
      </w:r>
      <w:r>
        <w:rPr>
          <w:rStyle w:val="FootnoteAnchor"/>
          <w:rtl w:val="true"/>
        </w:rPr>
        <w:footnoteReference w:id="50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تقييده في بعض الأخبار بمحمّد لا عبد اللّٰه، مع أنّ الراوي عنه مرّةً محمّد بن الحسين، عن محمّد بن سنان، و هو عن محمّد بن عمران، و عن عبد الكريم بن عمرو، و اُخرى عن صالح بن أبي حمّاد، عن محمّد بن سنان، عن حذيفة بن منصور، فمن الأوّل ما رواه الكليني في الكافي في كتاب الحج في أوائل باب أنّ أوّل ما خلق اللّٰه عزّ و جلّ من الأرضين موضع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محمّد بن الحسين، عن محمّد </w:t>
      </w:r>
    </w:p>
    <w:p>
      <w:pPr>
        <w:pStyle w:val="BookText"/>
        <w:rPr/>
      </w:pPr>
      <w:r>
        <w:rPr>
          <w:rFonts w:ascii="Amiri" w:hAnsi="Amiri" w:eastAsia="Amiri" w:cs="Amiri"/>
          <w:color w:val="111111"/>
          <w:sz w:val="28"/>
          <w:sz w:val="28"/>
          <w:szCs w:val="28"/>
          <w:rtl w:val="true"/>
          <w:lang w:bidi="ar-SA"/>
        </w:rPr>
        <w:t>بن سنان، عن محمّد بن عمران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كان موضع البيت حيث كان الماءُ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عَرْشُهُ عَلَى اَلْمٰاءِ‌</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مَهاةً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 ما فيه أيضاً في باب حج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عبد الله، عن محمّد بن الحسين، عن محمّد بن سنان، عن عبد الكريم بن عمر و إسماعيل بن حازم، عن عبد الحميد بن أبي الديلم،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و قد سقط هذا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الظاهر من هذين الحديثين أنّ محمّد بن الحسين قد روى عن محمّد بن سنان، و هو يروي مرّةً عن محمّد بن عمران العجلي، و اُخرى عن عبد الكريم بن عمرو، و لمّا كان المتعيّن روايته عن محمّد بن سنان لا غير، تعيّن أنّ كلّما روى عن ابن سنان و هو عن حذيفة بن منصور، فهو محمّد بن سنان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الفاضل المحدّث الكاشاني في الوافي صرّح بأنّ محمّد بن سنان لا يروي عن مولانا الصادق عليه السلام من دون واسطة بخلاف عبد اللّٰه بن سنان، فإنّه يروي عنه من دون واسطة، و في ما نحن فيه لا يروي ابن سنان عن أبي عبد اللّٰه عليه السلام من دون واسطة، بل كلّما رأيته وجدته بواسطة حذيفة بن منصور مرّةً و اُخرى غيره، فعلى هذا لا بدّ أن يحمل المطلق على المقيّد حيثما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فيه أيضاً في باب آداب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صالح بن أبي حمّاد، عن محمّد بن سنان، عن حذيفة بن منصور، عن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عامّة من يأتيني من إخواني، فحدّ لي من معاملتهم ما لا أجوزه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0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الدلالة ظاهره؛ إذ هذه الرواية صريحة في أنّ صالح بن أبي حمّاد قد روى عن محمّد بن سنان، عن حذيفة بن منصور، فكلّما وجد روايته عن ابن سنان مطلقاً و هو </w:t>
      </w:r>
      <w:bookmarkStart w:id="273" w:name="pg16271_184859"/>
    </w:p>
    <w:p>
      <w:pPr>
        <w:pStyle w:val="BookText"/>
        <w:rPr/>
      </w:pPr>
      <w:bookmarkEnd w:id="273"/>
      <w:r>
        <w:rPr>
          <w:rFonts w:ascii="Amiri" w:hAnsi="Amiri" w:eastAsia="Amiri" w:cs="Amiri"/>
          <w:color w:val="111111"/>
          <w:sz w:val="28"/>
          <w:sz w:val="28"/>
          <w:szCs w:val="28"/>
          <w:rtl w:val="true"/>
          <w:lang w:bidi="ar-SA"/>
        </w:rPr>
        <w:t>عن حذيفة بن منصور تعيّن حمل المطلق على المقيّد حيثما وجد، و هذه قاعدة كليّة قد ظهر لي بعد التتبّع التامّ في كتب الأخبار</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4760777_1280447820"/>
      <w:bookmarkStart w:id="275" w:name="_Toc103"/>
      <w:bookmarkEnd w:id="274"/>
      <w:r>
        <w:rPr>
          <w:rtl w:val="true"/>
        </w:rPr>
        <w:t>الفائدة الخامسة</w:t>
      </w:r>
      <w:bookmarkEnd w:id="275"/>
    </w:p>
    <w:p>
      <w:pPr>
        <w:pStyle w:val="BookText"/>
        <w:rPr/>
      </w:pPr>
      <w:r>
        <w:rPr>
          <w:rFonts w:ascii="Amiri" w:hAnsi="Amiri" w:eastAsia="Amiri" w:cs="Amiri"/>
          <w:color w:val="111111"/>
          <w:sz w:val="28"/>
          <w:sz w:val="28"/>
          <w:szCs w:val="28"/>
          <w:rtl w:val="true"/>
          <w:lang w:bidi="ar-SA"/>
        </w:rPr>
        <w:t>قد وجد في أسانيد الأخبار رواية ابن أبي نجران، عن ابن سنان، عن حبيب كما في الكافي باب عمل السلطان و جوائزهم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على الأشعري، عن محمّد بن عبد الجبّار، عن ابن أبي نجران، عن ابن سنان، عن حبيب،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رجل من هذه العصابة قد ولّى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 المروي عنه في هذه الرواية و إن كان مطلقاً، لكن الظاهر من الفاضل المحدّث الكاشاني في الوافي أنّه عبد اللّٰه؛ قال في 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510"/>
      </w:r>
      <w:r>
        <w:rPr>
          <w:rFonts w:ascii="Amiri" w:hAnsi="Amiri" w:eastAsia="Amiri" w:cs="Amiri"/>
          <w:color w:val="111111"/>
          <w:sz w:val="28"/>
          <w:sz w:val="28"/>
          <w:szCs w:val="28"/>
          <w:rtl w:val="true"/>
          <w:lang w:bidi="ar-SA"/>
        </w:rPr>
        <w:t>ابن سنان الذي يروي عنه النضر بن سويد، أو عبد اللّٰه بن المغيرة، أو عبد الرحمن بن أبي نجران، أو أحمد بن محمّد بن أبي نصر، أو فضالة، أو عبد اللّٰه بن جبلّة، فهو عبد اللّٰه لا محمّد</w:t>
      </w:r>
      <w:r>
        <w:rPr>
          <w:rStyle w:val="FootnoteAnchor"/>
          <w:rtl w:val="true"/>
        </w:rPr>
        <w:footnoteReference w:id="51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كلامه أنّه كلّما وجدت رواية ابن أبي نجران فهو عبد اللّٰه لا محمّد، و هذا إنّما يتمّ إذا لم يوجد روايته عن محمّد، و قد وجدناها؛ ففي الكافي</w:t>
      </w:r>
      <w:r>
        <w:rPr>
          <w:rStyle w:val="FootnoteAnchor"/>
          <w:rtl w:val="true"/>
        </w:rPr>
        <w:footnoteReference w:id="512"/>
      </w:r>
      <w:r>
        <w:rPr>
          <w:rFonts w:ascii="Amiri" w:hAnsi="Amiri" w:eastAsia="Amiri" w:cs="Amiri"/>
          <w:color w:val="111111"/>
          <w:sz w:val="28"/>
          <w:sz w:val="28"/>
          <w:szCs w:val="28"/>
          <w:rtl w:val="true"/>
          <w:lang w:bidi="ar-SA"/>
        </w:rPr>
        <w:t>باب بيع العصير و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نجران، عن محمّد بن سنان، عن معاوية بن سعد،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نصراني أسلم و عنده خمر و خنازير و عليه دين، هل يبيع خمره و خنازيره ليقضي دَينه‌؟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1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رواية ابن سنان عن الصادق عليه السلام لا تخلو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مع الواسطة بمعنى أنّه يروي عنه عليه السلام بواسطتين أو أكثر أو بواسطة واحدة، أو بدون الواسطة، و ابن سنان في القسم الأوّل هو محمّد بن سنان أبو جعفر الزاهري، و أمّا في القسم الثاني ففي </w:t>
      </w:r>
      <w:bookmarkStart w:id="276" w:name="pg16271_184861"/>
    </w:p>
    <w:p>
      <w:pPr>
        <w:pStyle w:val="BookText"/>
        <w:rPr/>
      </w:pPr>
      <w:bookmarkEnd w:id="276"/>
      <w:r>
        <w:rPr>
          <w:rFonts w:ascii="Amiri" w:hAnsi="Amiri" w:eastAsia="Amiri" w:cs="Amiri"/>
          <w:color w:val="111111"/>
          <w:sz w:val="28"/>
          <w:sz w:val="28"/>
          <w:szCs w:val="28"/>
          <w:rtl w:val="true"/>
          <w:lang w:bidi="ar-SA"/>
        </w:rPr>
        <w:t>صورة عدم القرينة يحتملهما، و أمّا في القسم الثالث فلا شكّ أنّه عبد اللّٰه لا محمّد، و أمّا إذا روى عن مولانا الرضا عليه السلام فإنّه مخصوص بمحمّد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ثمرة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كلّ من حمل ابن سنان المطلق في طريق الرواية على محمّد بن سنان فهو يحكم بضعف الرواية، و كلّ من حمله على عبد اللّٰه بن سنان فهو يحكم بصحّة الرواية، و أمّا على اعتقادنا فلا تفاوت أصلاً فنحكم بصحّة الحديث مطلقاً</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4760779_1280447820"/>
      <w:bookmarkStart w:id="278" w:name="_Toc104"/>
      <w:bookmarkEnd w:id="277"/>
      <w:r>
        <w:rPr>
          <w:rtl w:val="true"/>
        </w:rPr>
        <w:t>الفائدة السادسة</w:t>
      </w:r>
      <w:bookmarkEnd w:id="278"/>
    </w:p>
    <w:p>
      <w:pPr>
        <w:pStyle w:val="BookText"/>
        <w:rPr/>
      </w:pPr>
      <w:r>
        <w:rPr>
          <w:rFonts w:ascii="Amiri" w:hAnsi="Amiri" w:eastAsia="Amiri" w:cs="Amiri"/>
          <w:color w:val="111111"/>
          <w:sz w:val="28"/>
          <w:sz w:val="28"/>
          <w:szCs w:val="28"/>
          <w:rtl w:val="true"/>
          <w:lang w:bidi="ar-SA"/>
        </w:rPr>
        <w:t xml:space="preserve">اعلم أنّ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أورد محمّد بن خالد في أصحاب مولانا الكاظم و الرضا و الجواد عليهم السلام</w:t>
      </w:r>
      <w:r>
        <w:rPr>
          <w:rStyle w:val="FootnoteAnchor"/>
          <w:rtl w:val="true"/>
        </w:rPr>
        <w:footnoteReference w:id="515"/>
      </w:r>
      <w:r>
        <w:rPr>
          <w:rFonts w:ascii="Amiri" w:hAnsi="Amiri" w:eastAsia="Amiri" w:cs="Amiri"/>
          <w:color w:val="111111"/>
          <w:sz w:val="28"/>
          <w:sz w:val="28"/>
          <w:szCs w:val="28"/>
          <w:rtl w:val="true"/>
          <w:lang w:bidi="ar-SA"/>
        </w:rPr>
        <w:t>و لم يورده في أصحاب مولانا الصادق عليه السلام، و مقتضاه أنّه لم يطّلع على روايته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اُصول الكافي في باب دعوات موجزات لجميع الحوائج للدنيا و الآخرة رواية تتضمّن لروايته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ثقة الإسلام في الباب المذكور، عن محمّد بن يحيى، عن أحمد بن محمّد بن عيسى، عن أبي عبد اللّٰه البرقي و أبي طالب، عن بكر بن محمّد،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ثقتي في كلّ كربة، و أنت رجائي في كلّ شدّة، و أنت وليّي في كلّ أمر نزل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 أبو عبد اللّٰه البرقي هو محمّد بن خالد و لا استبعاد في روايته عنه عليه السلام؛ لأنّ شيخ الطائفة أورده في أصحاب الكاظم و الرضا و الجواد عليهم السلام لا غير، فلو فرض أنّ محمّد بن خالد كان سنّه حين وفاته عليه السلام سبعة عشر سنة ليكون قابلاً للرواية عنه عليه السلام، ثمّ بقي إلى زمان مولانا الجواد و روى عنه عليه السلام، لم يلزم مضيّ زمان يستبعد أن يكون راوياً عنه عليه السلام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في المنتهى رواية محمّد بن خالد عن أبي </w:t>
      </w:r>
      <w:bookmarkStart w:id="279" w:name="pg16271_184863"/>
    </w:p>
    <w:p>
      <w:pPr>
        <w:pStyle w:val="BookText"/>
        <w:rPr/>
      </w:pPr>
      <w:bookmarkEnd w:id="279"/>
      <w:r>
        <w:rPr>
          <w:rFonts w:ascii="Amiri" w:hAnsi="Amiri" w:eastAsia="Amiri" w:cs="Amiri"/>
          <w:color w:val="111111"/>
          <w:sz w:val="28"/>
          <w:sz w:val="28"/>
          <w:szCs w:val="28"/>
          <w:rtl w:val="true"/>
          <w:lang w:bidi="ar-SA"/>
        </w:rPr>
        <w:t>عبد اللّٰه عليه السلام في بحث صلاة الكسوف، و مقتضاها أنّه من أصحابه عليه السلام</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محمّد بن خالد عن أبي عبد اللّٰه عليه السلام ممكنة، و روايته عنه عليه السلام بالواسطة في بعض الموارد لا يستلزم أن لا يمكن أنّ جميعاً يروي عنه عليه السلام من دون واسطة، و قد ذكرنا نظير ذلك في كتب الرجال مراراً</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4760781_1280447820"/>
      <w:bookmarkStart w:id="281" w:name="_Toc105"/>
      <w:bookmarkEnd w:id="280"/>
      <w:r>
        <w:rPr>
          <w:rtl w:val="true"/>
        </w:rPr>
        <w:t>الفائدة السابعة</w:t>
      </w:r>
      <w:bookmarkEnd w:id="281"/>
    </w:p>
    <w:p>
      <w:pPr>
        <w:pStyle w:val="BookText"/>
        <w:rPr/>
      </w:pPr>
      <w:r>
        <w:rPr>
          <w:rFonts w:ascii="Amiri" w:hAnsi="Amiri" w:eastAsia="Amiri" w:cs="Amiri"/>
          <w:color w:val="111111"/>
          <w:sz w:val="28"/>
          <w:sz w:val="28"/>
          <w:szCs w:val="28"/>
          <w:rtl w:val="true"/>
          <w:lang w:bidi="ar-SA"/>
        </w:rPr>
        <w:t xml:space="preserve">قال شيخنا البهائي في مشرق الشمسين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روى عن أحمد بن إدريس، عن أحمد بن محمّد، عن الأهوازي، عن 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توضّأت فنفد الماء، فدعوت الجارية، فأبطأت عليَّ بالماء، فيجفّ وضوئي،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أعد</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يتوقّف في رواية الحسين بن سعيد عن معاوية بن عمّار بلا واسطة، فيظنّ أنّها ساقطة و أنّ الحديث ليس من الصحاح</w:t>
      </w:r>
      <w:r>
        <w:rPr>
          <w:rFonts w:eastAsia="Amiri" w:cs="Amiri" w:ascii="Amiri" w:hAnsi="Amiri"/>
          <w:color w:val="111111"/>
          <w:sz w:val="28"/>
          <w:szCs w:val="28"/>
          <w:rtl w:val="true"/>
          <w:lang w:bidi="ar-SA"/>
        </w:rPr>
        <w:t>.</w:t>
      </w:r>
      <w:r>
        <w:rPr>
          <w:rStyle w:val="FootnoteAnchor"/>
          <w:rtl w:val="true"/>
        </w:rPr>
        <w:footnoteReference w:id="51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أنّ روايته عنه بلا واسطة ممكنة؛ إذ إنّ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شيخنا النجاشي</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خمس و سبعين و مائة، قبل وفاة مولانا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بثمانية سنة، فيمكن أن يكون الحسين بن سعيد في زمان الصادق عليه السلام و روى عن معاوية بن عمار، ثم بقي إلى زمان مولانا الكاظم</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و الرضا و الجواد و الهادي عليهم السلام؛ لما سيأتي في الفائدة السابعة عشر عند رواية الحسين بن سعيد عن جعفر بن محمّد عليهما السلام أنّ سليمان بن سفيان أبي داود المسترق يروي عن الحسين بن سعيد، و سليمان هذا صرّح الكشّي بأنّه مات سنة ثلاثين و مائة</w:t>
      </w:r>
      <w:r>
        <w:rPr>
          <w:rStyle w:val="FootnoteAnchor"/>
          <w:rtl w:val="true"/>
        </w:rPr>
        <w:footnoteReference w:id="522"/>
      </w:r>
      <w:r>
        <w:rPr>
          <w:rFonts w:ascii="Amiri" w:hAnsi="Amiri" w:eastAsia="Amiri" w:cs="Amiri"/>
          <w:color w:val="111111"/>
          <w:sz w:val="28"/>
          <w:sz w:val="28"/>
          <w:szCs w:val="28"/>
          <w:rtl w:val="true"/>
          <w:lang w:bidi="ar-SA"/>
        </w:rPr>
        <w:t>و النجاشي بأنّه مات سنة إحدى و ثلاثين و مائة</w:t>
      </w:r>
      <w:r>
        <w:rPr>
          <w:rStyle w:val="FootnoteAnchor"/>
          <w:rtl w:val="true"/>
        </w:rPr>
        <w:footnoteReference w:id="523"/>
      </w:r>
      <w:r>
        <w:rPr>
          <w:rFonts w:ascii="Amiri" w:hAnsi="Amiri" w:eastAsia="Amiri" w:cs="Amiri"/>
          <w:color w:val="111111"/>
          <w:sz w:val="28"/>
          <w:sz w:val="28"/>
          <w:szCs w:val="28"/>
          <w:rtl w:val="true"/>
          <w:lang w:bidi="ar-SA"/>
        </w:rPr>
        <w:t>و قبض مولانا الصادق عليه السلام في سنة ثمان و أربعين و مائة</w:t>
      </w:r>
      <w:r>
        <w:rPr>
          <w:rFonts w:eastAsia="Amiri" w:cs="Amiri" w:ascii="Amiri" w:hAnsi="Amiri"/>
          <w:color w:val="111111"/>
          <w:sz w:val="28"/>
          <w:szCs w:val="28"/>
          <w:rtl w:val="true"/>
          <w:lang w:bidi="ar-SA"/>
        </w:rPr>
        <w:t xml:space="preserve">. </w:t>
      </w:r>
      <w:bookmarkStart w:id="282" w:name="pg16271_184865"/>
    </w:p>
    <w:p>
      <w:pPr>
        <w:pStyle w:val="BookText"/>
        <w:rPr/>
      </w:pPr>
      <w:bookmarkEnd w:id="282"/>
      <w:r>
        <w:rPr>
          <w:rFonts w:ascii="Amiri" w:hAnsi="Amiri" w:eastAsia="Amiri" w:cs="Amiri"/>
          <w:color w:val="111111"/>
          <w:sz w:val="28"/>
          <w:sz w:val="28"/>
          <w:szCs w:val="28"/>
          <w:rtl w:val="true"/>
          <w:lang w:bidi="ar-SA"/>
        </w:rPr>
        <w:t>فيظهر من ذلك أنّ سليمان هذا قد اتفق فوته قبل وفاة مولانا الصادق عليه السلام قريباً من سبعة عشر سنة، و المفروض أنّ سليمان هذا يروي عن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ممّا ذكرنا أنّ الحسين بن سعيد قد أدرك إمامة مولانا الصادق عليه السلام، فيكون هو مع معاوية بن عمّار معاصرين و مشاركين في الطبقة، فيمكن أن يروي عن معاوية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إنّ صاحب المشتركات قد صرّح بأنّ الحسين بن سعيد يروي عن حريز بن عبد اللّٰه حيث قال في ترجمة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رواية الحسين عنه فيها سهو،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زرارة</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و حريز هذا لم تسمع روايته عن مولانا الكاظم عليه السلام؛ كما صرّح بذلك النجاشي</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فيظهر من ذلك أنّ حريز بن عبد اللّٰه و معاوية معاصرين و مشاركين في الطبقة، فكما صحّ رواية الحسين عن حريز، كذا صحّ روايته عن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إنّ الحسين بن سعيد يروي عن النضر بن سويد كثيراً، و قد صرّح الكشّي و الشيخ أنّه من أصحاب الكاظم عليه السلام</w:t>
      </w:r>
      <w:r>
        <w:rPr>
          <w:rStyle w:val="FootnoteAnchor"/>
          <w:rtl w:val="true"/>
        </w:rPr>
        <w:footnoteReference w:id="526"/>
      </w:r>
      <w:r>
        <w:rPr>
          <w:rFonts w:ascii="Amiri" w:hAnsi="Amiri" w:eastAsia="Amiri" w:cs="Amiri"/>
          <w:color w:val="111111"/>
          <w:sz w:val="28"/>
          <w:sz w:val="28"/>
          <w:szCs w:val="28"/>
          <w:rtl w:val="true"/>
          <w:lang w:bidi="ar-SA"/>
        </w:rPr>
        <w:t>، و قد عرفت أنّ وفاة معاوية بن عمّار اتّفق في قريب من أواخر إمامة مولانا الكاظم عليه السلام، و قد عدّه النجاشي من أصحاب الصادق و الكاظم عليهما السلام، فيكون معاوية بن عمّار مع النضر بن سويد في طبقة واحدة، فلا تكون الطبقة آبية من أن يروي الحسين بن سعيد عن معاوية بن عمّار، فما ذكره بعضٌ من أن الحديث مرسل و ليس من الصحاح</w:t>
      </w:r>
      <w:r>
        <w:rPr>
          <w:rStyle w:val="FootnoteAnchor"/>
          <w:rtl w:val="true"/>
        </w:rPr>
        <w:footnoteReference w:id="527"/>
      </w:r>
      <w:r>
        <w:rPr>
          <w:rFonts w:ascii="Amiri" w:hAnsi="Amiri" w:eastAsia="Amiri" w:cs="Amiri"/>
          <w:color w:val="111111"/>
          <w:sz w:val="28"/>
          <w:sz w:val="28"/>
          <w:szCs w:val="28"/>
          <w:rtl w:val="true"/>
          <w:lang w:bidi="ar-SA"/>
        </w:rPr>
        <w:t>ليس مطابقاً للواقع</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4760783_1280447820"/>
      <w:bookmarkStart w:id="284" w:name="_Toc106"/>
      <w:bookmarkEnd w:id="283"/>
      <w:r>
        <w:rPr>
          <w:rtl w:val="true"/>
        </w:rPr>
        <w:t>الفائدة الثامنة</w:t>
      </w:r>
      <w:bookmarkEnd w:id="28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الغرائب أيضاً أنّ صاحب 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أنكر أيضاً لقاء الحسين بن سعيد الأهوازي حمّاد بن عثمان الناب، كما فعل مثل ذلك في إبراهيم بن هاشم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رواية الحسين بن سعيد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w:t>
      </w:r>
    </w:p>
    <w:p>
      <w:pPr>
        <w:pStyle w:val="BookText"/>
        <w:rPr/>
      </w:pPr>
      <w:r>
        <w:rPr>
          <w:rFonts w:ascii="Amiri" w:hAnsi="Amiri" w:eastAsia="Amiri" w:cs="Amiri"/>
          <w:color w:val="111111"/>
          <w:sz w:val="28"/>
          <w:sz w:val="28"/>
          <w:szCs w:val="28"/>
          <w:rtl w:val="true"/>
          <w:lang w:bidi="ar-SA"/>
        </w:rPr>
        <w:t>اللّٰه عليه السلام عن رجل جعل اللّٰه عليه الشكر أن يحرم من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فليحرم من الكوفة، فليف اللّٰه بما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اتفقت كلمة المتعرّضين لتصحيح الأخبار على صحّة هذا الخبر و أوّلهم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و لا شكّ عند الممارس في أنّه غير صحيح؛ فإنّ حمّاداً في الطريق إن كان ابنَ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يشعر به روايته 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فالحسين بن سعيد لا يروي عنه بغير واسطة قطعاً، و ليست بمغنية على وجه نافع كما يتّفق في سقوط بعض الوسائط، و نبّهنا على كثير منه في 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ابنَ عيسى فهو لا يروي عن عبد اللّٰه الحلبي في ما يعهد من الأخبار، و المتعارف عند إطلاق لفظ الحلبي أن يكون هو المراد، و ربما اُريد منه محمّد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الحال في رواية ابن عيسى كما في عبيد اللّٰه، يعني كما أنّ ابن عيسى لا يروي عن عبيد اللّٰه، كذا لا يروي عن محمّد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يوجد في عدّة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عيسى عن عمران الحلبي، و حينئذٍ احتمال إرادته عند الإطلاق بعيد، لا سيما بعد ملاحظة كون رواية الحديث بالصورة التي أوردناها في الاستبصار</w:t>
      </w:r>
      <w:r>
        <w:rPr>
          <w:rStyle w:val="FootnoteAnchor"/>
          <w:rtl w:val="true"/>
        </w:rPr>
        <w:footnoteReference w:id="529"/>
      </w:r>
      <w:r>
        <w:rPr>
          <w:rFonts w:ascii="Amiri" w:hAnsi="Amiri" w:eastAsia="Amiri" w:cs="Amiri"/>
          <w:color w:val="111111"/>
          <w:sz w:val="28"/>
          <w:sz w:val="28"/>
          <w:szCs w:val="28"/>
          <w:rtl w:val="true"/>
          <w:lang w:bidi="ar-SA"/>
        </w:rPr>
        <w:t>و أمّا في التهذيب فنسخه متّفقة على إيراده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سعيد، عن حمّاد، عن على</w:t>
      </w:r>
      <w:r>
        <w:rPr>
          <w:rStyle w:val="FootnoteAnchor"/>
          <w:rtl w:val="true"/>
        </w:rPr>
        <w:footnoteReference w:id="530"/>
      </w:r>
      <w:r>
        <w:rPr>
          <w:rFonts w:ascii="Amiri" w:hAnsi="Amiri" w:eastAsia="Amiri" w:cs="Amiri"/>
          <w:color w:val="111111"/>
          <w:sz w:val="28"/>
          <w:sz w:val="28"/>
          <w:szCs w:val="28"/>
          <w:rtl w:val="true"/>
          <w:lang w:bidi="ar-SA"/>
        </w:rPr>
        <w:t>و رواية حمّاد بن عيسى عن علي بن أبي حمزة معروفة، و الحديث مروي أيضاً في الكتابين على أثر هذه الرواية بغير فصل بإسناد 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محمّد بن عيسى، عن محمّد بن إسماعيل، عن صفوان، عن علي بن أبي حمزة و ذكر معنى الحديث</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 تصحيف على بالحلبي قريب، و خصوصاً مع وقوعه مع صاحبه حمّاد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فالاحتمالات قائمة على وجه ينافي الحكم بالصحّة، و أعلاها كون الراوي علي بن أبي حمزة فيصح ضعف الخبر، و أدناها الشك في الاتصال بتقدير أن يكون هو الحلبي؛ فإنّ أحد الاحتمالات معه أن يكون المراد بحمّاد ابن عثمان، و الحسين بن سعيد لا يروي عنه بغير واسطة كما ذكرنا، و ذلك موجب للعلّة المنافية للصّحة على ما حقّقناه في مقدّمة </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أمّا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الحسين بن سعيد لا يروي عن حمّاد بن عثمان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حمّاداً هذا مات سنة تسعين و مائة بالكوفة، و مولانا الرضا عليه السلام مات سنة ثلاث و مئين، فعاش حمّاد بن عثمان في أيّام إمامة مولانا الرضا عليه السلام سبع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سابقاً أنّ الحسين بن سعيد كان في أيّام إمامة مولانا الكاظم عليه السلام، فعلى هذا يكون الحسين بن سعيد مع حمّاد بن عثمان مشاركين في الطبقة فلا يبعد روايته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إنّ إبراهيم بن هاشم القمّي يروي عن حمّاد بن عثمان كما عرفت في ترجمته، و قد عدّه الكشّي في أصحاب مولانا الرضا عليه السلام</w:t>
      </w:r>
      <w:r>
        <w:rPr>
          <w:rStyle w:val="FootnoteAnchor"/>
          <w:rtl w:val="true"/>
        </w:rPr>
        <w:footnoteReference w:id="533"/>
      </w:r>
      <w:r>
        <w:rPr>
          <w:rFonts w:ascii="Amiri" w:hAnsi="Amiri" w:eastAsia="Amiri" w:cs="Amiri"/>
          <w:color w:val="111111"/>
          <w:sz w:val="28"/>
          <w:sz w:val="28"/>
          <w:szCs w:val="28"/>
          <w:rtl w:val="true"/>
          <w:lang w:bidi="ar-SA"/>
        </w:rPr>
        <w:t>، و الحسين بن سعيد أيضاً من أصحاب الرضا و الجواد و الهادي عليهم السلام، فيكون إبراهيم بن هاشم و الحسين بن سعيد مشاركين في الطبقة، فكما لا استبعاد في رواية إبراهيم بن هاشم عن حمّاد بن عثمان فكذا الحسين بن سعيد،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أولى؛ لأنّه أقدم من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إنّ حمّاد بن عثمان قد يروي عنه الحسن بن علي بن زياد الوشّاء كما صرّح بذلك صاحب المشتركات الشيخ الطريحي</w:t>
      </w:r>
      <w:r>
        <w:rPr>
          <w:rStyle w:val="FootnoteAnchor"/>
          <w:rtl w:val="true"/>
        </w:rPr>
        <w:footnoteReference w:id="534"/>
      </w:r>
      <w:r>
        <w:rPr>
          <w:rFonts w:ascii="Amiri" w:hAnsi="Amiri" w:eastAsia="Amiri" w:cs="Amiri"/>
          <w:color w:val="111111"/>
          <w:sz w:val="28"/>
          <w:sz w:val="28"/>
          <w:szCs w:val="28"/>
          <w:rtl w:val="true"/>
          <w:lang w:bidi="ar-SA"/>
        </w:rPr>
        <w:t>، و هذا هو الذي أورده الكشّي في أصحاب مولانا الرضا عليه السلام</w:t>
      </w:r>
      <w:r>
        <w:rPr>
          <w:rStyle w:val="FootnoteAnchor"/>
          <w:rtl w:val="true"/>
        </w:rPr>
        <w:footnoteReference w:id="535"/>
      </w:r>
      <w:r>
        <w:rPr>
          <w:rFonts w:ascii="Amiri" w:hAnsi="Amiri" w:eastAsia="Amiri" w:cs="Amiri"/>
          <w:color w:val="111111"/>
          <w:sz w:val="28"/>
          <w:sz w:val="28"/>
          <w:szCs w:val="28"/>
          <w:rtl w:val="true"/>
          <w:lang w:bidi="ar-SA"/>
        </w:rPr>
        <w:t>فيكون هو مع الحسين بن سعيد مشاركين في الطبقة، فكما جاز رواية الحسن بن علي عن حمّاد بن عثمان، فكذا رواية الحسين بن سعيد عنه، على أنّه قد وجدنا روايته عن حمّاد بن عثمان من دون واسطة، ففي التهذيب في أوائل باب حكم الجنابة و صفة الطهارة هكذا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أبيه، عن الحسين بن الحسن بن أبان، عن الحسين بن سعيد، عن حمّاد بن عثمان، عن أديم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 كذا ذكره في الاستبصار أيضاً</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و فيه أيضاً في باب من يصلّي خلف من يقتدىٰ به العصر قبل أن يصلّي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رواية الحسين بن سعيد،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يؤمّ بقوم فيصلّي العصر و هي لهم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أجزأت عنه و أجزأت عنهم</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نعم رواية الحسين بن سعيد عن حمّاد بن عثمان بغير واسطة قليلة و لا كلام فيه، و إنّما الكلام في عدم روايته عنه بدونها أصلاً حتّى يلزم منه عدم صحّة هذا الخبر الذي اتّفقت على صحّته كلمة المتعرّضين لتصحيح الأخبار، فالقطع به مع وجدان روايته عنه بدونها يؤذن بنقصان استقراء القاطع و عدم ممارسته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ابن عيسى لا يروي عن عبيد اللّٰه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عمير قد يروي عن الحلبي كما في الكافي في باب الصائم يتقيّأ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محمّد بن يحيى، عن أحمد بن محمّد جميعاً، عن 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تقيّأ الصائم فقد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 قد أورده رجال النجاشي و الفهرست من أصحاب مولانا الرضا و الجواد عليهما السلام</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و حمّاد بن عيسى أيضاً من أصحاب الصادق و الكاظم و الرضا عليهم السلام و مات في حياة أبي جعفر الثاني عليه السلام، فيكون هو مع حمّاد بن عيسى في طبقة واحدة، فكما لا استبعاد في رواية ابن عمير عن الحلبي فكذلك في حمّاد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إنّ حمّاد بن عيسى يروي عن حريز بن عبد اللّٰه كثيراً، و حريز هذا مع عبيد اللّٰه الحلبي و أخيه في طبقة واحدة، فكما لا يبعد رواية حمّاد بن عيسى عن حريز فكذا لا يبعد أيضاً عن الحلبي؛ فتدبّر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الحلبي المطلق فينصرف إلى عبيد اللّٰه؛ صرّح بذلك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w:t>
      </w:r>
      <w:bookmarkStart w:id="285" w:name="pg16271_184873"/>
    </w:p>
    <w:p>
      <w:pPr>
        <w:pStyle w:val="BookText"/>
        <w:rPr/>
      </w:pPr>
      <w:bookmarkEnd w:id="285"/>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ما عرفت من أنّ حمّاد بن عيسى يمكن أن يروي عن عبيد اللّٰه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راوياً عن أخيه محمّد؛ لأنّ عبد اللّٰه بن مسكان و حمّاد بن عيسى مشاركان في الطبقة، و عبد اللّٰه بن مسكان يروي عن محمّد بن علي بن أبي شعبة كما صرّح بذلك الشيخ الطريحي</w:t>
      </w:r>
      <w:r>
        <w:rPr>
          <w:rStyle w:val="FootnoteAnchor"/>
          <w:rtl w:val="true"/>
        </w:rPr>
        <w:footnoteReference w:id="542"/>
      </w:r>
      <w:r>
        <w:rPr>
          <w:rFonts w:ascii="Amiri" w:hAnsi="Amiri" w:eastAsia="Amiri" w:cs="Amiri"/>
          <w:color w:val="111111"/>
          <w:sz w:val="28"/>
          <w:sz w:val="28"/>
          <w:szCs w:val="28"/>
          <w:rtl w:val="true"/>
          <w:lang w:bidi="ar-SA"/>
        </w:rPr>
        <w:t>، فكذا جاز أن يكون حمّاد بن عيسى راوياً عن محمّد لعدم التفرقة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رحمه الله من أنّ تصحيف على بالحلبي قريب، فهو في غاية السخافة كما لا يخفى على المتتبّع الفطن العارف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جميع ما استدلّ رحمه الله على عدم تصحيح الخبر المذكور قد عرفت أنّ الكلّ هيّن لا يمكن التمسّك بأمثال 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سند وقع فيه الحسين بن سعيد و كان راوياً عن حمّاد و هو عن الحلبي، فهو محكوم بالصحّة و لا يحكم فيه بالإرسال كما فعل بعض من لا تتبّع له</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4760785_1280447820"/>
      <w:bookmarkStart w:id="287" w:name="_Toc107"/>
      <w:bookmarkEnd w:id="286"/>
      <w:r>
        <w:rPr>
          <w:rtl w:val="true"/>
        </w:rPr>
        <w:t>الفائدة التاسعة</w:t>
      </w:r>
      <w:bookmarkEnd w:id="287"/>
    </w:p>
    <w:p>
      <w:pPr>
        <w:pStyle w:val="BookText"/>
        <w:rPr/>
      </w:pPr>
      <w:r>
        <w:rPr>
          <w:rFonts w:ascii="Amiri" w:hAnsi="Amiri" w:eastAsia="Amiri" w:cs="Amiri"/>
          <w:color w:val="111111"/>
          <w:sz w:val="28"/>
          <w:sz w:val="28"/>
          <w:szCs w:val="28"/>
          <w:rtl w:val="true"/>
          <w:lang w:bidi="ar-SA"/>
        </w:rPr>
        <w:t xml:space="preserve">قال شيخنا الحسن قدس سره في بعض حواشيه على التهذيب في أوائل كتاب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رواية موسى بن القاسم، عن معاوية بن وهب، عن صفوان، عن العلاء بن رزين،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الحديث</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الإسناد خلل واضح؛ فإنّ موسى بن القاسم يروي عن معاوية بن وهب بالواسطة؛ لأنّه لم يلقه، و سيأتي ما يشهد بذلك، و صفوان ممّن لقيه موسى بن القاسم، و روايته عنه بغير واسطة في غاية الكثرة، فكيف صارت روايته عنه بالواسطة‌؟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كيف يتصوّر رواية معاوية بن وهب و هو من أصحاب الصادق عليه السلام، عن صفوان و هو من أصحاب الكاظم و الرضا عليهما السلام‌؟ بل الأمر بالعكس؛ فإنّ صفوان يروي عن معاوية في بعض الطرق الصحيحة</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عندي قديمة للاستبصار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بن معاوية بن وهب، و الّذي أراه هذا هو الصحيح، و ما سواه التصحيف،</w:t>
      </w:r>
      <w:r>
        <w:rPr>
          <w:rStyle w:val="FootnoteAnchor"/>
          <w:rtl w:val="true"/>
        </w:rPr>
        <w:footnoteReference w:id="54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أمّا عن الأوّل، فلأنّا لا نسلّم أنّ موسى بن القاسم لا يروي عن معاوية بن وهب بلا واسطة؛ إذ موسى بن القاسم قد يروي عن صبّاح الحذّاء كما في باب القول إذا خرج الرجل من بيته من كتاب حجّ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عن موسى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صبّاح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جعفر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الرجل منكم إذا أراد السفر قام على باب داره تلقاء وجهه الّذي يتوجّه له فقرأ فاتحة الكتاب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و لا يخفى أنّ موسى بن القاسم يروي في هذا الحديث عن صبّاح الحذّاء، و هذا هو الّذي أورده شيخ الطائفة في الفهرست في أصحاب مولانا الصادق عليه السلام</w:t>
      </w:r>
      <w:r>
        <w:rPr>
          <w:rStyle w:val="FootnoteAnchor"/>
          <w:rtl w:val="true"/>
        </w:rPr>
        <w:footnoteReference w:id="548"/>
      </w:r>
      <w:r>
        <w:rPr>
          <w:rFonts w:ascii="Amiri" w:hAnsi="Amiri" w:eastAsia="Amiri" w:cs="Amiri"/>
          <w:color w:val="111111"/>
          <w:sz w:val="28"/>
          <w:sz w:val="28"/>
          <w:szCs w:val="28"/>
          <w:rtl w:val="true"/>
          <w:lang w:bidi="ar-SA"/>
        </w:rPr>
        <w:t xml:space="preserve">، و أمّا على اعتقادنا فهو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و الكاظم عليهما السلام كما بيّنت في ترجمته، فهو مع معاوية بن وهب في طبقة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بن وهب أيضاً من أصحاب الصادق و الكاظم عليهما السلام؛ صرّح بذلك النجاشي</w:t>
      </w:r>
      <w:r>
        <w:rPr>
          <w:rStyle w:val="FootnoteAnchor"/>
          <w:rtl w:val="true"/>
        </w:rPr>
        <w:footnoteReference w:id="549"/>
      </w:r>
      <w:r>
        <w:rPr>
          <w:rFonts w:ascii="Amiri" w:hAnsi="Amiri" w:eastAsia="Amiri" w:cs="Amiri"/>
          <w:color w:val="111111"/>
          <w:sz w:val="28"/>
          <w:sz w:val="28"/>
          <w:szCs w:val="28"/>
          <w:rtl w:val="true"/>
          <w:lang w:bidi="ar-SA"/>
        </w:rPr>
        <w:t>و العلّامة في خلاصة الأقوال</w:t>
      </w:r>
      <w:r>
        <w:rPr>
          <w:rStyle w:val="FootnoteAnchor"/>
          <w:rtl w:val="true"/>
        </w:rPr>
        <w:footnoteReference w:id="550"/>
      </w:r>
      <w:r>
        <w:rPr>
          <w:rFonts w:ascii="Amiri" w:hAnsi="Amiri" w:eastAsia="Amiri" w:cs="Amiri"/>
          <w:color w:val="111111"/>
          <w:sz w:val="28"/>
          <w:sz w:val="28"/>
          <w:szCs w:val="28"/>
          <w:rtl w:val="true"/>
          <w:lang w:bidi="ar-SA"/>
        </w:rPr>
        <w:t>، فكما جاز رواية موسى بن القاسم عن صبّاح الحذّاء فكذا جاز رواية موسى بن القاسم عن معاوية بن وهب لعدم الفرق بينهما؛ فتدبّر حتّى يظهر لك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يحتمل الإرسال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ممنوع؛ إذ النجاشي صرّح في ترجمة صبّاح الحذّاء أنّ موسى بن </w:t>
      </w:r>
    </w:p>
    <w:p>
      <w:pPr>
        <w:pStyle w:val="BookText"/>
        <w:rPr/>
      </w:pPr>
      <w:r>
        <w:rPr>
          <w:rFonts w:ascii="Amiri" w:hAnsi="Amiri" w:eastAsia="Amiri" w:cs="Amiri"/>
          <w:color w:val="111111"/>
          <w:sz w:val="28"/>
          <w:sz w:val="28"/>
          <w:szCs w:val="28"/>
          <w:rtl w:val="true"/>
          <w:lang w:bidi="ar-SA"/>
        </w:rPr>
        <w:t xml:space="preserve">القاسم البجلي يروي عنه، و يدلّ على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شيخ الطائفة في كتاب الحج في باب ثواب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القاسم عن معاوية بن وهب،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 هذا الإسناد كما ترى صريح في أنّ موسى بن القاسم يروي عن معاوية بن وهب جدّه من دون واسطة، فالقول بأنّه لم يلقه مجرّد دعوى من غير بيّنة،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الثاني، فإنّه لا يلزم من كون الرجل راوياً عن شخص من دون واسطة في الغالب أن لا يروي عنه بالواسطة؛ و الدليل عليه أنّ الراوي مرّةً يمكن أن يروي عن شخص من دون واسطة لأجل ملاقاته إيّاه، و اُخرى بالواسطة لأجل عدم الملاقاة فيروي عنه بالواسطة، فيمكن أن يروي موسى بن القاسم عن صفوان من دون واسطة و بالواسطة</w:t>
      </w:r>
      <w:r>
        <w:rPr>
          <w:rStyle w:val="FootnoteAnchor"/>
          <w:rtl w:val="true"/>
        </w:rPr>
        <w:footnoteReference w:id="552"/>
      </w:r>
      <w:r>
        <w:rPr>
          <w:rFonts w:ascii="IRNazanin" w:hAnsi="IRNazanin" w:eastAsia="IRNazanin"/>
          <w:color w:val="111111"/>
          <w:sz w:val="28"/>
          <w:sz w:val="28"/>
          <w:szCs w:val="28"/>
          <w:rtl w:val="true"/>
          <w:lang w:bidi="fa-IR"/>
        </w:rPr>
        <w:t>، فالاستبعاد مستبعد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عن الثالث، فإنّ ما ذكرتم إنّما يتمّ إذا كان معاوية بن وهب من أصحاب الصادق عليه السلام خاصّة و ليس كذلك، بل هو من أصحاب الصادق و الكاظم عليهما السلام؛ قد صرّح بذلك النجاشي</w:t>
      </w:r>
      <w:r>
        <w:rPr>
          <w:rStyle w:val="FootnoteAnchor"/>
          <w:rtl w:val="true"/>
        </w:rPr>
        <w:footnoteReference w:id="553"/>
      </w:r>
      <w:r>
        <w:rPr>
          <w:rFonts w:ascii="Amiri" w:hAnsi="Amiri" w:eastAsia="Amiri" w:cs="Amiri"/>
          <w:color w:val="111111"/>
          <w:sz w:val="28"/>
          <w:sz w:val="28"/>
          <w:szCs w:val="28"/>
          <w:rtl w:val="true"/>
          <w:lang w:bidi="ar-SA"/>
        </w:rPr>
        <w:t>و العلّامة في الخلاصة</w:t>
      </w:r>
      <w:r>
        <w:rPr>
          <w:rStyle w:val="FootnoteAnchor"/>
          <w:rtl w:val="true"/>
        </w:rPr>
        <w:footnoteReference w:id="554"/>
      </w:r>
      <w:r>
        <w:rPr>
          <w:rFonts w:ascii="Amiri" w:hAnsi="Amiri" w:eastAsia="Amiri" w:cs="Amiri"/>
          <w:color w:val="111111"/>
          <w:sz w:val="28"/>
          <w:sz w:val="28"/>
          <w:szCs w:val="28"/>
          <w:rtl w:val="true"/>
          <w:lang w:bidi="ar-SA"/>
        </w:rPr>
        <w:t>، و بعد كونه من أصحاب الكاظم عليه السلام لا استبعاد في روايته عن صفوان بن يحيى؛ لأنّه أيضاً من أصحاب الصادق و الكاظم و الرضا عليهم السلام، فهو مع صفوان بن يحيى مشاركان في الطبقة فلا استبعاد في رواية معاوية بن وهب عن صفوان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الخواجوئي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العبارة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بن معاوية بن وهب الكوفي البجلي الثقة من أصحاب الرضا و الجواد عليهما السلام، إذا روى عن صفوان بواسطة جدّه معاوية بن وهب البجلي الثقة من أصحاب الصادق و الكاظم عليهما السلام فالمراد به صفوان بن مهران الجمّال الثقة من أصحاب الصادق عليه السلام و الكاظم عليه السلام أيضاً</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و إذا روى عنه بغير واسطة</w:t>
      </w:r>
      <w:r>
        <w:rPr>
          <w:rStyle w:val="FootnoteAnchor"/>
          <w:rtl w:val="true"/>
        </w:rPr>
        <w:footnoteReference w:id="556"/>
      </w:r>
      <w:r>
        <w:rPr>
          <w:rFonts w:ascii="Amiri" w:hAnsi="Amiri" w:eastAsia="Amiri" w:cs="Amiri"/>
          <w:color w:val="111111"/>
          <w:sz w:val="28"/>
          <w:sz w:val="28"/>
          <w:szCs w:val="28"/>
          <w:rtl w:val="true"/>
          <w:lang w:bidi="ar-SA"/>
        </w:rPr>
        <w:t>فالمراد به صفوان بن يحيى بيّاع السابري الثقة من أصحاب الكاظم و الرضا و الجواد عليهم السلام، و له 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باب ضروب الحج؛ حيث إنّ الشيخ رحمه الله يروي عن موسى بن القاسم عن صفوان بن يحيى، عن معاوية بن عمّار، 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 في الاستبصار في باب المريض يطاف به أو يطاف عنه، موسى بن القاسم، عن صفوان بن يحيى،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عليه السلام عن المريض يطاف عنه بالكعبة‌؟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يطاف به</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موسى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فظهر أنّ معاوية بن وهب و صفوان بن مهران في طبقة واحدة، و رواية أهل طبقة واحدة بعضهم عن بعض ممّا لا ينكر، فيجوز أن يروي معاوية عن صفوان و صفوان عن معاوية، كما يروي محمّد بن أبي عمير عن حمّاد بن عثمان و حمّاد عن محمّد؛ لسماع كلٍّ منهما عن الإمام عليه السلام في وقتٍ دون آخر، فالأصل و العكس كلاهما صحيحان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الظاهر أنّ صفوان الراوي عن معاوية هو ابن يحيى و هو من أصحاب الكاظم و الرضا عليهما السلام، لا ابن مهران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علم أنّه لا خلل في هذا الإسناد بوجهٍ‌؛ فإنّ رواية موسى عن جدّه بالواسطة ممّا لم يثبت، و على تقدير ثبوته لا ضير فيه؛ لجواز أن يكون موسى هذا قد سمع في صغر سنّه عن جدّه معاوية ذلك طرقاً من الحديث، فرواه عنه بعد بلوغه بغير واسطة، و كان قد سمع منه غيره قبل ذلك، أو في هذا الزمان أيضاً طرقاً اُخر منه، فروى لموسى بعد وفاة جدّه، أو في حال حياته فروى موسى هذه الطرق</w:t>
      </w:r>
      <w:r>
        <w:rPr>
          <w:rStyle w:val="FootnoteAnchor"/>
          <w:rtl w:val="true"/>
        </w:rPr>
        <w:footnoteReference w:id="560"/>
      </w:r>
      <w:r>
        <w:rPr>
          <w:rFonts w:ascii="Amiri" w:hAnsi="Amiri" w:eastAsia="Amiri" w:cs="Amiri"/>
          <w:color w:val="111111"/>
          <w:sz w:val="28"/>
          <w:sz w:val="28"/>
          <w:szCs w:val="28"/>
          <w:rtl w:val="true"/>
          <w:lang w:bidi="ar-SA"/>
        </w:rPr>
        <w:t>من الحديث عن جدّه بواسطة ذلك الغير، و هذا ممّا لا مانع منه</w:t>
      </w:r>
      <w:r>
        <w:rPr>
          <w:rFonts w:eastAsia="Amiri" w:cs="Amiri" w:ascii="Amiri" w:hAnsi="Amiri"/>
          <w:color w:val="111111"/>
          <w:sz w:val="28"/>
          <w:szCs w:val="28"/>
          <w:rtl w:val="true"/>
          <w:lang w:bidi="ar-SA"/>
        </w:rPr>
        <w:t xml:space="preserve">. </w:t>
      </w:r>
      <w:bookmarkStart w:id="288" w:name="pg16271_184881"/>
    </w:p>
    <w:p>
      <w:pPr>
        <w:pStyle w:val="BookText"/>
        <w:rPr/>
      </w:pPr>
      <w:bookmarkEnd w:id="288"/>
      <w:r>
        <w:rPr>
          <w:rFonts w:ascii="Amiri" w:hAnsi="Amiri" w:eastAsia="Amiri" w:cs="Amiri"/>
          <w:color w:val="111111"/>
          <w:sz w:val="28"/>
          <w:sz w:val="28"/>
          <w:szCs w:val="28"/>
          <w:rtl w:val="true"/>
          <w:lang w:bidi="ar-SA"/>
        </w:rPr>
        <w:t>و أمّا أنّه لم يلقه فظنّي أنّه مجرّد دعوى من غير بيّنة؛ لأنّه</w:t>
      </w:r>
      <w:r>
        <w:rPr>
          <w:rStyle w:val="FootnoteAnchor"/>
          <w:rtl w:val="true"/>
        </w:rPr>
        <w:footnoteReference w:id="561"/>
      </w:r>
      <w:r>
        <w:rPr>
          <w:rFonts w:ascii="Amiri" w:hAnsi="Amiri" w:eastAsia="Amiri" w:cs="Amiri"/>
          <w:color w:val="111111"/>
          <w:sz w:val="28"/>
          <w:sz w:val="28"/>
          <w:szCs w:val="28"/>
          <w:rtl w:val="true"/>
          <w:lang w:bidi="ar-SA"/>
        </w:rPr>
        <w:t xml:space="preserve">لم أجد لموضع هذه الحوالة في الكتاب عيناً و لا أثراً، بل في أواسط باب ثواب الحجّ منه ما ينافيه؛ حيث إنّ الشيخ روى فيه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موسى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 هذا الإسناد كما ترى مثل ذلك</w:t>
      </w:r>
      <w:r>
        <w:rPr>
          <w:rStyle w:val="FootnoteAnchor"/>
          <w:rtl w:val="true"/>
        </w:rPr>
        <w:footnoteReference w:id="563"/>
      </w:r>
      <w:r>
        <w:rPr>
          <w:rFonts w:ascii="Amiri" w:hAnsi="Amiri" w:eastAsia="Amiri" w:cs="Amiri"/>
          <w:color w:val="111111"/>
          <w:sz w:val="28"/>
          <w:sz w:val="28"/>
          <w:szCs w:val="28"/>
          <w:rtl w:val="true"/>
          <w:lang w:bidi="ar-SA"/>
        </w:rPr>
        <w:t>فإنّ موسى بن القاسم روى فيه عن معاوية بن وهب جدّه بغير واسطة</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4760787_1280447820"/>
      <w:bookmarkStart w:id="290" w:name="_Toc108"/>
      <w:bookmarkEnd w:id="289"/>
      <w:r>
        <w:rPr>
          <w:rtl w:val="true"/>
        </w:rPr>
        <w:t>الفائدة العاشرة</w:t>
      </w:r>
      <w:bookmarkEnd w:id="290"/>
    </w:p>
    <w:p>
      <w:pPr>
        <w:pStyle w:val="BookText"/>
        <w:rPr/>
      </w:pPr>
      <w:r>
        <w:rPr>
          <w:rFonts w:ascii="Amiri" w:hAnsi="Amiri" w:eastAsia="Amiri" w:cs="Amiri"/>
          <w:color w:val="111111"/>
          <w:sz w:val="28"/>
          <w:sz w:val="28"/>
          <w:szCs w:val="28"/>
          <w:rtl w:val="true"/>
          <w:lang w:bidi="ar-SA"/>
        </w:rPr>
        <w:t>قد كثر في أسانيد الأخبار رواية أحمد بن محمّد عن الحسن بن على، كما في الكافي في باب بيع الدين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الحسن بن علي، عن محمّد 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كان له على رجل دين، فجاءه رجل فاشتراه منه بعوض، ثمّ انطلق إلى الذي عليه الدين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ما لفلان عليك، فإنّي قد اشتريته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القضاء في ذلك‌؟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الرجل الّذي اشتراه به من الرجل الّذي له الدين</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 ما رواه فيه أيضاً في باب توفير الشعر لمن أراد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عن الحسن بن علي، عن بعض أصحابنا، عن سعيد الأعرج،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يأخذ الرجل إذا رأى هلال ذي 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رأسه و لا من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6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المروي عنه في هذين الحديثين و إن كان مطلقاً مشتركاً بين جماعةٍ بعضهم ثقة و بعضهم مهمل، لكن بعد التتبّع التامّ وجدت أنّه الحسن بن علي بن الفضّال؛ و الدليل عليه تقييده في الأخبار بذلك مع أنّ الراوي عنه أحمد بن محمّد بن عيسى، و أحمد بن </w:t>
      </w:r>
    </w:p>
    <w:p>
      <w:pPr>
        <w:pStyle w:val="BookText"/>
        <w:rPr/>
      </w:pPr>
      <w:r>
        <w:rPr>
          <w:rFonts w:ascii="Amiri" w:hAnsi="Amiri" w:eastAsia="Amiri" w:cs="Amiri"/>
          <w:color w:val="111111"/>
          <w:sz w:val="28"/>
          <w:sz w:val="28"/>
          <w:szCs w:val="28"/>
          <w:rtl w:val="true"/>
          <w:lang w:bidi="ar-SA"/>
        </w:rPr>
        <w:t>محمّد في هذين الحديثين هو أحمد بن محمّد بن عيسى؛ لتصريح الفاضل الكامل مولانا عناية اللّٰه في المشتركات بأنّ أحمد بن محمّد بن عيسى يروي عن الحسن بن فضّال</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ففي الكافي في باب دخول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الحسن بن علي 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 فيه أيضاً في باب من يجب عليه الهدى و أين يذبحه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ابن فضّال، عن يونس بن يعقوب، عن شعيب العقرقوفي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 فيه أيضاً في باب ما يحل للرّجل من اللباس و الطيب إذا حلق قبل أن يزور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ابن فضّال، عن يونس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 المروي عنه في هذين الحديثين و إن كان مطلقاً، لكن قد عرفت أنّ الحسن بن علي بن فضّال يروي عن يونس بن يعقوب، على أنّ الفاضل مولانا محمّد أمين صرّح في المشتركات</w:t>
      </w:r>
      <w:r>
        <w:rPr>
          <w:rStyle w:val="FootnoteAnchor"/>
          <w:rtl w:val="true"/>
        </w:rPr>
        <w:footnoteReference w:id="571"/>
      </w:r>
      <w:r>
        <w:rPr>
          <w:rFonts w:ascii="Amiri" w:hAnsi="Amiri" w:eastAsia="Amiri" w:cs="Amiri"/>
          <w:color w:val="111111"/>
          <w:sz w:val="28"/>
          <w:sz w:val="28"/>
          <w:szCs w:val="28"/>
          <w:rtl w:val="true"/>
          <w:lang w:bidi="ar-SA"/>
        </w:rPr>
        <w:t>، و كذا الشيخ في الفهرست</w:t>
      </w:r>
      <w:r>
        <w:rPr>
          <w:rStyle w:val="FootnoteAnchor"/>
          <w:rtl w:val="true"/>
        </w:rPr>
        <w:footnoteReference w:id="572"/>
      </w:r>
      <w:r>
        <w:rPr>
          <w:rFonts w:ascii="Amiri" w:hAnsi="Amiri" w:eastAsia="Amiri" w:cs="Amiri"/>
          <w:color w:val="111111"/>
          <w:sz w:val="28"/>
          <w:sz w:val="28"/>
          <w:szCs w:val="28"/>
          <w:rtl w:val="true"/>
          <w:lang w:bidi="ar-SA"/>
        </w:rPr>
        <w:t>بأنّ الحسن بن علي بن فضّال يروي عن يونس بن يعقوب</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إنّ أحمد بن محمّد بن عيسى يروي عن ابن فضّال عن الحسن بن الجهم و عبد اللّٰه بن المغيرة كما في الكافي في باب فضل الصلاة في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 ما فيه أيضاً في باب من فاته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أحمد بن محمّد بن عيسى، عن ابن فضّال، عن عبد اللّٰه بن المغيرة،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المشعر الحرام و عليه خمسة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و ابن فضّال في هذين الحديثين هو الحسن بن علي بن فضّال؛ لتصريح الفاضل مولانا عناية اللّٰه بروايته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إنّ أحمد بن محمّد يروي مرّةً كثيرة عن ابن فضّال، و هو عن ابن بكير بطريق الإطلاق و اُخرى بطريق التقييد؛ أمّا بطريق الإطلاق فكثيرة لا حاجة إلى ذكرها، و أمّا بطريق التقييد ففي باب في من ينوي المتعة من كتاب حجّ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الحسن بن علي بن فضّال، عن ابن بكير،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بالبيت و بالصفا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 ينصرف إلى الحسن بن علي بن فضّال لا غير، كما هو المصرّح به في كلام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عدّة مواضع روى أحمد بن محمّد بن عيسى، عن الحسن بن علي بن فضّال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وجد رواية أحمد بن محمّد بن عيسى عن الحسن بن على على سبيل الإطلاق، فهو</w:t>
      </w:r>
      <w:r>
        <w:rPr>
          <w:rStyle w:val="FootnoteAnchor"/>
          <w:rtl w:val="true"/>
        </w:rPr>
        <w:footnoteReference w:id="576"/>
      </w:r>
      <w:r>
        <w:rPr>
          <w:rFonts w:ascii="Amiri" w:hAnsi="Amiri" w:eastAsia="Amiri" w:cs="Amiri"/>
          <w:color w:val="111111"/>
          <w:sz w:val="28"/>
          <w:sz w:val="28"/>
          <w:szCs w:val="28"/>
          <w:rtl w:val="true"/>
          <w:lang w:bidi="ar-SA"/>
        </w:rPr>
        <w:t>الحسن بن علي بن فضّال لا غير، كما وجدنا ذلك بعد التتبّع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 إنّما يتمّ لو لم يرو أحمد بن محمّد بن عيسى عن غيره ممّن يسمّى بالحسن بن على، و قد وجدنا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التهذيب في باب الشهداء و 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الحسن بن على الوشّاء، عن صفوان بن يحيى، عن أرطاة بن حبيب الأسدي، عن رجل، عن علي بن الحسين عليهما السلام</w:t>
      </w:r>
      <w:r>
        <w:rPr>
          <w:rFonts w:eastAsia="Amiri" w:cs="Amiri" w:ascii="Amiri" w:hAnsi="Amiri"/>
          <w:color w:val="111111"/>
          <w:sz w:val="28"/>
          <w:szCs w:val="28"/>
          <w:rtl w:val="true"/>
          <w:lang w:bidi="ar-SA"/>
        </w:rPr>
        <w:t>.</w:t>
      </w:r>
      <w:r>
        <w:rPr>
          <w:rStyle w:val="FootnoteAnchor"/>
          <w:rtl w:val="true"/>
        </w:rPr>
        <w:footnoteReference w:id="57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باب القول عند دخول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محمّد بن </w:t>
      </w:r>
    </w:p>
    <w:p>
      <w:pPr>
        <w:pStyle w:val="BookText"/>
        <w:rPr/>
      </w:pPr>
      <w:r>
        <w:rPr>
          <w:rFonts w:ascii="Amiri" w:hAnsi="Amiri" w:eastAsia="Amiri" w:cs="Amiri"/>
          <w:color w:val="111111"/>
          <w:sz w:val="28"/>
          <w:sz w:val="28"/>
          <w:szCs w:val="28"/>
          <w:rtl w:val="true"/>
          <w:lang w:bidi="ar-SA"/>
        </w:rPr>
        <w:t>عيسى، عن الحسن بن يقطين، عن أخيه الحسين، عن علي بن يقطين، عن أبي الحسن عليه السلام في الرجل يبول فينسى غسل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 فيه أيضاً في باب من تكره معاملته و مخالطته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عن الحسن بن علي بن يقطين، عن الحسين بن صباح، عن يحيى،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مخالطة السفلة</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 فيه أيضاً في باب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علي بن يقطين، عن أخيه الحسين بن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 ما رواه فيه أيضاً في باب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عن الحسن بن على الوشّاء، عن عبد اللّٰه بن سنان، عن إسحاق بن عمّار، عن أبي عبد اللّٰه عليه السلام</w:t>
      </w:r>
      <w:r>
        <w:rPr>
          <w:rStyle w:val="FootnoteAnchor"/>
          <w:rtl w:val="true"/>
        </w:rPr>
        <w:footnoteReference w:id="581"/>
      </w:r>
      <w:r>
        <w:rPr>
          <w:rFonts w:ascii="Amiri" w:hAnsi="Amiri" w:eastAsia="Amiri" w:cs="Amiri"/>
          <w:color w:val="111111"/>
          <w:sz w:val="28"/>
          <w:sz w:val="28"/>
          <w:szCs w:val="28"/>
          <w:rtl w:val="true"/>
          <w:lang w:bidi="ar-SA"/>
        </w:rPr>
        <w:t>، و أحمد بن محمّد في هذا الحديث هو أحمد بن محمّد بن عيسى؛ لتصريح الفاضل مولانا عناية اللّٰه في المشتركات في ترجمة الحسن بن على الوشّاء بأنّ أحمد بن محمّد بن عيسى يروي عن الحسن بن على الوشّاء</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فهذه عدّة مواضع روى أحمد بن محمّد بن عيسى، عن غيره من الحسن بن على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لكن روايته عن الحسن بن علي بن فضّال أكثر و أغلب من روايته عن الحسن بن علي بن يقطين و الوشّاء، و الفرد المشتبه يحمل على الغالب، و الغالب روايته عن الحسن بن علي بن فضّال لا غير، فمتى وجدت روايته عن الحسن بن على على سبيل الإطلاق فهي محمولة على الحسن بن علي بن فضّال لا غير؛ فتدبّر حتّى ينكشف لك حقيقة الحال</w:t>
      </w:r>
      <w:r>
        <w:rPr>
          <w:rFonts w:eastAsia="Amiri" w:cs="Amiri" w:ascii="Amiri" w:hAnsi="Amiri"/>
          <w:color w:val="111111"/>
          <w:sz w:val="28"/>
          <w:szCs w:val="28"/>
          <w:rtl w:val="true"/>
          <w:lang w:bidi="ar-SA"/>
        </w:rPr>
        <w:t xml:space="preserve">. </w:t>
      </w:r>
      <w:bookmarkStart w:id="291" w:name="pg16271_184890"/>
    </w:p>
    <w:p>
      <w:pPr>
        <w:pStyle w:val="Heading5"/>
        <w:numPr>
          <w:ilvl w:val="4"/>
          <w:numId w:val="1"/>
        </w:numPr>
        <w:rPr/>
      </w:pPr>
      <w:bookmarkStart w:id="292" w:name="__RefHeading___Toc4760789_1280447820"/>
      <w:bookmarkStart w:id="293" w:name="_Toc109"/>
      <w:bookmarkEnd w:id="291"/>
      <w:bookmarkEnd w:id="292"/>
      <w:r>
        <w:rPr>
          <w:rtl w:val="true"/>
        </w:rPr>
        <w:t>الفائدة الحادية عشر</w:t>
      </w:r>
      <w:bookmarkEnd w:id="293"/>
    </w:p>
    <w:p>
      <w:pPr>
        <w:pStyle w:val="BookText"/>
        <w:rPr/>
      </w:pPr>
      <w:r>
        <w:rPr>
          <w:rFonts w:ascii="Amiri" w:hAnsi="Amiri" w:eastAsia="Amiri" w:cs="Amiri"/>
          <w:color w:val="111111"/>
          <w:sz w:val="28"/>
          <w:sz w:val="28"/>
          <w:szCs w:val="28"/>
          <w:rtl w:val="true"/>
          <w:lang w:bidi="ar-SA"/>
        </w:rPr>
        <w:t>قد كثر أيضاً في أسانيد الأخبار رواية معلّى بن محمّد عن الحسن بن على، كما في الكافي في باب اقتضاء الدين من كتاب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معلّى بن محمّد، عن الحسن بن علي،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أبي عبد اللّٰه عليه السلام فشكى إليه رجل من أصحابه، فلم يلبث أن جاء المشكو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و فيه أيضاً في باب بيع المرابحة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معلّى بن محمّد، عن الحسن بن علي، عن أبان بن عثمان،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بيع عشرة بإحدى عشرة، و عشرة باثني عشر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و فيه أيضاً في باب الرجل يكتري الدابّة فيجاوز بها الحدّ أو يردّها قبل الانتهاء إلى الحد من كتاب المعيشة عن الحسين بن محمّد، عن معلّى بن محمّد، عن الحسن بن علي، عن أبان، 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اكترى دابّة إلى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معلّى بن محمّد عن الحسن بن على في كتب الأخبار كثيرة لا حاجة إلى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المروي عنه في هذه الأخبار المذكورة و إن كان مطلقاً مشتركاً بين جماعة بعضهم ثقة و بعضهم ضعيف، لكن بعد التتبّع التامّ ظهر لي أنّه الحسن بن على الوشّاء؛ و الدليلُ على ذلك تقييده في أكثر الأخبار بذلك، مع أنّ الراوي عنه معلّى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ثقة الإسلام في الكافي في باب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معلّى بن محمّد، عن الحسن بن على الوشّاء، عن أبان، عمّن أخبره،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ضاع من عند المرتهن من غير أن يستهلكه رجع في حقّه على الراهن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في باب الشك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معلّى بن محمّد، عن الحسن بن على الوشّاء، عن حمّاد بن عثمان، عن حكم بن حكيم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باب المرأة تمنع زوجها عن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معلّى بن محمّد، عن الوشّاء، عن أبان،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لها زوج و هي صرورة لا يأذن لها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باب المحرم يلقي الدوابّ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معلّى بن محمّد، عن الحسن بن على الوشّاء، عن أحمد بن عائذ،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يرمي المحرم القمّلة من ثوبه و لا من جسده متعمّداً، فإن فعل شيئاً من ذلك فليطعم مكانها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 واحداً</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باب المحرم يصيد الصيد، من أين يفديه‌؟ و أين يذبحه‌؟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معلّى بن محمّد، عن الحسن بن على الوشّاء، عن أبان، عن زرارة، عن أبي جعفر عليه السلام أنّه قال في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أصاب صيداً فوجب عليه الفداء، فعليه أن ينحره إن كان في الحجّ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باب معرفة الجود و 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معلّى بن محمّد، عن الحسن بن على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السخي قريب من اللّٰه و قريب من الجنّة و قريب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شجرة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9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باب ما يستفيد الرجل من المال بعد أن يزكّي ما عنده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و الحسين بن محمّد، عن معلّى بن محمّد جميعاً، عن الحسن بن على الوشّاء، عن أبان، عن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باب من يريد السفر أو يقدم من سفره، متى يجب عليه التقصير أو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معلّى بن محمّد، عن الحسن بن على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و أنت في المصر و أنت تريد السفر فأتمّ‌، فإذا خرجت بعد الزوال قصّر العصر</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فهذه عدّة مواضع روى معلّى بن محمّد، عن الحسن بن على الوشّاء، و الأخبار بهذه الأسانيد كثيرة لا حاجة إلى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وجدت رواية معلّى بن محمّد عن الحسن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محمول</w:t>
      </w:r>
      <w:r>
        <w:rPr>
          <w:rStyle w:val="FootnoteAnchor"/>
          <w:rtl w:val="true"/>
        </w:rPr>
        <w:footnoteReference w:id="594"/>
      </w:r>
      <w:r>
        <w:rPr>
          <w:rFonts w:ascii="Amiri" w:hAnsi="Amiri" w:eastAsia="Amiri" w:cs="Amiri"/>
          <w:color w:val="111111"/>
          <w:sz w:val="28"/>
          <w:sz w:val="28"/>
          <w:szCs w:val="28"/>
          <w:rtl w:val="true"/>
          <w:lang w:bidi="ar-SA"/>
        </w:rPr>
        <w:t>على الحسن بن على الوشّاء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 إنّما يتمّ لو لم يوجد تقييده في الأخبار على خلاف ما ذكرتم و قد وجدناه؛ ففي اُصول الكافي في باب كراهيّة 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معلّى بن محمّد، عن الحسن بن على الخرّاز، عن عبد الكريم بن عمر الخثعمي، عن الفضيل بن يسار،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الأمر 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 كذب الوقّاتون، كذب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و لا يخفى أنّ معلّى بن محمّد روى في هذا الحديث عن الحسن بن على الخرّاز، فحمله على الوشّاء في جميع الصور غير صحيح</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إنّما يتمّ لو كان الحسن بن على الوشّاء مغايراً للحسن بن على الخرّاز و ليس كذلك، بل الحسن بن على الخرّاز هو الحسن بن على الوشّاء، و لو فرض روايته عن غيره فليس إلّا نادراً، و الفرد المشكوك يحمل على الأفراد الغالبة، و لا شكّ أنّ روايته عن الحسن بن على الوشّاء أكثر و أغلب عن غيره؛ فتدبّر حتّى يظهر لك حقيقة الحال</w:t>
      </w:r>
      <w:r>
        <w:rPr>
          <w:rFonts w:eastAsia="Amiri" w:cs="Amiri" w:ascii="Amiri" w:hAnsi="Amiri"/>
          <w:color w:val="111111"/>
          <w:sz w:val="28"/>
          <w:szCs w:val="28"/>
          <w:rtl w:val="true"/>
          <w:lang w:bidi="ar-SA"/>
        </w:rPr>
        <w:t xml:space="preserve">. </w:t>
      </w:r>
      <w:bookmarkStart w:id="294" w:name="pg16271_184896"/>
    </w:p>
    <w:p>
      <w:pPr>
        <w:pStyle w:val="Heading5"/>
        <w:numPr>
          <w:ilvl w:val="4"/>
          <w:numId w:val="1"/>
        </w:numPr>
        <w:rPr/>
      </w:pPr>
      <w:bookmarkStart w:id="295" w:name="__RefHeading___Toc4760791_1280447820"/>
      <w:bookmarkStart w:id="296" w:name="_Toc110"/>
      <w:bookmarkEnd w:id="294"/>
      <w:bookmarkEnd w:id="295"/>
      <w:r>
        <w:rPr>
          <w:rtl w:val="true"/>
        </w:rPr>
        <w:t>الفائدة الثانية عشر</w:t>
      </w:r>
      <w:bookmarkEnd w:id="296"/>
    </w:p>
    <w:p>
      <w:pPr>
        <w:pStyle w:val="BookText"/>
        <w:rPr/>
      </w:pPr>
      <w:r>
        <w:rPr>
          <w:rFonts w:ascii="Amiri" w:hAnsi="Amiri" w:eastAsia="Amiri" w:cs="Amiri"/>
          <w:color w:val="111111"/>
          <w:sz w:val="28"/>
          <w:sz w:val="28"/>
          <w:szCs w:val="28"/>
          <w:rtl w:val="true"/>
          <w:lang w:bidi="ar-SA"/>
        </w:rPr>
        <w:t>قد وجد أيضاً في أسانيد الأخبار رواية أحمد بن إدريس المكنّى بأبي على الأشعري عن الحسن بن على كما في الكافي في باب كسب المغنّية و شرائها من كتاب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على الأشعري، عن الحسن بن علي، عن إسحاق بن إبراهيم، 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المغنّية ملعون من أكل كسبها</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الحسن بن على الكوفي؛ للتصريح به في أكثر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في باب الرجل يأخذ من مال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على الأشعري، عن الحسن بن على الكوفي، عن عبيس بن هشام، عن عبد الكريم، عن ابن أبي يعفور، عن أبي عبد اللّٰه عليه السلام في الرجل يكون لولده مال فأحبّ أن يأخذ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فليأخذ و إن كانت أمّه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باب الحلف في الشراء 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عن أبي على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على الكوفي، عن عبيس بن هشام، عن أبان بن تغلب، عن أبي حمزة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أمير المؤمنين عليه السلام على دار ابن أبي معيط و كان يقام فيها</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باب المعاوضة في الحيوان و الثياب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على الأشعري، عن الحسن بن على الكوفي، عن عثمان بن عيسى،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البعير بالبعيرين يداً بيد و نسيئةً؟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0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باب المعتمر يطأ أهله و 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على الأشعري، عن الحسن بن على الكوفي، عن علي بن مهزيار، عن فضالة بن أيّوب، عن </w:t>
      </w:r>
    </w:p>
    <w:p>
      <w:pPr>
        <w:pStyle w:val="BookText"/>
        <w:rPr/>
      </w:pPr>
      <w:r>
        <w:rPr>
          <w:rFonts w:ascii="Amiri" w:hAnsi="Amiri" w:eastAsia="Amiri" w:cs="Amiri"/>
          <w:color w:val="111111"/>
          <w:sz w:val="28"/>
          <w:sz w:val="28"/>
          <w:szCs w:val="28"/>
          <w:rtl w:val="true"/>
          <w:lang w:bidi="ar-SA"/>
        </w:rPr>
        <w:t>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باب فضل زيارة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على الأشعري، عن الحسن بن على الكوفي، عن الحسين بن سيف، عن محمّد بن أسلم، عن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حجّ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باب حجّ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على الأشعري، عن الحسن بن على الكوفي، عن علي بن مهزيار، عن عثمان بن عيسى، عن ابن مسكان، عمّن رواه، 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باب الطواف و الحجّ عن أبي على الأشعري، عن الحسن بن على الكوفي، عن علي بن مهزيار، عن موسى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 أن أطوف عنك و عن أبيك،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الأوصياء لا يطاف عنهم،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طف ما أمكنك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في اُصول الكافي باب فضل حامل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على الأشعري، عن الحسن بن علي بن عبد اللّٰه و حميد بن زياد، عن الخشاب جميعاً، عن الحسن بن علي بن يوسف، عن معاذ بن ثابت، عن عمرو بن جميع،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أيضاً في الباب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على الأشعري، عن الحسن بن علي بن عبد اللّٰه، عن عبيس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القمّاط، عن أبان بن تغلب، 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60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الحسن بن على هو الحسن بن عبد اللّٰه المغيرة البجلي مولى جندب، يقال له</w:t>
      </w:r>
      <w:r>
        <w:rPr>
          <w:rFonts w:eastAsia="Amiri" w:cs="Amiri" w:ascii="Amiri" w:hAnsi="Amiri"/>
          <w:color w:val="111111"/>
          <w:sz w:val="28"/>
          <w:szCs w:val="28"/>
          <w:rtl w:val="true"/>
          <w:lang w:bidi="ar-SA"/>
        </w:rPr>
        <w:t xml:space="preserve">: </w:t>
      </w:r>
      <w:bookmarkStart w:id="297" w:name="pg16271_184900"/>
    </w:p>
    <w:p>
      <w:pPr>
        <w:pStyle w:val="BookText"/>
        <w:rPr/>
      </w:pPr>
      <w:bookmarkEnd w:id="297"/>
      <w:r>
        <w:rPr>
          <w:rFonts w:ascii="Amiri" w:hAnsi="Amiri" w:eastAsia="Amiri" w:cs="Amiri"/>
          <w:color w:val="111111"/>
          <w:sz w:val="28"/>
          <w:sz w:val="28"/>
          <w:szCs w:val="28"/>
          <w:rtl w:val="true"/>
          <w:lang w:bidi="ar-SA"/>
        </w:rPr>
        <w:t>الحسن بن على الكوفي، صرّح بذلك مولانا عناية اللّٰه في المشتركات</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فهذه عدّة مواضع روى أحمد بن إدريس، عن الحسن بن على الكوفي،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وجد روايته عن الحسن بن على بطريق الإطلاق فهو الحسن بن على الكوفي بلا شكّ‌، و لم أجد روايته عن غيره بعد التتبّع التامّ في كتب الأخبار</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4760793_1280447820"/>
      <w:bookmarkStart w:id="299" w:name="_Toc111"/>
      <w:bookmarkEnd w:id="298"/>
      <w:r>
        <w:rPr>
          <w:rtl w:val="true"/>
        </w:rPr>
        <w:t>الفائدة الثالثة عشر</w:t>
      </w:r>
      <w:bookmarkEnd w:id="299"/>
    </w:p>
    <w:p>
      <w:pPr>
        <w:pStyle w:val="BookText"/>
        <w:rPr/>
      </w:pPr>
      <w:r>
        <w:rPr>
          <w:rFonts w:ascii="Amiri" w:hAnsi="Amiri" w:eastAsia="Amiri" w:cs="Amiri"/>
          <w:color w:val="111111"/>
          <w:sz w:val="28"/>
          <w:sz w:val="28"/>
          <w:szCs w:val="28"/>
          <w:rtl w:val="true"/>
          <w:lang w:bidi="ar-SA"/>
        </w:rPr>
        <w:t>قد وجد في أسانيد الأخبار رواية صالح بن أبي حمّاد، عن الحسن بن على، كما في الكافي في باب شراء العقارات و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صالح بن أبي حمّاد، عن الحسن بن علي، عن وهب الحريري،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و المروي عنه في ذلك الحديث و إن كان مطلقاً، لكن الظاهر أنّه الحسن بن على الوشّاء؛ و الدليل عليه تقييده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ثقة الإسلام في الكافي في باب اللقطة و 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معلّى بن محمّد، و على بن محمّد، عن صالح بن أبي حمّاد، جميعاً عن الوشّاء، عن أحمد بن عائذ، عن أبي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في الزمن الأوّل إذا وجدوا شيئاً فأخذوه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0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 كتاب عيون أخبار الرضا عليه السلام عن أبيه، عن سعد، عن صالح بن أبي حمّاد، عن الحسن بن على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قبل أن أقطع على الرضا عليه السلام أجمعت ممّا روى عن آبائه عليهم السلام و غير ذلك مسائل كثيرة في كتاب و أحببت أن أثبت في أمره و أختبره، فحملت الكتاب في كمّي، و صرت إلى منزله اُريد منه خلوة فأناوله الكتاب، فجلست ناحية متفكّراً في الاحتيال للدخول، فإذا بغلام قد خرج من الدار بيده كتاب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الحسن بن على الوشّاء؟ فقمت إليه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هاك خذ الكتاب فأخذته و تنحّيت ناحية فقرأته، فإذا و اللّٰه فيه جواب مسألة مسألة، فعند </w:t>
      </w:r>
    </w:p>
    <w:p>
      <w:pPr>
        <w:pStyle w:val="BookText"/>
        <w:rPr/>
      </w:pPr>
      <w:r>
        <w:rPr>
          <w:rFonts w:ascii="Amiri" w:hAnsi="Amiri" w:eastAsia="Amiri" w:cs="Amiri"/>
          <w:color w:val="111111"/>
          <w:sz w:val="28"/>
          <w:sz w:val="28"/>
          <w:szCs w:val="28"/>
          <w:rtl w:val="true"/>
          <w:lang w:bidi="ar-SA"/>
        </w:rPr>
        <w:t>ذلك قطعت عليه و تركت الوقف</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صالح بن أبي حمّاد روى في هذين الحديثين عن الحسن بن على الوشّاء، فعلى هذا كلّما وجدت روايته عنه بطريق الإطلاق فهو محمول على الحسن بن على الوشّاء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إنّ الفاضل الأمين الكاظمي قد صرّح في المشتركات في ترجمة الحسن بن على الوشّاء بأنّ صالح بن أبي حمّاد قد يروي عن الحسن بن على الوشّاء</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يتمّ لو لم يرو عن غيره من الحسن بن على، و قد وجدنا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الكافي في باب الرجل يأخذ الدين هو و لا ينوي قضاءه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صالح بن أبي حمّاد، عن ابن فضّال، عن بعض أصحابنا،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فضّال ينصرف إلى الحسن بن علي بن فضّال لا غير فحمله في صورة الإطلاق على ابن الوشّاء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ابن فضّال على الحسن بن على في ذلك الحديث ليس بطريق النص حتّى بقي لفظ المشترك على اشتراكه، بل حمله عليه بطريق الظهور؛ إذ ابن فضّال يُطلق على علي بن الحسن و على أخويه أحمد و محمّد و على أبيه الحسن، فالمطلق ينصرف إلى الأخير، فحينئذٍ حمله على الحسن بن علي بن فضّال ليس إلّا بطريق الظهور، بخلاف حمله على الحسن بن على الوشّاء؛ فإنّ حمله عليه بطريق النصّ‌، و النصّ مقدّم على الظاهر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وجدت رواية الحسن بن على بطريق الإطلاق فهو يحمل على الحسن بن على الوشّاء؛ لقوّة دلالة النصّ على الظاهر</w:t>
      </w:r>
      <w:r>
        <w:rPr>
          <w:rFonts w:eastAsia="Amiri" w:cs="Amiri" w:ascii="Amiri" w:hAnsi="Amiri"/>
          <w:color w:val="111111"/>
          <w:sz w:val="28"/>
          <w:szCs w:val="28"/>
          <w:rtl w:val="true"/>
          <w:lang w:bidi="ar-SA"/>
        </w:rPr>
        <w:t xml:space="preserve">. </w:t>
      </w:r>
      <w:bookmarkStart w:id="300" w:name="pg16271_184904"/>
    </w:p>
    <w:p>
      <w:pPr>
        <w:pStyle w:val="Heading5"/>
        <w:numPr>
          <w:ilvl w:val="4"/>
          <w:numId w:val="1"/>
        </w:numPr>
        <w:rPr/>
      </w:pPr>
      <w:bookmarkStart w:id="301" w:name="__RefHeading___Toc4760795_1280447820"/>
      <w:bookmarkStart w:id="302" w:name="_Toc112"/>
      <w:bookmarkEnd w:id="300"/>
      <w:bookmarkEnd w:id="301"/>
      <w:r>
        <w:rPr>
          <w:rtl w:val="true"/>
        </w:rPr>
        <w:t>الفائدة الرابعة عشر</w:t>
      </w:r>
      <w:bookmarkEnd w:id="302"/>
    </w:p>
    <w:p>
      <w:pPr>
        <w:pStyle w:val="BookText"/>
        <w:rPr/>
      </w:pPr>
      <w:r>
        <w:rPr>
          <w:rFonts w:ascii="Amiri" w:hAnsi="Amiri" w:eastAsia="Amiri" w:cs="Amiri"/>
          <w:color w:val="111111"/>
          <w:sz w:val="28"/>
          <w:sz w:val="28"/>
          <w:szCs w:val="28"/>
          <w:rtl w:val="true"/>
          <w:lang w:bidi="ar-SA"/>
        </w:rPr>
        <w:t>قد وجد في أسانيد الأخبار رواية الحسين بن محمّد، عن معلّى بن محمّد، عن بعض أصحابنا، عن أبان بن عثمان كما في الكافي في باب ركعتي الطواف من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معلّى بن محمّد، عن بعض أصحابنا، عن أبان بن عثمان، عن زرارة، 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 الظاهر أنّ مراده ببعض أصحابنا الحسن بن على الوشّاء؛ لما عرفت مراراً من رواية معلّى بن محمّد، عن الحسن بن على الوشّاء، و هو عن أبان بن عثمان، عن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وجدت رواية معلّى بن محمّد، عن بعض أصحابنا، عن أبان بن عثمان فهو يحمل على الحسن بن على الوشّاء؛ كما يظهر ذلك بعد التتبّع</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4760797_1280447820"/>
      <w:bookmarkStart w:id="304" w:name="_Toc113"/>
      <w:bookmarkEnd w:id="303"/>
      <w:r>
        <w:rPr>
          <w:rtl w:val="true"/>
        </w:rPr>
        <w:t>الفائدة الخامسة عشر</w:t>
      </w:r>
      <w:bookmarkEnd w:id="304"/>
    </w:p>
    <w:p>
      <w:pPr>
        <w:pStyle w:val="BookText"/>
        <w:rPr/>
      </w:pPr>
      <w:r>
        <w:rPr>
          <w:rFonts w:ascii="Amiri" w:hAnsi="Amiri" w:eastAsia="Amiri" w:cs="Amiri"/>
          <w:color w:val="111111"/>
          <w:sz w:val="28"/>
          <w:sz w:val="28"/>
          <w:szCs w:val="28"/>
          <w:rtl w:val="true"/>
          <w:lang w:bidi="ar-SA"/>
        </w:rPr>
        <w:t>قال الشيخ أبو على رحمه الله في منتهى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وجدت في التهذيب رواية الحسن بن علي بن يقطين، عن أبي الحسن الأوّل عليه السلام</w:t>
      </w:r>
      <w:r>
        <w:rPr>
          <w:rStyle w:val="FootnoteAnchor"/>
          <w:rtl w:val="true"/>
        </w:rPr>
        <w:footnoteReference w:id="614"/>
      </w:r>
      <w:r>
        <w:rPr>
          <w:rFonts w:ascii="Amiri" w:hAnsi="Amiri" w:eastAsia="Amiri" w:cs="Amiri"/>
          <w:color w:val="111111"/>
          <w:sz w:val="28"/>
          <w:sz w:val="28"/>
          <w:szCs w:val="28"/>
          <w:rtl w:val="true"/>
          <w:lang w:bidi="ar-SA"/>
        </w:rPr>
        <w:t>، و هو سهو؛ لأنّه يروي عن مولانا الرضا عليه السلام لا غير، و كذا وجدت رواية أخيه الحسين في كتاب التهذيب و الاستبصار عن أبي الحسن الأوّل عليه السلام</w:t>
      </w:r>
      <w:r>
        <w:rPr>
          <w:rStyle w:val="FootnoteAnchor"/>
          <w:rtl w:val="true"/>
        </w:rPr>
        <w:footnoteReference w:id="615"/>
      </w:r>
      <w:r>
        <w:rPr>
          <w:rFonts w:ascii="Amiri" w:hAnsi="Amiri" w:eastAsia="Amiri" w:cs="Amiri"/>
          <w:color w:val="111111"/>
          <w:sz w:val="28"/>
          <w:sz w:val="28"/>
          <w:szCs w:val="28"/>
          <w:rtl w:val="true"/>
          <w:lang w:bidi="ar-SA"/>
        </w:rPr>
        <w:t>و هو غلط أيضاً بل الواسطة أبوه على، انتهى</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ذكره رحمه الله أنّ كلّاً من الحسن و الحسين لم يلق مولانا و سيّدنا الكاظم عليه السلام و لم يكن في زمانه عليه السلام؛ لكن لا يخفى ما فيه من المناقشة؛ إذ الكشّي صرّح بأنّ علي بن يقطين مات في أيّام إمامة مولانا و سيّدنا الكاظم حيث 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يقطين مولى بني أسد و كان يبيع الأبزار و هي التوابل مات في زمن أبي الحسن عليه السلام</w:t>
      </w:r>
      <w:r>
        <w:rPr>
          <w:rFonts w:eastAsia="Amiri" w:cs="Amiri" w:ascii="Amiri" w:hAnsi="Amiri"/>
          <w:color w:val="111111"/>
          <w:sz w:val="28"/>
          <w:szCs w:val="28"/>
          <w:rtl w:val="true"/>
          <w:lang w:bidi="ar-SA"/>
        </w:rPr>
        <w:t>.</w:t>
      </w:r>
      <w:r>
        <w:rPr>
          <w:rStyle w:val="FootnoteAnchor"/>
          <w:rtl w:val="true"/>
        </w:rPr>
        <w:footnoteReference w:id="617"/>
      </w:r>
      <w:bookmarkStart w:id="305" w:name="pg16271_184906"/>
    </w:p>
    <w:p>
      <w:pPr>
        <w:pStyle w:val="BookText"/>
        <w:rPr/>
      </w:pPr>
      <w:bookmarkEnd w:id="305"/>
      <w:r>
        <w:rPr>
          <w:rFonts w:ascii="Amiri" w:hAnsi="Amiri" w:eastAsia="Amiri" w:cs="Amiri"/>
          <w:color w:val="111111"/>
          <w:sz w:val="28"/>
          <w:sz w:val="28"/>
          <w:szCs w:val="28"/>
          <w:rtl w:val="true"/>
          <w:lang w:bidi="ar-SA"/>
        </w:rPr>
        <w:t>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فرض كون وفاة علي بن يقطين في أيّام إمامة مولانا الكاظم عليه السلام كيف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 الحسين ابن علي بن يقطين لم يكن في زمان مولانا و سيدنا الكاظم عليه السلام و لم يرو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كانا في زمانه قطعاً، غاية ما في الباب أنّ المدّعي يمكن أن يدّعي أنّهما كانا صغيرين في زمانه عليه السلام فلم يحصل لهما الشرائط المعتبرة في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الحسن و الحسين قد سمعا في صغر سنّهما عن مولانا الكاظم عليه السلام ذلك طرقاً من الحديث فروياه عنه بعد بلوغهما بغير واسطة، و هذا مما 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أنّه لم يلقه فظنّي أنّه مجرّد دعوى من غير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روايتهما عن الكاظم عليه السلام ممّا لا شكّ فيه و لا ريب يعتريه، و أنّه كان في زمانه عليه السلام، فما ذكره رحمه الله من أنّهما لم يلقيا مولانا الكاظم عليه السلام ليس في محلّه؛ فتدبّر حتّى ينكشف لك حقيقة الحال</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4760799_1280447820"/>
      <w:bookmarkStart w:id="307" w:name="_Toc114"/>
      <w:bookmarkEnd w:id="306"/>
      <w:r>
        <w:rPr>
          <w:rtl w:val="true"/>
        </w:rPr>
        <w:t>الفائدة السادسة عشر</w:t>
      </w:r>
      <w:bookmarkEnd w:id="307"/>
    </w:p>
    <w:p>
      <w:pPr>
        <w:pStyle w:val="BookText"/>
        <w:rPr/>
      </w:pP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وجد في الكافي في باب قبالة الأرض و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الحسين بن سعيد</w:t>
      </w:r>
      <w:r>
        <w:rPr>
          <w:rStyle w:val="FootnoteAnchor"/>
          <w:rtl w:val="true"/>
        </w:rPr>
        <w:footnoteReference w:id="618"/>
      </w:r>
      <w:r>
        <w:rPr>
          <w:rFonts w:ascii="Amiri" w:hAnsi="Amiri" w:eastAsia="Amiri" w:cs="Amiri"/>
          <w:color w:val="111111"/>
          <w:sz w:val="28"/>
          <w:sz w:val="28"/>
          <w:szCs w:val="28"/>
          <w:rtl w:val="true"/>
          <w:lang w:bidi="ar-SA"/>
        </w:rPr>
        <w:t>، و هو سهو؛ لأنّه لا يروي عنه إلّا بواسطة حمّاد بن عيسى، انتهى</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ما ذكره رحمه الله هو أنّ الحسن بن محبوب لم يلق الحسين بن سعيد و لم يكن في طبقته، و لكن لا يخفى ما فيه من الاعتراض؛ إذ الحسن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أواخر سنة أربع و عشرين و مائتين و كان من أصحاب الرضا عليه السلام</w:t>
      </w:r>
      <w:r>
        <w:rPr>
          <w:rStyle w:val="FootnoteAnchor"/>
          <w:rtl w:val="true"/>
        </w:rPr>
        <w:footnoteReference w:id="620"/>
      </w:r>
      <w:r>
        <w:rPr>
          <w:rFonts w:ascii="Amiri" w:hAnsi="Amiri" w:eastAsia="Amiri" w:cs="Amiri"/>
          <w:color w:val="111111"/>
          <w:sz w:val="28"/>
          <w:sz w:val="28"/>
          <w:szCs w:val="28"/>
          <w:rtl w:val="true"/>
          <w:lang w:bidi="ar-SA"/>
        </w:rPr>
        <w:t>، و قد ذكر العلّامة في الخلاصة أنّه كان من أبناء خمس و سبعين سنة</w:t>
      </w:r>
      <w:r>
        <w:rPr>
          <w:rStyle w:val="FootnoteAnchor"/>
          <w:rtl w:val="true"/>
        </w:rPr>
        <w:footnoteReference w:id="621"/>
      </w:r>
      <w:r>
        <w:rPr>
          <w:rFonts w:ascii="Amiri" w:hAnsi="Amiri" w:eastAsia="Amiri" w:cs="Amiri"/>
          <w:color w:val="111111"/>
          <w:sz w:val="28"/>
          <w:sz w:val="28"/>
          <w:szCs w:val="28"/>
          <w:rtl w:val="true"/>
          <w:lang w:bidi="ar-SA"/>
        </w:rPr>
        <w:t>، و قبض مولانا الصادق عليه السلام في شوال سنة ثمان و أربعين و مائة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فالتفاوت ما بين التأريخين ستّ و سبعون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سمعتَ من كلام الخلاصة أنّ‌ </w:t>
      </w:r>
      <w:bookmarkStart w:id="308" w:name="pg16271_184908"/>
    </w:p>
    <w:p>
      <w:pPr>
        <w:pStyle w:val="BookText"/>
        <w:rPr/>
      </w:pPr>
      <w:bookmarkEnd w:id="308"/>
      <w:r>
        <w:rPr>
          <w:rFonts w:ascii="Amiri" w:hAnsi="Amiri" w:eastAsia="Amiri" w:cs="Amiri"/>
          <w:color w:val="111111"/>
          <w:sz w:val="28"/>
          <w:sz w:val="28"/>
          <w:szCs w:val="28"/>
          <w:rtl w:val="true"/>
          <w:lang w:bidi="ar-SA"/>
        </w:rPr>
        <w:t>عمره كان خمساً و سبعين سنة، فلا بدّ أن يكون تولّد الحسن بن محبوب في أوائل إمامة مولانا الكاظم عليه السلام قريباً من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سابقاً في الفائدة السابعة أنّ الحسين بن سعيد كان في زمان الكاظم عليه السلام، فيكون هو مع الحسن بن محبوب في طبقة واحدة فلا يبعد روايته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رحمه الله من أنّ الحسن بن محبوب لا يروي عن الحسين بن سعيد و كان في زمان الكاظم عليه السلام فيكون هو مع الحسن بن محبوب، فهو غلط فاحش ناش من عدم التتبّع و عدم ملاحظة الطبقات، فالحقّ أنّ الحسن بن محبوب يمكن أن يروي عن الحسين بن سعيد و بالعكس؛ فتدبّر</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4760801_1280447820"/>
      <w:bookmarkStart w:id="310" w:name="_Toc115"/>
      <w:bookmarkEnd w:id="309"/>
      <w:r>
        <w:rPr>
          <w:rtl w:val="true"/>
        </w:rPr>
        <w:t>الفائدة السابعة عشر</w:t>
      </w:r>
      <w:bookmarkEnd w:id="310"/>
    </w:p>
    <w:p>
      <w:pPr>
        <w:pStyle w:val="BookText"/>
        <w:rPr/>
      </w:pPr>
      <w:r>
        <w:rPr>
          <w:rFonts w:ascii="Amiri" w:hAnsi="Amiri" w:eastAsia="Amiri" w:cs="Amiri"/>
          <w:color w:val="111111"/>
          <w:sz w:val="28"/>
          <w:sz w:val="28"/>
          <w:szCs w:val="28"/>
          <w:rtl w:val="true"/>
          <w:lang w:bidi="ar-SA"/>
        </w:rPr>
        <w:t>قد وجد في أسانيد الأخبار رواية الحسين بن سعيد عن جعفر بن محمّد عليهما السلام، كما في التهذيب في كتاب المزار في فضل الغسل للزيارة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عن جعفر بن محمّد عليهما السلام عمّن زار قبر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و قال الفاضل الكاظمي في المشتركات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رواية الحسين بن سعيد عن جعفر بن محمّد</w:t>
      </w:r>
      <w:r>
        <w:rPr>
          <w:rStyle w:val="FootnoteAnchor"/>
          <w:rtl w:val="true"/>
        </w:rPr>
        <w:footnoteReference w:id="623"/>
      </w:r>
      <w:r>
        <w:rPr>
          <w:rFonts w:ascii="Amiri" w:hAnsi="Amiri" w:eastAsia="Amiri" w:cs="Amiri"/>
          <w:color w:val="111111"/>
          <w:sz w:val="28"/>
          <w:sz w:val="28"/>
          <w:szCs w:val="28"/>
          <w:rtl w:val="true"/>
          <w:lang w:bidi="ar-SA"/>
        </w:rPr>
        <w:t>عليهما السلام فيه سهو</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ذكره رحمه الله هو أنّ الحسين هذا لم يلق مولانا الصادق عليه السلام و لم يكن في زمانه عليه السلام، فالواسطة ساقطة و الحديث مرسل، لكن بعد التفحّص التامّ وجدت أنّ ذلك ناشٍ من عدم التدبّر و التتبّع في كتب الأصحاب، و أنّ الحديث ليس بمرسل، و ملاقاته مولانا الصادق عليه السلام ليس بمستبعد؛ لأنّ الفاضل مولانا عناية اللّٰه في المشتركات صرّح بأنّ سليمان بن سفيان أبا داود المسترقّ يروي عن الحسين بن سعيد</w:t>
      </w:r>
      <w:r>
        <w:rPr>
          <w:rFonts w:eastAsia="Amiri" w:cs="Amiri" w:ascii="Amiri" w:hAnsi="Amiri"/>
          <w:color w:val="111111"/>
          <w:sz w:val="28"/>
          <w:szCs w:val="28"/>
          <w:rtl w:val="true"/>
          <w:lang w:bidi="ar-SA"/>
        </w:rPr>
        <w:t>.</w:t>
      </w:r>
      <w:r>
        <w:rPr>
          <w:rStyle w:val="FootnoteAnchor"/>
          <w:rtl w:val="true"/>
        </w:rPr>
        <w:footnoteReference w:id="62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سليمان بن سفيان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الكشّي بأنّه مات سنة ثلاثين و مائة، و النجاشي بأنّه </w:t>
      </w:r>
    </w:p>
    <w:p>
      <w:pPr>
        <w:pStyle w:val="BookText"/>
        <w:rPr/>
      </w:pPr>
      <w:r>
        <w:rPr>
          <w:rFonts w:ascii="Amiri" w:hAnsi="Amiri" w:eastAsia="Amiri" w:cs="Amiri"/>
          <w:color w:val="111111"/>
          <w:sz w:val="28"/>
          <w:sz w:val="28"/>
          <w:szCs w:val="28"/>
          <w:rtl w:val="true"/>
          <w:lang w:bidi="ar-SA"/>
        </w:rPr>
        <w:t>مات سنة إحدى و ثلاثين و مائة</w:t>
      </w:r>
      <w:r>
        <w:rPr>
          <w:rStyle w:val="FootnoteAnchor"/>
          <w:rtl w:val="true"/>
        </w:rPr>
        <w:footnoteReference w:id="626"/>
      </w:r>
      <w:r>
        <w:rPr>
          <w:rFonts w:ascii="Amiri" w:hAnsi="Amiri" w:eastAsia="Amiri" w:cs="Amiri"/>
          <w:color w:val="111111"/>
          <w:sz w:val="28"/>
          <w:sz w:val="28"/>
          <w:szCs w:val="28"/>
          <w:rtl w:val="true"/>
          <w:lang w:bidi="ar-SA"/>
        </w:rPr>
        <w:t>و قبض مولانا الصادق عليه السلام في سنة ثمان و أربعين و مائة، فيكون وفاة سليمان بن سفيان قبل انتقال الروح المطهّر لمولانا الصادق عليه السلام إلى أعلى غرفات الجنان بسبعة عشر سنة؛ بناءً على ما ذكره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أنّ سليمان هذا يروي عن الحسين بن سعيد، فعلى هذا لا يكون الحسين بن سعيد و سليمان بن سفيان في طبقة واحدة فلا يبعد رواية الحسين بن سعيد عن مولانا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إنّ الكشّي و النجاشي أوردا الحسين في أصحاب الرضا و الجواد و الهادي عليهم السلام</w:t>
      </w:r>
      <w:r>
        <w:rPr>
          <w:rStyle w:val="FootnoteAnchor"/>
          <w:rtl w:val="true"/>
        </w:rPr>
        <w:footnoteReference w:id="627"/>
      </w:r>
      <w:r>
        <w:rPr>
          <w:rFonts w:ascii="Amiri" w:hAnsi="Amiri" w:eastAsia="Amiri" w:cs="Amiri"/>
          <w:color w:val="111111"/>
          <w:sz w:val="28"/>
          <w:sz w:val="28"/>
          <w:szCs w:val="28"/>
          <w:rtl w:val="true"/>
          <w:lang w:bidi="ar-SA"/>
        </w:rPr>
        <w:t xml:space="preserve">، فلو فرض أنّ الحسين بن سعيد قد سمع هذا الحديث عن مولانا الصادق عليه السلام في أواخر إمامته و كان عمره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سنة</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 xml:space="preserve">ثمّ روى عنه عليه السلام ذلك الحديث بعد وفاته و بلوغه بلا واسطة، ثمّ بقي إلى زمان الرضا و الجواد و الهادي عليهم السلام لا استبعاد في ذلك؛ لأنّا لو فرضنا أنّ وفاته اتّفق بعد مضيّ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سنة</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من إمامة مولانا الهادي و كان مولده قبل وفاة مولانا الصادق عليه السلام بعشر سنة لزم أن يكون عمره اثنين و تسعين سنة و هو مما لا استبعاد فيه؛ لكنّه بعيد من مثل الحسين بن سعيد في جلالته و علوّ قدره أن يكون في زمان مولانا الكاظم عليه السلام و لم يرو عنه؛ لأنّ قلة الوسائط أمر مرغوب عند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هاهنا إشكال آخر، هو أنّ الفاضل عناية اللّٰه صرّح في المشتركات في ترجمة سليمان بأنّ الحسن بن محبوب و الفضل بن شاذان و عبد الرحمن بن أبي نجران يروي عنه</w:t>
      </w:r>
      <w:r>
        <w:rPr>
          <w:rStyle w:val="FootnoteAnchor"/>
          <w:rtl w:val="true"/>
        </w:rPr>
        <w:footnoteReference w:id="630"/>
      </w:r>
      <w:r>
        <w:rPr>
          <w:rFonts w:ascii="Amiri" w:hAnsi="Amiri" w:eastAsia="Amiri" w:cs="Amiri"/>
          <w:color w:val="111111"/>
          <w:sz w:val="28"/>
          <w:sz w:val="28"/>
          <w:szCs w:val="28"/>
          <w:rtl w:val="true"/>
          <w:lang w:bidi="ar-SA"/>
        </w:rPr>
        <w:t>، و لا يخفى أنّ الحسن بن محبوب كما عرفت كان مولده في إمامة مولانا الكاظم قريباً من سنة، فكيف يروي عمّن مات في إمامة مولانا الصادق عليه السلام بناءً على ما ذكره الكشّي‌؟</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و أمّا بناء على ما ذكره النجاشي</w:t>
      </w:r>
      <w:r>
        <w:rPr>
          <w:rStyle w:val="FootnoteAnchor"/>
          <w:rtl w:val="true"/>
        </w:rPr>
        <w:footnoteReference w:id="632"/>
      </w:r>
      <w:r>
        <w:rPr>
          <w:rFonts w:ascii="Amiri" w:hAnsi="Amiri" w:eastAsia="Amiri" w:cs="Amiri"/>
          <w:color w:val="111111"/>
          <w:sz w:val="28"/>
          <w:sz w:val="28"/>
          <w:szCs w:val="28"/>
          <w:rtl w:val="true"/>
          <w:lang w:bidi="ar-SA"/>
        </w:rPr>
        <w:t>فلا استبعاد في روايته عنه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من الفاضل مولانا عناية اللّٰه؛ حيث إنّه قال في ترجمة الحسين بن سعيد</w:t>
      </w:r>
      <w:r>
        <w:rPr>
          <w:rFonts w:eastAsia="Amiri" w:cs="Amiri" w:ascii="Amiri" w:hAnsi="Amiri"/>
          <w:color w:val="111111"/>
          <w:sz w:val="28"/>
          <w:szCs w:val="28"/>
          <w:rtl w:val="true"/>
          <w:lang w:bidi="ar-SA"/>
        </w:rPr>
        <w:t xml:space="preserve">: </w:t>
      </w:r>
      <w:bookmarkStart w:id="311" w:name="pg16271_184912"/>
    </w:p>
    <w:p>
      <w:pPr>
        <w:pStyle w:val="BookText"/>
        <w:rPr/>
      </w:pPr>
      <w:bookmarkEnd w:id="3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الحسن بن محبوب عنه فيها 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الحسين بن سعيد يمكن أن يكون في زمان مولانا الصادق عليه السلام، و مع ذلك قال برواية الحسن بن محبوب عن سليمان بن سفيان المسترقّ مع أنّ سليمان هذا قد عرفت أنّه مات في أيّام إمامة مولانا الصادق عليه السلام، و الحسن بن محبوب كان مولده في أوائل إمامة مولانا الكاظم عليه السلام بعد مضى سنة</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4760803_1280447820"/>
      <w:bookmarkStart w:id="313" w:name="_Toc116"/>
      <w:bookmarkEnd w:id="312"/>
      <w:r>
        <w:rPr>
          <w:rtl w:val="true"/>
        </w:rPr>
        <w:t>الفائدة الثامنة عشر</w:t>
      </w:r>
      <w:bookmarkEnd w:id="313"/>
    </w:p>
    <w:p>
      <w:pPr>
        <w:pStyle w:val="BookText"/>
        <w:rPr/>
      </w:pPr>
      <w:r>
        <w:rPr>
          <w:rFonts w:ascii="Amiri" w:hAnsi="Amiri" w:eastAsia="Amiri" w:cs="Amiri"/>
          <w:color w:val="111111"/>
          <w:sz w:val="28"/>
          <w:sz w:val="28"/>
          <w:szCs w:val="28"/>
          <w:rtl w:val="true"/>
          <w:lang w:bidi="ar-SA"/>
        </w:rPr>
        <w:t>قد وجدت رواية سعد بن عبد اللّٰه عن الحسين بن سعيد كما في التهذيب</w:t>
      </w:r>
      <w:r>
        <w:rPr>
          <w:rStyle w:val="FootnoteAnchor"/>
          <w:rtl w:val="true"/>
        </w:rPr>
        <w:footnoteReference w:id="633"/>
      </w: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روايته عن الحسين سهو</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لأنّ العلّامة في الخلاصة صرّح بأنّ سعد بن عبد اللّٰه توفّي في سنة إحدى و ثلاثمائة</w:t>
      </w:r>
      <w:r>
        <w:rPr>
          <w:rStyle w:val="FootnoteAnchor"/>
          <w:rtl w:val="true"/>
        </w:rPr>
        <w:footnoteReference w:id="635"/>
      </w:r>
      <w:r>
        <w:rPr>
          <w:rFonts w:ascii="Amiri" w:hAnsi="Amiri" w:eastAsia="Amiri" w:cs="Amiri"/>
          <w:color w:val="111111"/>
          <w:sz w:val="28"/>
          <w:sz w:val="28"/>
          <w:szCs w:val="28"/>
          <w:rtl w:val="true"/>
          <w:lang w:bidi="ar-SA"/>
        </w:rPr>
        <w:t>و قبض مولانا الجواد عليه السلام في سنة عشرين و مائتين، فالتفاوت ما بين التأريخين إحدى و ثمانون سنة، فلو فرض أنّ هذه الرواية قد صدرت من سعد بن عبد اللّٰه عنه في أيّام إمامة مولانا الهادي عليه السلام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استبعاد في ذلك؛ إذ الحسين بن سعيد قد عدّه علماء الرجال من أصحاب الهادي عليه السلام</w:t>
      </w:r>
      <w:r>
        <w:rPr>
          <w:rStyle w:val="FootnoteAnchor"/>
          <w:rtl w:val="true"/>
        </w:rPr>
        <w:footnoteReference w:id="636"/>
      </w:r>
      <w:r>
        <w:rPr>
          <w:rFonts w:ascii="Amiri" w:hAnsi="Amiri" w:eastAsia="Amiri" w:cs="Amiri"/>
          <w:color w:val="111111"/>
          <w:sz w:val="28"/>
          <w:sz w:val="28"/>
          <w:szCs w:val="28"/>
          <w:rtl w:val="true"/>
          <w:lang w:bidi="ar-SA"/>
        </w:rPr>
        <w:t>أيضاً، فيمكن أن يكون سعد بن عبد اللّٰه مع الحسين في طبقة واحدة، فلا يبعد روايته عنه</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4760805_1280447820"/>
      <w:bookmarkStart w:id="315" w:name="_Toc117"/>
      <w:bookmarkEnd w:id="314"/>
      <w:r>
        <w:rPr>
          <w:rtl w:val="true"/>
        </w:rPr>
        <w:t>الفائدة التاسعة عشر</w:t>
      </w:r>
      <w:bookmarkEnd w:id="315"/>
    </w:p>
    <w:p>
      <w:pPr>
        <w:pStyle w:val="BookText"/>
        <w:rPr/>
      </w:pPr>
      <w:r>
        <w:rPr>
          <w:rFonts w:ascii="Amiri" w:hAnsi="Amiri" w:eastAsia="Amiri" w:cs="Amiri"/>
          <w:color w:val="111111"/>
          <w:sz w:val="28"/>
          <w:sz w:val="28"/>
          <w:szCs w:val="28"/>
          <w:rtl w:val="true"/>
          <w:lang w:bidi="ar-SA"/>
        </w:rPr>
        <w:t>قد وجد في أسانيد الشيخ رحمه الله في الكتابين رواية أحمد بن محمّد بن عيسى عن علي بن يقطين</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قال رحمه الله في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سهو؛ لأنّه لا يروي عنه إلّا بواسطة كالحسن بن على، انتهى</w:t>
      </w:r>
      <w:r>
        <w:rPr>
          <w:rFonts w:eastAsia="Amiri" w:cs="Amiri" w:ascii="Amiri" w:hAnsi="Amiri"/>
          <w:color w:val="111111"/>
          <w:sz w:val="28"/>
          <w:szCs w:val="28"/>
          <w:rtl w:val="true"/>
          <w:lang w:bidi="ar-SA"/>
        </w:rPr>
        <w:t>.</w:t>
      </w:r>
      <w:r>
        <w:rPr>
          <w:rStyle w:val="FootnoteAnchor"/>
          <w:rtl w:val="true"/>
        </w:rPr>
        <w:footnoteReference w:id="63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ما ذكره رحمه الله أنّ أحمد هذا لم يكن في طبقة علي بن يقطين، فالواسطة </w:t>
      </w:r>
    </w:p>
    <w:p>
      <w:pPr>
        <w:pStyle w:val="BookText"/>
        <w:rPr/>
      </w:pPr>
      <w:r>
        <w:rPr>
          <w:rFonts w:ascii="Amiri" w:hAnsi="Amiri" w:eastAsia="Amiri" w:cs="Amiri"/>
          <w:color w:val="111111"/>
          <w:sz w:val="28"/>
          <w:sz w:val="28"/>
          <w:szCs w:val="28"/>
          <w:rtl w:val="true"/>
          <w:lang w:bidi="ar-SA"/>
        </w:rPr>
        <w:t>ساقطة، و لكن لا يخفى ما فيه؛ إذ أحمد بن محمّد بن عيسى قد يروي عن صالح بن سعيد، كما في الكافي في باب كراهيّة الصوم في السفر من كتاب الصوم عن أحمد بن محمّد، عن صالح بن سعيد، عن أبان بن تغلب،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اُمّتي الذين إذا سافروا أفطروا و 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و أحمد بن محمّد في هذا الحديث هو أحمد بن محمّد بن عيسى؛ لأنّ الكليني قد ذكر في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عن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و قد صرّح رحمه الله في المشتركات أنّ أحمد بن محمّد بن عيسى يروي عن ابن أبي عمير</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و الحاصل أنّك قد عرفت أنّ أحمد بن محمّد بن عيسى روى عن صالح بن سعيد، و هذا هو الّذي أورده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الخلاصة في أصحاب مولانا الكاظم عليه السلام لا غير</w:t>
      </w:r>
      <w:r>
        <w:rPr>
          <w:rStyle w:val="FootnoteAnchor"/>
          <w:rtl w:val="true"/>
        </w:rPr>
        <w:footnoteReference w:id="641"/>
      </w:r>
      <w:r>
        <w:rPr>
          <w:rFonts w:ascii="Amiri" w:hAnsi="Amiri" w:eastAsia="Amiri" w:cs="Amiri"/>
          <w:color w:val="111111"/>
          <w:sz w:val="28"/>
          <w:sz w:val="28"/>
          <w:szCs w:val="28"/>
          <w:rtl w:val="true"/>
          <w:lang w:bidi="ar-SA"/>
        </w:rPr>
        <w:t xml:space="preserve">، و كذا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الرجال</w:t>
      </w:r>
      <w:r>
        <w:rPr>
          <w:rStyle w:val="FootnoteAnchor"/>
          <w:rtl w:val="true"/>
        </w:rPr>
        <w:footnoteReference w:id="642"/>
      </w:r>
      <w:r>
        <w:rPr>
          <w:rFonts w:ascii="Amiri" w:hAnsi="Amiri" w:eastAsia="Amiri" w:cs="Amiri"/>
          <w:color w:val="111111"/>
          <w:sz w:val="28"/>
          <w:sz w:val="28"/>
          <w:szCs w:val="28"/>
          <w:rtl w:val="true"/>
          <w:lang w:bidi="ar-SA"/>
        </w:rPr>
        <w:t>فيكون صالح بن سعيد مع أحمد بن محمّد بن عيسى في طبقة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أنّ علي بن يقطين أيضاً أورده النجاشي</w:t>
      </w:r>
      <w:r>
        <w:rPr>
          <w:rStyle w:val="FootnoteAnchor"/>
          <w:rtl w:val="true"/>
        </w:rPr>
        <w:footnoteReference w:id="643"/>
      </w:r>
      <w:r>
        <w:rPr>
          <w:rFonts w:ascii="Amiri" w:hAnsi="Amiri" w:eastAsia="Amiri" w:cs="Amiri"/>
          <w:color w:val="111111"/>
          <w:sz w:val="28"/>
          <w:sz w:val="28"/>
          <w:szCs w:val="28"/>
          <w:rtl w:val="true"/>
          <w:lang w:bidi="ar-SA"/>
        </w:rPr>
        <w:t>و العلّامة في الخلاصة</w:t>
      </w:r>
      <w:r>
        <w:rPr>
          <w:rStyle w:val="FootnoteAnchor"/>
          <w:rtl w:val="true"/>
        </w:rPr>
        <w:footnoteReference w:id="644"/>
      </w:r>
      <w:r>
        <w:rPr>
          <w:rFonts w:ascii="Amiri" w:hAnsi="Amiri" w:eastAsia="Amiri" w:cs="Amiri"/>
          <w:color w:val="111111"/>
          <w:sz w:val="28"/>
          <w:sz w:val="28"/>
          <w:szCs w:val="28"/>
          <w:rtl w:val="true"/>
          <w:lang w:bidi="ar-SA"/>
        </w:rPr>
        <w:t>في أصحاب مولانا الكاظم عليه السلام أيضاً، فهو مع أحمد بن محمّد بن عيسى في طبقة واحدة، فلا استبعاد في روايته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إنّ انتقال الروح المطهّر لمولانا الكاظم عليه السلام إلى أعلى غرفات الجنان كان في سنة ثلاث و ثمانين و مائة، و مولانا الهادي عليه السلام في سنة أربع و خمسين و مائتين، فالتفاوت ما بين التأريخين إحدى و سبعون سنة، فلو فرض أنّ أحمد هذا روى عن علي بن يقطين في أواخر إمامة مولانا الكاظم عليه السلام و كان عمره هناك خمس عشرة سنة يلزم أن يكون عمره قريباً من ستّ و ثمانين سنة و هو غير مستبعد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تأريخ وفاة أحمد و إن لم يكن معيّناً، لكنّه غير مضرٍّ؛ إذ النجاشي أورده في </w:t>
      </w:r>
      <w:bookmarkStart w:id="316" w:name="pg16271_184916"/>
    </w:p>
    <w:p>
      <w:pPr>
        <w:pStyle w:val="BookText"/>
        <w:rPr/>
      </w:pPr>
      <w:bookmarkEnd w:id="316"/>
      <w:r>
        <w:rPr>
          <w:rFonts w:ascii="Amiri" w:hAnsi="Amiri" w:eastAsia="Amiri" w:cs="Amiri"/>
          <w:color w:val="111111"/>
          <w:sz w:val="28"/>
          <w:sz w:val="28"/>
          <w:szCs w:val="28"/>
          <w:rtl w:val="true"/>
          <w:lang w:bidi="ar-SA"/>
        </w:rPr>
        <w:t>أصحاب الرضا و الجواد و الهادي عليهم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 الرضا و الجواد و الهادي عليهم السلام</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و مقتضاه أنّه لم يدرك مَن بعده من الأئمّة عليهم السلام، و على فرض التسليم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مضرّ؛ لعدم مضيّ زمان يبعد دركه،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رحمه الله من أنّ رواية أحمد عن علي بن يقطين فيه سهو، فيه سهو، بل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الحديث ليس بمرسل؛ فتدبّر</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4760807_1280447820"/>
      <w:bookmarkStart w:id="318" w:name="_Toc118"/>
      <w:bookmarkEnd w:id="317"/>
      <w:r>
        <w:rPr>
          <w:rtl w:val="true"/>
        </w:rPr>
        <w:t>الفائدة العشرون</w:t>
      </w:r>
      <w:bookmarkEnd w:id="318"/>
    </w:p>
    <w:p>
      <w:pPr>
        <w:pStyle w:val="BookText"/>
        <w:rPr/>
      </w:pP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فى باب قبالة الأرض</w:t>
      </w:r>
      <w:r>
        <w:rPr>
          <w:rStyle w:val="FootnoteAnchor"/>
          <w:rtl w:val="true"/>
        </w:rPr>
        <w:footnoteReference w:id="646"/>
      </w:r>
      <w:r>
        <w:rPr>
          <w:rFonts w:ascii="Amiri" w:hAnsi="Amiri" w:eastAsia="Amiri" w:cs="Amiri"/>
          <w:color w:val="111111"/>
          <w:sz w:val="28"/>
          <w:sz w:val="28"/>
          <w:szCs w:val="28"/>
          <w:rtl w:val="true"/>
          <w:lang w:bidi="ar-SA"/>
        </w:rPr>
        <w:t>و التهذيب</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الحسين بن سعيد، و هو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يروي عنه إلّا بواسطة حمّاد بن عيسى، انتهى</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لأنّه رحمه الله قد صرّح في ترجمة محمّد بن سنان أبو جعفر الزاهري بأنّ الحسين بن سعيد يروي عنه</w:t>
      </w:r>
      <w:r>
        <w:rPr>
          <w:rStyle w:val="FootnoteAnchor"/>
          <w:rtl w:val="true"/>
        </w:rPr>
        <w:footnoteReference w:id="649"/>
      </w:r>
      <w:r>
        <w:rPr>
          <w:rFonts w:ascii="Amiri" w:hAnsi="Amiri" w:eastAsia="Amiri" w:cs="Amiri"/>
          <w:color w:val="111111"/>
          <w:sz w:val="28"/>
          <w:sz w:val="28"/>
          <w:szCs w:val="28"/>
          <w:rtl w:val="true"/>
          <w:lang w:bidi="ar-SA"/>
        </w:rPr>
        <w:t>، و محمّد هذا صرّح الكشّي و النجاشي و العلّامة في الخلاصة بأنّه من أصحاب الكاظم و الرضا و الجواد عليهم السلام</w:t>
      </w:r>
      <w:r>
        <w:rPr>
          <w:rStyle w:val="FootnoteAnchor"/>
          <w:rtl w:val="true"/>
        </w:rPr>
        <w:footnoteReference w:id="650"/>
      </w:r>
      <w:r>
        <w:rPr>
          <w:rFonts w:ascii="Amiri" w:hAnsi="Amiri" w:eastAsia="Amiri" w:cs="Amiri"/>
          <w:color w:val="111111"/>
          <w:sz w:val="28"/>
          <w:sz w:val="28"/>
          <w:szCs w:val="28"/>
          <w:rtl w:val="true"/>
          <w:lang w:bidi="ar-SA"/>
        </w:rPr>
        <w:t>، و الحسين بن سعيد أيضاً من أصحاب الرضا و الجواد و الهادي عليهم السلام، فيكون هو مع محمّد بن سنان في طبقة واحدة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المفروض أنّ الحسن بن محبوب أيضاً من أصحاب الكاظم و الرضا عليهما السلام، و مات في أيّام إمامة مولانا الهادي عليه السلام، فيكون هو مع الحسين بن سعيد في طبقه واحدة، فكيف لا يروي عنه من دون واسطة‌؟</w:t>
      </w:r>
      <w:r>
        <w:rPr>
          <w:rFonts w:eastAsia="Amiri" w:cs="Amiri" w:ascii="Amiri" w:hAnsi="Amiri"/>
          <w:color w:val="111111"/>
          <w:sz w:val="28"/>
          <w:szCs w:val="28"/>
          <w:rtl w:val="true"/>
          <w:lang w:bidi="ar-SA"/>
        </w:rPr>
        <w:t xml:space="preserve">! </w:t>
      </w:r>
      <w:bookmarkStart w:id="319" w:name="pg16271_184918"/>
    </w:p>
    <w:p>
      <w:pPr>
        <w:pStyle w:val="Heading5"/>
        <w:numPr>
          <w:ilvl w:val="4"/>
          <w:numId w:val="1"/>
        </w:numPr>
        <w:rPr/>
      </w:pPr>
      <w:bookmarkStart w:id="320" w:name="__RefHeading___Toc4760809_1280447820"/>
      <w:bookmarkStart w:id="321" w:name="_Toc119"/>
      <w:bookmarkEnd w:id="319"/>
      <w:bookmarkEnd w:id="320"/>
      <w:r>
        <w:rPr>
          <w:rtl w:val="true"/>
        </w:rPr>
        <w:t>الفائدة العشرون</w:t>
      </w:r>
      <w:bookmarkEnd w:id="321"/>
    </w:p>
    <w:p>
      <w:pPr>
        <w:pStyle w:val="BookText"/>
        <w:rPr/>
      </w:pPr>
      <w:r>
        <w:rPr>
          <w:rFonts w:ascii="Amiri" w:hAnsi="Amiri" w:eastAsia="Amiri" w:cs="Amiri"/>
          <w:color w:val="111111"/>
          <w:sz w:val="28"/>
          <w:sz w:val="28"/>
          <w:szCs w:val="28"/>
          <w:rtl w:val="true"/>
          <w:lang w:bidi="ar-SA"/>
        </w:rPr>
        <w:t>الفائدة العشرون</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نقل الفاضل الأسترآبادي في رجاله الكبير عن النجاشي أنّه نقل عن الحسين بن يزيد السوراني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حديث روى فيه الحسين بن سعيد عن فضالة بن أيّوب فهو غلط، إنّما هو الحسن عن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الحسين بن سعيد لم يلق فضالة، و إنّ أخاه الحسن تفرّد بفضالة دون الحسين، و رأيت جماعة تروي بأسانيد مختلفة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و اللّٰه اعلم، انتهى</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لأنّ الكشّي أورد فضالة بن أيّوب من أصحاب أبي إبراهيم و أبي الحسن الرضا عليهما السلام حيث قال في تسمية الفقهاء في أصحاب أبي إبراهيم و أبي الحسن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أجمعت العصابة على تصحيح ما يصحّ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بعضهم مكان الحسن بن محبوب، الحسن بن علي بن فضّال و فضالة بن أيّوب</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شيخ الطائفة أورده أيضاً في أصحاب مولانا الكاظم و الرضا عليهما السلام</w:t>
      </w:r>
      <w:r>
        <w:rPr>
          <w:rStyle w:val="FootnoteAnchor"/>
          <w:rtl w:val="true"/>
        </w:rPr>
        <w:footnoteReference w:id="654"/>
      </w:r>
      <w:r>
        <w:rPr>
          <w:rFonts w:ascii="Amiri" w:hAnsi="Amiri" w:eastAsia="Amiri" w:cs="Amiri"/>
          <w:color w:val="111111"/>
          <w:sz w:val="28"/>
          <w:sz w:val="28"/>
          <w:szCs w:val="28"/>
          <w:rtl w:val="true"/>
          <w:lang w:bidi="ar-SA"/>
        </w:rPr>
        <w:t>و المفروض أنّ الحسين بن سعيد الأهوازي أيضاً من أصحاب الرضا و الجواد و الهادي عليهم السلام، فيكون فضالة بن أيّوب و الحسين بن سعيد في طبقة واحدة، فلا يبعُد أن يكون الحسين راوياً عن فضالة، فالاستبعاد مبنيٌّ على قصور التتبّع و عدم ملاحظة الطبقات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إنّا قد بيّنّا في غير الرسالة في ترجمة إبراهيم بن هاشم أنّه يروي عن حمّاد بن عثمان، و حمّاد هذا مات في أيّام إمامة مولانا الرضا عليه السلام، و المفروض أنّ الحسين بن سعيد يروي عن حمّاد بن عثمان، فيكون حمّاد بن عثمان و إبراهيم بن هاشم و الحسين بن سعيد جميعاً في طبقة واحدة، و المفروض أنّ فضالة بن أيّوب أيضاً من أصحاب الرضا عليه السلام أيضاً، فيكون هو مع الحسين بن سعيد في طبقة واحدة، فلا يبعد أن يكون الحسين راوياً عن فضالة كما لا يخفى</w:t>
      </w:r>
      <w:r>
        <w:rPr>
          <w:rFonts w:eastAsia="Amiri" w:cs="Amiri" w:ascii="Amiri" w:hAnsi="Amiri"/>
          <w:color w:val="111111"/>
          <w:sz w:val="28"/>
          <w:szCs w:val="28"/>
          <w:rtl w:val="true"/>
          <w:lang w:bidi="ar-SA"/>
        </w:rPr>
        <w:t xml:space="preserve">. </w:t>
      </w:r>
      <w:bookmarkStart w:id="322" w:name="pg16271_184920"/>
    </w:p>
    <w:p>
      <w:pPr>
        <w:pStyle w:val="Heading5"/>
        <w:numPr>
          <w:ilvl w:val="4"/>
          <w:numId w:val="1"/>
        </w:numPr>
        <w:rPr/>
      </w:pPr>
      <w:bookmarkStart w:id="323" w:name="__RefHeading___Toc4760811_1280447820"/>
      <w:bookmarkStart w:id="324" w:name="_Toc120"/>
      <w:bookmarkEnd w:id="322"/>
      <w:bookmarkEnd w:id="323"/>
      <w:r>
        <w:rPr>
          <w:rtl w:val="true"/>
        </w:rPr>
        <w:t>الفائدة الحادية و العشرون</w:t>
      </w:r>
      <w:bookmarkEnd w:id="324"/>
    </w:p>
    <w:p>
      <w:pPr>
        <w:pStyle w:val="BookText"/>
        <w:rPr/>
      </w:pPr>
      <w:r>
        <w:rPr>
          <w:rFonts w:ascii="Amiri" w:hAnsi="Amiri" w:eastAsia="Amiri" w:cs="Amiri"/>
          <w:color w:val="111111"/>
          <w:sz w:val="28"/>
          <w:sz w:val="28"/>
          <w:szCs w:val="28"/>
          <w:rtl w:val="true"/>
          <w:lang w:bidi="ar-SA"/>
        </w:rPr>
        <w:t>قال الفاضل الكامل ملا عناية الله في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أبي عمير عن أبان بن تغلب، و هو سهو،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عثمان</w:t>
      </w:r>
      <w:r>
        <w:rPr>
          <w:rStyle w:val="FootnoteAnchor"/>
          <w:rtl w:val="true"/>
        </w:rPr>
        <w:footnoteReference w:id="655"/>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لأنّ ابن أبي عمير كما صرّح علماء الرجال مات سنة سبع عشرة و مائتين</w:t>
      </w:r>
      <w:r>
        <w:rPr>
          <w:rStyle w:val="FootnoteAnchor"/>
          <w:rtl w:val="true"/>
        </w:rPr>
        <w:footnoteReference w:id="656"/>
      </w:r>
      <w:r>
        <w:rPr>
          <w:rFonts w:ascii="Amiri" w:hAnsi="Amiri" w:eastAsia="Amiri" w:cs="Amiri"/>
          <w:color w:val="111111"/>
          <w:sz w:val="28"/>
          <w:sz w:val="28"/>
          <w:szCs w:val="28"/>
          <w:rtl w:val="true"/>
          <w:lang w:bidi="ar-SA"/>
        </w:rPr>
        <w:t>، و أبان بن تغلب مات سنة أربعين</w:t>
      </w:r>
      <w:r>
        <w:rPr>
          <w:rStyle w:val="FootnoteAnchor"/>
          <w:rtl w:val="true"/>
        </w:rPr>
        <w:footnoteReference w:id="657"/>
      </w:r>
      <w:r>
        <w:rPr>
          <w:rFonts w:ascii="Amiri" w:hAnsi="Amiri" w:eastAsia="Amiri" w:cs="Amiri"/>
          <w:color w:val="111111"/>
          <w:sz w:val="28"/>
          <w:sz w:val="28"/>
          <w:szCs w:val="28"/>
          <w:rtl w:val="true"/>
          <w:lang w:bidi="ar-SA"/>
        </w:rPr>
        <w:t>، و مات في حياة أبي عبد اللّٰه عليه السلام كما يدلّ عليه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أوجع قلبي موت أبان</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فالتفاوت ما بين التأريخين سبع و سبعون سنة، فلو فرض أنّ روايته عنه قد اتفقت في أواخر حياته و كان عمره هناك ست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قابلاً للأداء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عمره هناك قريباً إلى ثلاث و تسعين سنة و هو غير مستبعد</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4760813_1280447820"/>
      <w:bookmarkStart w:id="326" w:name="_Toc121"/>
      <w:bookmarkEnd w:id="325"/>
      <w:r>
        <w:rPr>
          <w:rtl w:val="true"/>
        </w:rPr>
        <w:t>الفائدة الثانية و العشرون</w:t>
      </w:r>
      <w:bookmarkEnd w:id="326"/>
    </w:p>
    <w:p>
      <w:pPr>
        <w:pStyle w:val="BookText"/>
        <w:rPr/>
      </w:pPr>
      <w:r>
        <w:rPr>
          <w:rFonts w:ascii="Amiri" w:hAnsi="Amiri" w:eastAsia="Amiri" w:cs="Amiri"/>
          <w:color w:val="111111"/>
          <w:sz w:val="28"/>
          <w:sz w:val="28"/>
          <w:szCs w:val="28"/>
          <w:rtl w:val="true"/>
          <w:lang w:bidi="ar-SA"/>
        </w:rPr>
        <w:t xml:space="preserve">إذا روى فضالة بن أيّوب عن ابن سنان فهل يحكم بأنّه عبد اللّٰه أو محمّد أخوه‌؟ فالظاهر من الشيخ أبي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إلى الأوّل</w:t>
      </w:r>
      <w:r>
        <w:rPr>
          <w:rFonts w:eastAsia="Amiri" w:cs="Amiri" w:ascii="Amiri" w:hAnsi="Amiri"/>
          <w:color w:val="111111"/>
          <w:sz w:val="28"/>
          <w:szCs w:val="28"/>
          <w:rtl w:val="true"/>
          <w:lang w:bidi="ar-SA"/>
        </w:rPr>
        <w:t>.</w:t>
      </w:r>
      <w:r>
        <w:rPr>
          <w:rStyle w:val="FootnoteAnchor"/>
          <w:rtl w:val="true"/>
        </w:rPr>
        <w:footnoteReference w:id="65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بن سعيد يروي عن فضالة كما صرّح به بعض علماء الرجال</w:t>
      </w:r>
      <w:r>
        <w:rPr>
          <w:rStyle w:val="FootnoteAnchor"/>
          <w:rtl w:val="true"/>
        </w:rPr>
        <w:footnoteReference w:id="660"/>
      </w:r>
      <w:r>
        <w:rPr>
          <w:rFonts w:ascii="Amiri" w:hAnsi="Amiri" w:eastAsia="Amiri" w:cs="Amiri"/>
          <w:color w:val="111111"/>
          <w:sz w:val="28"/>
          <w:sz w:val="28"/>
          <w:szCs w:val="28"/>
          <w:rtl w:val="true"/>
          <w:lang w:bidi="ar-SA"/>
        </w:rPr>
        <w:t xml:space="preserve">، و كذا يروي عن محمّد بن سنان كما صرّح به مولانا عناية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المشتركات، و فضالة بن أيّوب أورده علماء الرجال من أصحاب الكاظم و الرضا عليهما السلام</w:t>
      </w:r>
      <w:r>
        <w:rPr>
          <w:rStyle w:val="FootnoteAnchor"/>
          <w:rtl w:val="true"/>
        </w:rPr>
        <w:footnoteReference w:id="661"/>
      </w:r>
      <w:r>
        <w:rPr>
          <w:rFonts w:ascii="Amiri" w:hAnsi="Amiri" w:eastAsia="Amiri" w:cs="Amiri"/>
          <w:color w:val="111111"/>
          <w:sz w:val="28"/>
          <w:sz w:val="28"/>
          <w:szCs w:val="28"/>
          <w:rtl w:val="true"/>
          <w:lang w:bidi="ar-SA"/>
        </w:rPr>
        <w:t>، و كذا محمّد بن سنان أورده علماء الرجال في أصحاب الكاظم و الرضا و الجواد عليهم السلام</w:t>
      </w:r>
      <w:r>
        <w:rPr>
          <w:rStyle w:val="FootnoteAnchor"/>
          <w:rtl w:val="true"/>
        </w:rPr>
        <w:footnoteReference w:id="662"/>
      </w:r>
      <w:r>
        <w:rPr>
          <w:rFonts w:ascii="IRNazanin" w:hAnsi="IRNazanin" w:eastAsia="IRNazanin"/>
          <w:color w:val="111111"/>
          <w:sz w:val="28"/>
          <w:sz w:val="28"/>
          <w:szCs w:val="28"/>
          <w:rtl w:val="true"/>
          <w:lang w:bidi="fa-IR"/>
        </w:rPr>
        <w:t xml:space="preserve">، </w:t>
      </w:r>
      <w:bookmarkStart w:id="327" w:name="pg16271_184923"/>
    </w:p>
    <w:p>
      <w:pPr>
        <w:pStyle w:val="BookText"/>
        <w:rPr/>
      </w:pPr>
      <w:bookmarkEnd w:id="327"/>
      <w:r>
        <w:rPr>
          <w:rFonts w:ascii="Amiri" w:hAnsi="Amiri" w:eastAsia="Amiri" w:cs="Amiri"/>
          <w:color w:val="111111"/>
          <w:sz w:val="28"/>
          <w:sz w:val="28"/>
          <w:szCs w:val="28"/>
          <w:rtl w:val="true"/>
          <w:lang w:bidi="ar-SA"/>
        </w:rPr>
        <w:t>و الحسين بن سعيد أيضاً من أصحاب الرضا و الجواد و الهادي عليهم السلام</w:t>
      </w:r>
      <w:r>
        <w:rPr>
          <w:rStyle w:val="FootnoteAnchor"/>
          <w:rtl w:val="true"/>
        </w:rPr>
        <w:footnoteReference w:id="663"/>
      </w:r>
      <w:r>
        <w:rPr>
          <w:rFonts w:ascii="Amiri" w:hAnsi="Amiri" w:eastAsia="Amiri" w:cs="Amiri"/>
          <w:color w:val="111111"/>
          <w:sz w:val="28"/>
          <w:sz w:val="28"/>
          <w:szCs w:val="28"/>
          <w:rtl w:val="true"/>
          <w:lang w:bidi="ar-SA"/>
        </w:rPr>
        <w:t>، فيكون فضالة بن أيّوب و محمّد بن سنان و الحسين بن سعيد معاً مشاركين في الطبقة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جوّزت رواية الحسين بن سعيد عن محمّد بن سنان فلِمَ لم تجوّز رواية فضالة بن أيّوب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فضالة مع الحسين بن سعيد في طبقة واحدة، فحينئذٍ حمله على عبد اللّٰه غير صحيح؛ إذ فحينئذٍ لا مرجّح للتعيين أصلاً، فبقي اللفظ المشترك على اشتراكه كما لا يخفى</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4760815_1280447820"/>
      <w:bookmarkStart w:id="329" w:name="_Toc122"/>
      <w:bookmarkEnd w:id="328"/>
      <w:r>
        <w:rPr>
          <w:rtl w:val="true"/>
        </w:rPr>
        <w:t>الفائدة الثالثة و العشرون</w:t>
      </w:r>
      <w:bookmarkEnd w:id="329"/>
    </w:p>
    <w:p>
      <w:pPr>
        <w:pStyle w:val="BookText"/>
        <w:rPr/>
      </w:pPr>
      <w:r>
        <w:rPr>
          <w:rFonts w:ascii="Amiri" w:hAnsi="Amiri" w:eastAsia="Amiri" w:cs="Amiri"/>
          <w:color w:val="111111"/>
          <w:sz w:val="28"/>
          <w:sz w:val="28"/>
          <w:szCs w:val="28"/>
          <w:rtl w:val="true"/>
          <w:lang w:bidi="ar-SA"/>
        </w:rPr>
        <w:t xml:space="preserve">إنّ الشيخ أبا على رحمه الله قد حكى عن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وردت رواية عن الحسين بن سعيد عن ابن سنان فهو عبد اللّٰه بن سنان لا محمد أخوه</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و لكن لا يخفى ما فيه؛ إذ محمّد بن سنان أبو جعفر الزاهري من أصحاب الكاظم و الرضا و الجواد عليهم السلام، و المفروض أنّ الحسين بن سعيد أيضاً من أصحاب الرضا و الجواد و الهادي عليهم السلام، فهو مع محمّد بن سنان في طبقة واحدة فلا يبعد روايته عنه</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4760817_1280447820"/>
      <w:bookmarkStart w:id="331" w:name="_Toc123"/>
      <w:bookmarkEnd w:id="330"/>
      <w:r>
        <w:rPr>
          <w:rtl w:val="true"/>
        </w:rPr>
        <w:t>الفائدة الرابعة و العشرون</w:t>
      </w:r>
      <w:bookmarkEnd w:id="331"/>
    </w:p>
    <w:p>
      <w:pPr>
        <w:pStyle w:val="BookText"/>
        <w:rPr/>
      </w:pP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في التهذيب في باب ما تجوز فيه الصلاة من اللباس رواية محمّد بن أبي عمير عن أبي عبد اللّٰه عليه السلام،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معروف، عن صفوان، عن صالح النيلي</w:t>
      </w:r>
      <w:r>
        <w:rPr>
          <w:rStyle w:val="FootnoteAnchor"/>
          <w:rtl w:val="true"/>
        </w:rPr>
        <w:footnoteReference w:id="665"/>
      </w:r>
      <w:r>
        <w:rPr>
          <w:rFonts w:ascii="Amiri" w:hAnsi="Amiri" w:eastAsia="Amiri" w:cs="Amiri"/>
          <w:color w:val="111111"/>
          <w:sz w:val="28"/>
          <w:sz w:val="28"/>
          <w:szCs w:val="28"/>
          <w:rtl w:val="true"/>
          <w:lang w:bidi="ar-SA"/>
        </w:rPr>
        <w:t>، 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666"/>
      </w:r>
      <w:r>
        <w:rPr>
          <w:rFonts w:ascii="Amiri" w:hAnsi="Amiri" w:eastAsia="Amiri" w:cs="Amiri"/>
          <w:color w:val="111111"/>
          <w:sz w:val="28"/>
          <w:sz w:val="28"/>
          <w:szCs w:val="28"/>
          <w:rtl w:val="true"/>
          <w:lang w:bidi="ar-SA"/>
        </w:rPr>
        <w:t>، و لا شكّ أنّ الواسطة بينهما محذوفة؛ لأنّه لم يلقه، انتهى</w:t>
      </w:r>
      <w:r>
        <w:rPr>
          <w:rFonts w:eastAsia="Amiri" w:cs="Amiri" w:ascii="Amiri" w:hAnsi="Amiri"/>
          <w:color w:val="111111"/>
          <w:sz w:val="28"/>
          <w:szCs w:val="28"/>
          <w:rtl w:val="true"/>
          <w:lang w:bidi="ar-SA"/>
        </w:rPr>
        <w:t>.</w:t>
      </w:r>
      <w:r>
        <w:rPr>
          <w:rStyle w:val="FootnoteAnchor"/>
          <w:rtl w:val="true"/>
        </w:rPr>
        <w:footnoteReference w:id="66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لأنّ روايته عنه كثيرة، و إن أردت الاطّلاع على ذلك فها أدلّك على عدّة مواضع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شيخ الطائفة في التهذيب في شرح عبارة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بأس أن يصلّي الإنسان على فراش و قد أصابه منيّ أو غيره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أبيه، عن سعد بن عبد اللّٰه، عن أحمد بن محمّد، عن صالح</w:t>
      </w:r>
      <w:r>
        <w:rPr>
          <w:rStyle w:val="FootnoteAnchor"/>
          <w:rtl w:val="true"/>
        </w:rPr>
        <w:footnoteReference w:id="668"/>
      </w:r>
      <w:r>
        <w:rPr>
          <w:rFonts w:ascii="Amiri" w:hAnsi="Amiri" w:eastAsia="Amiri" w:cs="Amiri"/>
          <w:color w:val="111111"/>
          <w:sz w:val="28"/>
          <w:sz w:val="28"/>
          <w:szCs w:val="28"/>
          <w:rtl w:val="true"/>
          <w:lang w:bidi="ar-SA"/>
        </w:rPr>
        <w:t>السكوني، 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 على الشاذكونة و قد أصابها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ثقة الإسلام في الكافي في أوّل باب أنّ البيّنة على المدّعى و 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و</w:t>
      </w:r>
      <w:r>
        <w:rPr>
          <w:rStyle w:val="FootnoteAnchor"/>
          <w:rtl w:val="true"/>
        </w:rPr>
        <w:footnoteReference w:id="670"/>
      </w:r>
      <w:r>
        <w:rPr>
          <w:rFonts w:ascii="Amiri" w:hAnsi="Amiri" w:eastAsia="Amiri" w:cs="Amiri"/>
          <w:color w:val="111111"/>
          <w:sz w:val="28"/>
          <w:sz w:val="28"/>
          <w:szCs w:val="28"/>
          <w:rtl w:val="true"/>
          <w:lang w:bidi="ar-SA"/>
        </w:rPr>
        <w:t>حمّاد، عن الحلبي، عن جميل و هشام،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من ادّعى، و اليمين على من أنكر</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باب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محمّد بن خالد، عن القاسم بن عروة، 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الصلاة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بها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باب صلاة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w:t>
      </w:r>
      <w:r>
        <w:rPr>
          <w:rStyle w:val="FootnoteAnchor"/>
          <w:rtl w:val="true"/>
        </w:rPr>
        <w:footnoteReference w:id="673"/>
      </w:r>
      <w:r>
        <w:rPr>
          <w:rFonts w:ascii="Amiri" w:hAnsi="Amiri" w:eastAsia="Amiri" w:cs="Amiri"/>
          <w:color w:val="111111"/>
          <w:sz w:val="28"/>
          <w:sz w:val="28"/>
          <w:szCs w:val="28"/>
          <w:rtl w:val="true"/>
          <w:lang w:bidi="ar-SA"/>
        </w:rPr>
        <w:t>، عن محمّد بن سنان، 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أفضل ما جرت به السنّة‌؟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7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عدّة مواضع روى محمّد بن أبي عمير عن مولانا الصادق عليه السلام من دون واسطة، و لا استبعاد في روايته عنه عليه السلام إذ انتقال الروح المطهّر لمولانا الصادق عليه السلام إلى أعلى غرفات الجنان كان في سنة ثمان و أربعين و مائة، و محمّد بن أبي عمير مات في سنة سبع عشرة و مائتين، فالتفاوت ما بين التأريخين تسع و ستّون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أنّ‌ </w:t>
      </w:r>
      <w:bookmarkStart w:id="332" w:name="pg16271_184927"/>
    </w:p>
    <w:p>
      <w:pPr>
        <w:pStyle w:val="BookText"/>
        <w:rPr/>
      </w:pPr>
      <w:bookmarkEnd w:id="332"/>
      <w:r>
        <w:rPr>
          <w:rFonts w:ascii="Amiri" w:hAnsi="Amiri" w:eastAsia="Amiri" w:cs="Amiri"/>
          <w:color w:val="111111"/>
          <w:sz w:val="28"/>
          <w:sz w:val="28"/>
          <w:szCs w:val="28"/>
          <w:rtl w:val="true"/>
          <w:lang w:bidi="ar-SA"/>
        </w:rPr>
        <w:t xml:space="preserve">هذه الرواية قد صدرت عن ابن أبي عمير في أواخر إمامته عليه السلام و كان عمره هناك خمس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قابلاً للأداء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عمره قريباً إلى أربع و ثمانين سنة و هو غير مستبعد، فالقول بأنّ الواسطة بينهما محذوفة و أنّه لم يلقه عليه السلام مستبعد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قد وجدنا روايته عن مولانا الباقر عليه السلام، ففي التهذيب في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القاسم، عن صفوان و ابن أبي عمير و جميل بن درّاج و حمّاد بن عيسى و جماعة ممّن روينا</w:t>
      </w:r>
      <w:r>
        <w:rPr>
          <w:rStyle w:val="FootnoteAnchor"/>
          <w:rtl w:val="true"/>
        </w:rPr>
        <w:footnoteReference w:id="675"/>
      </w:r>
      <w:r>
        <w:rPr>
          <w:rFonts w:ascii="Amiri" w:hAnsi="Amiri" w:eastAsia="Amiri" w:cs="Amiri"/>
          <w:color w:val="111111"/>
          <w:sz w:val="28"/>
          <w:sz w:val="28"/>
          <w:szCs w:val="28"/>
          <w:rtl w:val="true"/>
          <w:lang w:bidi="ar-SA"/>
        </w:rPr>
        <w:t>، عن أبي جعفر و أبي عبد اللّٰه عليهما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أمر أن يؤخذ من كلّ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فهذه روايات روى محمّد بن أبي عمير عن مولانا الباقر عليه السلام أيضاً، و لا استبعاد في روايته عنه عليه السلام؛ إذ قد عرفت أنّ محمّد بن أبي عمير مات سنة سبع عشرة و مائتين، و انتقال الروح المطهّر لمولانا الباقر عليه السلام كان في سنة أربع عشرة و مائة، فالتفاوت ما بين التأريخين ثلاث و مائة سنة، فلو فرض أنّ هذه الرواية قد صدرت عن محمّد بن أبي عمير في أواخر إمامته و كان عمره هناك خمس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قابلاً للرواية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حينئذٍ أن يكون عمره قريباً إلى مائة و ثماني عشرة سنة و هو غير مستبعد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بعد ما عرفت أنّ روايته عن مولانا الباقر عليه السلام غير مستبعد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روايته عن مولانا الصادق عليه السلام غير مستبعد بطريق أولى، 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حديث روى فيه محمّد بن أبي عمير عن مولانا الباقر و الصادق عليهما السلام فهو غير محكوم بالإرسال، بل الحديث صحيح و ملاقاته إيّاهما عليهما السلام ممكنة، فما ذكره رحمه الله من الإرسال ناشٍ عن قصور التتبّع و عدم ملاحظة الطبقات، و اللّٰه أعلم بحقيقة الحال</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4760819_1280447820"/>
      <w:bookmarkStart w:id="334" w:name="_Toc124"/>
      <w:bookmarkEnd w:id="333"/>
      <w:r>
        <w:rPr>
          <w:rtl w:val="true"/>
        </w:rPr>
        <w:t>الفائدة الخامسة و العشرون</w:t>
      </w:r>
      <w:bookmarkEnd w:id="334"/>
    </w:p>
    <w:p>
      <w:pPr>
        <w:pStyle w:val="BookText"/>
        <w:rPr/>
      </w:pPr>
      <w:r>
        <w:rPr>
          <w:rFonts w:ascii="IRNazanin" w:hAnsi="IRNazanin" w:eastAsia="IRNazanin"/>
          <w:color w:val="111111"/>
          <w:sz w:val="28"/>
          <w:sz w:val="28"/>
          <w:szCs w:val="28"/>
          <w:rtl w:val="true"/>
          <w:lang w:bidi="fa-IR"/>
        </w:rPr>
        <w:t>قال صاحب المنتقى</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وقع في الكافي و التهذيب في كتاب الحجّ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علي بن يقطين، عن أخيه الحسين بن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w:t>
      </w:r>
      <w:bookmarkStart w:id="335" w:name="pg16271_184928"/>
    </w:p>
    <w:p>
      <w:pPr>
        <w:pStyle w:val="BookText"/>
        <w:rPr/>
      </w:pPr>
      <w:bookmarkEnd w:id="335"/>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677"/>
      </w:r>
      <w:r>
        <w:rPr>
          <w:rFonts w:ascii="Amiri" w:hAnsi="Amiri" w:eastAsia="Amiri" w:cs="Amiri"/>
          <w:color w:val="111111"/>
          <w:sz w:val="28"/>
          <w:sz w:val="28"/>
          <w:szCs w:val="28"/>
          <w:rtl w:val="true"/>
          <w:lang w:bidi="ar-SA"/>
        </w:rPr>
        <w:t>، و هو غلط؛ فإنّ المعهود المتكرّر في 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الحسين، عن علي بن اليقطين، و يقوى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لنا من هذا الكلام أنّه رحمه الله لمّا رأى في الغالب رواية الحسن بن علي بن يقطين عن أخيه الحسين، عن أبيه علي بن يقطين، حمل الفرد النادر على الأفراد الغالبة، و حكم بالإرسال، و ليس كذلك؛ إذ هذا إنّما يتمّ في صورة كونه في زمان مولانا الكاظم عليه السلام مشكوكاً، و ليس كذلك؛ إذ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أيّام مولانا الكاظم عليه السلام كما صرّح بذلك علماء الرجال</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و المفروض أنّ الحسين ابنه يروي عنه فلا بدّ أن يكون في زمان مولانا الكاظم عليه السلام، فكما جاز روايته عن أبيه جاز روايته عن مولانا الكاظم عليه السلام قطعاً، فالاستبعاد مستبعد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المنتقى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في كتابيه أيضاً في كتاب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الحجّاج، عن علي بن يقطين</w:t>
      </w:r>
      <w:r>
        <w:rPr>
          <w:rFonts w:eastAsia="Amiri" w:cs="Amiri" w:ascii="Amiri" w:hAnsi="Amiri"/>
          <w:color w:val="111111"/>
          <w:sz w:val="28"/>
          <w:szCs w:val="28"/>
          <w:rtl w:val="true"/>
          <w:lang w:bidi="ar-SA"/>
        </w:rPr>
        <w:t>»</w:t>
      </w:r>
      <w:r>
        <w:rPr>
          <w:rStyle w:val="FootnoteAnchor"/>
          <w:rtl w:val="true"/>
        </w:rPr>
        <w:footnoteReference w:id="680"/>
      </w:r>
      <w:r>
        <w:rPr>
          <w:rFonts w:ascii="IRNazanin" w:hAnsi="IRNazanin" w:eastAsia="IRNazanin"/>
          <w:color w:val="111111"/>
          <w:sz w:val="28"/>
          <w:sz w:val="28"/>
          <w:szCs w:val="28"/>
          <w:rtl w:val="true"/>
          <w:lang w:bidi="fa-IR"/>
        </w:rPr>
        <w:t>و هو سهو، انتهى</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إذ النجاشي أورد عبد الرحمٰن بن الحجّاج في أصحاب مولانا الصادق و الكاظم و الرضا عليهم السلام</w:t>
      </w:r>
      <w:r>
        <w:rPr>
          <w:rStyle w:val="FootnoteAnchor"/>
          <w:rtl w:val="true"/>
        </w:rPr>
        <w:footnoteReference w:id="682"/>
      </w:r>
      <w:r>
        <w:rPr>
          <w:rFonts w:ascii="Amiri" w:hAnsi="Amiri" w:eastAsia="Amiri" w:cs="Amiri"/>
          <w:color w:val="111111"/>
          <w:sz w:val="28"/>
          <w:sz w:val="28"/>
          <w:szCs w:val="28"/>
          <w:rtl w:val="true"/>
          <w:lang w:bidi="ar-SA"/>
        </w:rPr>
        <w:t>و مات في أيّامه، و على بن يقطين أيضاً من أصحاب أبي عبد اللّٰه و أبي الحسن موسى عليهما السلام فهو مع عبد الرحمٰن بن الحجّاج في طبقة واحدة، فكيف لا يروي عنه من دون واسطة‌؟</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4760821_1280447820"/>
      <w:bookmarkStart w:id="337" w:name="_Toc125"/>
      <w:bookmarkEnd w:id="336"/>
      <w:r>
        <w:rPr>
          <w:rtl w:val="true"/>
        </w:rPr>
        <w:t>الفائدة السادسة و العشرون</w:t>
      </w:r>
      <w:bookmarkEnd w:id="337"/>
    </w:p>
    <w:p>
      <w:pPr>
        <w:pStyle w:val="BookText"/>
        <w:rPr/>
      </w:pP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وقع في كتاب الشيخ رحمه الله رواية أحمد بن محمّد بن خالد البرقي عن عبد اللّٰه بن سنان</w:t>
      </w:r>
      <w:r>
        <w:rPr>
          <w:rStyle w:val="FootnoteAnchor"/>
          <w:rtl w:val="true"/>
        </w:rPr>
        <w:footnoteReference w:id="683"/>
      </w:r>
      <w:r>
        <w:rPr>
          <w:rFonts w:ascii="IRNazanin" w:hAnsi="IRNazanin" w:eastAsia="IRNazanin"/>
          <w:color w:val="111111"/>
          <w:sz w:val="28"/>
          <w:sz w:val="28"/>
          <w:szCs w:val="28"/>
          <w:rtl w:val="true"/>
          <w:lang w:bidi="fa-IR"/>
        </w:rPr>
        <w:t xml:space="preserve">، </w:t>
      </w:r>
      <w:bookmarkStart w:id="338" w:name="pg16271_184931"/>
    </w:p>
    <w:p>
      <w:pPr>
        <w:pStyle w:val="BookText"/>
        <w:rPr/>
      </w:pPr>
      <w:bookmarkEnd w:id="338"/>
      <w:r>
        <w:rPr>
          <w:rFonts w:ascii="Amiri" w:hAnsi="Amiri" w:eastAsia="Amiri" w:cs="Amiri"/>
          <w:color w:val="111111"/>
          <w:sz w:val="28"/>
          <w:sz w:val="28"/>
          <w:szCs w:val="28"/>
          <w:rtl w:val="true"/>
          <w:lang w:bidi="ar-SA"/>
        </w:rPr>
        <w:t>و هو غلط، و لذا رواه في موضع آخر من التهذيب عن محمّد بن سنان</w:t>
      </w:r>
      <w:r>
        <w:rPr>
          <w:rStyle w:val="FootnoteAnchor"/>
          <w:rtl w:val="true"/>
        </w:rPr>
        <w:footnoteReference w:id="684"/>
      </w:r>
      <w:r>
        <w:rPr>
          <w:rFonts w:ascii="Amiri" w:hAnsi="Amiri" w:eastAsia="Amiri" w:cs="Amiri"/>
          <w:color w:val="111111"/>
          <w:sz w:val="28"/>
          <w:sz w:val="28"/>
          <w:szCs w:val="28"/>
          <w:rtl w:val="true"/>
          <w:lang w:bidi="ar-SA"/>
        </w:rPr>
        <w:t>و هو صواب، 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سنان</w:t>
      </w:r>
      <w:r>
        <w:rPr>
          <w:rStyle w:val="FootnoteAnchor"/>
          <w:rtl w:val="true"/>
        </w:rPr>
        <w:footnoteReference w:id="685"/>
      </w:r>
      <w:r>
        <w:rPr>
          <w:rFonts w:ascii="Amiri" w:hAnsi="Amiri" w:eastAsia="Amiri" w:cs="Amiri"/>
          <w:color w:val="111111"/>
          <w:sz w:val="28"/>
          <w:sz w:val="28"/>
          <w:szCs w:val="28"/>
          <w:rtl w:val="true"/>
          <w:lang w:bidi="ar-SA"/>
        </w:rPr>
        <w:t>فيحمل على محمّد، انتهى</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إذ لا شكّ أنّ عبد اللّٰه بن سنان كان في زمان إمامة مولانا الكاظم عليه السلام باعتقاده رحمه الله؛ لأنّه قال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الحسن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الحسن بن محبوب كان مولده في أوائل إمامته عليه السلام بعد سنة، و أمّا تأريخ وفاة عبد اللّٰه بن سنان فلم يكن مذكوراً في كتب الرجال على ما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توفّي في سنة أربع و سبعين و مائتين، و انتقال الروح المطهّر لمولانا الكاظم عليه السلام إلى أعلى غرفات الجنان كان في سنة ثلاث و ثمانين و مائة، فالتفاوت ما بين التأريخين إحدى و تسعون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أنّ وفاة عبد اللّٰه بن سنان اتفق في أواخر إمامته، و كان سن أحمد بن محمّد بن خالد في ذلك الوقت سبع عشرة سنة، يلزم أن يكون تعمير أحمد بن محمّد بن خالد قريباً إلى مائة و ثماني سنين و هو غير مستبعد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روايته عنه من دون واسطة ممكنة، فالقول بأنّه لم يرو عنه من دون واسطة سهو ناشٍ عن قصور التتبّع؛ لكن هاهنا كلام و هو أنّه رحمه الله لو عمّر مائة و ثماني سنين لذكروه في كتب الرجال و بيّنوا كمّيّة عمره، و قد نقلوا كميّة عمر من هو أقلّ منه كالحسن بن محبوب؛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أبناء خمس و سبعين سنة</w:t>
      </w:r>
      <w:r>
        <w:rPr>
          <w:rStyle w:val="FootnoteAnchor"/>
          <w:rtl w:val="true"/>
        </w:rPr>
        <w:footnoteReference w:id="687"/>
      </w:r>
      <w:r>
        <w:rPr>
          <w:rFonts w:ascii="Amiri" w:hAnsi="Amiri" w:eastAsia="Amiri" w:cs="Amiri"/>
          <w:color w:val="111111"/>
          <w:sz w:val="28"/>
          <w:sz w:val="28"/>
          <w:szCs w:val="28"/>
          <w:rtl w:val="true"/>
          <w:lang w:bidi="ar-SA"/>
        </w:rPr>
        <w:t>، و عثمان بن عيسى؛ حيث قالوا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شيخاً عمّر ستّين سنة</w:t>
      </w:r>
      <w:r>
        <w:rPr>
          <w:rStyle w:val="FootnoteAnchor"/>
          <w:rtl w:val="true"/>
        </w:rPr>
        <w:footnoteReference w:id="688"/>
      </w:r>
      <w:r>
        <w:rPr>
          <w:rFonts w:ascii="Amiri" w:hAnsi="Amiri" w:eastAsia="Amiri" w:cs="Amiri"/>
          <w:color w:val="111111"/>
          <w:sz w:val="28"/>
          <w:sz w:val="28"/>
          <w:szCs w:val="28"/>
          <w:rtl w:val="true"/>
          <w:lang w:bidi="ar-SA"/>
        </w:rPr>
        <w:t>، و فيه نظر؛ إذ عدم الوجدان لا يدلّ على عدم الوجود؛ فتدبّر</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4760823_1280447820"/>
      <w:bookmarkStart w:id="340" w:name="_Toc126"/>
      <w:bookmarkEnd w:id="339"/>
      <w:r>
        <w:rPr>
          <w:rtl w:val="true"/>
        </w:rPr>
        <w:t>الفائدة السابعة و العشرون</w:t>
      </w:r>
      <w:bookmarkEnd w:id="34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المشتركات</w:t>
      </w:r>
      <w:r>
        <w:rPr>
          <w:rFonts w:eastAsia="Amiri" w:cs="Amiri" w:ascii="Amiri" w:hAnsi="Amiri"/>
          <w:color w:val="111111"/>
          <w:sz w:val="28"/>
          <w:szCs w:val="28"/>
          <w:rtl w:val="true"/>
          <w:lang w:bidi="ar-SA"/>
        </w:rPr>
        <w:t xml:space="preserve">: </w:t>
      </w:r>
      <w:bookmarkStart w:id="341" w:name="pg16271_184933"/>
    </w:p>
    <w:p>
      <w:pPr>
        <w:pStyle w:val="BookText"/>
        <w:rPr/>
      </w:pPr>
      <w:bookmarkEnd w:id="341"/>
      <w:r>
        <w:rPr>
          <w:rFonts w:ascii="Amiri" w:hAnsi="Amiri" w:eastAsia="Amiri" w:cs="Amiri"/>
          <w:color w:val="111111"/>
          <w:sz w:val="28"/>
          <w:sz w:val="28"/>
          <w:szCs w:val="28"/>
          <w:rtl w:val="true"/>
          <w:lang w:bidi="ar-SA"/>
        </w:rPr>
        <w:t>و قد وقع في كتاب الشيخ رحمه الله رواية موسى بن القاسم عن أبان بن عثمان في مواضع</w:t>
      </w:r>
      <w:r>
        <w:rPr>
          <w:rStyle w:val="FootnoteAnchor"/>
          <w:rtl w:val="true"/>
        </w:rPr>
        <w:footnoteReference w:id="689"/>
      </w:r>
      <w:r>
        <w:rPr>
          <w:rFonts w:ascii="IRNazanin" w:hAnsi="IRNazanin" w:eastAsia="IRNazanin"/>
          <w:color w:val="111111"/>
          <w:sz w:val="28"/>
          <w:sz w:val="28"/>
          <w:szCs w:val="28"/>
          <w:rtl w:val="true"/>
          <w:lang w:bidi="fa-IR"/>
        </w:rPr>
        <w:t>، و هو سهو، انتهى</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إذ موسى بن القاسم كما عرفت يروي عن جدّه معاوية بن وهب من دون واسطة، و هذا هو الّذي أورده علماء الرجال من أصحاب الصادق و الكاظم عليهما السلام، صرّح بذلك الفاضل الخواجوئي</w:t>
      </w:r>
      <w:r>
        <w:rPr>
          <w:rStyle w:val="FootnoteAnchor"/>
          <w:rtl w:val="true"/>
        </w:rPr>
        <w:footnoteReference w:id="691"/>
      </w:r>
      <w:r>
        <w:rPr>
          <w:rFonts w:ascii="Amiri" w:hAnsi="Amiri" w:eastAsia="Amiri" w:cs="Amiri"/>
          <w:color w:val="111111"/>
          <w:sz w:val="28"/>
          <w:sz w:val="28"/>
          <w:szCs w:val="28"/>
          <w:rtl w:val="true"/>
          <w:lang w:bidi="ar-SA"/>
        </w:rPr>
        <w:t>، أبان بن عثمان أيضاً من أصحاب الصادق و الكاظم عليهما السلام، فهو مع موسى بن القاسم في طبقة واحدة، فكيف لا يروي عنه من دون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4760825_1280447820"/>
      <w:bookmarkStart w:id="343" w:name="_Toc127"/>
      <w:bookmarkEnd w:id="342"/>
      <w:r>
        <w:rPr>
          <w:rtl w:val="true"/>
        </w:rPr>
        <w:t>الفائدة الثامنة و العشرون</w:t>
      </w:r>
      <w:bookmarkEnd w:id="343"/>
    </w:p>
    <w:p>
      <w:pPr>
        <w:pStyle w:val="BookText"/>
        <w:rPr/>
      </w:pPr>
      <w:r>
        <w:rPr>
          <w:rFonts w:ascii="Amiri" w:hAnsi="Amiri" w:eastAsia="Amiri" w:cs="Amiri"/>
          <w:color w:val="111111"/>
          <w:sz w:val="28"/>
          <w:sz w:val="28"/>
          <w:szCs w:val="28"/>
          <w:rtl w:val="true"/>
          <w:lang w:bidi="ar-SA"/>
        </w:rPr>
        <w:t>يرد في الأخبار كثيراً الحسن بن على متوسطاً بين سعد بن عبد اللّٰه و أحمد بن هلال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وجوب الاستنجاء عن البول و الغائط</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باب الماء المستعمل في الكبرى</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اضطرب كلام العلماء في تشخيصه و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الحسن بن علي بن فضّال و به جزم المحقّق في المعتبر</w:t>
      </w:r>
      <w:r>
        <w:rPr>
          <w:rStyle w:val="FootnoteAnchor"/>
          <w:rtl w:val="true"/>
        </w:rPr>
        <w:footnoteReference w:id="694"/>
      </w:r>
      <w:r>
        <w:rPr>
          <w:rFonts w:ascii="Amiri" w:hAnsi="Amiri" w:eastAsia="Amiri" w:cs="Amiri"/>
          <w:color w:val="111111"/>
          <w:sz w:val="28"/>
          <w:sz w:val="28"/>
          <w:szCs w:val="28"/>
          <w:rtl w:val="true"/>
          <w:lang w:bidi="ar-SA"/>
        </w:rPr>
        <w:t>و المقداد في التنقيح</w:t>
      </w:r>
      <w:r>
        <w:rPr>
          <w:rStyle w:val="FootnoteAnchor"/>
          <w:rtl w:val="true"/>
        </w:rPr>
        <w:footnoteReference w:id="695"/>
      </w:r>
      <w:r>
        <w:rPr>
          <w:rFonts w:ascii="Amiri" w:hAnsi="Amiri" w:eastAsia="Amiri" w:cs="Amiri"/>
          <w:color w:val="111111"/>
          <w:sz w:val="28"/>
          <w:sz w:val="28"/>
          <w:szCs w:val="28"/>
          <w:rtl w:val="true"/>
          <w:lang w:bidi="ar-SA"/>
        </w:rPr>
        <w:t>في مسألة الماء المستعمل في الكبرى</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المشتركات صرّح بأنّ سعد بن عبد اللّٰه لا يروي عن الحسين بن سعيد إلّا بواسطة</w:t>
      </w:r>
      <w:r>
        <w:rPr>
          <w:rStyle w:val="FootnoteAnchor"/>
          <w:rtl w:val="true"/>
        </w:rPr>
        <w:footnoteReference w:id="696"/>
      </w:r>
      <w:r>
        <w:rPr>
          <w:rFonts w:ascii="Amiri" w:hAnsi="Amiri" w:eastAsia="Amiri" w:cs="Amiri"/>
          <w:color w:val="111111"/>
          <w:sz w:val="28"/>
          <w:sz w:val="28"/>
          <w:szCs w:val="28"/>
          <w:rtl w:val="true"/>
          <w:lang w:bidi="ar-SA"/>
        </w:rPr>
        <w:t>، و إذا كان كذلك فكيف يروي سعد بن عبد اللّٰه عن الحسن بن علي بن فضّال و هو أقدم طبقة من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إنّه نُقل عن ابن قولويه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p>
    <w:p>
      <w:pPr>
        <w:pStyle w:val="BookText"/>
        <w:rPr/>
      </w:pPr>
      <w:r>
        <w:rPr>
          <w:rFonts w:ascii="Amiri" w:hAnsi="Amiri" w:eastAsia="Amiri" w:cs="Amiri"/>
          <w:color w:val="111111"/>
          <w:sz w:val="28"/>
          <w:sz w:val="28"/>
          <w:szCs w:val="28"/>
          <w:rtl w:val="true"/>
          <w:lang w:bidi="ar-SA"/>
        </w:rPr>
        <w:t>بن الحسن بن أبان قرابة الصفار و سعد بن عبد اللّٰه، و هو أقدم منهما؛ لأنّه يروي عن الحسين بن سعيد و هما لم يرويا عنه</w:t>
      </w:r>
      <w:r>
        <w:rPr>
          <w:rStyle w:val="FootnoteAnchor"/>
          <w:rtl w:val="true"/>
        </w:rPr>
        <w:footnoteReference w:id="697"/>
      </w:r>
      <w:r>
        <w:rPr>
          <w:rFonts w:ascii="Amiri" w:hAnsi="Amiri" w:eastAsia="Amiri" w:cs="Amiri"/>
          <w:color w:val="111111"/>
          <w:sz w:val="28"/>
          <w:sz w:val="28"/>
          <w:szCs w:val="28"/>
          <w:rtl w:val="true"/>
          <w:lang w:bidi="ar-SA"/>
        </w:rPr>
        <w:t>، فيظهر من ذلك أنّ الحسين بن الحسن بن أبان أقدم طبقة من سعد بن عبد اللّٰه و الصفار، و إذا عرفت أنّ سعد بن عبد اللّٰه و الصفار لم يرويا عن الحسين بن سعيد، ففي الحسن بن علي بن فضّال بطريق أولى؛ لأنّه أقدم طبقة من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 بن عبد اللّٰه لم يرو من الحسن بن علي بن فضّال من دون واسطة، فكلّما وُجدت في كتب الأخبار روايته من دون واسطة فهو محكوم بالإرسال من دون 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سليمان الماحوزي عند ذكر الدليل الدالّ على عدم كونه ابنَ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على رواية ابن فضّال عن أحمد بن هلال، انتهى</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إذ لا يلزم من عدم اطّلاعه على روايته عن أحمد بن هلال أن لا يكون سعد بن عبد اللّٰه راوياً عن الحسن بن علي بن فضّال؛ لجواز أن يكون سعد بن عبد اللّٰه راوياً عن الحسن بن علي بن فضّال و هو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الشيخ على العبراني أنّه الحسن بن علي بن عبد اللّٰه المغيرة؛ نظراً إلى التصريح برواية سعد بن عبد اللّٰه عنه في باب الاستنجاء عن البول و الغائط؛ فإنّ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عبد اللّٰه، عن الحسن بن علي بن عبد اللّٰه المغيرة، عن العبّاس بن عامر القصباني</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إنّما يتمّ لو لم يرو سعد بن عبد اللّٰه عن غيره ممّن يسمّى بالحسن بن على، و سيأتي أنّه كما يروي عنه يروي عن غيره ممّن يسمّى بالحسن بن على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استقرب بعضهم كونه الحسن بن علي بن إبراهيم بن محمّد الهمداني؛ للتصريح برواية سعد عنه، كما في باب سقوط فرض الوضوء عند الغسل من الجنابة من </w:t>
      </w:r>
    </w:p>
    <w:p>
      <w:pPr>
        <w:pStyle w:val="BookText"/>
        <w:rPr/>
      </w:pPr>
      <w:r>
        <w:rPr>
          <w:rFonts w:ascii="IRNazanin" w:hAnsi="IRNazanin" w:eastAsia="IRNazanin"/>
          <w:color w:val="111111"/>
          <w:sz w:val="28"/>
          <w:sz w:val="28"/>
          <w:szCs w:val="28"/>
          <w:rtl w:val="true"/>
          <w:lang w:bidi="fa-IR"/>
        </w:rPr>
        <w:t>الاستبصار</w:t>
      </w:r>
      <w:r>
        <w:rPr>
          <w:rStyle w:val="FootnoteAnchor"/>
          <w:rtl w:val="true"/>
        </w:rPr>
        <w:footnoteReference w:id="700"/>
      </w: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و هو عن الحسن بن علي بن إبراهيم بن محمّد،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ما يرد على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استقرب بعضهم أنّه الحسن بن علي بن النعمان الأعلم، و لم أقف على دليلهم</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و استقرب بعضهم أنّه الحسن بن على الزيتوني، و هو الحقّ‌؛ و الدليل عليه أنّ سعد بن عبد اللّٰه يروي عن الحسن بن على الزيتوني كراراً، و هو عن أحمد بن هلال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اجتمعت القرينتان القبلية و البعدية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كتاب عيون أخبار الرضا عليه السلام في الباب الثامن و العشرين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الحسن بن على الزيتوني، عن أحمد بن هلال</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باب ما جاء عن الصادق عليه السلام من غيبة الصدوق رحمه الله</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و قد انفردت القرينة البعدية في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ترجمة عيسى بن عبد اللّٰه الهاشمي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ابن أبي جيد، عن ابن الوليد، عن الحسن بن على الزيتوني، عن أحمد بن هلال</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 في كتاب المزار في التهذيب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الحسين بن على الزيتوني، عن أحمد بن هلال</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و الظاهر أنّ الحسين في هذه الرواية تصحيف، و الصواب أنّه الحسن كما في بعض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بصائر الدرجات رواية محمّد بن الحسن الصفار عن الحسن بن على الزيتوني</w:t>
      </w:r>
      <w:r>
        <w:rPr>
          <w:rStyle w:val="FootnoteAnchor"/>
          <w:rtl w:val="true"/>
        </w:rPr>
        <w:footnoteReference w:id="706"/>
      </w:r>
      <w:r>
        <w:rPr>
          <w:rFonts w:ascii="Amiri" w:hAnsi="Amiri" w:eastAsia="Amiri" w:cs="Amiri"/>
          <w:color w:val="111111"/>
          <w:sz w:val="28"/>
          <w:sz w:val="28"/>
          <w:szCs w:val="28"/>
          <w:rtl w:val="true"/>
          <w:lang w:bidi="ar-SA"/>
        </w:rPr>
        <w:t>، و هو في طبقة سعد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متى وجدت رواية سعد بن عبد اللّٰه عن الحسن بن على بطريق </w:t>
      </w:r>
      <w:bookmarkStart w:id="344" w:name="pg16271_184939"/>
    </w:p>
    <w:p>
      <w:pPr>
        <w:pStyle w:val="BookText"/>
        <w:rPr/>
      </w:pPr>
      <w:bookmarkEnd w:id="344"/>
      <w:r>
        <w:rPr>
          <w:rFonts w:ascii="Amiri" w:hAnsi="Amiri" w:eastAsia="Amiri" w:cs="Amiri"/>
          <w:color w:val="111111"/>
          <w:sz w:val="28"/>
          <w:sz w:val="28"/>
          <w:szCs w:val="28"/>
          <w:rtl w:val="true"/>
          <w:lang w:bidi="ar-SA"/>
        </w:rPr>
        <w:t>الإطلاق فيحمل على الحسن بن على الزيتوني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بحقيقة الحال</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4760827_1280447820"/>
      <w:bookmarkStart w:id="346" w:name="_Toc128"/>
      <w:bookmarkEnd w:id="345"/>
      <w:r>
        <w:rPr>
          <w:rtl w:val="true"/>
        </w:rPr>
        <w:t>الفائدة التاسعة و العشرون</w:t>
      </w:r>
      <w:bookmarkEnd w:id="346"/>
    </w:p>
    <w:p>
      <w:pPr>
        <w:pStyle w:val="BookText"/>
        <w:rPr/>
      </w:pPr>
      <w:r>
        <w:rPr>
          <w:rFonts w:ascii="Amiri" w:hAnsi="Amiri" w:eastAsia="Amiri" w:cs="Amiri"/>
          <w:color w:val="111111"/>
          <w:sz w:val="28"/>
          <w:sz w:val="28"/>
          <w:szCs w:val="28"/>
          <w:rtl w:val="true"/>
          <w:lang w:bidi="ar-SA"/>
        </w:rPr>
        <w:t>قد توهّم بعض أنّه حيثما يقع في السند ابن سنان متوسّطاً بين محمّد بن خالد البرقي و بين إسماعيل بن جابر فهو محمّد بن سنان أبو جعفر الزاهري المشهور ضعفه، لا عبد اللّٰه بن سنان المتّفق على توثيقه و جلالته؛ و مستندهم في ذلك أنّ البرقي و محمّد بن سنان 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فرواية البرقي عن عبد اللّٰه بن سنان يكون بإرسال و قطع و لا تكون صحيحة، و استصحاحها كما وقع عن العلّامة و غيره من أفاخم الأصحاب في مواضع عديدة غير صحيح، فإذن فما في التهذيب و الاستبصار في باب المياه من رواية البرقي عن عبد اللّٰه بن سنان من طريق و عن محمّد بن سنان من طريق آخر عن إسماعيل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الماء الذي لا ينجّسه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أشبار في ثلاثة أشبار</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نشأ من تبديل الشيخ محمّداً بعبد اللّٰه؛ إذ قد رأى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البرقي عن ابن سنان، عن إسماعيل بن جابر</w:t>
      </w:r>
      <w:r>
        <w:rPr>
          <w:rStyle w:val="FootnoteAnchor"/>
          <w:rtl w:val="true"/>
        </w:rPr>
        <w:footnoteReference w:id="708"/>
      </w:r>
      <w:r>
        <w:rPr>
          <w:rFonts w:ascii="Amiri" w:hAnsi="Amiri" w:eastAsia="Amiri" w:cs="Amiri"/>
          <w:color w:val="111111"/>
          <w:sz w:val="28"/>
          <w:sz w:val="28"/>
          <w:szCs w:val="28"/>
          <w:rtl w:val="true"/>
          <w:lang w:bidi="ar-SA"/>
        </w:rPr>
        <w:t>، فظنّه عبد اللّٰه، و المراد به محمّد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من باب عدم ارتباطه بالفنّ‌؛ إذ محمّد بن خالد البرقي قد ذكر الشيخ رحمه الله في كتاب الرجال في أصحاب مولانا الكاظم عليه السلام</w:t>
      </w:r>
      <w:r>
        <w:rPr>
          <w:rStyle w:val="FootnoteAnchor"/>
          <w:rtl w:val="true"/>
        </w:rPr>
        <w:footnoteReference w:id="709"/>
      </w:r>
      <w:r>
        <w:rPr>
          <w:rFonts w:ascii="Amiri" w:hAnsi="Amiri" w:eastAsia="Amiri" w:cs="Amiri"/>
          <w:color w:val="111111"/>
          <w:sz w:val="28"/>
          <w:sz w:val="28"/>
          <w:szCs w:val="28"/>
          <w:rtl w:val="true"/>
          <w:lang w:bidi="ar-SA"/>
        </w:rPr>
        <w:t>، و أورده أيضاً في أصحاب مولانا الرضا عليه السلام و وثّقه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 محمّد بن سليمان البصري و محمّد بن الفضيل الأزدي الكوفي الثقة جميعاً من أصحاب أبي الحسن موسى عليه السلام</w:t>
      </w:r>
      <w:r>
        <w:rPr>
          <w:rStyle w:val="FootnoteAnchor"/>
          <w:rtl w:val="true"/>
        </w:rPr>
        <w:footnoteReference w:id="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ذكره أيضاً في أصحاب أبي جعفر الجواد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خالد من أصحاب موسى بن جعفر و الرضا عليهم السلام</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xml:space="preserve">، فأيّ‌ </w:t>
      </w:r>
    </w:p>
    <w:p>
      <w:pPr>
        <w:pStyle w:val="BookText"/>
        <w:rPr/>
      </w:pPr>
      <w:r>
        <w:rPr>
          <w:rFonts w:ascii="Amiri" w:hAnsi="Amiri" w:eastAsia="Amiri" w:cs="Amiri"/>
          <w:color w:val="111111"/>
          <w:sz w:val="28"/>
          <w:sz w:val="28"/>
          <w:szCs w:val="28"/>
          <w:rtl w:val="true"/>
          <w:lang w:bidi="ar-SA"/>
        </w:rPr>
        <w:t>استبعاد في لقائه أصحاب أبي عبد اللّٰه و أبي الحسن عليهما السلام كعبد اللّٰه بن سنان و غيره ممّن في طبقته‌؟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من الثابت بنقل الكشّي و غيره أنّ عبد اللّٰه بن سنان كان خازناً للمنصور و المهدي و الهادي و الرشيد</w:t>
      </w:r>
      <w:r>
        <w:rPr>
          <w:rStyle w:val="FootnoteAnchor"/>
          <w:rtl w:val="true"/>
        </w:rPr>
        <w:footnoteReference w:id="712"/>
      </w:r>
      <w:r>
        <w:rPr>
          <w:rFonts w:ascii="Amiri" w:hAnsi="Amiri" w:eastAsia="Amiri" w:cs="Amiri"/>
          <w:color w:val="111111"/>
          <w:sz w:val="28"/>
          <w:sz w:val="28"/>
          <w:szCs w:val="28"/>
          <w:rtl w:val="true"/>
          <w:lang w:bidi="ar-SA"/>
        </w:rPr>
        <w:t>، فيكون هو و البرقي معاصرين مشاركين في الطبقة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طريق الشيخ إلى عبد اللّٰه بن سنان ينتهي إلى علي بن إبراهيم، عن ابن أبي عمير، عنه؛ و من طريق آخر إلى ابن بطّة، عن أبي عبد اللّٰه محمّد بن أبي القاسم، عن محمّد بن على الهمداني، عنه؛ و من طريق آخر إلى الحسن بن الحسين السكوني، عنه</w:t>
      </w:r>
      <w:r>
        <w:rPr>
          <w:rStyle w:val="FootnoteAnchor"/>
          <w:rtl w:val="true"/>
        </w:rPr>
        <w:footnoteReference w:id="713"/>
      </w:r>
      <w:r>
        <w:rPr>
          <w:rFonts w:ascii="Amiri" w:hAnsi="Amiri" w:eastAsia="Amiri" w:cs="Amiri"/>
          <w:color w:val="111111"/>
          <w:sz w:val="28"/>
          <w:sz w:val="28"/>
          <w:szCs w:val="28"/>
          <w:rtl w:val="true"/>
          <w:lang w:bidi="ar-SA"/>
        </w:rPr>
        <w:t>و طريق النجاشي إليه إلى عبد اللّٰه بن جبلّة، عنه</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فإذا كان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أصحاب الصادق و الكاظم و الرضا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على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أصحاب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بن الحسين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طبقة من لم يرو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أيضاً ممّن لم يرو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أدركوا عبد اللّٰه بن سنان و رووا عنه، فما البعد في إدراك من هو من أصحاب الكاظم عليه السلام إيّاه و روايته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قد حكم بعض أئمّة الرجال برواية عبد اللّٰه بن سنان عن الكاظم عليه السلام و لقائه إيّاه، و قد نقله النجاشي</w:t>
      </w:r>
      <w:r>
        <w:rPr>
          <w:rStyle w:val="FootnoteAnchor"/>
          <w:rtl w:val="true"/>
        </w:rPr>
        <w:footnoteReference w:id="715"/>
      </w:r>
      <w:r>
        <w:rPr>
          <w:rFonts w:ascii="Amiri" w:hAnsi="Amiri" w:eastAsia="Amiri" w:cs="Amiri"/>
          <w:color w:val="111111"/>
          <w:sz w:val="28"/>
          <w:sz w:val="28"/>
          <w:szCs w:val="28"/>
          <w:rtl w:val="true"/>
          <w:lang w:bidi="ar-SA"/>
        </w:rPr>
        <w:t>فيكون طبقته طبقة ثعلبة بن ميمون و إسحاق بن عمّار و داود بن أبي يزيد العطار و زرعة و غيرهم من أصحاب الصادق و الكاظم عليهما السلام، و البرقي يروي عنهم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استصحاح رواية البرقي عن عبد اللّٰه بن سنان ليس يعتريه ثوب شبهة أصلاً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كيف يحلّ أن يظنّ بشيخ الطائفة الشيخ الأعظم أبي جعفر الطوسي رحمه الله أنّه </w:t>
      </w:r>
      <w:bookmarkStart w:id="347" w:name="pg16271_184944"/>
    </w:p>
    <w:p>
      <w:pPr>
        <w:pStyle w:val="BookText"/>
        <w:rPr/>
      </w:pPr>
      <w:bookmarkEnd w:id="347"/>
      <w:r>
        <w:rPr>
          <w:rFonts w:ascii="Amiri" w:hAnsi="Amiri" w:eastAsia="Amiri" w:cs="Amiri"/>
          <w:color w:val="111111"/>
          <w:sz w:val="28"/>
          <w:sz w:val="28"/>
          <w:szCs w:val="28"/>
          <w:rtl w:val="true"/>
          <w:lang w:bidi="ar-SA"/>
        </w:rPr>
        <w:t>يترجم عن ابن سنان بعبد اللّٰه في موضع لا يكون فيه إلّا محمّد، و ما الصادع عن أن يكون محمّد و عبد اللّٰه يرويان حديثاً بعينه عن إسماعيل بن جابر، ثمّ البرقي يرويه بعينه عنهما عنه‌؟</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4760829_1280447820"/>
      <w:bookmarkStart w:id="349" w:name="_Toc129"/>
      <w:bookmarkEnd w:id="348"/>
      <w:r>
        <w:rPr>
          <w:rtl w:val="true"/>
        </w:rPr>
        <w:t>الفائدة الثلاثون</w:t>
      </w:r>
      <w:bookmarkEnd w:id="349"/>
    </w:p>
    <w:p>
      <w:pPr>
        <w:pStyle w:val="BookText"/>
        <w:rPr/>
      </w:pP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في أسانيد الشيخ رواية الحسين بن سعيد، عن إبراهيم الخرّاز، عن عبد الحميد بن عواض</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إنّما يروي عنه بالواسطة كابن أبي عمير في الغالب، و في الأقلّ صفوان بن يحيى أو عبد اللّٰه بن المغيرة أو فضالة، عن الحسين بن عثمان، عنه</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8"/>
      </w:r>
    </w:p>
    <w:p>
      <w:pPr>
        <w:pStyle w:val="Heading5"/>
        <w:numPr>
          <w:ilvl w:val="4"/>
          <w:numId w:val="1"/>
        </w:numPr>
        <w:rPr/>
      </w:pPr>
      <w:bookmarkStart w:id="350" w:name="__RefHeading___Toc4760831_1280447820"/>
      <w:bookmarkStart w:id="351" w:name="_Toc130"/>
      <w:bookmarkEnd w:id="350"/>
      <w:r>
        <w:rPr>
          <w:rtl w:val="true"/>
        </w:rPr>
        <w:t>الفائدة الحادية و الثلاثون</w:t>
      </w:r>
      <w:bookmarkEnd w:id="351"/>
    </w:p>
    <w:p>
      <w:pPr>
        <w:pStyle w:val="BookText"/>
        <w:rPr/>
      </w:pP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في أسانيد الشيخ رواية محمّد بن أحمد بن يحيى عن ابن أبي نصر، و الظاهر أنّ الواسطة أحمد بن محمّد بن عيسى؛ لأنّه ليس من طبقة من يروي عنه، انتهى</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إذ مولانا آقا محمّد باقر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في التعليقة في ترجمة محمّد بن عبد الحميد بن سالم العطار بأنّ محمّد بن أحمد بن يحيى يروي عنه</w:t>
      </w:r>
      <w:r>
        <w:rPr>
          <w:rFonts w:eastAsia="Amiri" w:cs="Amiri" w:ascii="Amiri" w:hAnsi="Amiri"/>
          <w:color w:val="111111"/>
          <w:sz w:val="28"/>
          <w:szCs w:val="28"/>
          <w:rtl w:val="true"/>
          <w:lang w:bidi="ar-SA"/>
        </w:rPr>
        <w:t>.</w:t>
      </w:r>
      <w:r>
        <w:rPr>
          <w:rStyle w:val="FootnoteAnchor"/>
          <w:rtl w:val="true"/>
        </w:rPr>
        <w:footnoteReference w:id="720"/>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محمّد بن عبد الحميد بن سالم العطار و محمّد بن أحمد بن يحيى مشاركين في الطبقة؛ لما عرفت من أنّ محمّداً يروي عنه، و محمّد بن عبد الحميد هذا لا شكّ أنّه كان في أيّام إمامة مولانا الرضا و الجواد عليهما السلام؛ و الدليل عليه أنّ والده عبد </w:t>
      </w:r>
    </w:p>
    <w:p>
      <w:pPr>
        <w:pStyle w:val="BookText"/>
        <w:rPr/>
      </w:pPr>
      <w:r>
        <w:rPr>
          <w:rFonts w:ascii="Amiri" w:hAnsi="Amiri" w:eastAsia="Amiri" w:cs="Amiri"/>
          <w:color w:val="111111"/>
          <w:sz w:val="28"/>
          <w:sz w:val="28"/>
          <w:szCs w:val="28"/>
          <w:rtl w:val="true"/>
          <w:lang w:bidi="ar-SA"/>
        </w:rPr>
        <w:t>الحميد قد عدّه علماء الرجال في أصحاب مولانا الصادق و الكاظم و الرضا عليهم السلام</w:t>
      </w:r>
      <w:r>
        <w:rPr>
          <w:rStyle w:val="FootnoteAnchor"/>
          <w:rtl w:val="true"/>
        </w:rPr>
        <w:footnoteReference w:id="721"/>
      </w:r>
      <w:r>
        <w:rPr>
          <w:rFonts w:ascii="Amiri" w:hAnsi="Amiri" w:eastAsia="Amiri" w:cs="Amiri"/>
          <w:color w:val="111111"/>
          <w:sz w:val="28"/>
          <w:sz w:val="28"/>
          <w:szCs w:val="28"/>
          <w:rtl w:val="true"/>
          <w:lang w:bidi="ar-SA"/>
        </w:rPr>
        <w:t>، و بعضهم قد أنكر بقاءه إلى زمن الجواد عليه السلام ردّاً على من قال بأنّه كان في زمن الجواد عليه السلام؛ مستدلّاً على مدّعاه بما رواه شيخ الطائفة رحمه الله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رجل من أصحابنا و لم يوص، فرفع أمره إلى القاضي فصيّر عبد الحميد القيّم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فذكرت ذلك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القيّم مثلك و مثل عبد الحميد فلا بأس</w:t>
      </w:r>
      <w:r>
        <w:rPr>
          <w:rStyle w:val="FootnoteAnchor"/>
          <w:rtl w:val="true"/>
        </w:rPr>
        <w:footnoteReference w:id="722"/>
      </w:r>
      <w:r>
        <w:rPr>
          <w:rFonts w:ascii="Amiri" w:hAnsi="Amiri" w:eastAsia="Amiri" w:cs="Amiri"/>
          <w:color w:val="111111"/>
          <w:sz w:val="28"/>
          <w:sz w:val="28"/>
          <w:szCs w:val="28"/>
          <w:rtl w:val="true"/>
          <w:lang w:bidi="ar-SA"/>
        </w:rPr>
        <w:t>، و أبو جعفر في الرواية هو الجواد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سؤال الراوي ذلك عن مولانا الجواد عليه السلام لا يلزم أن يكون عبد الحميد حيّاً يومئذٍ، فلعلّ مراده أنّه اتّفق ذلك و لو قبل وقت السؤال بمدّة، و عبد الحميد في الرواية هو ابن سعيد؛ لأنّه متأخّر عنه و رأيت بخطّ بعض المحشّين للرجال هذه الرواية، و فيها بدل أبي جعفر عليه السلام الرضا عليه السلام، انتهى</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ذكر يظهر أنّ عبد الحميد لم يدرك مولانا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ابنه لا بدّ أن يكون في زمان الرضا و الجواد و الهادي عليهم السلام، و المفروض أنّ محمّد بن أحمد بن يحيى يروي عن محمّد بن عبد الحميد، فيكون محمّد بن عبد الحميد و أحمد بن أبي نصر مشاركين في الطبقة؛ لأنّه أيضاً من أصحاب الرضا و الجواد و الهادي عليهم السلام و مات في أيّامه، بناءً على ما ذكره علماء الرجال</w:t>
      </w:r>
      <w:r>
        <w:rPr>
          <w:rStyle w:val="FootnoteAnchor"/>
          <w:rtl w:val="true"/>
        </w:rPr>
        <w:footnoteReference w:id="724"/>
      </w:r>
      <w:r>
        <w:rPr>
          <w:rFonts w:ascii="Amiri" w:hAnsi="Amiri" w:eastAsia="Amiri" w:cs="Amiri"/>
          <w:color w:val="111111"/>
          <w:sz w:val="28"/>
          <w:sz w:val="28"/>
          <w:szCs w:val="28"/>
          <w:rtl w:val="true"/>
          <w:lang w:bidi="ar-SA"/>
        </w:rPr>
        <w:t>فكما جاز رواية محمّد بن أحمد بن يحيى عن محمّد بن عبد الحميد، كذا جاز روايته عن أحمد بن محمّد بن أبي نصر، و فيه ما فيه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إنّ محمّد بن أحمد بن يحيى يروي عن علي بن محمّد القاساني عن القاسم كما في التهذيب في باب أصناف من يجب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بن يحيى، عن </w:t>
      </w:r>
    </w:p>
    <w:p>
      <w:pPr>
        <w:pStyle w:val="BookText"/>
        <w:rPr/>
      </w:pPr>
      <w:r>
        <w:rPr>
          <w:rFonts w:ascii="Amiri" w:hAnsi="Amiri" w:eastAsia="Amiri" w:cs="Amiri"/>
          <w:color w:val="111111"/>
          <w:sz w:val="28"/>
          <w:sz w:val="28"/>
          <w:szCs w:val="28"/>
          <w:rtl w:val="true"/>
          <w:lang w:bidi="ar-SA"/>
        </w:rPr>
        <w:t>علي بن محمّد القاساني، عن القاسم بن محمّد، عن سليمان بن داود المنقري، عن حفص بن غياث،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و ما فيه أيضاً في باب علّة سقوط الجزية عن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يحيى الأشعري، عن علي بن محمّد القاساني، عن سليمان بن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بعض إخواني أن أسأل أبا عبد اللّٰه عليه السلام عن مسائل من السير، فسألته و كتبت بها إليه، فكان فيما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النساء كيف سقطت الجزية عنهن و رفعت عنهن‌؟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 صلى الله عليه و آله نهى عن قتل النساء و الولدان في دار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على أنّ صاحب التعليقة رحمه الله صرّح بروايته عن علي بن محمّد</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و لا يخفى أنّ محمّد بن أحمد بن يحيى روى في هذين الحديثين عن علي بن محمّد القاساني، و هذا هو الّذي أورده شيخ الطائفة في أصحاب مولانا الرضا و الجواد عليهما السلام، فهو مع أحمد بن محمّد بن أبي نصر معاصرين مشاركين في الطبقة، فكما جاز رواية محمّد بن أحمد بن يحيى عن علي بن محمّد القاساني فكذا جاز روايته عن أحمد بن محمّد بن أبي نصر البزنطي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إنّ محمّد بن أحمد يروي عن إبراهيم بن هاشم القمّي كما في التهذيب في باب الشهداء و 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يحيى، عن إبراهيم بن هاشم، عن أحمد بن محمّد بن أبي نصر، عن حمّاد بن يحيى،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تواروا إلّا كميشاً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من كان ذكره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إلّا في كرام الناس</w:t>
      </w:r>
      <w:r>
        <w:rPr>
          <w:rFonts w:eastAsia="Amiri" w:cs="Amiri" w:ascii="Amiri" w:hAnsi="Amiri"/>
          <w:color w:val="111111"/>
          <w:sz w:val="28"/>
          <w:szCs w:val="28"/>
          <w:rtl w:val="true"/>
          <w:lang w:bidi="ar-SA"/>
        </w:rPr>
        <w:t>.</w:t>
      </w:r>
      <w:r>
        <w:rPr>
          <w:rStyle w:val="FootnoteAnchor"/>
          <w:rtl w:val="true"/>
        </w:rPr>
        <w:footnoteReference w:id="72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فيه أيضاً في باب كيفيّة قتال المشركين و من خالف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يحيى، عن إبراهيم بن هاشم، عن النوفلي، عن السكوني، عن جعفر، عن أبيه، عن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و لا يخفى أنّ محمّد بن أحمد روى في هذين الحديثين عن إبراهيم بن هاشم، و هذا هو الذي أورده الكشّي في أصحاب مولانا الرضا عليه السلام</w:t>
      </w:r>
      <w:r>
        <w:rPr>
          <w:rStyle w:val="FootnoteAnchor"/>
          <w:rtl w:val="true"/>
        </w:rPr>
        <w:footnoteReference w:id="730"/>
      </w:r>
      <w:r>
        <w:rPr>
          <w:rFonts w:ascii="Amiri" w:hAnsi="Amiri" w:eastAsia="Amiri" w:cs="Amiri"/>
          <w:color w:val="111111"/>
          <w:sz w:val="28"/>
          <w:sz w:val="28"/>
          <w:szCs w:val="28"/>
          <w:rtl w:val="true"/>
          <w:lang w:bidi="ar-SA"/>
        </w:rPr>
        <w:t xml:space="preserve">و ذكر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الخمس أنّه أدرك أبا جعفر الثاني</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 أبا جعفر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أنّه لم يدرك من بعده من الأئمّة عليهم السلام؛ فإنّ مثل هذه العبارة إنّما يذكرونها في آخر إمام أدركه الراوي، و مثل ذلك ذكره علماء الرجال في محمّد بن إسماعيل بن بزيع</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إبراهيم بن هاشم كان من أصحاب الرضا و الجواد عليهما السلام لا غير، فهو مع أحمد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معاصرين مشاركين في الطبقة، فكما جاز روايته عن إبراهيم بن هاشم فكذا جاز روايته عن أحمد بن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إنّ محمّد بن أحمد هذا يروي أيضاً عن العبّاس بن معروف كما في التهذيب</w:t>
      </w:r>
    </w:p>
    <w:p>
      <w:pPr>
        <w:pStyle w:val="BookText"/>
        <w:rPr/>
      </w:pPr>
      <w:r>
        <w:rPr>
          <w:rFonts w:ascii="Amiri" w:hAnsi="Amiri" w:eastAsia="Amiri" w:cs="Amiri"/>
          <w:color w:val="111111"/>
          <w:sz w:val="28"/>
          <w:sz w:val="28"/>
          <w:szCs w:val="28"/>
          <w:rtl w:val="true"/>
          <w:lang w:bidi="ar-SA"/>
        </w:rPr>
        <w:t>في كتاب النكاح في شرح عبارة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بأس بأن يتمتّع الرجل متعة ما شاء؛ لأنّهن بمنزلة الإماء، و ليس ذلك مثل النكاح الغبطة الذي لا يجوز فيه العقد على أكثر من أربع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يحيى، عن العبّاس بن معروف، عن القاسم بن عروة، عن عبد الحميد الطائي، عن محمّد بن مسلم، عن أبي جعفر عليه السلام في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الأربع؛ لأنّها لا تطلق و لا ترث و لا تورث، و إنّما هي 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خمسة و أربعون ليلة</w:t>
      </w:r>
      <w:r>
        <w:rPr>
          <w:rFonts w:eastAsia="Amiri" w:cs="Amiri" w:ascii="Amiri" w:hAnsi="Amiri"/>
          <w:color w:val="111111"/>
          <w:sz w:val="28"/>
          <w:szCs w:val="28"/>
          <w:rtl w:val="true"/>
          <w:lang w:bidi="ar-SA"/>
        </w:rPr>
        <w:t>.</w:t>
      </w:r>
      <w:r>
        <w:rPr>
          <w:rStyle w:val="FootnoteAnchor"/>
          <w:rtl w:val="true"/>
        </w:rPr>
        <w:footnoteReference w:id="733"/>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محمّد بن أحمد قد روى في هذا الحديث عن العبّاس بن معروف، و هذا هو الذي أورده النجاشي</w:t>
      </w:r>
      <w:r>
        <w:rPr>
          <w:rStyle w:val="FootnoteAnchor"/>
          <w:rtl w:val="true"/>
        </w:rPr>
        <w:footnoteReference w:id="734"/>
      </w:r>
      <w:r>
        <w:rPr>
          <w:rFonts w:ascii="Amiri" w:hAnsi="Amiri" w:eastAsia="Amiri" w:cs="Amiri"/>
          <w:color w:val="111111"/>
          <w:sz w:val="28"/>
          <w:sz w:val="28"/>
          <w:szCs w:val="28"/>
          <w:rtl w:val="true"/>
          <w:lang w:bidi="ar-SA"/>
        </w:rPr>
        <w:t>و العلّامة في الخلاصة</w:t>
      </w:r>
      <w:r>
        <w:rPr>
          <w:rStyle w:val="FootnoteAnchor"/>
          <w:rtl w:val="true"/>
        </w:rPr>
        <w:footnoteReference w:id="735"/>
      </w:r>
      <w:r>
        <w:rPr>
          <w:rFonts w:ascii="Amiri" w:hAnsi="Amiri" w:eastAsia="Amiri" w:cs="Amiri"/>
          <w:color w:val="111111"/>
          <w:sz w:val="28"/>
          <w:sz w:val="28"/>
          <w:szCs w:val="28"/>
          <w:rtl w:val="true"/>
          <w:lang w:bidi="ar-SA"/>
        </w:rPr>
        <w:t xml:space="preserve">في أصحاب مولانا الرضا و الهادي عليهما السلام، فهو مع أحمد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معاصرين مشاركين في الطبقة، فكما أنّه يجوز رواية محمّد بن أحمد عن العبّاس بن معروف، فكذا لا بدّ له أن </w:t>
      </w:r>
      <w:bookmarkStart w:id="352" w:name="pg16271_184952"/>
    </w:p>
    <w:p>
      <w:pPr>
        <w:pStyle w:val="BookText"/>
        <w:rPr/>
      </w:pPr>
      <w:bookmarkEnd w:id="352"/>
      <w:r>
        <w:rPr>
          <w:rFonts w:ascii="Amiri" w:hAnsi="Amiri" w:eastAsia="Amiri" w:cs="Amiri"/>
          <w:color w:val="111111"/>
          <w:sz w:val="28"/>
          <w:sz w:val="28"/>
          <w:szCs w:val="28"/>
          <w:rtl w:val="true"/>
          <w:lang w:bidi="ar-SA"/>
        </w:rPr>
        <w:t>يجوز روايته 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ذكرنا يظهر أنّ محمّد بن أحمد بن يحيى يمكن أن يروي عن أحمد بن محمّد بن أبي نصر البزنطي، فالقول بأنّه لم يكن في طبقة من روى عنه مستبعد جدّاً ناشٍ عن قلّة التتبّع</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4760833_1280447820"/>
      <w:bookmarkStart w:id="354" w:name="_Toc131"/>
      <w:bookmarkEnd w:id="353"/>
      <w:r>
        <w:rPr>
          <w:rtl w:val="true"/>
        </w:rPr>
        <w:t>الفائدة الثانية و الثلاثون</w:t>
      </w:r>
      <w:bookmarkEnd w:id="354"/>
    </w:p>
    <w:p>
      <w:pPr>
        <w:pStyle w:val="BookText"/>
        <w:rPr/>
      </w:pPr>
      <w:r>
        <w:rPr>
          <w:rFonts w:ascii="Amiri" w:hAnsi="Amiri" w:eastAsia="Amiri" w:cs="Amiri"/>
          <w:color w:val="111111"/>
          <w:sz w:val="28"/>
          <w:sz w:val="28"/>
          <w:szCs w:val="28"/>
          <w:rtl w:val="true"/>
          <w:lang w:bidi="ar-SA"/>
        </w:rPr>
        <w:t>قال مولانا عناية اللّٰه في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في أسانيد الشيخ رواية موسى بن القاسم عن جميل بن درّاج</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و 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القاسم روى في الأسانيد المتكثّرة عن جميل هذا بواسطة أو بواسطتين، و رعاية الطبقات قاضية أيضاً بثبوت أصل الواسطة</w:t>
      </w:r>
      <w:r>
        <w:rPr>
          <w:rStyle w:val="FootnoteAnchor"/>
          <w:rtl w:val="true"/>
        </w:rPr>
        <w:footnoteReference w:id="73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فيه؛ إذ موسى بن القاسم أورده علماء الرجال في أصحاب الرضا و الجواد عليهما السلام</w:t>
      </w:r>
      <w:r>
        <w:rPr>
          <w:rStyle w:val="FootnoteAnchor"/>
          <w:rtl w:val="true"/>
        </w:rPr>
        <w:footnoteReference w:id="739"/>
      </w:r>
      <w:r>
        <w:rPr>
          <w:rFonts w:ascii="Amiri" w:hAnsi="Amiri" w:eastAsia="Amiri" w:cs="Amiri"/>
          <w:color w:val="111111"/>
          <w:sz w:val="28"/>
          <w:sz w:val="28"/>
          <w:szCs w:val="28"/>
          <w:rtl w:val="true"/>
          <w:lang w:bidi="ar-SA"/>
        </w:rPr>
        <w:t>، و المفروض أنّ جميل بن درّاج مات في أيّام إمامة مولانا الرضا عليه السلام، فيكون موسى بن القاسم مع جميل بن درّاج معاصرين مشاركين في الطبقة، فلا يبعد أن يكون موسى بن القاسم راوياً عن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في الاستبصار و التهذيب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جميل بن درّاج</w:t>
      </w:r>
      <w:r>
        <w:rPr>
          <w:rStyle w:val="FootnoteAnchor"/>
          <w:rtl w:val="true"/>
        </w:rPr>
        <w:footnoteReference w:id="740"/>
      </w:r>
      <w:r>
        <w:rPr>
          <w:rFonts w:ascii="Amiri" w:hAnsi="Amiri" w:eastAsia="Amiri" w:cs="Amiri"/>
          <w:color w:val="111111"/>
          <w:sz w:val="28"/>
          <w:sz w:val="28"/>
          <w:szCs w:val="28"/>
          <w:rtl w:val="true"/>
          <w:lang w:bidi="ar-SA"/>
        </w:rPr>
        <w:t>و عن خلاف المعهود المتكرّر، و الغالب توسّط ابن أبي عمير</w:t>
      </w:r>
      <w:r>
        <w:rPr>
          <w:rFonts w:eastAsia="Amiri" w:cs="Amiri" w:ascii="Amiri" w:hAnsi="Amiri"/>
          <w:color w:val="111111"/>
          <w:sz w:val="28"/>
          <w:szCs w:val="28"/>
          <w:rtl w:val="true"/>
          <w:lang w:bidi="ar-SA"/>
        </w:rPr>
        <w:t>.</w:t>
      </w:r>
      <w:r>
        <w:rPr>
          <w:rStyle w:val="FootnoteAnchor"/>
          <w:rtl w:val="true"/>
        </w:rPr>
        <w:footnoteReference w:id="741"/>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أيضاً؛ إذ قد عرفت سابقاً أنّ سليمان بن سفيان أبو داود المسترق يروي عن الحسين بن سعيد باعتقاده، و سليمان هذا قد عرفت أنّه مات في أيّام إمامة مولانا الصادق عليه السلام، و المفروض أنّ جميل بن درّاج أيضاً في أصحاب الصادق و الكاظم عليهما السلام، فيكون هو مع الحسين بن سعيد مشاركين في الطبقة، فكيف لا يروي عنه من دون </w:t>
      </w:r>
      <w:bookmarkStart w:id="355" w:name="pg16271_184954"/>
    </w:p>
    <w:p>
      <w:pPr>
        <w:pStyle w:val="BookText"/>
        <w:rPr/>
      </w:pPr>
      <w:bookmarkEnd w:id="355"/>
      <w:r>
        <w:rPr>
          <w:rFonts w:ascii="Amiri" w:hAnsi="Amiri" w:eastAsia="Amiri" w:cs="Amiri"/>
          <w:color w:val="111111"/>
          <w:sz w:val="28"/>
          <w:sz w:val="28"/>
          <w:szCs w:val="28"/>
          <w:rtl w:val="true"/>
          <w:lang w:bidi="ar-SA"/>
        </w:rPr>
        <w:t>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رحمه الله لمّا رأى في كتب الأخبار رواية الحسين بن سعيد عن جميل بالواسطة كابن أبي عمير في الغالب حمل الفرد النادر المشكوك على الأفراد الغالبة و حكم بالإرسال، لا أنّ مراده أنّه لم يكن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ذلك ممنوع؛ إذ هذا إنّما يتمّ لو كان مشاركته في الطبقة مع جميل بن درّاج مشكوكاً و ليس كذلك كما عرفت</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4760835_1280447820"/>
      <w:bookmarkStart w:id="357" w:name="_Toc132"/>
      <w:bookmarkEnd w:id="356"/>
      <w:r>
        <w:rPr>
          <w:rtl w:val="true"/>
        </w:rPr>
        <w:t>الفائدة الثالثة و الثلاثون</w:t>
      </w:r>
      <w:bookmarkEnd w:id="357"/>
    </w:p>
    <w:p>
      <w:pPr>
        <w:pStyle w:val="BookText"/>
        <w:rPr/>
      </w:pP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طلاق التهذيب في بحث الرجعة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عن أحمد بن محمّد، عن جميل بن درّاج</w:t>
      </w:r>
      <w:r>
        <w:rPr>
          <w:rStyle w:val="FootnoteAnchor"/>
          <w:rtl w:val="true"/>
        </w:rPr>
        <w:footnoteReference w:id="742"/>
      </w:r>
      <w:r>
        <w:rPr>
          <w:rFonts w:ascii="Amiri" w:hAnsi="Amiri" w:eastAsia="Amiri" w:cs="Amiri"/>
          <w:color w:val="111111"/>
          <w:sz w:val="28"/>
          <w:sz w:val="28"/>
          <w:szCs w:val="28"/>
          <w:rtl w:val="true"/>
          <w:lang w:bidi="ar-SA"/>
        </w:rPr>
        <w:t xml:space="preserve">، و صوابه عطف أحمد بالواو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أحمد هذا ابن أبي نصر، و ابن أبي عمير لا يروي عنه، انتهى</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إذ أحمد بن محمّد بن أبي نصر البزنطي أورده علماء الرجال في أصحاب مولانا الكاظم و الرضا و الجواد عليهم السلام</w:t>
      </w:r>
      <w:r>
        <w:rPr>
          <w:rStyle w:val="FootnoteAnchor"/>
          <w:rtl w:val="true"/>
        </w:rPr>
        <w:footnoteReference w:id="744"/>
      </w:r>
      <w:r>
        <w:rPr>
          <w:rFonts w:ascii="Amiri" w:hAnsi="Amiri" w:eastAsia="Amiri" w:cs="Amiri"/>
          <w:color w:val="111111"/>
          <w:sz w:val="28"/>
          <w:sz w:val="28"/>
          <w:szCs w:val="28"/>
          <w:rtl w:val="true"/>
          <w:lang w:bidi="ar-SA"/>
        </w:rPr>
        <w:t xml:space="preserve">و مات سنة إحدى و عشرين و مائتين، و محمّد بن أبي عمير أيضاً من أصحاب الصادق و الكاظم و الرضا عليهم السلام و مات سنة سبع عشرة و مائتين، فهو مع أحمد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معاصرين مشاركين في الطبقة، فكيف لا يروي عنه من دون واسطة‌؟</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4760837_1280447820"/>
      <w:bookmarkStart w:id="359" w:name="_Toc133"/>
      <w:bookmarkEnd w:id="358"/>
      <w:r>
        <w:rPr>
          <w:rtl w:val="true"/>
        </w:rPr>
        <w:t>الفائدة الرابعة و الثلاثون</w:t>
      </w:r>
      <w:bookmarkEnd w:id="359"/>
    </w:p>
    <w:p>
      <w:pPr>
        <w:pStyle w:val="BookText"/>
        <w:rPr/>
      </w:pP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وقع في التهذيب رواية محمّد بن علي بن محبوب عن الحسين بن سعيد</w:t>
      </w:r>
      <w:r>
        <w:rPr>
          <w:rStyle w:val="FootnoteAnchor"/>
          <w:rtl w:val="true"/>
        </w:rPr>
        <w:footnoteReference w:id="745"/>
      </w:r>
      <w:r>
        <w:rPr>
          <w:rFonts w:ascii="Amiri" w:hAnsi="Amiri" w:eastAsia="Amiri" w:cs="Amiri"/>
          <w:color w:val="111111"/>
          <w:sz w:val="28"/>
          <w:sz w:val="28"/>
          <w:szCs w:val="28"/>
          <w:rtl w:val="true"/>
          <w:lang w:bidi="ar-SA"/>
        </w:rPr>
        <w:t>و هو سهو أيضاً؛ لأنّ محمّداً هذا إنّما يروي عنه بواسطة أحمد بن محمّد بن عيسى، انتهى</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إذ محمّد بن علي بن محبوب قد يروي عن أحمد بن محمّد بن عيسى، كما في التهذيب في باب المشركين يأسرون أولاد المسلمين و مماليكهم ثمّ يظفر بهم المسلمون فيأخذونهم، من كتاب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محبوب، عن أحمد بن محمّد بن عيسى، عن ابن محبوب، عن هشام بن سالم، عن بعض أصحابنا،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 أحمد بن محمّد في هذه الرواية هو أحمد بن محمّد بن عيسى؛ لتصريحه رحمه الله في ترجمة الحسن بن محبوب برواية أحمد بن محمّد بن عيسى عنه</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و لا يخفى أنّ محمّد بن علي بن محبوب كما عرفت روى عن أحمد بن محمّد بن عيسى، و هذا هو الّذي أورده علماء الرجال في أصحاب مولانا الرضا و الجواد و الهادي عليهم السلام</w:t>
      </w:r>
      <w:r>
        <w:rPr>
          <w:rStyle w:val="FootnoteAnchor"/>
          <w:rtl w:val="true"/>
        </w:rPr>
        <w:footnoteReference w:id="749"/>
      </w:r>
      <w:r>
        <w:rPr>
          <w:rFonts w:ascii="Amiri" w:hAnsi="Amiri" w:eastAsia="Amiri" w:cs="Amiri"/>
          <w:color w:val="111111"/>
          <w:sz w:val="28"/>
          <w:sz w:val="28"/>
          <w:szCs w:val="28"/>
          <w:rtl w:val="true"/>
          <w:lang w:bidi="ar-SA"/>
        </w:rPr>
        <w:t>، و المفروض أنّ الحسين بن سعيد أيضاً من أصحاب مولانا الرضا و الجواد و الهادي عليهم السلام فهو مع أحمد بن محمّد بن عيسى في طبقة فكما أنّه يروي عن أحمد بن محمّد بن عيسى كذا يروي عن الحسين بن سعيد، و لا استبعاد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إنّ محمّد بن علي بن محبوب يروي عن العبّاس بن معروف، كما في التهذيب</w:t>
      </w:r>
    </w:p>
    <w:p>
      <w:pPr>
        <w:pStyle w:val="BookText"/>
        <w:rPr/>
      </w:pPr>
      <w:r>
        <w:rPr>
          <w:rFonts w:ascii="Amiri" w:hAnsi="Amiri" w:eastAsia="Amiri" w:cs="Amiri"/>
          <w:color w:val="111111"/>
          <w:sz w:val="28"/>
          <w:sz w:val="28"/>
          <w:szCs w:val="28"/>
          <w:rtl w:val="true"/>
          <w:lang w:bidi="ar-SA"/>
        </w:rPr>
        <w:t>في باب سبي أهل الضلال من كتاب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محبوب، عن العبّاس بن معروف، عن محمّد بن الحسين، عن جعفر بن بشير، عن إسماعيل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و هذا هو الذي أورده علماء الرجال في أصحاب الرضا و الجواد عليهما السلام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أنّ الحسين بن سعيد أيضاً من أصحاب الرضا و الجواد و الهادي عليهما السلام، فيكون هو مع العبّاس بن معروف معاصرين مشاركين في الطبقة، فكما أنّه يجوز رواية محمّد بن علي بن محبوب عن العبّاس بن معروف، فكذا لا بدّ له أن يجوز روايته عن الحسين بن سعيد،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أولى؛ لأنّه متأخّر عن العبّاس بن معروف كما لا يخفى</w:t>
      </w:r>
      <w:r>
        <w:rPr>
          <w:rFonts w:eastAsia="Amiri" w:cs="Amiri" w:ascii="Amiri" w:hAnsi="Amiri"/>
          <w:color w:val="111111"/>
          <w:sz w:val="28"/>
          <w:szCs w:val="28"/>
          <w:rtl w:val="true"/>
          <w:lang w:bidi="ar-SA"/>
        </w:rPr>
        <w:t xml:space="preserve">. </w:t>
      </w:r>
      <w:bookmarkStart w:id="360" w:name="pg16271_184958"/>
    </w:p>
    <w:p>
      <w:pPr>
        <w:pStyle w:val="Heading5"/>
        <w:numPr>
          <w:ilvl w:val="4"/>
          <w:numId w:val="1"/>
        </w:numPr>
        <w:rPr/>
      </w:pPr>
      <w:bookmarkStart w:id="361" w:name="__RefHeading___Toc4760839_1280447820"/>
      <w:bookmarkStart w:id="362" w:name="_Toc134"/>
      <w:bookmarkEnd w:id="360"/>
      <w:bookmarkEnd w:id="361"/>
      <w:r>
        <w:rPr>
          <w:rtl w:val="true"/>
        </w:rPr>
        <w:t>الفائدة الخامسة و الثلاثون</w:t>
      </w:r>
      <w:bookmarkEnd w:id="362"/>
    </w:p>
    <w:p>
      <w:pPr>
        <w:pStyle w:val="BookText"/>
        <w:rPr/>
      </w:pP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في الكافي في باب النفر من منى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حمّاد، عن الحلبي، عن أبي عبد اللّٰه عليه السلام</w:t>
      </w:r>
      <w:r>
        <w:rPr>
          <w:rStyle w:val="FootnoteAnchor"/>
          <w:rtl w:val="true"/>
        </w:rPr>
        <w:footnoteReference w:id="751"/>
      </w:r>
      <w:r>
        <w:rPr>
          <w:rFonts w:ascii="Amiri" w:hAnsi="Amiri" w:eastAsia="Amiri" w:cs="Amiri"/>
          <w:color w:val="111111"/>
          <w:sz w:val="28"/>
          <w:sz w:val="28"/>
          <w:szCs w:val="28"/>
          <w:rtl w:val="true"/>
          <w:lang w:bidi="ar-SA"/>
        </w:rPr>
        <w:t>، قال 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حمّاد</w:t>
      </w:r>
      <w:r>
        <w:rPr>
          <w:rFonts w:eastAsia="Amiri" w:cs="Amiri" w:ascii="Amiri" w:hAnsi="Amiri"/>
          <w:color w:val="111111"/>
          <w:sz w:val="28"/>
          <w:szCs w:val="28"/>
          <w:rtl w:val="true"/>
          <w:lang w:bidi="ar-SA"/>
        </w:rPr>
        <w:t>»</w:t>
      </w:r>
      <w:r>
        <w:rPr>
          <w:rStyle w:val="FootnoteAnchor"/>
          <w:rtl w:val="true"/>
        </w:rPr>
        <w:footnoteReference w:id="752"/>
      </w:r>
      <w:r>
        <w:rPr>
          <w:rFonts w:ascii="IRNazanin" w:hAnsi="IRNazanin" w:eastAsia="IRNazanin"/>
          <w:color w:val="111111"/>
          <w:sz w:val="28"/>
          <w:sz w:val="28"/>
          <w:szCs w:val="28"/>
          <w:rtl w:val="true"/>
          <w:lang w:bidi="fa-IR"/>
        </w:rPr>
        <w:t>، انتهى</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ذكره هو أنّ معاوية بن عمّار لا يمكن أن يروي عن حمّاد، لكن لا يخفى ما فيه؛ إذ معاوية بن عمّار ذكره علماء الرجال أنّه روى عن أبي عبد اللّٰه و أبي الحسن الرضا عليهما السلام و مات في أيّامه؛ حيث قال النجاشي و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سنة خمس و سبعين و مائة</w:t>
      </w:r>
      <w:r>
        <w:rPr>
          <w:rStyle w:val="FootnoteAnchor"/>
          <w:rtl w:val="true"/>
        </w:rPr>
        <w:footnoteReference w:id="754"/>
      </w:r>
      <w:r>
        <w:rPr>
          <w:rFonts w:ascii="Amiri" w:hAnsi="Amiri" w:eastAsia="Amiri" w:cs="Amiri"/>
          <w:color w:val="111111"/>
          <w:sz w:val="28"/>
          <w:sz w:val="28"/>
          <w:szCs w:val="28"/>
          <w:rtl w:val="true"/>
          <w:lang w:bidi="ar-SA"/>
        </w:rPr>
        <w:t>، و حمّاد بن عيسى أيضاً أورده علماء الرجال من أصحاب أبي عبد اللّٰه و أبي الحسن الرضا عليهما السلام و مات في أيّام أبي جعفر الثاني</w:t>
      </w:r>
      <w:r>
        <w:rPr>
          <w:rStyle w:val="FootnoteAnchor"/>
          <w:rtl w:val="true"/>
        </w:rPr>
        <w:footnoteReference w:id="755"/>
      </w:r>
      <w:r>
        <w:rPr>
          <w:rFonts w:ascii="Amiri" w:hAnsi="Amiri" w:eastAsia="Amiri" w:cs="Amiri"/>
          <w:color w:val="111111"/>
          <w:sz w:val="28"/>
          <w:sz w:val="28"/>
          <w:szCs w:val="28"/>
          <w:rtl w:val="true"/>
          <w:lang w:bidi="ar-SA"/>
        </w:rPr>
        <w:t>، فيمكن أن يروي معاوية عن حمّاد و حمّاد عن معاوية لاشتراكهما في الطبقة، و أمّا رواية ابن أبي عمير عن معاوية فكثيرة لا حاجة إلى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خلل في هذا الإسناد بوجهٍ من الوجوه، لكن يرد هاهنا إشكال آخر و هو أنّ الكشّي رحمه الله قال بأنّ معاوية بن عمّار عاش مائة و خمساً و سبعين سنة</w:t>
      </w:r>
      <w:r>
        <w:rPr>
          <w:rStyle w:val="FootnoteAnchor"/>
          <w:rtl w:val="true"/>
        </w:rPr>
        <w:footnoteReference w:id="756"/>
      </w:r>
      <w:r>
        <w:rPr>
          <w:rFonts w:ascii="Amiri" w:hAnsi="Amiri" w:eastAsia="Amiri" w:cs="Amiri"/>
          <w:color w:val="111111"/>
          <w:sz w:val="28"/>
          <w:sz w:val="28"/>
          <w:szCs w:val="28"/>
          <w:rtl w:val="true"/>
          <w:lang w:bidi="ar-SA"/>
        </w:rPr>
        <w:t>، فعلى هذا يلزم أن يكون معاوية في أيّام رسول اللّٰه صلى الله عليه و آله إلى زمان الكاظم عليه السلام و لم ينقل عنهم، و لم يُذكر في المعمّرين مع أنّهم نقلوا كميّة عمر من هو أقلّ منه كعثمان بن عيسى؛ حيث ذكر نصر بن الصبّاح أنّ عثمان بن عيسى كان شيخاً عمّر ستّين سنة، و الحسن بن محبوب حيث ذكر الخلاصة أنّه كان من أبناء خمس و سبعين سنة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الكشّي حين ضبط تأريخ وفاته غفل و كتب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bookmarkStart w:id="363" w:name="pg16271_184960"/>
    </w:p>
    <w:p>
      <w:pPr>
        <w:pStyle w:val="BookText"/>
        <w:rPr/>
      </w:pPr>
      <w:bookmarkEnd w:id="363"/>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الكاتب اشتبه عليه فكتب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 w:name="__RefHeading___Toc4760841_1280447820"/>
      <w:bookmarkStart w:id="365" w:name="_Toc135"/>
      <w:bookmarkEnd w:id="364"/>
      <w:r>
        <w:rPr>
          <w:rtl w:val="true"/>
        </w:rPr>
        <w:t>الفائدة السادسة و الثلاثون</w:t>
      </w:r>
      <w:bookmarkEnd w:id="365"/>
    </w:p>
    <w:p>
      <w:pPr>
        <w:pStyle w:val="BookText"/>
        <w:rPr/>
      </w:pP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وجد في اُصول الكافي في باب أنّ الأئمّة عليهم السلام معدن العلم و شجرة النبوّة و مختلف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مهران، عن محمّد بن علي، عن غير واحد، عن حمّاد بن عيسى، عن ربعي بن عبد اللّٰه،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ينقم الناس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و اللّٰه شجرة النبوّة و بيت الرحمة و معدن العلم و مختلف الملائكة</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و الظاهر سقوط الواسطة؛ لأنّه لا يروي عنه، انتهى</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أورده علماء الرجال في أصحاب مولانا الصادق و الكاظم عليهما السلام</w:t>
      </w:r>
      <w:r>
        <w:rPr>
          <w:rStyle w:val="FootnoteAnchor"/>
          <w:rtl w:val="true"/>
        </w:rPr>
        <w:footnoteReference w:id="760"/>
      </w:r>
      <w:r>
        <w:rPr>
          <w:rFonts w:ascii="Amiri" w:hAnsi="Amiri" w:eastAsia="Amiri" w:cs="Amiri"/>
          <w:color w:val="111111"/>
          <w:sz w:val="28"/>
          <w:sz w:val="28"/>
          <w:szCs w:val="28"/>
          <w:rtl w:val="true"/>
          <w:lang w:bidi="ar-SA"/>
        </w:rPr>
        <w:t>لا غير، فلو فرض أنّ هذه الرواية قد صدرت عنه في أواخر إمامته و كان عمره عشر سنين يلزم أن يكون عمره مائة و أربع سنين؛ إذ انتقال الروح المطهّر لمولانا علي بن الحسين عليهما السلام إلى أعلى غرفات الجنان كان في سنة خمس و تسعين، و مولانا الكاظم عليه السلام في سنة ثلاث و ثمانين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أنّ هذه الرواية قد صدرت عنه في أواخر إمامته و كان عمره هناك ستة عشر ثمّ بقي إلى زمان الصادق و الكاظم عليهما السلام لا غير يلزم ما ذكرناه، و فيه ما فيه</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4760843_1280447820"/>
      <w:bookmarkStart w:id="367" w:name="_Toc136"/>
      <w:bookmarkEnd w:id="366"/>
      <w:r>
        <w:rPr>
          <w:rtl w:val="true"/>
        </w:rPr>
        <w:t>الفائدة السابعة و الثلاثون</w:t>
      </w:r>
      <w:bookmarkEnd w:id="36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قد وقع في الكافي في أوّل باب صوم المتمتّع إذا لم يجد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زياد جميعاً، عن رفاعة بن موسى</w:t>
      </w:r>
      <w:r>
        <w:rPr>
          <w:rStyle w:val="FootnoteAnchor"/>
          <w:rtl w:val="true"/>
        </w:rPr>
        <w:footnoteReference w:id="761"/>
      </w:r>
      <w:r>
        <w:rPr>
          <w:rFonts w:ascii="Amiri" w:hAnsi="Amiri" w:eastAsia="Amiri" w:cs="Amiri"/>
          <w:color w:val="111111"/>
          <w:sz w:val="28"/>
          <w:sz w:val="28"/>
          <w:szCs w:val="28"/>
          <w:rtl w:val="true"/>
          <w:lang w:bidi="ar-SA"/>
        </w:rPr>
        <w:t xml:space="preserve">، و الظاهر أنّه سهو؛ إذ رفاعة بن موسى من أصحاب الصادق و الكاظم عليهما السلام، و سهل بن زياد من </w:t>
      </w:r>
      <w:bookmarkStart w:id="368" w:name="pg16271_184962"/>
    </w:p>
    <w:p>
      <w:pPr>
        <w:pStyle w:val="BookText"/>
        <w:rPr/>
      </w:pPr>
      <w:bookmarkEnd w:id="368"/>
      <w:r>
        <w:rPr>
          <w:rFonts w:ascii="Amiri" w:hAnsi="Amiri" w:eastAsia="Amiri" w:cs="Amiri"/>
          <w:color w:val="111111"/>
          <w:sz w:val="28"/>
          <w:sz w:val="28"/>
          <w:szCs w:val="28"/>
          <w:rtl w:val="true"/>
          <w:lang w:bidi="ar-SA"/>
        </w:rPr>
        <w:t>أصحاب العسكري عليه السلام و أحمد بن محمّد بن يحيى من أصحاب الرضا و الجواد و الهادي عليهم السلام فلم يكونا في طبقة من روى عنه</w:t>
      </w:r>
      <w:r>
        <w:rPr>
          <w:rFonts w:eastAsia="Amiri" w:cs="Amiri" w:ascii="Amiri" w:hAnsi="Amiri"/>
          <w:color w:val="111111"/>
          <w:sz w:val="28"/>
          <w:szCs w:val="28"/>
          <w:rtl w:val="true"/>
          <w:lang w:bidi="ar-SA"/>
        </w:rPr>
        <w:t>.</w:t>
      </w:r>
      <w:r>
        <w:rPr>
          <w:rStyle w:val="FootnoteAnchor"/>
          <w:rtl w:val="true"/>
        </w:rPr>
        <w:footnoteReference w:id="762"/>
      </w:r>
    </w:p>
    <w:p>
      <w:pPr>
        <w:pStyle w:val="Heading5"/>
        <w:numPr>
          <w:ilvl w:val="4"/>
          <w:numId w:val="1"/>
        </w:numPr>
        <w:rPr/>
      </w:pPr>
      <w:bookmarkStart w:id="369" w:name="__RefHeading___Toc4760845_1280447820"/>
      <w:bookmarkStart w:id="370" w:name="_Toc137"/>
      <w:bookmarkEnd w:id="369"/>
      <w:r>
        <w:rPr>
          <w:rtl w:val="true"/>
        </w:rPr>
        <w:t>الفائدة الثامنة و الثلاثون</w:t>
      </w:r>
      <w:bookmarkEnd w:id="370"/>
    </w:p>
    <w:p>
      <w:pPr>
        <w:pStyle w:val="BookText"/>
        <w:rPr/>
      </w:pPr>
      <w:r>
        <w:rPr>
          <w:rFonts w:ascii="Amiri" w:hAnsi="Amiri" w:eastAsia="Amiri" w:cs="Amiri"/>
          <w:color w:val="111111"/>
          <w:sz w:val="28"/>
          <w:sz w:val="28"/>
          <w:szCs w:val="28"/>
          <w:rtl w:val="true"/>
          <w:lang w:bidi="ar-SA"/>
        </w:rPr>
        <w:t>إنّه قد وقع في الكافي في باب الصلاة على المؤمن و التكبير 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حمّاد، عن الحلبي، عن زرارة، عن أبي عبد اللّٰه عليه السلام في الصلاة على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ثمّ تصلّي على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رواية الحلبي عن زرارة فيها سهو بيّن</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إذ عبيد اللّٰه بن علي بن أبي شعبة الملقّب بالحلبي أورده علماء الرجال في أصحاب مولانا الصادق عليه السلام</w:t>
      </w:r>
      <w:r>
        <w:rPr>
          <w:rStyle w:val="FootnoteAnchor"/>
          <w:rtl w:val="true"/>
        </w:rPr>
        <w:footnoteReference w:id="765"/>
      </w:r>
      <w:r>
        <w:rPr>
          <w:rFonts w:ascii="Amiri" w:hAnsi="Amiri" w:eastAsia="Amiri" w:cs="Amiri"/>
          <w:color w:val="111111"/>
          <w:sz w:val="28"/>
          <w:sz w:val="28"/>
          <w:szCs w:val="28"/>
          <w:rtl w:val="true"/>
          <w:lang w:bidi="ar-SA"/>
        </w:rPr>
        <w:t>، و المفروض أنّ زرارة بن أعين من أصحاب الباقر و الصادق عليهما السلام و مات في سنة خمسين و مائة، فيكون هو مع عبيد اللّٰه بن على معاصرين مشاركين في الطبقة، فلِمَ لا يصحّ أن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في نسبته إلى حلب كونه متّجراً مع أبيه و إخوته إلى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إنّه رحمه الله قال برواية أبان بن عثمان عنه مع أنّ أبان بن عثمان قد عدّه النجاشي و الفهرست من أصحاب الصادق و الكاظم عليهما السلام</w:t>
      </w:r>
      <w:r>
        <w:rPr>
          <w:rStyle w:val="FootnoteAnchor"/>
          <w:rtl w:val="true"/>
        </w:rPr>
        <w:footnoteReference w:id="766"/>
      </w:r>
      <w:r>
        <w:rPr>
          <w:rFonts w:ascii="Amiri" w:hAnsi="Amiri" w:eastAsia="Amiri" w:cs="Amiri"/>
          <w:color w:val="111111"/>
          <w:sz w:val="28"/>
          <w:sz w:val="28"/>
          <w:szCs w:val="28"/>
          <w:rtl w:val="true"/>
          <w:lang w:bidi="ar-SA"/>
        </w:rPr>
        <w:t>، و إذا جاز رواية أبان بن عثمان عنه مع أنّه متأخّر عن الحلبي، فكيف لا يصحّ أن يروي الحلبي عن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إنّه رحمه الله قال برواية جميل بن درّاج عنه مع أنّ جميلاً مات في أيّام الرضا عليه السلام فهو متأخّر عن عبيد اللّٰه بن على، فكيف لا يصحّ أن يروي عبيد اللّٰه عن زرارة‌؟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جميع ما ذكرنا يظهر أن عبيد اللّٰه بن علي بن أبي شعبة الحلبي يمكن أن يروي عن زرارة، و الحلبي المطلق ينصرف إلى عبيد اللّٰه كما لا يخفى</w:t>
      </w:r>
      <w:r>
        <w:rPr>
          <w:rFonts w:eastAsia="Amiri" w:cs="Amiri" w:ascii="Amiri" w:hAnsi="Amiri"/>
          <w:color w:val="111111"/>
          <w:sz w:val="28"/>
          <w:szCs w:val="28"/>
          <w:rtl w:val="true"/>
          <w:lang w:bidi="ar-SA"/>
        </w:rPr>
        <w:t xml:space="preserve">. </w:t>
      </w:r>
      <w:bookmarkStart w:id="371" w:name="pg16271_184966"/>
    </w:p>
    <w:p>
      <w:pPr>
        <w:pStyle w:val="Heading5"/>
        <w:numPr>
          <w:ilvl w:val="4"/>
          <w:numId w:val="1"/>
        </w:numPr>
        <w:rPr/>
      </w:pPr>
      <w:bookmarkStart w:id="372" w:name="__RefHeading___Toc4760847_1280447820"/>
      <w:bookmarkStart w:id="373" w:name="_Toc138"/>
      <w:bookmarkEnd w:id="371"/>
      <w:bookmarkEnd w:id="372"/>
      <w:r>
        <w:rPr>
          <w:rtl w:val="true"/>
        </w:rPr>
        <w:t>الفائدة التاسعة و الثلاثون</w:t>
      </w:r>
      <w:bookmarkEnd w:id="373"/>
    </w:p>
    <w:p>
      <w:pPr>
        <w:pStyle w:val="BookText"/>
        <w:rPr/>
      </w:pPr>
      <w:r>
        <w:rPr>
          <w:rFonts w:ascii="Amiri" w:hAnsi="Amiri" w:eastAsia="Amiri" w:cs="Amiri"/>
          <w:color w:val="111111"/>
          <w:sz w:val="28"/>
          <w:sz w:val="28"/>
          <w:szCs w:val="28"/>
          <w:rtl w:val="true"/>
          <w:lang w:bidi="ar-SA"/>
        </w:rPr>
        <w:t>إنّه قد وقع في التهذيب رواية البرقي عن زرارة</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غير معهود</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نظر؛ إذ البرقي إن كان أحمد بن محمّد فهو لا يروي عن زرارة قطعاً؛ إذ أحمد بن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ذكره علماء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سبعين و مائتين</w:t>
      </w:r>
      <w:r>
        <w:rPr>
          <w:rStyle w:val="FootnoteAnchor"/>
          <w:rtl w:val="true"/>
        </w:rPr>
        <w:footnoteReference w:id="769"/>
      </w:r>
      <w:r>
        <w:rPr>
          <w:rFonts w:ascii="Amiri" w:hAnsi="Amiri" w:eastAsia="Amiri" w:cs="Amiri"/>
          <w:color w:val="111111"/>
          <w:sz w:val="28"/>
          <w:sz w:val="28"/>
          <w:szCs w:val="28"/>
          <w:rtl w:val="true"/>
          <w:lang w:bidi="ar-SA"/>
        </w:rPr>
        <w:t>، و زرارة مات سنة خمسين و مائة</w:t>
      </w:r>
      <w:r>
        <w:rPr>
          <w:rStyle w:val="FootnoteAnchor"/>
          <w:rtl w:val="true"/>
        </w:rPr>
        <w:footnoteReference w:id="770"/>
      </w:r>
      <w:r>
        <w:rPr>
          <w:rFonts w:ascii="Amiri" w:hAnsi="Amiri" w:eastAsia="Amiri" w:cs="Amiri"/>
          <w:color w:val="111111"/>
          <w:sz w:val="28"/>
          <w:sz w:val="28"/>
          <w:szCs w:val="28"/>
          <w:rtl w:val="true"/>
          <w:lang w:bidi="ar-SA"/>
        </w:rPr>
        <w:t>، فالتفاوت بين التأريخين ستّ و عشرون و مائة سنة و هو مستبعد جدّاً، و إن كان محمّد أبوه فلا نسلّم أنّه لا يروي عنه؛ إذ محمّد ذكره العلّامة في خلاصة الأقوال في أصحاب مولانا الرضا عليه السلام لا غير</w:t>
      </w:r>
      <w:r>
        <w:rPr>
          <w:rStyle w:val="FootnoteAnchor"/>
          <w:rtl w:val="true"/>
        </w:rPr>
        <w:footnoteReference w:id="771"/>
      </w:r>
      <w:r>
        <w:rPr>
          <w:rFonts w:ascii="Amiri" w:hAnsi="Amiri" w:eastAsia="Amiri" w:cs="Amiri"/>
          <w:color w:val="111111"/>
          <w:sz w:val="28"/>
          <w:sz w:val="28"/>
          <w:szCs w:val="28"/>
          <w:rtl w:val="true"/>
          <w:lang w:bidi="ar-SA"/>
        </w:rPr>
        <w:t>، فيمكن أن يكون في زمان مولانا الصادق و الكاظم عليهما السلام و روى عن زرارة ثمّ بقي إلى زمان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إنّ النجاشي و شيخ الطائفة أوردا محمّد بن خالد في أصحاب مولانا الكاظم و الرضا عليهما السلام،</w:t>
      </w:r>
      <w:r>
        <w:rPr>
          <w:rStyle w:val="FootnoteAnchor"/>
          <w:rtl w:val="true"/>
        </w:rPr>
        <w:footnoteReference w:id="772"/>
      </w:r>
      <w:r>
        <w:rPr>
          <w:rFonts w:ascii="Amiri" w:hAnsi="Amiri" w:eastAsia="Amiri" w:cs="Amiri"/>
          <w:color w:val="111111"/>
          <w:sz w:val="28"/>
          <w:sz w:val="28"/>
          <w:szCs w:val="28"/>
          <w:rtl w:val="true"/>
          <w:lang w:bidi="ar-SA"/>
        </w:rPr>
        <w:t>و بعد كونه من أصحاب الكاظم عليه السلام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استبعاد في روايته عن زرارة؛ إذ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خمسين و مائة، فيكون وفاته بعد وفاة مولانا الصادق عليه السلام قريباً من سنتين؛ لأنّ مولانا الصادق عليه السلام مات سنة ثمان و أربعين و مائة، فيمكن أن يروي محمّد عن زرارة في زمان الكاظم عليه السلام ثمّ بقي إلى زمان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ذكرنا يظهر أنّ محمّد بن خالد يمكن أن يروي عن زرارة، و اللّٰه أعلم</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4760849_1280447820"/>
      <w:bookmarkStart w:id="375" w:name="_Toc139"/>
      <w:bookmarkEnd w:id="374"/>
      <w:r>
        <w:rPr>
          <w:rtl w:val="true"/>
        </w:rPr>
        <w:t>الفائدة الأربعون</w:t>
      </w:r>
      <w:bookmarkEnd w:id="375"/>
    </w:p>
    <w:p>
      <w:pPr>
        <w:pStyle w:val="BookText"/>
        <w:rPr/>
      </w:pPr>
      <w:r>
        <w:rPr>
          <w:rFonts w:ascii="Amiri" w:hAnsi="Amiri" w:eastAsia="Amiri" w:cs="Amiri"/>
          <w:color w:val="111111"/>
          <w:sz w:val="28"/>
          <w:sz w:val="28"/>
          <w:szCs w:val="28"/>
          <w:rtl w:val="true"/>
          <w:lang w:bidi="ar-SA"/>
        </w:rPr>
        <w:t>إنّه قد وقع في التهذيب رواية الحسين بن سعيد عن زرارة</w:t>
      </w:r>
      <w:r>
        <w:rPr>
          <w:rStyle w:val="FootnoteAnchor"/>
          <w:rtl w:val="true"/>
        </w:rPr>
        <w:footnoteReference w:id="773"/>
      </w:r>
      <w:r>
        <w:rPr>
          <w:rFonts w:ascii="Amiri" w:hAnsi="Amiri" w:eastAsia="Amiri" w:cs="Amiri"/>
          <w:color w:val="111111"/>
          <w:sz w:val="28"/>
          <w:sz w:val="28"/>
          <w:szCs w:val="28"/>
          <w:rtl w:val="true"/>
          <w:lang w:bidi="ar-SA"/>
        </w:rPr>
        <w:t>، قال في المشتركات</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زرارة؛ لأنّ ذلك هو المعهود الشائع</w:t>
      </w:r>
      <w:r>
        <w:rPr>
          <w:rFonts w:eastAsia="Amiri" w:cs="Amiri" w:ascii="Amiri" w:hAnsi="Amiri"/>
          <w:color w:val="111111"/>
          <w:sz w:val="28"/>
          <w:szCs w:val="28"/>
          <w:rtl w:val="true"/>
          <w:lang w:bidi="ar-SA"/>
        </w:rPr>
        <w:t>».</w:t>
      </w:r>
      <w:r>
        <w:rPr>
          <w:rStyle w:val="FootnoteAnchor"/>
          <w:rtl w:val="true"/>
        </w:rPr>
        <w:footnoteReference w:id="774"/>
      </w:r>
      <w:bookmarkStart w:id="376" w:name="pg16271_184967"/>
    </w:p>
    <w:p>
      <w:pPr>
        <w:pStyle w:val="BookText"/>
        <w:rPr/>
      </w:pPr>
      <w:bookmarkEnd w:id="37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إذ قد عرفت سابقاً في الفائدة السابعة عشر عند رواية الحسين بن سعيد عن جعفر بن محمّد أنّ سليمان بن سفيان أبا داود المسترق يروي عن الحسين بن سعيد باعتقاده رحمه الله و قد عرفت أنّ سليمان بن سفيان مات في أيّام إمامة مولانا الصادق عليه السلام، فيكون الحسين مع مولانا الصادق عليه السلام 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أنّ زرارة بن أعين من أصحاب الباقر و الصادق عليهما السلام، و مات في أوائل إمامة مولانا الكاظم عليه السلام قريباً من سنتين؛ لما عرفت أنّه مات سنة خمسين و مائة، فيكون الحسين بن سعيد مع زرارة معاصرين مشاركين في الطبقة، فكما صحّ روايته عن مولانا الصادق عليه السلام كذا صحّ روايته عن زرارة</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4760851_1280447820"/>
      <w:bookmarkStart w:id="378" w:name="_Toc140"/>
      <w:bookmarkEnd w:id="377"/>
      <w:r>
        <w:rPr>
          <w:rtl w:val="true"/>
        </w:rPr>
        <w:t>الفائدة الحادية و الأربعون</w:t>
      </w:r>
      <w:bookmarkEnd w:id="378"/>
    </w:p>
    <w:p>
      <w:pPr>
        <w:pStyle w:val="BookText"/>
        <w:rPr/>
      </w:pP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التهذيب</w:t>
      </w:r>
      <w:r>
        <w:rPr>
          <w:rStyle w:val="FootnoteAnchor"/>
          <w:rtl w:val="true"/>
        </w:rPr>
        <w:footnoteReference w:id="775"/>
      </w:r>
      <w:r>
        <w:rPr>
          <w:rFonts w:ascii="Amiri" w:hAnsi="Amiri" w:eastAsia="Amiri" w:cs="Amiri"/>
          <w:color w:val="111111"/>
          <w:sz w:val="28"/>
          <w:sz w:val="28"/>
          <w:szCs w:val="28"/>
          <w:rtl w:val="true"/>
          <w:lang w:bidi="ar-SA"/>
        </w:rPr>
        <w:t>في أحاديث التكفين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حديد و ابن أبي نجران عن حريز عن زرارة، فقال 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يرويان عن حريز عن زرارة بواسطة حمّاد بن عيسى،</w:t>
      </w:r>
      <w:r>
        <w:rPr>
          <w:rStyle w:val="FootnoteAnchor"/>
          <w:rtl w:val="true"/>
        </w:rPr>
        <w:footnoteReference w:id="77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إذ علي بن حديد أورده الحسن بن داود في أصحاب الرضا عليه السلام</w:t>
      </w:r>
      <w:r>
        <w:rPr>
          <w:rStyle w:val="FootnoteAnchor"/>
          <w:rtl w:val="true"/>
        </w:rPr>
        <w:footnoteReference w:id="777"/>
      </w:r>
      <w:r>
        <w:rPr>
          <w:rFonts w:ascii="Amiri" w:hAnsi="Amiri" w:eastAsia="Amiri" w:cs="Amiri"/>
          <w:color w:val="111111"/>
          <w:sz w:val="28"/>
          <w:sz w:val="28"/>
          <w:szCs w:val="28"/>
          <w:rtl w:val="true"/>
          <w:lang w:bidi="ar-SA"/>
        </w:rPr>
        <w:t>،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عن الكاظم عليه السلام</w:t>
      </w:r>
      <w:r>
        <w:rPr>
          <w:rStyle w:val="FootnoteAnchor"/>
          <w:rtl w:val="true"/>
        </w:rPr>
        <w:footnoteReference w:id="778"/>
      </w:r>
      <w:r>
        <w:rPr>
          <w:rFonts w:ascii="Amiri" w:hAnsi="Amiri" w:eastAsia="Amiri" w:cs="Amiri"/>
          <w:color w:val="111111"/>
          <w:sz w:val="28"/>
          <w:sz w:val="28"/>
          <w:szCs w:val="28"/>
          <w:rtl w:val="true"/>
          <w:lang w:bidi="ar-SA"/>
        </w:rPr>
        <w:t>، و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فطحي من أهل الكوفة، و كان أدرك الرضا عليه السلام</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أنّه لم يدرك من بعده من الأئمّة عليهم السلام؛ فإنّ مثل هذه العبارة إنّما يذكرونها في آخر إمام أدركه الراوي، و مثل ذلك ذكره علماء الرجال في محمّد بن إسماعيل بن بزيع</w:t>
      </w:r>
      <w:r>
        <w:rPr>
          <w:rFonts w:eastAsia="Amiri" w:cs="Amiri" w:ascii="Amiri" w:hAnsi="Amiri"/>
          <w:color w:val="111111"/>
          <w:sz w:val="28"/>
          <w:szCs w:val="28"/>
          <w:rtl w:val="true"/>
          <w:lang w:bidi="ar-SA"/>
        </w:rPr>
        <w:t>.</w:t>
      </w:r>
      <w:r>
        <w:rPr>
          <w:rStyle w:val="FootnoteAnchor"/>
          <w:rtl w:val="true"/>
        </w:rPr>
        <w:footnoteReference w:id="78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حديد يمكن أن يكون في زمان الصادق عليه السلام و روى عن </w:t>
      </w:r>
      <w:bookmarkStart w:id="379" w:name="pg16271_184969"/>
    </w:p>
    <w:p>
      <w:pPr>
        <w:pStyle w:val="BookText"/>
        <w:rPr/>
      </w:pPr>
      <w:bookmarkEnd w:id="379"/>
      <w:r>
        <w:rPr>
          <w:rFonts w:ascii="Amiri" w:hAnsi="Amiri" w:eastAsia="Amiri" w:cs="Amiri"/>
          <w:color w:val="111111"/>
          <w:sz w:val="28"/>
          <w:sz w:val="28"/>
          <w:szCs w:val="28"/>
          <w:rtl w:val="true"/>
          <w:lang w:bidi="ar-SA"/>
        </w:rPr>
        <w:t>حريز، ثمّ بقي إلى زمان الكاظم و الرضا عليهما السلام؛ لعدم مضيّ زمان يستبعد أن يكون هو راوياً عن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بعض الأخبار أنّ علي بن حديد كان في أيّام إمامة مولانا الجواد عليه السلام حيث روى الكشّي عن علي بن محمّد، عن أحمد بن محمّد، عن أبي علي بن راشد، عن أبي جعفر الثاني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اختلف أصحابنا فاُصلّي خلف أصحاب هشام بن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بعليِّ بن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فآخذ بقوله‌؟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و ذلك ينافي ما نقله الكشّي عن نصر بن الصباح البلخي أنّ علي بن حديد أدرك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استبعاد أيضاً في كونه في أيّام مولانا الجواد عليه السلام و كونه في زمان</w:t>
      </w:r>
      <w:r>
        <w:rPr>
          <w:rStyle w:val="FootnoteAnchor"/>
          <w:rtl w:val="true"/>
        </w:rPr>
        <w:footnoteReference w:id="782"/>
      </w:r>
      <w:r>
        <w:rPr>
          <w:rFonts w:ascii="Amiri" w:hAnsi="Amiri" w:eastAsia="Amiri" w:cs="Amiri"/>
          <w:color w:val="111111"/>
          <w:sz w:val="28"/>
          <w:sz w:val="28"/>
          <w:szCs w:val="28"/>
          <w:rtl w:val="true"/>
          <w:lang w:bidi="ar-SA"/>
        </w:rPr>
        <w:t>مولانا الصادق عليه السلام و روى عن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يستبعد روايته عن حريز لو ظهر كونه في أيّام مولانا الهادي و العسكري عليهما السلام، لكنّه لم يوجد روايته عن مولانا الهادي و العسكري عليهما السلام،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أبي نجران فروايته عن حريز لا يخلو من إشكال</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4760853_1280447820"/>
      <w:bookmarkStart w:id="381" w:name="_Toc141"/>
      <w:bookmarkEnd w:id="380"/>
      <w:r>
        <w:rPr>
          <w:rtl w:val="true"/>
        </w:rPr>
        <w:t>الفائدة الثانية و الأربعون</w:t>
      </w:r>
      <w:bookmarkEnd w:id="381"/>
    </w:p>
    <w:p>
      <w:pPr>
        <w:pStyle w:val="BookText"/>
        <w:rPr/>
      </w:pP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في رواية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أبان بن تغلب، عن زرارة</w:t>
      </w:r>
      <w:r>
        <w:rPr>
          <w:rStyle w:val="FootnoteAnchor"/>
          <w:rtl w:val="true"/>
        </w:rPr>
        <w:footnoteReference w:id="783"/>
      </w:r>
      <w:r>
        <w:rPr>
          <w:rFonts w:ascii="Amiri" w:hAnsi="Amiri" w:eastAsia="Amiri" w:cs="Amiri"/>
          <w:color w:val="111111"/>
          <w:sz w:val="28"/>
          <w:sz w:val="28"/>
          <w:szCs w:val="28"/>
          <w:rtl w:val="true"/>
          <w:lang w:bidi="ar-SA"/>
        </w:rPr>
        <w:t>، فقال في المنتقى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الصواب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78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ما ذكره هو أنّ أبان بن تغلب لم يلق زرارة و لم يكن في طبقته، و لا </w:t>
      </w:r>
      <w:bookmarkStart w:id="382" w:name="pg16271_184972"/>
    </w:p>
    <w:p>
      <w:pPr>
        <w:pStyle w:val="BookText"/>
        <w:rPr/>
      </w:pPr>
      <w:bookmarkEnd w:id="382"/>
      <w:r>
        <w:rPr>
          <w:rFonts w:ascii="Amiri" w:hAnsi="Amiri" w:eastAsia="Amiri" w:cs="Amiri"/>
          <w:color w:val="111111"/>
          <w:sz w:val="28"/>
          <w:sz w:val="28"/>
          <w:szCs w:val="28"/>
          <w:rtl w:val="true"/>
          <w:lang w:bidi="ar-SA"/>
        </w:rPr>
        <w:t xml:space="preserve">ابن أبي عمير في طبقة أبان بن تغلب، و لكن لا يخفى ما فيه؛ إذ ابن أبي عمير و أبان بن تغلب و أبان بن عثمان و زرارة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معاصرين مشاركين في الطبقة، فكما صحّ رواية ابن أبي عمير عن أبان بن عثمان كذا صحّ روايته عن أبان بن تغلب و هو عن زرارة و لا ضير فيه</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4760855_1280447820"/>
      <w:bookmarkStart w:id="384" w:name="_Toc142"/>
      <w:bookmarkEnd w:id="383"/>
      <w:r>
        <w:rPr>
          <w:rtl w:val="true"/>
        </w:rPr>
        <w:t>الفائدة الثالثة و الأربعون</w:t>
      </w:r>
      <w:bookmarkEnd w:id="384"/>
    </w:p>
    <w:p>
      <w:pPr>
        <w:pStyle w:val="BookText"/>
        <w:rPr/>
      </w:pP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في بعض الأسانيد رواية موسى بن القاسم عن سيف بن عميرة</w:t>
      </w:r>
      <w:r>
        <w:rPr>
          <w:rStyle w:val="FootnoteAnchor"/>
          <w:rtl w:val="true"/>
        </w:rPr>
        <w:footnoteReference w:id="786"/>
      </w:r>
      <w:r>
        <w:rPr>
          <w:rFonts w:ascii="Amiri" w:hAnsi="Amiri" w:eastAsia="Amiri" w:cs="Amiri"/>
          <w:color w:val="111111"/>
          <w:sz w:val="28"/>
          <w:sz w:val="28"/>
          <w:szCs w:val="28"/>
          <w:rtl w:val="true"/>
          <w:lang w:bidi="ar-SA"/>
        </w:rPr>
        <w:t xml:space="preserve">، لكن رعاية الطبقة تمنعها؛ لأنّ موسى بن القاسم من أصحاب الرضا عليه السلام، و سيف بن عميرة من أصحاب الصادق و الكاظم عليهما السلام، و لأنّ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العبّاس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متحقّقة بينهما في طرق اُخرى،</w:t>
      </w:r>
      <w:r>
        <w:rPr>
          <w:rStyle w:val="FootnoteAnchor"/>
          <w:rtl w:val="true"/>
        </w:rPr>
        <w:footnoteReference w:id="78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إذ موسى بن القاسم يروي عن معاوية بن وهب جدّه من دون واسطة كما في الاستبصار في باب ثواب الحجّ‌؛ حيث إنّ الشيخ رحمه الله روى فيه عن موسى بن القاسم، عن معاوية بن وهب،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و هذا الإسناد كما ترى صريح في أنّ موسى بن القاسم يروي عن معاوية بن وهب جدّه من دون واسطة، و معاوية جدّه أورده علماء الرجال في أصحاب الصادق و الكاظم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أنّ سيف بن عميرة أيضاً من أصحاب الصادق و الكاظم عليهما السلام، فهو مع معاوية بن وهب في طبقة واحدة، فكما صحّ رواية موسى بن القاسم عن معاوية بن وهب كذا صحّ روايته عن سيف بن عميرة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رحمه الله من أنّ الواسطة و هو العبّاس بن عامر متحقّقة بينهما في طرق اُخرى،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واسطته بينهما في طرق كثيرة لا يستلزم أن لا يكون موسى بن القاسم </w:t>
      </w:r>
      <w:bookmarkStart w:id="385" w:name="pg16271_184974"/>
    </w:p>
    <w:p>
      <w:pPr>
        <w:pStyle w:val="BookText"/>
        <w:rPr/>
      </w:pPr>
      <w:bookmarkEnd w:id="385"/>
      <w:r>
        <w:rPr>
          <w:rFonts w:ascii="Amiri" w:hAnsi="Amiri" w:eastAsia="Amiri" w:cs="Amiri"/>
          <w:color w:val="111111"/>
          <w:sz w:val="28"/>
          <w:sz w:val="28"/>
          <w:szCs w:val="28"/>
          <w:rtl w:val="true"/>
          <w:lang w:bidi="ar-SA"/>
        </w:rPr>
        <w:t>راوياً عن سيف بن عميرة من دون واسطة؛ إذ الراوي مرّة يروي عن شخص من دون واسطة لملاقاته إيّاه، و اُخرى بالواسطة لعدم الملاقاة، فيجوز أن يروي موسى بن القاسم عن سيف بن عميرة بالواسطة و عدمها، و اللّٰه أعلم بحقيقة الحال</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4760857_1280447820"/>
      <w:bookmarkStart w:id="387" w:name="_Toc143"/>
      <w:bookmarkEnd w:id="386"/>
      <w:r>
        <w:rPr>
          <w:rtl w:val="true"/>
        </w:rPr>
        <w:t>الفائدة الرابعة و الأربعون</w:t>
      </w:r>
      <w:bookmarkEnd w:id="387"/>
    </w:p>
    <w:p>
      <w:pPr>
        <w:pStyle w:val="BookText"/>
        <w:rPr/>
      </w:pPr>
      <w:r>
        <w:rPr>
          <w:rFonts w:ascii="Amiri" w:hAnsi="Amiri" w:eastAsia="Amiri" w:cs="Amiri"/>
          <w:color w:val="111111"/>
          <w:sz w:val="28"/>
          <w:sz w:val="28"/>
          <w:szCs w:val="28"/>
          <w:rtl w:val="true"/>
          <w:lang w:bidi="ar-SA"/>
        </w:rPr>
        <w:t>إنّه قد وقع في التهذيب رواية الحسن بن راشد عن مولانا العسكري عليه السلام، كما في كتاب الوصيّة في باب الوصيّة المبهمة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العبيدي،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العسكري عليه السلام عن رجل أوصى بثلثه بعد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ثلثي بعد موتي بين مواليّ و موالي أبي، و لأبيه 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و الحسن بن راشد في هذا الحديث إن كان مولى بني العبّاس فهو لا يروي عن مولانا العسكري عليه السلام قطعاً؛ لأنّه يروي عن الصادق و الكاظم عليهما السلام لا غير، فلو كان راوياً عن العسكري عليه السلام يلزم أن يكون عمره قريباً إلى مائة و اثنين سنة و هو مستبعد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مولانا الصادق عليه السلام توفّي في سنة ثمان و أربعين و مائة، و قبض مولانا الهادي عليه السلام في سنة أربع و خمسين و مائتين، فالتفاوت ما بين التأريخين مائة و ستّ سنين، فلو فرض عمره كان حين وفاة مولانا الصادق عليه السلام ستّ عشرة سنةً لِيكون قابلاً للرواية عنه، ثمّ بقي إلى زمان الكاظم و الرضا و الجواد و الهادي و العسكري عليهم السلام و روى عنه هذا الحديث في أوائل إمامته عليه السلام، يلزم أن يكون عمره حين روايته هذا الحديث عنه عليه السلام مائة و اثنين و عشرين سنة و هو مستبعد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كذلك لَذكره في جملة المعمّرين و بيّنوا كمّيّة عمره، مع أنّهم ذكروا كمّيّة عمر من هو أقلّ منه كالحسن بن محبوب و عثمان بن عيسى</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مولى آل المهلب فروايته عن مولانا العسكري عليه السلام غير مستبعد؛ إذ هو من أصحاب الجواد و الهادي عليهما السلام كما صرّح به الفاضل الأسترآبادي في الرجال الكبير</w:t>
      </w:r>
      <w:r>
        <w:rPr>
          <w:rStyle w:val="FootnoteAnchor"/>
          <w:rtl w:val="true"/>
        </w:rPr>
        <w:footnoteReference w:id="790"/>
      </w:r>
      <w:r>
        <w:rPr>
          <w:rFonts w:ascii="Amiri" w:hAnsi="Amiri" w:eastAsia="Amiri" w:cs="Amiri"/>
          <w:color w:val="111111"/>
          <w:sz w:val="28"/>
          <w:sz w:val="28"/>
          <w:szCs w:val="28"/>
          <w:rtl w:val="true"/>
          <w:lang w:bidi="ar-SA"/>
        </w:rPr>
        <w:t>، فيمكن بقاؤه إلى زمان العسكري عليه السلام؛ فتدبّر حتّى يكشف لك حقيقة الحال</w:t>
      </w:r>
      <w:r>
        <w:rPr>
          <w:rFonts w:eastAsia="Amiri" w:cs="Amiri" w:ascii="Amiri" w:hAnsi="Amiri"/>
          <w:color w:val="111111"/>
          <w:sz w:val="28"/>
          <w:szCs w:val="28"/>
          <w:rtl w:val="true"/>
          <w:lang w:bidi="ar-SA"/>
        </w:rPr>
        <w:t xml:space="preserve">. </w:t>
      </w:r>
      <w:bookmarkStart w:id="388" w:name="pg16271_184976"/>
    </w:p>
    <w:p>
      <w:pPr>
        <w:pStyle w:val="Heading5"/>
        <w:numPr>
          <w:ilvl w:val="4"/>
          <w:numId w:val="1"/>
        </w:numPr>
        <w:rPr/>
      </w:pPr>
      <w:bookmarkStart w:id="389" w:name="__RefHeading___Toc4760859_1280447820"/>
      <w:bookmarkStart w:id="390" w:name="_Toc144"/>
      <w:bookmarkEnd w:id="388"/>
      <w:bookmarkEnd w:id="389"/>
      <w:r>
        <w:rPr>
          <w:rtl w:val="true"/>
        </w:rPr>
        <w:t>الفائدة الخامسة و الأربعون</w:t>
      </w:r>
      <w:bookmarkEnd w:id="390"/>
    </w:p>
    <w:p>
      <w:pPr>
        <w:pStyle w:val="BookText"/>
        <w:rPr/>
      </w:pP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في التهذيب و الاستبصار رواية معاوية بن وهب عن صفوان</w:t>
      </w:r>
      <w:r>
        <w:rPr>
          <w:rStyle w:val="FootnoteAnchor"/>
          <w:rtl w:val="true"/>
        </w:rPr>
        <w:footnoteReference w:id="791"/>
      </w:r>
      <w:r>
        <w:rPr>
          <w:rFonts w:ascii="Amiri" w:hAnsi="Amiri" w:eastAsia="Amiri" w:cs="Amiri"/>
          <w:color w:val="111111"/>
          <w:sz w:val="28"/>
          <w:sz w:val="28"/>
          <w:szCs w:val="28"/>
          <w:rtl w:val="true"/>
          <w:lang w:bidi="ar-SA"/>
        </w:rPr>
        <w:t>ذا، و هو غلط؛ لأنّ معاوية أقدم منه بطبقة، انتهى</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إذ معاوية بن وهب قد عرفت أنّه من أصحاب الصادق و الكاظم عليهما السلام، و المفروض أنّ صفوان بن يحيى أيضاً من أصحاب الكاظم و الرضا عليهما السلام فيكون معاوية بن وهب مع صفوان بن يحيى معاصرين مشاركين في الطبقة، فيمكن أن يروي معاوية عن صفوان و صفوان عن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الاستبصار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عبد الرحمن بن أبي نجران، عن صفوان،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العيص</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 xml:space="preserve">، تصحيف، صوابه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يعهد للحسين بن سعيد روايته عن صفوان بالواسطة</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و فيه نظر أيضاً؛ إذ رواية شخص عن شخص من دون واسطة في الغالب لا يستلزم أن لا يروي عنه بالواسطة في بعض الموارد، و الدليل عليه أنّ الراوي مرّة يروي عن شخص من دون واسطة لأجل ملاقاته و اُخرى بالواسطة لعدم الملاقاة، فيمكن أن يروي الحسين عن صفوان بالواسطة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رحمه الله من أنّه لا يعهد للحسين بن سعيد روايته عن صفوان بالواسطة ليس في محلّه،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عن العبّاس، عن عبد الرحمن بن أبي نجران، عن صفوان</w:t>
      </w:r>
      <w:r>
        <w:rPr>
          <w:rStyle w:val="FootnoteAnchor"/>
          <w:rtl w:val="true"/>
        </w:rPr>
        <w:footnoteReference w:id="795"/>
      </w:r>
      <w:r>
        <w:rPr>
          <w:rFonts w:ascii="Amiri" w:hAnsi="Amiri" w:eastAsia="Amiri" w:cs="Amiri"/>
          <w:color w:val="111111"/>
          <w:sz w:val="28"/>
          <w:sz w:val="28"/>
          <w:szCs w:val="28"/>
          <w:rtl w:val="true"/>
          <w:lang w:bidi="ar-SA"/>
        </w:rPr>
        <w:t>، و 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المعهود من رواية أبي جعفر و هو أحمد بن محمّد بن عيسى، عن عبد الرحمن بن أبي نجران بلا واسطة، و كذا رواية العبّاس، عن صفوان، فصوابه العطف</w:t>
      </w:r>
      <w:r>
        <w:rPr>
          <w:rFonts w:eastAsia="Amiri" w:cs="Amiri" w:ascii="Amiri" w:hAnsi="Amiri"/>
          <w:color w:val="111111"/>
          <w:sz w:val="28"/>
          <w:szCs w:val="28"/>
          <w:rtl w:val="true"/>
          <w:lang w:bidi="ar-SA"/>
        </w:rPr>
        <w:t>.</w:t>
      </w:r>
      <w:r>
        <w:rPr>
          <w:rStyle w:val="FootnoteAnchor"/>
          <w:rtl w:val="true"/>
        </w:rPr>
        <w:footnoteReference w:id="796"/>
      </w:r>
      <w:bookmarkStart w:id="391" w:name="pg16271_184978"/>
    </w:p>
    <w:p>
      <w:pPr>
        <w:pStyle w:val="BookText"/>
        <w:rPr/>
      </w:pPr>
      <w:bookmarkEnd w:id="391"/>
      <w:r>
        <w:rPr>
          <w:rFonts w:ascii="Amiri" w:hAnsi="Amiri" w:eastAsia="Amiri" w:cs="Amiri"/>
          <w:color w:val="111111"/>
          <w:sz w:val="28"/>
          <w:sz w:val="28"/>
          <w:szCs w:val="28"/>
          <w:rtl w:val="true"/>
          <w:lang w:bidi="ar-SA"/>
        </w:rPr>
        <w:t>و الجواب عن ذلك يظهر ممّا ذكرنا آنفاً،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وقع في التهذيب رواية إبراهيم بن هاشم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Style w:val="FootnoteAnchor"/>
          <w:rtl w:val="true"/>
        </w:rPr>
        <w:footnoteReference w:id="797"/>
      </w:r>
      <w:r>
        <w:rPr>
          <w:rFonts w:ascii="Amiri" w:hAnsi="Amiri" w:eastAsia="Amiri" w:cs="Amiri"/>
          <w:color w:val="111111"/>
          <w:sz w:val="28"/>
          <w:sz w:val="28"/>
          <w:szCs w:val="28"/>
          <w:rtl w:val="true"/>
          <w:lang w:bidi="ar-SA"/>
        </w:rPr>
        <w:t>، صوابه الكاظم عليه السلام؛ لأنّه ابن يحيى، و هو لا يروي عن الصادق عليه السلام</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إذ مولانا الصادق عليه السلام توفّي في سنة ثمان و أربعين و مائة، و هي بعينها سنة ولادة الرضا عليه السلام و قد توفّي عليه السلام في سنة ثلاث و مائتين، و الجواد عليه السلام إذ ذاك في تسع سنين من العمر، فيمكن أن يروي صفوان عن مولانا الصادق عليه السلام، ثمّ بقي إلى زمان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نظير ذلك ذكر السيّد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الرواشح السماويّة في خصوص إبراهيم بن هاشم فلاحظ</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الكافي في باب من يبدأ بالمروة عن ابن أبي عمير عن صفوان بن يحيى</w:t>
      </w:r>
      <w:r>
        <w:rPr>
          <w:rStyle w:val="FootnoteAnchor"/>
          <w:rtl w:val="true"/>
        </w:rPr>
        <w:footnoteReference w:id="800"/>
      </w:r>
      <w:r>
        <w:rPr>
          <w:rFonts w:ascii="IRNazanin" w:hAnsi="IRNazanin" w:eastAsia="IRNazanin"/>
          <w:color w:val="111111"/>
          <w:sz w:val="28"/>
          <w:sz w:val="28"/>
          <w:szCs w:val="28"/>
          <w:rtl w:val="true"/>
          <w:lang w:bidi="fa-IR"/>
        </w:rPr>
        <w:t>و صوابه العطف</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و الجواب عن ذلك يظهر ممّا ذكرنا آنفاً</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4760861_1280447820"/>
      <w:bookmarkStart w:id="393" w:name="_Toc145"/>
      <w:bookmarkEnd w:id="392"/>
      <w:r>
        <w:rPr>
          <w:rtl w:val="true"/>
        </w:rPr>
        <w:t>الفائدة السادسة و الأربعون</w:t>
      </w:r>
      <w:bookmarkEnd w:id="393"/>
    </w:p>
    <w:p>
      <w:pPr>
        <w:pStyle w:val="BookText"/>
        <w:rPr/>
      </w:pPr>
      <w:r>
        <w:rPr>
          <w:rFonts w:ascii="Amiri" w:hAnsi="Amiri" w:eastAsia="Amiri" w:cs="Amiri"/>
          <w:color w:val="111111"/>
          <w:sz w:val="28"/>
          <w:sz w:val="28"/>
          <w:szCs w:val="28"/>
          <w:rtl w:val="true"/>
          <w:lang w:bidi="ar-SA"/>
        </w:rPr>
        <w:t>قال في المشتركات في ترجمة عاصم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عمير يروي عنه</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لكن قال 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تعهد رواية ابن أبي عمير عن عاصم بن حميد</w:t>
      </w:r>
      <w:r>
        <w:rPr>
          <w:rFonts w:eastAsia="Amiri" w:cs="Amiri" w:ascii="Amiri" w:hAnsi="Amiri"/>
          <w:color w:val="111111"/>
          <w:sz w:val="28"/>
          <w:szCs w:val="28"/>
          <w:rtl w:val="true"/>
          <w:lang w:bidi="ar-SA"/>
        </w:rPr>
        <w:t>.</w:t>
      </w:r>
      <w:r>
        <w:rPr>
          <w:rStyle w:val="FootnoteAnchor"/>
          <w:rtl w:val="true"/>
        </w:rPr>
        <w:footnoteReference w:id="80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ما فيه؛ إذ ابن أبي عمير و عاصم بن حميد معاصرين مشاركين في الطبقة فيمكن أن يروي ابن أبي عمير عنه، فالاستبعاد مستبعد جدّاً كما لا يخفى</w:t>
      </w:r>
      <w:r>
        <w:rPr>
          <w:rFonts w:eastAsia="Amiri" w:cs="Amiri" w:ascii="Amiri" w:hAnsi="Amiri"/>
          <w:color w:val="111111"/>
          <w:sz w:val="28"/>
          <w:szCs w:val="28"/>
          <w:rtl w:val="true"/>
          <w:lang w:bidi="ar-SA"/>
        </w:rPr>
        <w:t xml:space="preserve">. </w:t>
      </w:r>
      <w:bookmarkStart w:id="394" w:name="pg16271_184980"/>
    </w:p>
    <w:p>
      <w:pPr>
        <w:pStyle w:val="Heading5"/>
        <w:numPr>
          <w:ilvl w:val="4"/>
          <w:numId w:val="1"/>
        </w:numPr>
        <w:rPr/>
      </w:pPr>
      <w:bookmarkStart w:id="395" w:name="__RefHeading___Toc4760863_1280447820"/>
      <w:bookmarkStart w:id="396" w:name="_Toc146"/>
      <w:bookmarkEnd w:id="394"/>
      <w:bookmarkEnd w:id="395"/>
      <w:r>
        <w:rPr>
          <w:rtl w:val="true"/>
        </w:rPr>
        <w:t>الفائدة السابعة و الأربعون</w:t>
      </w:r>
      <w:bookmarkEnd w:id="396"/>
    </w:p>
    <w:p>
      <w:pPr>
        <w:pStyle w:val="BookText"/>
        <w:rPr/>
      </w:pP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في كتاب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العبّاس بن معروف</w:t>
      </w:r>
      <w:r>
        <w:rPr>
          <w:rStyle w:val="FootnoteAnchor"/>
          <w:rtl w:val="true"/>
        </w:rPr>
        <w:footnoteReference w:id="804"/>
      </w:r>
      <w:r>
        <w:rPr>
          <w:rFonts w:ascii="Amiri" w:hAnsi="Amiri" w:eastAsia="Amiri" w:cs="Amiri"/>
          <w:color w:val="111111"/>
          <w:sz w:val="28"/>
          <w:sz w:val="28"/>
          <w:szCs w:val="28"/>
          <w:rtl w:val="true"/>
          <w:lang w:bidi="ar-SA"/>
        </w:rPr>
        <w:t>، و هو سهو بل و الواسطة بينهما أحمد بن محمّد بن عيسى</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إذ سعد بن عبد اللّٰه يروي عن الحسن بن علي بن النعمان، كما صرّح به رحمه الله في ترجمة الحسن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النعمان الثقة يروي عنه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بن عبد اللّٰه</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و لا يخفى أنّ الحسن بن علي بن النعمان كما صرّح به الفاضل الأسترآبادي في الكبير و الوسيط</w:t>
      </w:r>
      <w:r>
        <w:rPr>
          <w:rStyle w:val="FootnoteAnchor"/>
          <w:rtl w:val="true"/>
        </w:rPr>
        <w:footnoteReference w:id="807"/>
      </w:r>
      <w:r>
        <w:rPr>
          <w:rFonts w:ascii="IRNazanin" w:hAnsi="IRNazanin" w:eastAsia="IRNazanin"/>
          <w:color w:val="111111"/>
          <w:sz w:val="28"/>
          <w:sz w:val="28"/>
          <w:szCs w:val="28"/>
          <w:rtl w:val="true"/>
          <w:lang w:bidi="fa-IR"/>
        </w:rPr>
        <w:t>و الحسن بن داود</w:t>
      </w:r>
      <w:r>
        <w:rPr>
          <w:rStyle w:val="FootnoteAnchor"/>
          <w:rtl w:val="true"/>
        </w:rPr>
        <w:footnoteReference w:id="808"/>
      </w:r>
      <w:r>
        <w:rPr>
          <w:rFonts w:ascii="Amiri" w:hAnsi="Amiri" w:eastAsia="Amiri" w:cs="Amiri"/>
          <w:color w:val="111111"/>
          <w:sz w:val="28"/>
          <w:sz w:val="28"/>
          <w:szCs w:val="28"/>
          <w:rtl w:val="true"/>
          <w:lang w:bidi="ar-SA"/>
        </w:rPr>
        <w:t xml:space="preserve">هو من أصحاب الهادي و العسكري عليهما السلام، و المفروض أنّ العبّاس بن معروف أيضاً من أصحاب الرضا و الهادي عليهما السلام، فهو مع الحسن بن علي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معاصرين مشاركين في الطبقة، فكما جوّز رواية سعد بن عبد اللّٰه عن الحسن بن على، فله أن يجوّز رواية سعد عن العبّاس</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4760865_1280447820"/>
      <w:bookmarkStart w:id="398" w:name="_Toc147"/>
      <w:bookmarkEnd w:id="397"/>
      <w:r>
        <w:rPr>
          <w:rtl w:val="true"/>
        </w:rPr>
        <w:t>الفائدة الثامنة و الأربعون</w:t>
      </w:r>
      <w:bookmarkEnd w:id="398"/>
    </w:p>
    <w:p>
      <w:pPr>
        <w:pStyle w:val="BookText"/>
        <w:rPr/>
      </w:pP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في التهذيب رواية يعقوب بن يزيد عن عبد الحميد بن أبي العلاء</w:t>
      </w:r>
      <w:r>
        <w:rPr>
          <w:rStyle w:val="FootnoteAnchor"/>
          <w:rtl w:val="true"/>
        </w:rPr>
        <w:footnoteReference w:id="809"/>
      </w:r>
      <w:r>
        <w:rPr>
          <w:rFonts w:ascii="Amiri" w:hAnsi="Amiri" w:eastAsia="Amiri" w:cs="Amiri"/>
          <w:color w:val="111111"/>
          <w:sz w:val="28"/>
          <w:sz w:val="28"/>
          <w:szCs w:val="28"/>
          <w:rtl w:val="true"/>
          <w:lang w:bidi="ar-SA"/>
        </w:rPr>
        <w:t>و هو سهو؛ لأنّه يروي عنه بواسطة</w:t>
      </w:r>
      <w:r>
        <w:rPr>
          <w:rStyle w:val="FootnoteAnchor"/>
          <w:rtl w:val="true"/>
        </w:rPr>
        <w:footnoteReference w:id="810"/>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w:t>
      </w:r>
      <w:r>
        <w:rPr>
          <w:rStyle w:val="FootnoteAnchor"/>
          <w:rtl w:val="true"/>
        </w:rPr>
        <w:footnoteReference w:id="81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ما ذكره رحمه الله هو أنّ يعقوب بن يزيد لا يمكن أن يروي عن عبد الحميد إلّا بواسطة، و الظاهر أنّ مراده من ذلك هو أنّ عبد الحميد كان من أصحاب الصادق عليه السلام، </w:t>
      </w:r>
      <w:bookmarkStart w:id="399" w:name="pg16271_184982"/>
    </w:p>
    <w:p>
      <w:pPr>
        <w:pStyle w:val="BookText"/>
        <w:rPr/>
      </w:pPr>
      <w:bookmarkEnd w:id="399"/>
      <w:r>
        <w:rPr>
          <w:rFonts w:ascii="Amiri" w:hAnsi="Amiri" w:eastAsia="Amiri" w:cs="Amiri"/>
          <w:color w:val="111111"/>
          <w:sz w:val="28"/>
          <w:sz w:val="28"/>
          <w:szCs w:val="28"/>
          <w:rtl w:val="true"/>
          <w:lang w:bidi="ar-SA"/>
        </w:rPr>
        <w:t>و يعقوب بن يزيد من أصحاب الرضا و الجواد و الهادي عليهم السلام، فلم يكونا في طبقة واحدة حتّى يروي يعقوب عن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نظر؛ إذ انتقال الروح المطهّر لمولانا الصادق عليه السلام إلى أعلى غرفات الجنان كان في سنة ثمان و أربعين و مائة، و مولانا الجواد عليه السلام في سنة عشرين و مائتين، فالتفاوت ما بين التأريخين اثنان و سبعون سنة، فلو فرض أنّ يعقوب بن يزيد يروي عن عبد الحميد ذاك طرفاً من الحديث في أواخر إمامته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عمره في ذلك الوقت خمس عشرة سنة ثمّ بقي إلى زمان الرضا و الجواد و الهادي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عمره قريباً إلى تسعين سنة لو فرض أنّ وفاته اتّفق في أوائل إمامة مولانا الهادي عليه السلام قريباً إلى ثلاث سنين و هو غير مستبعد؛ فتأمّل</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4760867_1280447820"/>
      <w:bookmarkStart w:id="401" w:name="_Toc148"/>
      <w:bookmarkEnd w:id="400"/>
      <w:r>
        <w:rPr>
          <w:rtl w:val="true"/>
        </w:rPr>
        <w:t>الفائدة التاسعة و الأربعون</w:t>
      </w:r>
      <w:bookmarkEnd w:id="401"/>
    </w:p>
    <w:p>
      <w:pPr>
        <w:pStyle w:val="BookText"/>
        <w:rPr/>
      </w:pP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في كتب الأخبار رواية موسى بن القاسم عن عبد الرحمن بن سيابة الكوفي، و هو غلط؛ لأنّه إنّما يروي عن عبد الرحمن بن أبي نجران</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و قد حكم مثل ذلك التقي المجلسي رحمه الله، لكن بزيادة عبد الرحمن الحجّاج</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موسى بن القاسم عن ابن سيابة مذكورة في التهذيب في باب الطواف</w:t>
      </w:r>
      <w:r>
        <w:rPr>
          <w:rFonts w:eastAsia="Amiri" w:cs="Amiri" w:ascii="Amiri" w:hAnsi="Amiri"/>
          <w:color w:val="111111"/>
          <w:sz w:val="28"/>
          <w:szCs w:val="28"/>
          <w:rtl w:val="true"/>
          <w:lang w:bidi="ar-SA"/>
        </w:rPr>
        <w:t>.</w:t>
      </w:r>
      <w:r>
        <w:rPr>
          <w:rStyle w:val="FootnoteAnchor"/>
          <w:rtl w:val="true"/>
        </w:rPr>
        <w:footnoteReference w:id="81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ما ذكره رحمه الله تأمّل؛ إذ موسى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معاوية بن وهب جدّه من دون واسطة كما صرّح بذلك الفاضل الخواجوئي رحمه الله</w:t>
      </w:r>
      <w:r>
        <w:rPr>
          <w:rStyle w:val="FootnoteAnchor"/>
          <w:rtl w:val="true"/>
        </w:rPr>
        <w:footnoteReference w:id="815"/>
      </w:r>
      <w:r>
        <w:rPr>
          <w:rFonts w:ascii="Amiri" w:hAnsi="Amiri" w:eastAsia="Amiri" w:cs="Amiri"/>
          <w:color w:val="111111"/>
          <w:sz w:val="28"/>
          <w:sz w:val="28"/>
          <w:szCs w:val="28"/>
          <w:rtl w:val="true"/>
          <w:lang w:bidi="ar-SA"/>
        </w:rPr>
        <w:t xml:space="preserve">، و معاوية هذا قد عرفت أنّه من أصحاب الصادق و الكاظم عليهما السلام، و المفروض أنّ عبد الرحمن بن سيابة أيضاً من أصحاب الصادق و الكاظم عليهما السلام فيكون هو مع معاوية بن وهب معاصرين مشاركين في الطبقة، فكما صحّ رواية موسى بن القاسم عن معاوية بن وهب كذا صحّ روايته عن عبد الرحمن بن سيابة، فما ذكره رحمه الله من أنّ رواية موسى بن القاسم عن عبد </w:t>
      </w:r>
      <w:bookmarkStart w:id="402" w:name="pg16271_184985"/>
    </w:p>
    <w:p>
      <w:pPr>
        <w:pStyle w:val="BookText"/>
        <w:rPr/>
      </w:pPr>
      <w:bookmarkEnd w:id="402"/>
      <w:r>
        <w:rPr>
          <w:rFonts w:ascii="Amiri" w:hAnsi="Amiri" w:eastAsia="Amiri" w:cs="Amiri"/>
          <w:color w:val="111111"/>
          <w:sz w:val="28"/>
          <w:sz w:val="28"/>
          <w:szCs w:val="28"/>
          <w:rtl w:val="true"/>
          <w:lang w:bidi="ar-SA"/>
        </w:rPr>
        <w:t>الرحمن بن سيابة غلط، فهو ناشٍ عن قصور التتبّع</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4760869_1280447820"/>
      <w:bookmarkStart w:id="404" w:name="_Toc149"/>
      <w:bookmarkEnd w:id="403"/>
      <w:r>
        <w:rPr>
          <w:rtl w:val="true"/>
        </w:rPr>
        <w:t>الفائدة الخمسون</w:t>
      </w:r>
      <w:bookmarkEnd w:id="404"/>
    </w:p>
    <w:p>
      <w:pPr>
        <w:pStyle w:val="BookText"/>
        <w:rPr/>
      </w:pP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أسانيد الشيخ رحمه الله في كتاب الحج رواية موسى بن القاسم عن عبد الصمد بن بشير</w:t>
      </w:r>
      <w:r>
        <w:rPr>
          <w:rStyle w:val="FootnoteAnchor"/>
          <w:rtl w:val="true"/>
        </w:rPr>
        <w:footnoteReference w:id="816"/>
      </w:r>
      <w:r>
        <w:rPr>
          <w:rFonts w:ascii="Amiri" w:hAnsi="Amiri" w:eastAsia="Amiri" w:cs="Amiri"/>
          <w:color w:val="111111"/>
          <w:sz w:val="28"/>
          <w:sz w:val="28"/>
          <w:szCs w:val="28"/>
          <w:rtl w:val="true"/>
          <w:lang w:bidi="ar-SA"/>
        </w:rPr>
        <w:t>، ففي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المعهود أنّ رواية موسى بن القاسم عن أصحاب الصادق عليه السلام الذين لم يرووا عن الرضا عليه السلام أن تكون بالواسطة، و عبد الصمد ذا منهم، فالشكّ حاصل في اتصال الطريق؛ لشيوع الوهم في مثله</w:t>
      </w:r>
      <w:r>
        <w:rPr>
          <w:rFonts w:eastAsia="Amiri" w:cs="Amiri" w:ascii="Amiri" w:hAnsi="Amiri"/>
          <w:color w:val="111111"/>
          <w:sz w:val="28"/>
          <w:szCs w:val="28"/>
          <w:rtl w:val="true"/>
          <w:lang w:bidi="ar-SA"/>
        </w:rPr>
        <w:t>.</w:t>
      </w:r>
      <w:r>
        <w:rPr>
          <w:rStyle w:val="FootnoteAnchor"/>
          <w:rtl w:val="true"/>
        </w:rPr>
        <w:footnoteReference w:id="81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و وجهه يظهر ممّا سبق</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4760871_1280447820"/>
      <w:bookmarkStart w:id="406" w:name="_Toc150"/>
      <w:bookmarkEnd w:id="405"/>
      <w:r>
        <w:rPr>
          <w:rtl w:val="true"/>
        </w:rPr>
        <w:t>الفائدة الحادية و الخمسون</w:t>
      </w:r>
      <w:bookmarkEnd w:id="406"/>
    </w:p>
    <w:p>
      <w:pPr>
        <w:pStyle w:val="BookText"/>
        <w:rPr/>
      </w:pP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في الاستبصار رواية فضالة عن ابن مسكان</w:t>
      </w:r>
      <w:r>
        <w:rPr>
          <w:rStyle w:val="FootnoteAnchor"/>
          <w:rtl w:val="true"/>
        </w:rPr>
        <w:footnoteReference w:id="818"/>
      </w:r>
      <w:r>
        <w:rPr>
          <w:rFonts w:ascii="Amiri" w:hAnsi="Amiri" w:eastAsia="Amiri" w:cs="Amiri"/>
          <w:color w:val="111111"/>
          <w:sz w:val="28"/>
          <w:sz w:val="28"/>
          <w:szCs w:val="28"/>
          <w:rtl w:val="true"/>
          <w:lang w:bidi="ar-SA"/>
        </w:rPr>
        <w:t>، و هو سهو، و الممارسة تشهد بتوسّط الحسين بن عثمان بينهما كما وقع في التهذيب</w:t>
      </w:r>
      <w:r>
        <w:rPr>
          <w:rStyle w:val="FootnoteAnchor"/>
          <w:rtl w:val="true"/>
        </w:rPr>
        <w:footnoteReference w:id="819"/>
      </w:r>
      <w:r>
        <w:rPr>
          <w:rFonts w:ascii="IRNazanin" w:hAnsi="IRNazanin" w:eastAsia="IRNazanin"/>
          <w:color w:val="111111"/>
          <w:sz w:val="28"/>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إذ فضالة بن أيّوب أورده علماء الرجال في أصحاب الكاظم و الرضا، عليهما السلام</w:t>
      </w:r>
      <w:r>
        <w:rPr>
          <w:rStyle w:val="FootnoteAnchor"/>
          <w:rtl w:val="true"/>
        </w:rPr>
        <w:footnoteReference w:id="821"/>
      </w:r>
      <w:r>
        <w:rPr>
          <w:rFonts w:ascii="Amiri" w:hAnsi="Amiri" w:eastAsia="Amiri" w:cs="Amiri"/>
          <w:color w:val="111111"/>
          <w:sz w:val="28"/>
          <w:sz w:val="28"/>
          <w:szCs w:val="28"/>
          <w:rtl w:val="true"/>
          <w:lang w:bidi="ar-SA"/>
        </w:rPr>
        <w:t>و المفروض أنّ عبد اللّٰه بن مسكان أيضاً من أصحاب الصادق و الكاظم عليهما السلام و مات في أيّامه عليه السلام كما صرّح به النجاشي</w:t>
      </w:r>
      <w:r>
        <w:rPr>
          <w:rStyle w:val="FootnoteAnchor"/>
          <w:rtl w:val="true"/>
        </w:rPr>
        <w:footnoteReference w:id="822"/>
      </w:r>
      <w:r>
        <w:rPr>
          <w:rFonts w:ascii="Amiri" w:hAnsi="Amiri" w:eastAsia="Amiri" w:cs="Amiri"/>
          <w:color w:val="111111"/>
          <w:sz w:val="28"/>
          <w:sz w:val="28"/>
          <w:szCs w:val="28"/>
          <w:rtl w:val="true"/>
          <w:lang w:bidi="ar-SA"/>
        </w:rPr>
        <w:t>، فيكون هو مع فضالة بن أيّوب معاصرين مشاركين في الطبقة، فلِمَ لا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روايته عنه بالواسطة في بعض الموارد لا يوجب أن لا يروي عن عبد اللّٰه من دون واسطة كما لا يخفى وجهه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رحمه الله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وقع في الاستبصار و التهذيب و الكافي رواية الحسين بن سعيد عن عبد اللّٰه بن مسكان</w:t>
      </w:r>
      <w:r>
        <w:rPr>
          <w:rStyle w:val="FootnoteAnchor"/>
          <w:rtl w:val="true"/>
        </w:rPr>
        <w:footnoteReference w:id="823"/>
      </w:r>
      <w:r>
        <w:rPr>
          <w:rFonts w:ascii="Amiri" w:hAnsi="Amiri" w:eastAsia="Amiri" w:cs="Amiri"/>
          <w:color w:val="111111"/>
          <w:sz w:val="28"/>
          <w:sz w:val="28"/>
          <w:szCs w:val="28"/>
          <w:rtl w:val="true"/>
          <w:lang w:bidi="ar-SA"/>
        </w:rPr>
        <w:t>، و هو سهو، بل وقع رواية أحمد بن محمّد بن عيسى عنه</w:t>
      </w:r>
      <w:r>
        <w:rPr>
          <w:rStyle w:val="FootnoteAnchor"/>
          <w:rtl w:val="true"/>
        </w:rPr>
        <w:footnoteReference w:id="824"/>
      </w:r>
      <w:r>
        <w:rPr>
          <w:rFonts w:ascii="Amiri" w:hAnsi="Amiri" w:eastAsia="Amiri" w:cs="Amiri"/>
          <w:color w:val="111111"/>
          <w:sz w:val="28"/>
          <w:sz w:val="28"/>
          <w:szCs w:val="28"/>
          <w:rtl w:val="true"/>
          <w:lang w:bidi="ar-SA"/>
        </w:rPr>
        <w:t>و هو سهو أيضاً، انتهى</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 نظر، أمّا في الأوّل، فلأنّك قد عرفت سابقاً أنّ سليمان بن سفيان أبو داود المسترق يروي عن الحسين بن سعيد باعتقاده رحمه الله، و سليمان هذا مات في أيّام إمامة مولانا الصادق عليه السلام كما صرّح بذلك علماء الرجال</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و المفروض أنّ عبد اللّٰه بن مسكان أيضاً من أصحاب الصادق و الكاظم عليهما السلام، فيكون هو مع الحسين بن سعيد معاصرين مشاركين في الطبقة، فيمكن أن يروي الحسين عن عبد اللّٰه بن مسكان، فالاستبعاد مستبعد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الثاني، فلأنّ أحمد بن محمّد بن خالد البرقي كما صرّح أحمد بن الحسين رحمه الله مات سنة أربع و سبعين و مائتين</w:t>
      </w:r>
      <w:r>
        <w:rPr>
          <w:rStyle w:val="FootnoteAnchor"/>
          <w:rtl w:val="true"/>
        </w:rPr>
        <w:footnoteReference w:id="827"/>
      </w:r>
      <w:r>
        <w:rPr>
          <w:rFonts w:ascii="Amiri" w:hAnsi="Amiri" w:eastAsia="Amiri" w:cs="Amiri"/>
          <w:color w:val="111111"/>
          <w:sz w:val="28"/>
          <w:sz w:val="28"/>
          <w:szCs w:val="28"/>
          <w:rtl w:val="true"/>
          <w:lang w:bidi="ar-SA"/>
        </w:rPr>
        <w:t>، و انتقال الروح المطهّر لمولانا الكاظم عليه السلام إلى أعلى غرفات الجنان كان في سنة ثلاث و ثمانين و مائة، فالتفاوت ما بين التأريخين إحدى و مائة سنة، فلو فرض أنّ أحمد بن محمّد قد سمع عن عبد اللّٰه بن مسكان في أواخر إمامته عليه السلام ذاك طرفاً من الحديث و كان عمره هناك عشر سنين، ثمّ روى عن عبد اللّٰه بعد وفاته و حين بلوغه من دون واسطة، ثمّ بقي إلى أن توفّي في سنة ثمانين و مائتين بعد وفاة البرقي لأنّه المفروض؛ لا يلزم مضيّ مدّة يبعد أن يكون أحمد راوياً عن عبد اللّٰه؛ فتأمّل حتّى يظهر لك حقيقة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وقع في الاستبصار و التهذيب رواية عبد الرحمن بن أبي نجران عن عبد اللّٰه بن مسكان</w:t>
      </w:r>
      <w:r>
        <w:rPr>
          <w:rStyle w:val="FootnoteAnchor"/>
          <w:rtl w:val="true"/>
        </w:rPr>
        <w:footnoteReference w:id="828"/>
      </w:r>
      <w:r>
        <w:rPr>
          <w:rFonts w:ascii="Amiri" w:hAnsi="Amiri" w:eastAsia="Amiri" w:cs="Amiri"/>
          <w:color w:val="111111"/>
          <w:sz w:val="28"/>
          <w:sz w:val="28"/>
          <w:szCs w:val="28"/>
          <w:rtl w:val="true"/>
          <w:lang w:bidi="ar-SA"/>
        </w:rPr>
        <w:t>، و 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يقوى عندي أن يكون ابن سنان لا ابن مسكان؛ فإنّ المعهود المتكرّر رواية ابن أبي نجران عنه</w:t>
      </w:r>
      <w:r>
        <w:rPr>
          <w:rStyle w:val="FootnoteAnchor"/>
          <w:rtl w:val="true"/>
        </w:rPr>
        <w:footnoteReference w:id="829"/>
      </w:r>
      <w:r>
        <w:rPr>
          <w:rFonts w:ascii="IRNazanin" w:hAnsi="IRNazanin" w:eastAsia="IRNazanin"/>
          <w:color w:val="111111"/>
          <w:sz w:val="28"/>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نظر أيضاً؛ إذ المحدّث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الوافي بأنّ عبد الرحمن بن أبي نجران يروي عن عبد اللّٰه بن سنان</w:t>
      </w:r>
      <w:r>
        <w:rPr>
          <w:rStyle w:val="FootnoteAnchor"/>
          <w:rtl w:val="true"/>
        </w:rPr>
        <w:footnoteReference w:id="831"/>
      </w:r>
      <w:r>
        <w:rPr>
          <w:rFonts w:ascii="Amiri" w:hAnsi="Amiri" w:eastAsia="Amiri" w:cs="Amiri"/>
          <w:color w:val="111111"/>
          <w:sz w:val="28"/>
          <w:sz w:val="28"/>
          <w:szCs w:val="28"/>
          <w:rtl w:val="true"/>
          <w:lang w:bidi="ar-SA"/>
        </w:rPr>
        <w:t>، و هذا هو الذي أورده علماء الرجال في أصحاب الصادق و الكاظم عليهما السلام</w:t>
      </w:r>
      <w:r>
        <w:rPr>
          <w:rStyle w:val="FootnoteAnchor"/>
          <w:rtl w:val="true"/>
        </w:rPr>
        <w:footnoteReference w:id="832"/>
      </w:r>
      <w:r>
        <w:rPr>
          <w:rFonts w:ascii="Amiri" w:hAnsi="Amiri" w:eastAsia="Amiri" w:cs="Amiri"/>
          <w:color w:val="111111"/>
          <w:sz w:val="28"/>
          <w:sz w:val="28"/>
          <w:szCs w:val="28"/>
          <w:rtl w:val="true"/>
          <w:lang w:bidi="ar-SA"/>
        </w:rPr>
        <w:t>، و المفروض أنّ عبد اللّٰه بن مسكان أيضاً من أصحاب الصادق و الكاظم عليهما السلام و مات في أيّام أبي الحسن موسى عليه السلام قبل الحادثة، فهو مع عبد اللّٰه بن سنان في طبقة واحدة، فكما صحّ رواية ابن أبي نجران عن عبد اللّٰه بن سنان كذا يصحّ روايته عن عبد اللّٰه بن مسكان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هاهنا كلام، و هو أنّ المدلول عليه بما ذكرنا هو أنّ عبد اللّٰه بن مسكان مات في أيّام إمامة أبي الحسن موسى عليه السلام قبل وقوع الحادثة، و ذلك ينافي ما ذكره ثقة الإسلام في اُصول الكافي في باب مولد أبي الحسن موسى عليه السلام؛ حيث روى فيه عن سعد بن عبد اللّٰه و عبد اللّٰه بن جعفر جميعاً، عن إبراهيم بن مهزيار، عن أخيه علي بن مهزيار، عن الحسين بن سعيد، عن محمّد بن سنان،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موسى بن جعفر عليهما السلام و هو ابن أربع و خمسين سنة، في عام ثلاث و ثمانين و مائة، و عاش بعد جعفر عليه السلام خمساً و ثلاثين سنة</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وجه التنافي ظاهر؛ إذ لا يجتمع موته في أيّامه مع نقله تأريخ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يجاب عنه بأنّ أبا الحسن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في أيّام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الرضا عليه السلام، و يكون المراد بالحادثة خروجه من المدينة إلى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أيضاً أن يكون المراد بالحادثة هو حدوث مذهب الوقف، فعلى هذا لا يصحّ التمسّك بأمثال هذه التوجيهات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ممّا ذكرنا أنّ عبد اللّٰه بن مسكان كان في أيّام إمامة أبي الحسن الثاني، فهو مع عبد الرحمن بن أبي نجران معاصرين مشاركين في الطبقة، فلِمَ لا يروي عن عبد اللّٰه بن مسكان‌؟ </w:t>
      </w:r>
      <w:bookmarkStart w:id="407" w:name="pg16271_184991"/>
    </w:p>
    <w:p>
      <w:pPr>
        <w:pStyle w:val="BookText"/>
        <w:rPr/>
      </w:pPr>
      <w:bookmarkEnd w:id="407"/>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وقع في التهذيب رواية النضر بن سويد عن ابن مسكان</w:t>
      </w:r>
      <w:r>
        <w:rPr>
          <w:rStyle w:val="FootnoteAnchor"/>
          <w:rtl w:val="true"/>
        </w:rPr>
        <w:footnoteReference w:id="834"/>
      </w:r>
      <w:r>
        <w:rPr>
          <w:rFonts w:ascii="Amiri" w:hAnsi="Amiri" w:eastAsia="Amiri" w:cs="Amiri"/>
          <w:color w:val="111111"/>
          <w:sz w:val="28"/>
          <w:sz w:val="28"/>
          <w:szCs w:val="28"/>
          <w:rtl w:val="true"/>
          <w:lang w:bidi="ar-SA"/>
        </w:rPr>
        <w:t>،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و إبدال ابن سنان، بابن مسكان واقع في كتابي الشيخ رحمه الله بكثرة،</w:t>
      </w:r>
      <w:r>
        <w:rPr>
          <w:rStyle w:val="FootnoteAnchor"/>
          <w:rtl w:val="true"/>
        </w:rPr>
        <w:footnoteReference w:id="83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ذكره رحمه الله هو أنّ النضر لم يلق عبد اللّٰه بن مسكان و لم يكن في طبقته، و لكن لا يخفى ما فيه؛ إذ إنّ النضر بن سويد أورده علماء الرجال في أصحاب الكاظم عليه السلام</w:t>
      </w:r>
      <w:r>
        <w:rPr>
          <w:rStyle w:val="FootnoteAnchor"/>
          <w:rtl w:val="true"/>
        </w:rPr>
        <w:footnoteReference w:id="836"/>
      </w:r>
      <w:r>
        <w:rPr>
          <w:rFonts w:ascii="Amiri" w:hAnsi="Amiri" w:eastAsia="Amiri" w:cs="Amiri"/>
          <w:color w:val="111111"/>
          <w:sz w:val="28"/>
          <w:sz w:val="28"/>
          <w:szCs w:val="28"/>
          <w:rtl w:val="true"/>
          <w:lang w:bidi="ar-SA"/>
        </w:rPr>
        <w:t>، و المفروض أنّ عبد اللّٰه بن مسكان أيضاً من أصحاب الصادق و الكاظم عليهما السلام، فهو مع النضر بن سويد معاصرين مشاركين في الطبقة فلِمَ لم يرو عنه‌؟</w:t>
      </w:r>
    </w:p>
    <w:p>
      <w:pPr>
        <w:pStyle w:val="Heading4"/>
        <w:numPr>
          <w:ilvl w:val="3"/>
          <w:numId w:val="1"/>
        </w:numPr>
        <w:rPr/>
      </w:pPr>
      <w:bookmarkStart w:id="408" w:name="__RefHeading___Toc4760873_1280447820"/>
      <w:bookmarkStart w:id="409" w:name="_Toc151"/>
      <w:bookmarkEnd w:id="408"/>
      <w:r>
        <w:rPr>
          <w:rtl w:val="true"/>
        </w:rPr>
        <w:t>خاتمة</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الاشتباهات الصادرة عن علمائنا الأعلام</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ترجمة محمّد بن سنان أبي جعفر الزاهري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هذا مات سنة عشرين و مائتين</w:t>
      </w:r>
      <w:r>
        <w:rPr>
          <w:rStyle w:val="FootnoteAnchor"/>
          <w:rtl w:val="true"/>
        </w:rPr>
        <w:footnoteReference w:id="837"/>
      </w:r>
      <w:r>
        <w:rPr>
          <w:rFonts w:ascii="Amiri" w:hAnsi="Amiri" w:eastAsia="Amiri" w:cs="Amiri"/>
          <w:color w:val="111111"/>
          <w:sz w:val="28"/>
          <w:sz w:val="28"/>
          <w:szCs w:val="28"/>
          <w:rtl w:val="true"/>
          <w:lang w:bidi="ar-SA"/>
        </w:rPr>
        <w:t>و هي بعينها سنة وفاة مولانا الجواد عليه السلام؛ إذ مولانا الجواد عليه السلام توفّي يوم الثلاثاء لستّ خلون من ذي الحجّة سنة عشرين و مائتين، و عاش بعد أبيه تسع عشرة سنة إلّا خمسة و عشرين يوماً؛ كما يدلّ عليه ما رواه ثقة الإسلام في اُصول الكافي في باب مولد أبي جعفر الثاني عليه السلام عن سعد بن عبد اللّٰه و الحميري جميعاً، عن إبراهيم بن مهزيار، عن أخيه علي، عن الحسين بن محمّد،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محمّد بن على عليه السلام و هو ابن خمس و عشرين سنة و ثلاثة أشهر و اثنى عشر يوماً، و توفّي يوم الثلاثاء لستّ خلون من ذي الحجّة سنة عشرين و مائتين، و عاش بعد أبيه تسع عشرة سنة إلّا خمسةً و عشرين يوماً</w:t>
      </w:r>
      <w:r>
        <w:rPr>
          <w:rFonts w:eastAsia="Amiri" w:cs="Amiri" w:ascii="Amiri" w:hAnsi="Amiri"/>
          <w:color w:val="111111"/>
          <w:sz w:val="28"/>
          <w:szCs w:val="28"/>
          <w:rtl w:val="true"/>
          <w:lang w:bidi="ar-SA"/>
        </w:rPr>
        <w:t>.</w:t>
      </w:r>
      <w:r>
        <w:rPr>
          <w:rStyle w:val="FootnoteAnchor"/>
          <w:rtl w:val="true"/>
        </w:rPr>
        <w:footnoteReference w:id="83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ينافي ما ذكره ثقة الإسلام في اُصول الكافي في باب مولد أبي جعفر الثاني عليه السلام، عن الحسين بن محمّد، عن معلّى بن محمّد، عن أحمد بن محمّد بن عبد </w:t>
      </w:r>
    </w:p>
    <w:p>
      <w:pPr>
        <w:pStyle w:val="BookText"/>
        <w:rPr/>
      </w:pPr>
      <w:r>
        <w:rPr>
          <w:rFonts w:ascii="Amiri" w:hAnsi="Amiri" w:eastAsia="Amiri" w:cs="Amiri"/>
          <w:color w:val="111111"/>
          <w:sz w:val="28"/>
          <w:sz w:val="28"/>
          <w:szCs w:val="28"/>
          <w:rtl w:val="true"/>
          <w:lang w:bidi="ar-SA"/>
        </w:rPr>
        <w:t>اللّٰه،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الثالث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حَدَثَ بآل فرَج حدث‌؟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حتّى أحصيت له أربعاً و عشرين مرّة،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لو علمت أنّ هذا يسرّك لجئت حافياً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وجه التنافي ظاهر؛ إذ مقتضى ما ذكره رحمه الله هو أنّ محمّد بن سنان لم يكن في أيّام إمامة مولانا الهادي عليه السلام، و قد عرفت أنّ محمّد بن سنان يروي عن مولانا الهادي عليه السلام، و مقتضاه أنّه كان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يجاب عنه بأنّ مولانا الجواد عليه السلام كما عرفت مات في يوم الثلاثاء لستّ خلون من ذي الحجّة، و المفروض أنّ محمّداً هذا قد أخبر بوفاته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يتّفق فوت محمّد بن سنان في أواخر ذي الحجّة، و قد روى ذلك الحديث و ما عن مولانا الهادي عليه السلام بعد وفاة مولانا الجواد عليه السلام و قبل وفاته، و لا منافاة حينئذٍ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هاهنا إشكال آخر و هو أنّ المدلول بما ذكره ثقة الإسلام هو أنّ مولانا الرضا عليه السلام توفّي في صفر سنة ثلاث و مائتين، و قد ذكر ثقة الإسلام أنّ مولانا الجواد عليه السلام توفّي في أواخر ذي القعدة سنة عشرين و مائتين</w:t>
      </w:r>
      <w:r>
        <w:rPr>
          <w:rStyle w:val="FootnoteAnchor"/>
          <w:rtl w:val="true"/>
        </w:rPr>
        <w:footnoteReference w:id="840"/>
      </w:r>
      <w:r>
        <w:rPr>
          <w:rFonts w:ascii="Amiri" w:hAnsi="Amiri" w:eastAsia="Amiri" w:cs="Amiri"/>
          <w:color w:val="111111"/>
          <w:sz w:val="28"/>
          <w:sz w:val="28"/>
          <w:szCs w:val="28"/>
          <w:rtl w:val="true"/>
          <w:lang w:bidi="ar-SA"/>
        </w:rPr>
        <w:t>، فالتفاوت ما بين التأريخين ثماني عشرة سنة، و ذلك ينافي ما ذكره ثقة الإسلام في اُصول الكافي في أواخر باب مولد أبي جعفر الثاني عليه السلام من سعد بن عبد اللّٰه و الحميري جميعاً، عن إبراهيم بن مهزيار، عن أخيه علي، عن الحسين بن سعيد،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محمّد بن على و هو ابن خمس و عشرين سنة و ثلاثة أشهر و اثنى عشر يوماً، و توفّي يوم الثلاثاء لستّ خلون من ذي الحجّة سنة عشرين و مائتين، عاش بعد أبيه تسع عشرة سنة إلّا خمساً و عشرين يوماً</w:t>
      </w:r>
      <w:r>
        <w:rPr>
          <w:rFonts w:eastAsia="Amiri" w:cs="Amiri" w:ascii="Amiri" w:hAnsi="Amiri"/>
          <w:color w:val="111111"/>
          <w:sz w:val="28"/>
          <w:szCs w:val="28"/>
          <w:rtl w:val="true"/>
          <w:lang w:bidi="ar-SA"/>
        </w:rPr>
        <w:t>.</w:t>
      </w:r>
      <w:r>
        <w:rPr>
          <w:rStyle w:val="FootnoteAnchor"/>
          <w:rtl w:val="true"/>
        </w:rPr>
        <w:footnoteReference w:id="84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التنافي ظاهر؛ إذ مقتضى ذلك هو أنّ مولانا الجواد عليه السلام عاش بعد أبيه تسع عشرة سنة، و مقتضى ما ذكره ثقة الإسلام في ذكر تأريخ وفاة مولانا الرضا عليه السلام</w:t>
      </w:r>
      <w:r>
        <w:rPr>
          <w:rStyle w:val="FootnoteAnchor"/>
          <w:rtl w:val="true"/>
        </w:rPr>
        <w:footnoteReference w:id="842"/>
      </w:r>
      <w:r>
        <w:rPr>
          <w:rFonts w:ascii="Amiri" w:hAnsi="Amiri" w:eastAsia="Amiri" w:cs="Amiri"/>
          <w:color w:val="111111"/>
          <w:sz w:val="28"/>
          <w:sz w:val="28"/>
          <w:szCs w:val="28"/>
          <w:rtl w:val="true"/>
          <w:lang w:bidi="ar-SA"/>
        </w:rPr>
        <w:t xml:space="preserve">مع الالتفات إلى تأريخ مولانا الجواد عليه السلام هو أنّ مولانا الجواد عليه السلام عاش بعد أبيه ثماني عشرة </w:t>
      </w:r>
    </w:p>
    <w:p>
      <w:pPr>
        <w:pStyle w:val="BookText"/>
        <w:rPr/>
      </w:pPr>
      <w:r>
        <w:rPr>
          <w:rFonts w:ascii="Amiri" w:hAnsi="Amiri" w:eastAsia="Amiri" w:cs="Amiri"/>
          <w:color w:val="111111"/>
          <w:sz w:val="28"/>
          <w:sz w:val="28"/>
          <w:szCs w:val="28"/>
          <w:rtl w:val="true"/>
          <w:lang w:bidi="ar-SA"/>
        </w:rPr>
        <w:t>سنة، فالمنافاة ظاهرة على من له اُنس بكلامهم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الخواجوئي رحمه الله حيث قال في ترجمة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الذي في ترجمة زكريّا بن آدم، فذكره الكشّي على وجه الصحّة عن عبد اللّٰه بن الصلت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مكرّراً بعد موت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صفوان بن يحيى و محمّد بن سنان عنّي خيراً</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رضا الحجّة عليه السلام عنه بعد موته حتّى دعا له بما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إذ مقتضى ما ذكره رحمه الله هو أنّ محمّداً هذا مات في أيّام إمامة أبي جعفر الثاني عليه السلام، و هذا ينافي ما ذكره ثقة الإسلام في اُصول الكافي في باب مولد أبي جعفر عليه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و الحميري جميعاً، عن إبراهيم بن مهزيار، عن أخيه علي، عن الحسين بن سعيد،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محمّد بن على و هو ابن خمس و عشرين سنة و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التنافي ظاهر؛ إذ لا يجتمع موته في أيّامه مع نقله تأريخ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حيث قال رحمه الله في باب مولد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 بن الحسين عليهما السلام في سنة ثمان و ثلاثين، و قبض في سنة خمس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في مولد الحسين بن على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على عليهما السلام قبض في سنة إحدى و ستّين</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فالتفاوت ما بين التأريخين أربع و ثلاثون سنة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ينافي ما رواه ثقة الإسلام في أواخر باب مولد علي بن الحسين عليهما السلام عن سعد بن عبد اللّٰه و عبد اللّٰه بن جعفر الحميري، عن إبراهيم بن مهزيار، عن أخيه علي بن مهزيار، عن الحسين بن سعيد، عن محمّد بن سنان، عن ابن مسكان،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علي بن الحسين عليهما السلام و هو ابن سبع و خمسين سنة، و عاش بعد الحسين عليه السلام خمساً و ثلاثين سنة؛</w:t>
      </w:r>
      <w:r>
        <w:rPr>
          <w:rStyle w:val="FootnoteAnchor"/>
          <w:rtl w:val="true"/>
        </w:rPr>
        <w:footnoteReference w:id="847"/>
      </w:r>
      <w:r>
        <w:rPr>
          <w:rFonts w:ascii="Amiri" w:hAnsi="Amiri" w:eastAsia="Amiri" w:cs="Amiri"/>
          <w:color w:val="111111"/>
          <w:sz w:val="28"/>
          <w:sz w:val="28"/>
          <w:szCs w:val="28"/>
          <w:rtl w:val="true"/>
          <w:lang w:bidi="ar-SA"/>
        </w:rPr>
        <w:t>وجه التنافي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رحمه الله في باب مولد الحسن بن على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الحسن بن على عليه السلام في شهر رمضان سنة اثنتين من الهجرة، و مضى عليه السلام في شهر صفر في آخره من سنة تسع و أربعين</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و ذلك ينافي ما رواه رحمه الله في الباب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و عبد اللّٰه بن جعفر، عن إبراهيم بن مهزيار، عن أخيه علي، عن الحسين بن سعيد، عن محمّد بن سنان، عن ابن مسكان،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الحسن بن على عليهما السلام و هو ابن سبع و أربعين سنة في عام خمسين، و عاش بعد رسول اللّٰه صلى الله عليه و آله أربعين سنة</w:t>
      </w:r>
      <w:r>
        <w:rPr>
          <w:rStyle w:val="FootnoteAnchor"/>
          <w:rtl w:val="true"/>
        </w:rPr>
        <w:footnoteReference w:id="849"/>
      </w:r>
      <w:r>
        <w:rPr>
          <w:rFonts w:ascii="Amiri" w:hAnsi="Amiri" w:eastAsia="Amiri" w:cs="Amiri"/>
          <w:color w:val="111111"/>
          <w:sz w:val="28"/>
          <w:sz w:val="28"/>
          <w:szCs w:val="28"/>
          <w:rtl w:val="true"/>
          <w:lang w:bidi="ar-SA"/>
        </w:rPr>
        <w:t>وجه التنافي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في أسانيد الشيخ رحمه الله رواية محمّد بن علي بن محبوب عن عبد اللّٰه بن المغيرة</w:t>
      </w:r>
      <w:r>
        <w:rPr>
          <w:rStyle w:val="FootnoteAnchor"/>
          <w:rtl w:val="true"/>
        </w:rPr>
        <w:footnoteReference w:id="850"/>
      </w:r>
      <w:r>
        <w:rPr>
          <w:rFonts w:ascii="Amiri" w:hAnsi="Amiri" w:eastAsia="Amiri" w:cs="Amiri"/>
          <w:color w:val="111111"/>
          <w:sz w:val="28"/>
          <w:sz w:val="28"/>
          <w:szCs w:val="28"/>
          <w:rtl w:val="true"/>
          <w:lang w:bidi="ar-SA"/>
        </w:rPr>
        <w:t>، و هو مخالف لما يقتضيه رعاية الطبقات، و الغالب توسّط العبّاس بن معروف بينهما، انتهى</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إذ علي بن محبوب يروي عن علي بن السندي، كما صرّح به رحمه الله في ترجمته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السندي، عنه محمّد بن أحمد بن يحيى و محمّد بن علي بن محبوب، و هو عن حمّاد بن عيسى و صفوان</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 و هذا هو الّذي أورده علماء الرجال في أصحاب مولانا الرضا عليه السلام</w:t>
      </w:r>
      <w:r>
        <w:rPr>
          <w:rStyle w:val="FootnoteAnchor"/>
          <w:rtl w:val="true"/>
        </w:rPr>
        <w:footnoteReference w:id="853"/>
      </w:r>
      <w:r>
        <w:rPr>
          <w:rFonts w:ascii="Amiri" w:hAnsi="Amiri" w:eastAsia="Amiri" w:cs="Amiri"/>
          <w:color w:val="111111"/>
          <w:sz w:val="28"/>
          <w:sz w:val="28"/>
          <w:szCs w:val="28"/>
          <w:rtl w:val="true"/>
          <w:lang w:bidi="ar-SA"/>
        </w:rPr>
        <w:t>، و المفروض أنّ عبد اللّٰه بن المغيرة أيضاً من أصحاب الكاظم و الرضا عليهما السلام، فهو مع علي بن السندي معاصران مشاركان في الطبقة، فكما جوّز رواية محمّد بن علي بن محبوب عن علي بن السندي فله أن يجوّز روايته عن عبد اللّٰه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محمّد بن علي بن محبوب عن علي بن السندي فموجود في التهذيب</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القضايا و الأحكام في باب من إليه الحكم و أحكام القضاة و المفتين 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علي بن محبوب، عن علي بن السندي،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الرجل يأتيه يسأله عن المسألة فيتخوّف إن هو أفتى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و أيضاً إنّ محمّد بن علي بن محبوب يروي عن الحسن بن محبوب، كما في التهذيب في باب وصيّة الإنسان لعبده و عتقه له قبل موته من كتاب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محبوب، عن الحسن بن محبوب، عن أبي أيّوب، عن محمّد بن مارد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رجل أوصى إلى رجل و أمر أن يعتق عنه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و هذا الإسناد كما ترى صريح في أنّ محمّد بن علي بن محبوب يروي عن الحسن بن محبوب، و هذا هو الّذي أورده علماء الرجال في أصحاب مولانا الكاظم و الرضا عليهما السلام</w:t>
      </w:r>
      <w:r>
        <w:rPr>
          <w:rStyle w:val="FootnoteAnchor"/>
          <w:rtl w:val="true"/>
        </w:rPr>
        <w:footnoteReference w:id="856"/>
      </w:r>
      <w:r>
        <w:rPr>
          <w:rFonts w:ascii="Amiri" w:hAnsi="Amiri" w:eastAsia="Amiri" w:cs="Amiri"/>
          <w:color w:val="111111"/>
          <w:sz w:val="28"/>
          <w:sz w:val="28"/>
          <w:szCs w:val="28"/>
          <w:rtl w:val="true"/>
          <w:lang w:bidi="ar-SA"/>
        </w:rPr>
        <w:t>، و المفروض أنّ عبد اللّٰه بن المغيرة أيضاً من أصحاب الكاظم و الرضا عليهما السلام فهو مع الحسن بن محبوب في طبقة واحدة، فكما صحّ رواية محمّد بن علي بن محبوب عن الحسن بن محبوب فكذا صحّ روايته عن عبد اللّٰه بن المغيرة؛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p>
    <w:p>
      <w:pPr>
        <w:pStyle w:val="BookText"/>
        <w:rPr/>
      </w:pP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في أسانيد الشيخ أيضاً رواية أحمد بن محمّد بن عيسى، عن محمّد بن عبد اللّٰه و عبد اللّٰه بن المغيرة</w:t>
      </w:r>
      <w:r>
        <w:rPr>
          <w:rStyle w:val="FootnoteAnchor"/>
          <w:rtl w:val="true"/>
        </w:rPr>
        <w:footnoteReference w:id="857"/>
      </w:r>
      <w:r>
        <w:rPr>
          <w:rFonts w:ascii="Amiri" w:hAnsi="Amiri" w:eastAsia="Amiri" w:cs="Amiri"/>
          <w:color w:val="111111"/>
          <w:sz w:val="28"/>
          <w:sz w:val="28"/>
          <w:szCs w:val="28"/>
          <w:rtl w:val="true"/>
          <w:lang w:bidi="ar-SA"/>
        </w:rPr>
        <w:t>و الظاهر أنّ فيه سهواً؛ لأنّ أحمد إنّما يروي في الغالب عن عبد اللّٰه بواسطة أبيه أو أيّوب بن نوح أو محمّد بن خالد البرقي أو أحمد بن محمّد بن أبي نصر، انتهى</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إذ لا يلزم من كون الرجل راوياً عن شخص في الغالب بالواسطة أن لا يروي عنه من دون واسطة؛ و الدليل عليه أنّ الراوي مرّةً يروي عن شخص من دون واسطة لملاقاته إيّاه و اُخرى بالواسطة لعدم الملاقاة، فيمكن أن يروي أحمد بن محمّد بن عيسى عن عبد اللّٰه بن المغيرة بالواسطة و عدمها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إنّ مقتضى كلامه رحمه الله هو أنّه لمّا رأى رواية أحمد بن محمّد عن عبد اللّٰه بالواسطة في الأغلب حمل الفرد المذكور المتنازع فيه على الأفراد الغالبة، و هذا إنّما </w:t>
      </w:r>
    </w:p>
    <w:p>
      <w:pPr>
        <w:pStyle w:val="BookText"/>
        <w:rPr/>
      </w:pPr>
      <w:r>
        <w:rPr>
          <w:rFonts w:ascii="Amiri" w:hAnsi="Amiri" w:eastAsia="Amiri" w:cs="Amiri"/>
          <w:color w:val="111111"/>
          <w:sz w:val="28"/>
          <w:sz w:val="28"/>
          <w:szCs w:val="28"/>
          <w:rtl w:val="true"/>
          <w:lang w:bidi="ar-SA"/>
        </w:rPr>
        <w:t>يتمّ لو كان ملاقاتهما مشكوكاً من حيث ملاحظة الطبقات، و أمّا في صورة عدم كون الطبقة آبية عن ملاقاتهما فلا، و فيما نحن فيه لم تكن الطبقة آبية عن ملاقاتهما؛ إذ أحمد بن محمّد بن عيسى أورده علماء الرجال في أصحاب الرضا و الجواد و الهادي عليهم السلام</w:t>
      </w:r>
      <w:r>
        <w:rPr>
          <w:rStyle w:val="FootnoteAnchor"/>
          <w:rtl w:val="true"/>
        </w:rPr>
        <w:footnoteReference w:id="859"/>
      </w:r>
      <w:r>
        <w:rPr>
          <w:rFonts w:ascii="Amiri" w:hAnsi="Amiri" w:eastAsia="Amiri" w:cs="Amiri"/>
          <w:color w:val="111111"/>
          <w:sz w:val="28"/>
          <w:sz w:val="28"/>
          <w:szCs w:val="28"/>
          <w:rtl w:val="true"/>
          <w:lang w:bidi="ar-SA"/>
        </w:rPr>
        <w:t xml:space="preserve">و عبد اللّٰه بن المغيرة أيضاً أدرك الرضا عليه السلام كما صرّح بذلك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هو مع أحمد بن محمّد بن عيسى متعاصرين متشاركين في الطبقة، فلِمَ لم يرو عنه من دون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حتّى ينكشف لك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p>
    <w:p>
      <w:pPr>
        <w:pStyle w:val="BookText"/>
        <w:rPr/>
      </w:pP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في التهذيب رواية ابن أبي عمير عن عبيد اللّٰه بن على الحلبي</w:t>
      </w:r>
      <w:r>
        <w:rPr>
          <w:rStyle w:val="FootnoteAnchor"/>
          <w:rtl w:val="true"/>
        </w:rPr>
        <w:footnoteReference w:id="861"/>
      </w:r>
      <w:r>
        <w:rPr>
          <w:rFonts w:ascii="Amiri" w:hAnsi="Amiri" w:eastAsia="Amiri" w:cs="Amiri"/>
          <w:color w:val="111111"/>
          <w:sz w:val="28"/>
          <w:sz w:val="28"/>
          <w:szCs w:val="28"/>
          <w:rtl w:val="true"/>
          <w:lang w:bidi="ar-SA"/>
        </w:rPr>
        <w:t>، و 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الواسطة بينهما وقع من سهو القلم، و هو حمّاد بن عثمان</w:t>
      </w:r>
      <w:r>
        <w:rPr>
          <w:rStyle w:val="FootnoteAnchor"/>
          <w:rtl w:val="true"/>
        </w:rPr>
        <w:footnoteReference w:id="86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أنّه لا منافاة بين كون الرجل راوياً عن شخص بالواسطة و عدمها؛ 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محمّد بن أبي عمير كان في زمان الصادق عليه السلام و روى عنه كما عرفت سابقاً، و المفروض أنّ عبيد اللّٰه بن على أيضاً من أصحاب مولانا الصادق عليه السلام، فيكون هو مع محمّد بن أبي عمير مشاركين في الطبقة، فكيف لا يروي عنه من دون واسطة‌؟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وقع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محبوب، عن الحلبي، عن أبي عبد اللّٰه عليه السلام</w:t>
      </w:r>
      <w:r>
        <w:rPr>
          <w:rStyle w:val="FootnoteAnchor"/>
          <w:rtl w:val="true"/>
        </w:rPr>
        <w:footnoteReference w:id="864"/>
      </w:r>
      <w:r>
        <w:rPr>
          <w:rFonts w:ascii="Amiri" w:hAnsi="Amiri" w:eastAsia="Amiri" w:cs="Amiri"/>
          <w:color w:val="111111"/>
          <w:sz w:val="28"/>
          <w:sz w:val="28"/>
          <w:szCs w:val="28"/>
          <w:rtl w:val="true"/>
          <w:lang w:bidi="ar-SA"/>
        </w:rPr>
        <w:t>، قال صاحب المنتقى في حاشيته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ابن محبوب عن الحلبي نادرة فينبغي تتّبعها</w:t>
      </w:r>
      <w:r>
        <w:rPr>
          <w:rStyle w:val="FootnoteAnchor"/>
          <w:rtl w:val="true"/>
        </w:rPr>
        <w:footnoteReference w:id="86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من هذه العبارة أنّ المناط في إمكان رواية شخص عن شخص من دون واسطة هو الرواية في الغالب، و لا تكفي نادرة؛ كما يشعر بذلك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فينبغي تتبّعها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لما حاجة إلى ذكر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فينبغي تتّبعها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الرواية على سبيل الندرة من دون واسطة يكفي في الحكم بعدم سقوط الواسطة في صورة عدم كون الطبقة آبية عن ملاقاتها، و الحال أنّ الحسن بن محبوب و عبيد اللّٰه مشاركين في الطبقة؛ و الدليل عليه أنّ الحسن بن محبوب أورده علماء الرجال في أصحاب الكاظم و الرضا عليهما السلام</w:t>
      </w:r>
      <w:r>
        <w:rPr>
          <w:rStyle w:val="FootnoteAnchor"/>
          <w:rtl w:val="true"/>
        </w:rPr>
        <w:footnoteReference w:id="867"/>
      </w:r>
      <w:r>
        <w:rPr>
          <w:rFonts w:ascii="Amiri" w:hAnsi="Amiri" w:eastAsia="Amiri" w:cs="Amiri"/>
          <w:color w:val="111111"/>
          <w:sz w:val="28"/>
          <w:sz w:val="28"/>
          <w:szCs w:val="28"/>
          <w:rtl w:val="true"/>
          <w:lang w:bidi="ar-SA"/>
        </w:rPr>
        <w:t>و قد كان مولده في أوائل إمامة مولانا الكاظم عليه السلام بعد مضيّ سنة، و عبيد اللّٰه لم يتعيّن تأريخ وفاته حتّى يعلم أنّه هل يمكن أن يروي عنه الحسن بن محبوب أم لا؟</w:t>
      </w:r>
    </w:p>
    <w:p>
      <w:pPr>
        <w:pStyle w:val="BookText"/>
        <w:rPr/>
      </w:pPr>
      <w:r>
        <w:rPr>
          <w:rFonts w:ascii="Amiri" w:hAnsi="Amiri" w:eastAsia="Amiri" w:cs="Amiri"/>
          <w:color w:val="111111"/>
          <w:sz w:val="28"/>
          <w:sz w:val="28"/>
          <w:szCs w:val="28"/>
          <w:rtl w:val="true"/>
          <w:lang w:bidi="ar-SA"/>
        </w:rPr>
        <w:t>غاية ما في الباب أنّ علماء الرجال قد ذكروا أنّه صنّف كتاباً و عرضه على أبي عبد اللّٰه عليه السلام فاستحسنه</w:t>
      </w:r>
      <w:r>
        <w:rPr>
          <w:rStyle w:val="FootnoteAnchor"/>
          <w:rtl w:val="true"/>
        </w:rPr>
        <w:footnoteReference w:id="868"/>
      </w:r>
      <w:r>
        <w:rPr>
          <w:rFonts w:ascii="Amiri" w:hAnsi="Amiri" w:eastAsia="Amiri" w:cs="Amiri"/>
          <w:color w:val="111111"/>
          <w:sz w:val="28"/>
          <w:sz w:val="28"/>
          <w:szCs w:val="28"/>
          <w:rtl w:val="true"/>
          <w:lang w:bidi="ar-SA"/>
        </w:rPr>
        <w:t>، و ذلك لا يدلّ على أنّه مات في أيّام إمامة مولانا الصادق عليه السلام حتّى لم يمكن أن يروي الحسن بن محبوب عنه، و يشهد بذلك ما ذكره علماء الرجال في ترجمة محمّد بن زياد الأشجعي الكوفي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زياد الأشجعي الكوفي أبو إسماعيل سندي مات سنة ست و سبعين و مائة</w:t>
      </w:r>
      <w:r>
        <w:rPr>
          <w:rStyle w:val="FootnoteAnchor"/>
          <w:rtl w:val="true"/>
        </w:rPr>
        <w:footnoteReference w:id="869"/>
      </w:r>
      <w:r>
        <w:rPr>
          <w:rFonts w:ascii="Amiri" w:hAnsi="Amiri" w:eastAsia="Amiri" w:cs="Amiri"/>
          <w:color w:val="111111"/>
          <w:sz w:val="28"/>
          <w:sz w:val="28"/>
          <w:szCs w:val="28"/>
          <w:rtl w:val="true"/>
          <w:lang w:bidi="ar-SA"/>
        </w:rPr>
        <w:t>، وجه الاستشهاد هو أنّهم ذكروا أنّه من أصحاب الصادق عليه السلام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ما ذكروه في تأريخ وفاته أنّه مات في أيّام إمامة أبي الحسن موسى عليه السلام، فيمكن أن يكون عبيد اللّٰه في أيّام إمامة أبي الحسن عليه السلام و لم يرو عنه، و روى عنه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أيضاً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وقع في الكافي و كتابي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عثمان عن الحلبي عن زرارة</w:t>
      </w:r>
      <w:r>
        <w:rPr>
          <w:rStyle w:val="FootnoteAnchor"/>
          <w:rtl w:val="true"/>
        </w:rPr>
        <w:footnoteReference w:id="870"/>
      </w:r>
      <w:r>
        <w:rPr>
          <w:rFonts w:ascii="Amiri" w:hAnsi="Amiri" w:eastAsia="Amiri" w:cs="Amiri"/>
          <w:color w:val="111111"/>
          <w:sz w:val="28"/>
          <w:sz w:val="28"/>
          <w:szCs w:val="28"/>
          <w:rtl w:val="true"/>
          <w:lang w:bidi="ar-SA"/>
        </w:rPr>
        <w:t xml:space="preserve">، و هو سهو من قلم الناسخين بغير شكّ‌، و صوابه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انتهى</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إذ عبيد اللّٰه بن على قد عرفت أنّه كان في زمان الصادق عليه السلام، و المفروض أنّ زرارة أيضاً من أصحاب الباقر و الصادق عليهما السلام فيكون هو مع عبيد اللّٰه مشاركين في الطبقة، فيمكن أن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p>
    <w:p>
      <w:pPr>
        <w:pStyle w:val="BookText"/>
        <w:rPr/>
      </w:pP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في التهذيب رواية عثمان بن عيسى عن مولانا الصادق عليه السلام</w:t>
      </w:r>
      <w:r>
        <w:rPr>
          <w:rStyle w:val="FootnoteAnchor"/>
          <w:rtl w:val="true"/>
        </w:rPr>
        <w:footnoteReference w:id="872"/>
      </w:r>
      <w:r>
        <w:rPr>
          <w:rFonts w:ascii="Amiri" w:hAnsi="Amiri" w:eastAsia="Amiri" w:cs="Amiri"/>
          <w:color w:val="111111"/>
          <w:sz w:val="28"/>
          <w:sz w:val="28"/>
          <w:szCs w:val="28"/>
          <w:rtl w:val="true"/>
          <w:lang w:bidi="ar-SA"/>
        </w:rPr>
        <w:t>بدون توسّط سماعة، و هو سهو، انتهى</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هذا إنّما يتمّ إذا ثبت أنّ الطبقة آبية عن تلاقيهما، و هو غير معلوم لنا؛ إذ تأريخ وفاة عثمان بن عيسى غير معلوم حتّى يعلم أنّه هل يمكن أن يكون في زمان مولانا الصادق عليه السلام أم لا؟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يمكن أن يكون عثمان بن عيسى في زمان مولانا الصادق عليه السلام كذا يحتمل العدم، فبقي التلاقي و عدم التلاقي مشكوكاً، فلا يصحّ الحكم بسقوط الواسطة و عدم تلاقيهما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p>
    <w:p>
      <w:pPr>
        <w:pStyle w:val="BookText"/>
        <w:rPr/>
      </w:pP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في الكافي في باب ما يفعل به بين المحقّ و المبطل في أوّل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علي، عن علي بن أسباط</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قال ملّا محمّد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لي أنّ محمّد بن على من هو؟</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أنا لم يظهر لي بعد التتبّع أنّه من هو؟</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السابعة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رئاب الثقة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الحسن بن محبوب و محمّد بن الفيض و يونس بن عبد الرحمن و ابن أبي عمير، لكن في المنتقى توقّف في رواية ابن أبي عمير عنه</w:t>
      </w:r>
      <w:r>
        <w:rPr>
          <w:rStyle w:val="FootnoteAnchor"/>
          <w:rtl w:val="true"/>
        </w:rPr>
        <w:footnoteReference w:id="87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إذ محمّد بن أبي عمير قد عرفت أنّه من أصحاب الصادق و الرضا و الجواد عليهم السلام، و المفروض أنّ علي بن رئاب أيضاً من أصحاب الكاظم و الرضا عليهما السلام كما صرّح به النجاشي</w:t>
      </w:r>
      <w:r>
        <w:rPr>
          <w:rStyle w:val="FootnoteAnchor"/>
          <w:rtl w:val="true"/>
        </w:rPr>
        <w:footnoteReference w:id="879"/>
      </w:r>
      <w:r>
        <w:rPr>
          <w:rFonts w:ascii="Amiri" w:hAnsi="Amiri" w:eastAsia="Amiri" w:cs="Amiri"/>
          <w:color w:val="111111"/>
          <w:sz w:val="28"/>
          <w:sz w:val="28"/>
          <w:szCs w:val="28"/>
          <w:rtl w:val="true"/>
          <w:lang w:bidi="ar-SA"/>
        </w:rPr>
        <w:t>فيكون هو مع محمّد بن أبي عمير مشاركين في الطبقة، فيمكن أن يروي محمّد عن على، فلا وجه للتوقّف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وقع في التهذيب رواية ابن بكير عن علي بن رئاب</w:t>
      </w:r>
      <w:r>
        <w:rPr>
          <w:rStyle w:val="FootnoteAnchor"/>
          <w:rtl w:val="true"/>
        </w:rPr>
        <w:footnoteReference w:id="880"/>
      </w:r>
      <w:r>
        <w:rPr>
          <w:rFonts w:ascii="Amiri" w:hAnsi="Amiri" w:eastAsia="Amiri" w:cs="Amiri"/>
          <w:color w:val="111111"/>
          <w:sz w:val="28"/>
          <w:sz w:val="28"/>
          <w:szCs w:val="28"/>
          <w:rtl w:val="true"/>
          <w:lang w:bidi="ar-SA"/>
        </w:rPr>
        <w:t>فقال ملّا محمّد تقي رحمه الله في شرح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سهو</w:t>
      </w:r>
      <w:r>
        <w:rPr>
          <w:rStyle w:val="FootnoteAnchor"/>
          <w:rtl w:val="true"/>
        </w:rPr>
        <w:footnoteReference w:id="88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إذ عبد اللّٰه بن بكير أورده الكشّي في أصحاب مولانا الصادق عليه السلام</w:t>
      </w:r>
      <w:r>
        <w:rPr>
          <w:rStyle w:val="FootnoteAnchor"/>
          <w:rtl w:val="true"/>
        </w:rPr>
        <w:footnoteReference w:id="883"/>
      </w:r>
      <w:r>
        <w:rPr>
          <w:rFonts w:ascii="Amiri" w:hAnsi="Amiri" w:eastAsia="Amiri" w:cs="Amiri"/>
          <w:color w:val="111111"/>
          <w:sz w:val="28"/>
          <w:sz w:val="28"/>
          <w:szCs w:val="28"/>
          <w:rtl w:val="true"/>
          <w:lang w:bidi="ar-SA"/>
        </w:rPr>
        <w:t>، و المفروض أنّ علي بن رئاب أيضاً من أصحاب الصادق و الكاظم عليهما السلام كما عرفت، فيكون هو مع ابن بكير مشاركين في الطبقة فيمكن أن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بأنّه سهو وقع منه سهواً،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وقع في التهذيب في باب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علي بن رئاب</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قال الشهيد الثاني في حاشيته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الطريق منقطع؛ لأنّ موسى لا يروي عن ابن رئاب بغير واسطة، و قد يتوسّط بينهما الحسن بن محبوب كما يوجد في عدّة أسانيد</w:t>
      </w:r>
      <w:r>
        <w:rPr>
          <w:rStyle w:val="FootnoteAnchor"/>
          <w:rtl w:val="true"/>
        </w:rPr>
        <w:footnoteReference w:id="88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r>
        <w:rPr>
          <w:rStyle w:val="FootnoteAnchor"/>
          <w:rtl w:val="true"/>
        </w:rPr>
        <w:footnoteReference w:id="88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نظر؛ إذ موسى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معاوية بن وهب </w:t>
      </w:r>
    </w:p>
    <w:p>
      <w:pPr>
        <w:pStyle w:val="BookText"/>
        <w:rPr/>
      </w:pPr>
      <w:r>
        <w:rPr>
          <w:rFonts w:ascii="Amiri" w:hAnsi="Amiri" w:eastAsia="Amiri" w:cs="Amiri"/>
          <w:color w:val="111111"/>
          <w:sz w:val="28"/>
          <w:sz w:val="28"/>
          <w:szCs w:val="28"/>
          <w:rtl w:val="true"/>
          <w:lang w:bidi="ar-SA"/>
        </w:rPr>
        <w:t>جدّه من دون واسطة كما صرّح بذلك الفاضل الخاجوئي أعلى اللّٰه مقامه</w:t>
      </w:r>
      <w:r>
        <w:rPr>
          <w:rStyle w:val="FootnoteAnchor"/>
          <w:rtl w:val="true"/>
        </w:rPr>
        <w:footnoteReference w:id="887"/>
      </w:r>
      <w:r>
        <w:rPr>
          <w:rFonts w:ascii="Amiri" w:hAnsi="Amiri" w:eastAsia="Amiri" w:cs="Amiri"/>
          <w:color w:val="111111"/>
          <w:sz w:val="28"/>
          <w:sz w:val="28"/>
          <w:szCs w:val="28"/>
          <w:rtl w:val="true"/>
          <w:lang w:bidi="ar-SA"/>
        </w:rPr>
        <w:t>، و معاوية هذا أورده علماء الرجال من أصحاب الصادق و الكاظم عليهما السلام</w:t>
      </w:r>
      <w:r>
        <w:rPr>
          <w:rStyle w:val="FootnoteAnchor"/>
          <w:rtl w:val="true"/>
        </w:rPr>
        <w:footnoteReference w:id="888"/>
      </w:r>
      <w:r>
        <w:rPr>
          <w:rFonts w:ascii="Amiri" w:hAnsi="Amiri" w:eastAsia="Amiri" w:cs="Amiri"/>
          <w:color w:val="111111"/>
          <w:sz w:val="28"/>
          <w:sz w:val="28"/>
          <w:szCs w:val="28"/>
          <w:rtl w:val="true"/>
          <w:lang w:bidi="ar-SA"/>
        </w:rPr>
        <w:t xml:space="preserve">، و المفروض أنّ علي بن رئاب أيضاً من أصحاب الصادق عليه السلام، فهو مع معاوية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معاصرين مشاركين في الطبقة، فكما صحّ رواية موسى بن القاسم عن معاوية بن وهب جدّه من دون واسطة كذا صحّ رواية موسى بن القاسم عن علي بن رئاب، و أمّا ما ذكره من أنّ الحسن اللؤلؤي قد يتوسّط بينهما ففيه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p>
    <w:p>
      <w:pPr>
        <w:pStyle w:val="BookText"/>
        <w:rPr/>
      </w:pP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في التهذيب 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علي بن حديد، عن علي بن النعمان</w:t>
      </w:r>
      <w:r>
        <w:rPr>
          <w:rStyle w:val="FootnoteAnchor"/>
          <w:rtl w:val="true"/>
        </w:rPr>
        <w:footnoteReference w:id="889"/>
      </w:r>
      <w:r>
        <w:rPr>
          <w:rFonts w:ascii="IRNazanin" w:hAnsi="IRNazanin" w:eastAsia="IRNazanin"/>
          <w:color w:val="111111"/>
          <w:sz w:val="28"/>
          <w:sz w:val="28"/>
          <w:szCs w:val="28"/>
          <w:rtl w:val="true"/>
          <w:lang w:bidi="fa-IR"/>
        </w:rPr>
        <w:t>، و صوابه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بالواو، انتهى</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نظر؛ إذ علي بن حديد كوفي من أصحاب الرضا عليه السلام، و على بن النعمان من أصحاب الرضا عليه السلام، فهو مع علي بن 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مشاركين في الطبقة فيمكن أن يروي عنه، فالعطف بالواو غير ملائم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p>
    <w:p>
      <w:pPr>
        <w:pStyle w:val="BookText"/>
        <w:rPr/>
      </w:pP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في التهذيب أحمد بن محمّد بن عيسى عن غياث بن إبراهيم و المعهود بواسطة محمّد بن راشد، انتهى</w:t>
      </w:r>
      <w:r>
        <w:rPr>
          <w:rFonts w:eastAsia="Amiri" w:cs="Amiri" w:ascii="Amiri" w:hAnsi="Amiri"/>
          <w:color w:val="111111"/>
          <w:sz w:val="28"/>
          <w:szCs w:val="28"/>
          <w:rtl w:val="true"/>
          <w:lang w:bidi="ar-SA"/>
        </w:rPr>
        <w:t>.</w:t>
      </w:r>
      <w:r>
        <w:rPr>
          <w:rStyle w:val="FootnoteAnchor"/>
          <w:rtl w:val="true"/>
        </w:rPr>
        <w:footnoteReference w:id="891"/>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إذ أحمد بن محمّد بن عيسى قد يروي عن صالح بن سعيد، كما في الكافي في باب كراهية الصوم في السفر من كتاب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صالح بن سعيد، عن أبان بن تغلب،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w:t>
      </w:r>
    </w:p>
    <w:p>
      <w:pPr>
        <w:pStyle w:val="BookText"/>
        <w:rPr/>
      </w:pPr>
      <w:r>
        <w:rPr>
          <w:rFonts w:ascii="Amiri" w:hAnsi="Amiri" w:eastAsia="Amiri" w:cs="Amiri"/>
          <w:color w:val="111111"/>
          <w:sz w:val="28"/>
          <w:sz w:val="28"/>
          <w:szCs w:val="28"/>
          <w:rtl w:val="true"/>
          <w:lang w:bidi="ar-SA"/>
        </w:rPr>
        <w:t>اُمّتي الّذين إذا سافروا أفطروا و 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و أحمد بن محمّد في هذه الرواية هو أحمد بن محمّد بن عيسى بقرينة سابقه، و هذا الإسناد كما ترى صريح في أنّ أحمد بن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سعيد من دون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الذي أورده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الخلاصة في أصحاب مولانا الكاظم عليه السلام</w:t>
      </w:r>
      <w:r>
        <w:rPr>
          <w:rStyle w:val="FootnoteAnchor"/>
          <w:rtl w:val="true"/>
        </w:rPr>
        <w:footnoteReference w:id="893"/>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المشتركات رحمه الله و إن لم يصرّح في ترجمة صالح بن سعيد أنّ أحمد بن محمّد بن عيسى يروي عنه،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إبراهيم بن هاشم و عبيس بن هشام أبو الفضل الناشر الأسدي</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أمّا الأوّل فلأنّه أورده الكشّي في أصحاب مولانا الرضا عليه السلام</w:t>
      </w:r>
      <w:r>
        <w:rPr>
          <w:rStyle w:val="FootnoteAnchor"/>
          <w:rtl w:val="true"/>
        </w:rPr>
        <w:footnoteReference w:id="895"/>
      </w:r>
      <w:r>
        <w:rPr>
          <w:rFonts w:ascii="Amiri" w:hAnsi="Amiri" w:eastAsia="Amiri" w:cs="Amiri"/>
          <w:color w:val="111111"/>
          <w:sz w:val="28"/>
          <w:sz w:val="28"/>
          <w:szCs w:val="28"/>
          <w:rtl w:val="true"/>
          <w:lang w:bidi="ar-SA"/>
        </w:rPr>
        <w:t>، و ذكر الشيخ رحمه الله في أحاديث الخمس أنّه أدرك أبا جعفر الثاني</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و أمّا الثاني فهو أيضاً من أصحاب الرضا عليه السلام و مات سنة عشرين و مائتين، و هي بعينها سنة وفاة مولانا الجواد عليه السلام، و لم يذكروهما في أصحاب مولانا الكاظم عليه السلام، فيكونا مع أحمد بن محمّد بن عيسى معاصرين مشاركين في الطبقة، فكما صحّ روايتهما عن صالح بن سعيد كذا صحّ رواية أحمد بن محمّد بن عيسى عن صالح بن سعيد أيضاً؛ إذ المفروض أنّ أحمد معهما معاصرين مشاركين في الطبقة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علمت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صالح بن سعيد قد عرفت أنّه من أصحاب الكاظم عليه السلام لا غير، و المفروض أنّ غياث بن إبراهيم أيضاً من أصحاب الباقر و الصادق و الكاظم عليهم السلام، فيكون هو مع صالح بن سعيد معاصرين مشاركين في الطبقة، فكما صحّ رواية أحمد عن صالح بن سعيد كذا صحّ روايته عن غياث بن إبراهيم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العاشرة</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وقع في التهذيب رواية حمّاد بن عثمان عن محمّد بن أبي عمير</w:t>
      </w:r>
      <w:r>
        <w:rPr>
          <w:rStyle w:val="FootnoteAnchor"/>
          <w:rtl w:val="true"/>
        </w:rPr>
        <w:footnoteReference w:id="898"/>
      </w:r>
      <w:r>
        <w:rPr>
          <w:rFonts w:ascii="Amiri" w:hAnsi="Amiri" w:eastAsia="Amiri" w:cs="Amiri"/>
          <w:color w:val="111111"/>
          <w:sz w:val="28"/>
          <w:sz w:val="28"/>
          <w:szCs w:val="28"/>
          <w:rtl w:val="true"/>
          <w:lang w:bidi="ar-SA"/>
        </w:rPr>
        <w:t>و هو سهو؛ لأنّ ابن أبي عمير يروي عن حمّاد لا العكس، انتهى</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رحمه الله لمّا رأى في أكثر أسانيد الأخبار رواية محمّد بن أبي عمير عن حمّاد لا العكس، حمل هذا الفرد على الأفراد الغالبة، و حكم بأنّ هذا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 هذا الكلام من الاعتراض؛ إذ هذا إنّما يتمّ إذا كان مشاركتهما في الطبقة مشكوكاً و ليس كذلك؛ إذ محمّد بن أبي عمير قد عرفت أنّه من أصحاب الصادق و الكاظم و الرضا و الجواد عليهم السلام و مات في أيّامه سنة سبع عشرة و مائتين، و المفروض أنّ حمّاد بن عثمان أيضاً من أصحاب الصادق و الكاظم و الرضا عليهم السلام، و مات في أيّامه سنة تسعين و مائة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ذلك أنّ حمّاد بن عثمان و محمّد بن أبي عمير معاصرين مشاركين في الطبقة، و رواية شخص عن شخص و بالعكس إذا كانا معاصرين مشاركين في الطبقة ممّا لا ينكر، فيجوز أن يروي حمّاد بن عثمان عن محمّد بن أبي عمير و بالعكس؛ لسماع كلّ واحد منهما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الخواجوئي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الردّ على صاحب المعالم في خصوص رواية معاوية بن وهب عن صفوان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أهل طبقة واحدة بعضهم عن بعض ممّا لا ينكر، فيجوز أن يروي معاوية عن صفوان و صفوان عن معاوية، كما يروي محمّد بن أبي عمير عن حمّاد بن عثمان، و حمّاد بن عثمان عن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صحيحان، انتهى</w:t>
      </w:r>
      <w:r>
        <w:rPr>
          <w:rFonts w:eastAsia="Amiri" w:cs="Amiri" w:ascii="Amiri" w:hAnsi="Amiri"/>
          <w:color w:val="111111"/>
          <w:sz w:val="28"/>
          <w:szCs w:val="28"/>
          <w:rtl w:val="true"/>
          <w:lang w:bidi="ar-SA"/>
        </w:rPr>
        <w:t>.</w:t>
      </w:r>
      <w:r>
        <w:rPr>
          <w:rStyle w:val="FootnoteAnchor"/>
          <w:rtl w:val="true"/>
        </w:rPr>
        <w:footnoteReference w:id="90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علم أنّه لا خلل في هذا الإسناد بوجه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الحادية عشر</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رواية فضالة عن ابن أبي عمير عن رفاعة</w:t>
      </w:r>
      <w:r>
        <w:rPr>
          <w:rStyle w:val="FootnoteAnchor"/>
          <w:rtl w:val="true"/>
        </w:rPr>
        <w:footnoteReference w:id="902"/>
      </w:r>
      <w:r>
        <w:rPr>
          <w:rFonts w:ascii="Amiri" w:hAnsi="Amiri" w:eastAsia="Amiri" w:cs="Amiri"/>
          <w:color w:val="111111"/>
          <w:sz w:val="28"/>
          <w:sz w:val="28"/>
          <w:szCs w:val="28"/>
          <w:rtl w:val="true"/>
          <w:lang w:bidi="ar-SA"/>
        </w:rPr>
        <w:t>، و هو سهو أيضاً؛ فإنّ كلّاً منهما يروي عن رفاعة و لا يعرف لأحدهما رواية عن الآخر، انتهى</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إذ رحمه الله قد اعترف بوقوع روايته عن ابن أبي عمير، و هو يكفي بأنّه روى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قال بأنّه 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يكن في طبقة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سهو؛ لأنّ فضالة و ابن أبي عمير معاصران مشاركان في الطبقة فيجوز أن يروي فضالة عن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مراده من ذلك هو أنّه لمّا كان راوياً عن رفاعة في الغالب حمل ذلك على الأفراد الغالبة،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ممنوع، و قد مرّ الجواب عن مثل ذلك غير مرّة فلاحظه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w:t>
      </w:r>
    </w:p>
    <w:p>
      <w:pPr>
        <w:pStyle w:val="BookText"/>
        <w:rPr/>
      </w:pP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في التهذيب محمّد بن يعقوب عن محمّد بن الحسين، عن صفوان، عن عبد الرحمن الحجّاج</w:t>
      </w:r>
      <w:r>
        <w:rPr>
          <w:rStyle w:val="FootnoteAnchor"/>
          <w:rtl w:val="true"/>
        </w:rPr>
        <w:footnoteReference w:id="904"/>
      </w:r>
      <w:r>
        <w:rPr>
          <w:rFonts w:ascii="Amiri" w:hAnsi="Amiri" w:eastAsia="Amiri" w:cs="Amiri"/>
          <w:color w:val="111111"/>
          <w:sz w:val="28"/>
          <w:sz w:val="28"/>
          <w:szCs w:val="28"/>
          <w:rtl w:val="true"/>
          <w:lang w:bidi="ar-SA"/>
        </w:rPr>
        <w:t>، و هو سهو؛ فإنّ ابن يعقوب يروي عن محمّد بن الحسين بالواسطة كمحمّد بن يحيى العطّار و غيره، انتهى</w:t>
      </w:r>
      <w:r>
        <w:rPr>
          <w:rFonts w:eastAsia="Amiri" w:cs="Amiri" w:ascii="Amiri" w:hAnsi="Amiri"/>
          <w:color w:val="111111"/>
          <w:sz w:val="28"/>
          <w:szCs w:val="28"/>
          <w:rtl w:val="true"/>
          <w:lang w:bidi="ar-SA"/>
        </w:rPr>
        <w:t>.</w:t>
      </w:r>
      <w:r>
        <w:rPr>
          <w:rStyle w:val="FootnoteAnchor"/>
          <w:rtl w:val="true"/>
        </w:rPr>
        <w:footnoteReference w:id="905"/>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إذ محمّد بن الحسين بن أبي الخطاب مات سنة اثنتين و ستّين و مائتين، و الكليني في سنة ثمان و عشرين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فالتفاوت ما بين التأريخين ستّ و ستّون سنة، فلو فرض أنّ محمّد بن يعقوب قد سمع عن محمّد بن الحسين في أواخر حياته ذاك طرفاً من الحديث و كان عمره في ذلك الوقت اثنتي عشرة سنة مثلاً، ثمّ روى عنه بعد وفاته و بلوغه من غير واسطة، و هذا ممّا لا مانع منه؛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 عشر</w:t>
      </w:r>
    </w:p>
    <w:p>
      <w:pPr>
        <w:pStyle w:val="BookText"/>
        <w:rPr/>
      </w:pP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عثمان عن محمّد الحلبي</w:t>
      </w:r>
      <w:r>
        <w:rPr>
          <w:rStyle w:val="FootnoteAnchor"/>
          <w:rtl w:val="true"/>
        </w:rPr>
        <w:footnoteReference w:id="906"/>
      </w:r>
      <w:r>
        <w:rPr>
          <w:rFonts w:ascii="Amiri" w:hAnsi="Amiri" w:eastAsia="Amiri" w:cs="Amiri"/>
          <w:color w:val="111111"/>
          <w:sz w:val="28"/>
          <w:sz w:val="28"/>
          <w:szCs w:val="28"/>
          <w:rtl w:val="true"/>
          <w:lang w:bidi="ar-SA"/>
        </w:rPr>
        <w:t>، و الظاهر أنّه سهو، و الغالب توسط ابن مسكان بين الحسين و محمّد،</w:t>
      </w:r>
      <w:r>
        <w:rPr>
          <w:rStyle w:val="FootnoteAnchor"/>
          <w:rtl w:val="true"/>
        </w:rPr>
        <w:footnoteReference w:id="90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إذ الحسين هو إمّا ابن عثمان الأحمسي البجلي الكوفي، أو ابن عثمان بن زياد الرواسي، أو ابن عثمان بن شريك العامري، و الكلّ من أصحاب أبي عبد اللّٰه عليه السلام إلّا أنّ الأخير من أصحاب الكاظم عليه السلام، و المفروض أنّ محمّد بن علي بن أبي شعبة أيضاً من أصحاب أبي عبد اللّٰه عليه السلام، فهو مع الحسين بن عثمان في طبقة واحدة فلا يبعد روايته عنه، و توسّط ابن مسكان بينه و بين الحلبي لا يستلزم أن لا يروي الحسين عن محمّد من دون واسطة، و قد مرّ الجواب عن مثل ذلك غير مرّة فلاحظه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عشر</w:t>
      </w:r>
    </w:p>
    <w:p>
      <w:pPr>
        <w:pStyle w:val="BookText"/>
        <w:rPr/>
      </w:pPr>
      <w:r>
        <w:rPr>
          <w:rFonts w:ascii="Amiri" w:hAnsi="Amiri" w:eastAsia="Amiri" w:cs="Amiri"/>
          <w:color w:val="111111"/>
          <w:sz w:val="28"/>
          <w:sz w:val="28"/>
          <w:szCs w:val="28"/>
          <w:rtl w:val="true"/>
          <w:lang w:bidi="ar-SA"/>
        </w:rPr>
        <w:t>اعلم أنّ الكليني قد يقول في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على بن إبراهيم</w:t>
      </w:r>
      <w:r>
        <w:rPr>
          <w:rStyle w:val="FootnoteAnchor"/>
          <w:rtl w:val="true"/>
        </w:rPr>
        <w:footnoteReference w:id="908"/>
      </w:r>
      <w:r>
        <w:rPr>
          <w:rFonts w:ascii="Amiri" w:hAnsi="Amiri" w:eastAsia="Amiri" w:cs="Amiri"/>
          <w:color w:val="111111"/>
          <w:sz w:val="28"/>
          <w:sz w:val="28"/>
          <w:szCs w:val="28"/>
          <w:rtl w:val="true"/>
          <w:lang w:bidi="ar-SA"/>
        </w:rPr>
        <w:t>، أو عدّة من أصحابنا عن أحمد بن محمّد و محمّد بن يحيى</w:t>
      </w:r>
      <w:r>
        <w:rPr>
          <w:rStyle w:val="FootnoteAnchor"/>
          <w:rtl w:val="true"/>
        </w:rPr>
        <w:footnoteReference w:id="909"/>
      </w:r>
      <w:r>
        <w:rPr>
          <w:rFonts w:ascii="Amiri" w:hAnsi="Amiri" w:eastAsia="Amiri" w:cs="Amiri"/>
          <w:color w:val="111111"/>
          <w:sz w:val="28"/>
          <w:sz w:val="28"/>
          <w:szCs w:val="28"/>
          <w:rtl w:val="true"/>
          <w:lang w:bidi="ar-SA"/>
        </w:rPr>
        <w:t>مثلاً، فلا يتوهّم أنّ علي بن إبراهيم و محمّد بن يحيى معطوفان على سهل بن زياد و أحمد بن محمّد فيدخل العدّة عليهما، بل هما معطوفان على نفس العدّة، فيصير تقدير السند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 عن عدّة من أصحابنا عن سهل بن زياد، و محمّد بن يعقوب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عشر</w:t>
      </w:r>
    </w:p>
    <w:p>
      <w:pPr>
        <w:pStyle w:val="BookText"/>
        <w:rPr/>
      </w:pP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وقع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حمّاد، عن حريز، عن ابن بكير، عن أبي عبد اللّٰه عليه السلام</w:t>
      </w:r>
      <w:r>
        <w:rPr>
          <w:rStyle w:val="FootnoteAnchor"/>
          <w:rtl w:val="true"/>
        </w:rPr>
        <w:footnoteReference w:id="910"/>
      </w:r>
      <w:r>
        <w:rPr>
          <w:rFonts w:ascii="IRNazanin" w:hAnsi="IRNazanin" w:eastAsia="IRNazanin"/>
          <w:color w:val="111111"/>
          <w:sz w:val="28"/>
          <w:sz w:val="28"/>
          <w:szCs w:val="28"/>
          <w:rtl w:val="true"/>
          <w:lang w:bidi="fa-IR"/>
        </w:rPr>
        <w:t>و صوابه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بكير، انتهى</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إذ مقتضى هذا الكلام أنّ حريز بن عبد اللّٰه لم يلق عبد اللّٰه بن بكير و لم يكن في طبقته، و عبد اللّٰه بن بكير لم يكن في زمان مولانا الصادق عليه السلام و لم يرو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ما فيه؛ إذ حريز بن عبد اللّٰه و عبد اللّٰه بن بكير كلاهما من أصحاب الصادق عليه السلام فلا يبعد أن يروي حريز عن عبد اللّٰه و هو عن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أيضاً زرارة، عن ابن بكير، عن أبي جعفر عليه السلام، و لم يعهد رواية ابن بكير عن أبي جعفر عليه السلام</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في توجيهه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بكير يمكن أن يكون في زمان الباقر عليه السلام لكن صغيراً، و قد سمع هذا الحديث في صغر سنّه ثمّ روى عنه عليه السلام بعد وفاته و حين بلوغه من دون واسطة، و هذا ممّا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عشر</w:t>
      </w:r>
    </w:p>
    <w:p>
      <w:pPr>
        <w:pStyle w:val="BookText"/>
        <w:rPr/>
      </w:pP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أبي جعفر، عن العبّاس، عن عبد الرحمن بن أبي نجران، عن صفوان</w:t>
      </w:r>
      <w:r>
        <w:rPr>
          <w:rStyle w:val="FootnoteAnchor"/>
          <w:rtl w:val="true"/>
        </w:rPr>
        <w:footnoteReference w:id="913"/>
      </w:r>
      <w:r>
        <w:rPr>
          <w:rFonts w:ascii="Amiri" w:hAnsi="Amiri" w:eastAsia="Amiri" w:cs="Amiri"/>
          <w:color w:val="111111"/>
          <w:sz w:val="28"/>
          <w:sz w:val="28"/>
          <w:szCs w:val="28"/>
          <w:rtl w:val="true"/>
          <w:lang w:bidi="ar-SA"/>
        </w:rPr>
        <w:t>، قال 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المعهود من رواية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نجران أن يكون بغير واسطة، و كذا رواية العبّاس عن صفوان، فالظاهر عطف عبد الرحمن على العبّاس</w:t>
      </w:r>
      <w:r>
        <w:rPr>
          <w:rStyle w:val="FootnoteAnchor"/>
          <w:rtl w:val="true"/>
        </w:rPr>
        <w:footnoteReference w:id="914"/>
      </w:r>
      <w:r>
        <w:rPr>
          <w:rFonts w:ascii="IRNazanin" w:hAnsi="IRNazanin" w:eastAsia="IRNazanin"/>
          <w:color w:val="111111"/>
          <w:sz w:val="28"/>
          <w:sz w:val="28"/>
          <w:szCs w:val="28"/>
          <w:rtl w:val="true"/>
          <w:lang w:bidi="fa-IR"/>
        </w:rPr>
        <w:t>،</w:t>
      </w:r>
      <w:r>
        <w:rPr>
          <w:rStyle w:val="FootnoteAnchor"/>
          <w:rtl w:val="true"/>
        </w:rPr>
        <w:footnoteReference w:id="91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إذ رحمه الله قد صرّح في ترجمة أحمد بن محمّد بن عيسى أنّ سعد بن عبد اللّٰه يروي عنه</w:t>
      </w:r>
      <w:r>
        <w:rPr>
          <w:rStyle w:val="FootnoteAnchor"/>
          <w:rtl w:val="true"/>
        </w:rPr>
        <w:footnoteReference w:id="916"/>
      </w:r>
      <w:r>
        <w:rPr>
          <w:rFonts w:ascii="Amiri" w:hAnsi="Amiri" w:eastAsia="Amiri" w:cs="Amiri"/>
          <w:color w:val="111111"/>
          <w:sz w:val="28"/>
          <w:sz w:val="28"/>
          <w:szCs w:val="28"/>
          <w:rtl w:val="true"/>
          <w:lang w:bidi="ar-SA"/>
        </w:rPr>
        <w:t xml:space="preserve">و كذا صرّح في ترجمة العبّاس بن معروف أنّ أحمد بن محمّد بن </w:t>
      </w:r>
    </w:p>
    <w:p>
      <w:pPr>
        <w:pStyle w:val="BookText"/>
        <w:rPr/>
      </w:pPr>
      <w:r>
        <w:rPr>
          <w:rFonts w:ascii="Amiri" w:hAnsi="Amiri" w:eastAsia="Amiri" w:cs="Amiri"/>
          <w:color w:val="111111"/>
          <w:sz w:val="28"/>
          <w:sz w:val="28"/>
          <w:szCs w:val="28"/>
          <w:rtl w:val="true"/>
          <w:lang w:bidi="ar-SA"/>
        </w:rPr>
        <w:t>عيسى يروي عنه</w:t>
      </w:r>
      <w:r>
        <w:rPr>
          <w:rStyle w:val="FootnoteAnchor"/>
          <w:rtl w:val="true"/>
        </w:rPr>
        <w:footnoteReference w:id="917"/>
      </w:r>
      <w:r>
        <w:rPr>
          <w:rFonts w:ascii="Amiri" w:hAnsi="Amiri" w:eastAsia="Amiri" w:cs="Amiri"/>
          <w:color w:val="111111"/>
          <w:sz w:val="28"/>
          <w:sz w:val="28"/>
          <w:szCs w:val="28"/>
          <w:rtl w:val="true"/>
          <w:lang w:bidi="ar-SA"/>
        </w:rPr>
        <w:t>، فظهر ممّا ذكرنا أنّ سعد بن عبد اللّٰه يروي عن أحمد بن محمّد بن عيسى و هو عن العبّاس بن معروف من دون واسطة، و لا استبعاد في ذلك من حيث ملاحظة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رواية العبّاس عن ابن أبي نجران و هو عن صفوان؛</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عيب في ذلك؛ إذ العبّاس بن معروف قد ذكره علماء الرجال في أصحاب الرضا و الهادي عليهما السلام</w:t>
      </w:r>
      <w:r>
        <w:rPr>
          <w:rStyle w:val="FootnoteAnchor"/>
          <w:rtl w:val="true"/>
        </w:rPr>
        <w:footnoteReference w:id="918"/>
      </w:r>
      <w:r>
        <w:rPr>
          <w:rFonts w:ascii="Amiri" w:hAnsi="Amiri" w:eastAsia="Amiri" w:cs="Amiri"/>
          <w:color w:val="111111"/>
          <w:sz w:val="28"/>
          <w:sz w:val="28"/>
          <w:szCs w:val="28"/>
          <w:rtl w:val="true"/>
          <w:lang w:bidi="ar-SA"/>
        </w:rPr>
        <w:t>، و المفروض أنّ ابن أبي نجران أيضاً من أصحاب الرضا عليه السلام، فيكون هو مع العبّاس بن معروف معاصرين مشاركين في الطبقة، فلا يبعد رواية أحدهما عن الآخر من دون واسطة و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رواية ابن أبي نجران عن صفوان،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و ابن أبي نجران أيضاً معاصران مشاركان في الطبقة، فكيف لا يروي ابن أبي نجران عنه من دون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رحمه الله من أنّ المعهود من رواية أحمد بن محمّد بن عيسى عن ابن أبي نجران أن تكون بغير واسطة، و كذا رواية العبّاس عن صفوان،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منافاة بين كون الرجل راوياً عن شخص أن تكون بالواسطة و عدمها، و الدليل عليه أنّ الراوي مرّةً يروي عن شخص من دون واسطة لملاقاته إيّاه و اُخرى بالواسطة لعدم الملاقاة، فيجوز أن يروي أحمد بن محمّد بن عيسى عن ابن أبي نجران بالواسطة و عدمها، و كذا الكلام في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 عشرة</w:t>
      </w:r>
    </w:p>
    <w:p>
      <w:pPr>
        <w:pStyle w:val="BookText"/>
        <w:rPr/>
      </w:pPr>
      <w:r>
        <w:rPr>
          <w:rFonts w:ascii="Amiri" w:hAnsi="Amiri" w:eastAsia="Amiri" w:cs="Amiri"/>
          <w:color w:val="111111"/>
          <w:sz w:val="28"/>
          <w:sz w:val="28"/>
          <w:szCs w:val="28"/>
          <w:rtl w:val="true"/>
          <w:lang w:bidi="ar-SA"/>
        </w:rPr>
        <w:t>قال في المشتركات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وقع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عبد الرحمن بن أبي نجران</w:t>
      </w:r>
      <w:r>
        <w:rPr>
          <w:rStyle w:val="FootnoteAnchor"/>
          <w:rtl w:val="true"/>
        </w:rPr>
        <w:footnoteReference w:id="919"/>
      </w:r>
      <w:r>
        <w:rPr>
          <w:rFonts w:ascii="Amiri" w:hAnsi="Amiri" w:eastAsia="Amiri" w:cs="Amiri"/>
          <w:color w:val="111111"/>
          <w:sz w:val="28"/>
          <w:sz w:val="28"/>
          <w:szCs w:val="28"/>
          <w:rtl w:val="true"/>
          <w:lang w:bidi="ar-SA"/>
        </w:rPr>
        <w:t xml:space="preserve">و هو غريب، بل في أوائل </w:t>
      </w:r>
    </w:p>
    <w:p>
      <w:pPr>
        <w:pStyle w:val="BookText"/>
        <w:rPr/>
      </w:pPr>
      <w:r>
        <w:rPr>
          <w:rFonts w:ascii="Amiri" w:hAnsi="Amiri" w:eastAsia="Amiri" w:cs="Amiri"/>
          <w:color w:val="111111"/>
          <w:sz w:val="28"/>
          <w:sz w:val="28"/>
          <w:szCs w:val="28"/>
          <w:rtl w:val="true"/>
          <w:lang w:bidi="ar-SA"/>
        </w:rPr>
        <w:t>كتاب الأيمان و النذور من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نجران عن ابن أبي عمير</w:t>
      </w:r>
      <w:r>
        <w:rPr>
          <w:rStyle w:val="FootnoteAnchor"/>
          <w:rtl w:val="true"/>
        </w:rPr>
        <w:footnoteReference w:id="920"/>
      </w:r>
      <w:r>
        <w:rPr>
          <w:rFonts w:ascii="IRNazanin" w:hAnsi="IRNazanin" w:eastAsia="IRNazanin"/>
          <w:color w:val="111111"/>
          <w:sz w:val="28"/>
          <w:sz w:val="28"/>
          <w:szCs w:val="28"/>
          <w:rtl w:val="true"/>
          <w:lang w:bidi="fa-IR"/>
        </w:rPr>
        <w:t>،</w:t>
      </w:r>
      <w:r>
        <w:rPr>
          <w:rStyle w:val="FootnoteAnchor"/>
          <w:rtl w:val="true"/>
        </w:rPr>
        <w:footnoteReference w:id="92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نظر؛ إذ عبد الرحمن بن أبي نجران و 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معاصرين مشاركين في الطبقة؛ لأنّ الأوّل من أصحاب الكاظم و الرضا عليهما السلام، و الثاني من أصحاب الصادق و الرضا و الجواد عليهم السلام و مات في أيّامه، فلا يبعد رواية ابن أبي عمير عن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استشهاده بما رواه الشيخ في التهذيب في أوائل كتاب الأيمان و النذور،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من رواية ابن أبي نجران عن محمّد بن أبي عمير أن لا يروي محمّد عن ابن أبي نجران في بعض الأوقات؛ إذ مرّةً يمكن أن يروي محمّد عن ابن أبي نجران لسماعه عنه و اُخرى بالعكس، فيمكن أن يروي محمّد عن ابن أبي نجران و بالعكس؛ فتدبّر حتّى يظهر لك حقيقة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وقع في التهذيب و الاستبصار في كتاب الحجّ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محمّد بن الحسن، عن محمّد بن الحسين، عن ابن أبي نجران</w:t>
      </w:r>
      <w:r>
        <w:rPr>
          <w:rStyle w:val="FootnoteAnchor"/>
          <w:rtl w:val="true"/>
        </w:rPr>
        <w:footnoteReference w:id="922"/>
      </w:r>
      <w:r>
        <w:rPr>
          <w:rFonts w:ascii="Amiri" w:hAnsi="Amiri" w:eastAsia="Amiri" w:cs="Amiri"/>
          <w:color w:val="111111"/>
          <w:sz w:val="28"/>
          <w:sz w:val="28"/>
          <w:szCs w:val="28"/>
          <w:rtl w:val="true"/>
          <w:lang w:bidi="ar-SA"/>
        </w:rPr>
        <w:t>، و فيه نوع اضطراب و غرابة؛ فإنّ المعهود رواية سعد عن محمّد بن الحسين بلا واسطة، و رواية محمّد بن الحسين عن ابن أبي نجران غير معروفة،</w:t>
      </w:r>
      <w:r>
        <w:rPr>
          <w:rStyle w:val="FootnoteAnchor"/>
          <w:rtl w:val="true"/>
        </w:rPr>
        <w:footnoteReference w:id="92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إذ سعد بن عبد اللّٰه مع محمّد بن الحسن الصفّار معاصران مشاركان في الطبقة، فروايته عن الصفار من دون واسطة غير مستبعد كما لا يخفى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رواية الصفّار عن محمّد بن الحسين بن أبي الخطّاب فكثيرة،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شيخ الطائفة في كتاب الجهاد في باب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الصفّار، عن محمّد بن الحسين بن أبي الخطّاب،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الجزية،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اللّٰه تعالى الجزية من مشركي العرب</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و أمّا رواية محمّد بن الحسين عن عبد الرحمن بن أبي نجران من دون واسطة، فإنّي لم أجد بعد التتبّع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محمّد بن الحسين قد يروي عن صفوان بن يحيى، كما في التهذيب في كتاب الدين في باب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محبوب، عن محمّد بن الحسين، عن صفوان بن يحيى، عن علي بن إسماعيل عن رجل من أهل الشام أنّه سأل أبا الحسن الرضا عليه السلام عن رجل 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صريحة في أنّ محمّد بن الحسين بن أبي الخطّاب روى عن صفوان بن يحيى، و هذا هو الذي أورده علماء الرجال في أصحاب مولانا الكاظم و الرضا عليهما السلام، و مات في حياة أبي جعفر الثاني عليه السلام سنة عشر و مائتين</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و المفروض أنّه رحمه الله صرّح في المشتركات في ترجمة عبد الرحمن بن أبي نجران أنّه يروي عن صفوان بن يحيى</w:t>
      </w:r>
      <w:r>
        <w:rPr>
          <w:rStyle w:val="FootnoteAnchor"/>
          <w:rtl w:val="true"/>
        </w:rPr>
        <w:footnoteReference w:id="927"/>
      </w:r>
      <w:r>
        <w:rPr>
          <w:rFonts w:ascii="Amiri" w:hAnsi="Amiri" w:eastAsia="Amiri" w:cs="Amiri"/>
          <w:color w:val="111111"/>
          <w:sz w:val="28"/>
          <w:sz w:val="28"/>
          <w:szCs w:val="28"/>
          <w:rtl w:val="true"/>
          <w:lang w:bidi="ar-SA"/>
        </w:rPr>
        <w:t xml:space="preserve">، فظهر من ذلك أنّ عبد الرحمن بن أبي نجران و محمّد بن الحسين بن أبي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معاصرين مشاركين في الطبقة، فيمكن أن يروي أحدهما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ممّا ذكرنا أنّه لا خلل في هذا الإسناد بوجهٍ‌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وقع في التهذيب و الاستبصار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ابن أبي نجران، عن الحسين بن سعيد، عن حمّاد</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و فيه غلطان؛ فإنّ سعداً إنّما يروي عن ابن أبي نجران بواسطة أحمد بن محمّد بن عيسى و ابن أبي نجران عن حمّاد بغير واسطة كالحسين بن سعيد، و صوابه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w:t>
      </w:r>
      <w:r>
        <w:rPr>
          <w:rStyle w:val="FootnoteAnchor"/>
          <w:rtl w:val="true"/>
        </w:rPr>
        <w:footnoteReference w:id="92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إذ سعد بن عبد اللّٰه قد يروي عن إبراهيم بن هاشم، كما في مشيخة الفقيه حيث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كان فيه عن إسماعيل بن مسلم السكوني، فقد رويته عن أبي رحمه الله و محمّد بن الحسن، عن سعد بن عبد اللّٰه، عن إبراهيم بن هاشم، عن الحسين بن يزيد النوفلي، عن إسماعيل بن مسلم</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و هذا الإسناد كما ترى صريح في أنّ سعد بن عبد اللّٰه يروي عن إبراهيم بن هاشم، و هذا هو الذي أورده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مولانا الرضا عليه السلام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هاشم تلميذ يونس بن عبد الرحمن من أصحاب الرضا عليه السلام</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و عن الشهيد الثاني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الشيخ رحمه الله في أحاديث الخمس أنّه أدرك أبا جعفر الثاني عليه السلام</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 و هذا يعطي أنّه لم يدرك مَن بعده من الأئمّة عليهم السلام؛ فإنّ مثل هذه العبارة إنّما يذكرونها في آخر أيّام أدركه الراوي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أنّ سعد بن عبد اللّٰه يروي عن إبراهيم بن هاشم، و قد عرفت أنّه من أصحاب الرضا عليه السلام و كان قد أدرك أبا جعفر الثاني عليه السلام، و المفروض أنّ عبد الرحمن بن أبي نجران أيضاً من أصحاب الرضا و الجواد عليهما السلام، فهو مع إبراهيم بن هاشم في طبقة واحدة، فكما صحّ روايته عن إبراهيم بن هاشم كذا صحّ روايته عن عبد الرحمن بن أبي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إنّ سعد بن عبد اللّٰه يروي عن الهيثم بن أبي مسروق كما صرّح بذلك علماء الرجال</w:t>
      </w:r>
      <w:r>
        <w:rPr>
          <w:rStyle w:val="FootnoteAnchor"/>
          <w:rtl w:val="true"/>
        </w:rPr>
        <w:footnoteReference w:id="933"/>
      </w:r>
      <w:r>
        <w:rPr>
          <w:rFonts w:ascii="Amiri" w:hAnsi="Amiri" w:eastAsia="Amiri" w:cs="Amiri"/>
          <w:color w:val="111111"/>
          <w:sz w:val="28"/>
          <w:sz w:val="28"/>
          <w:szCs w:val="28"/>
          <w:rtl w:val="true"/>
          <w:lang w:bidi="ar-SA"/>
        </w:rPr>
        <w:t>، و هذا هو الذي أورده علماء الرجال في أصحاب مولانا الباقر عليه السلام</w:t>
      </w:r>
      <w:r>
        <w:rPr>
          <w:rStyle w:val="FootnoteAnchor"/>
          <w:rtl w:val="true"/>
        </w:rPr>
        <w:footnoteReference w:id="934"/>
      </w:r>
      <w:r>
        <w:rPr>
          <w:rFonts w:ascii="Amiri" w:hAnsi="Amiri" w:eastAsia="Amiri" w:cs="Amiri"/>
          <w:color w:val="111111"/>
          <w:sz w:val="28"/>
          <w:sz w:val="28"/>
          <w:szCs w:val="28"/>
          <w:rtl w:val="true"/>
          <w:lang w:bidi="ar-SA"/>
        </w:rPr>
        <w:t>، و إذا روى عن أصحاب مولانا الباقر عليه السلام فيروي عن أصحاب مولانا الرضا و الجواد عليهما السلام قطعاً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قيل بأنّ مولانا الباقر عليه السلام توفّي في سنة أربع عشرة و مائة، و سعد بن عبد اللّٰه في سنة إحدى و ثلاثمائة، فلا يروي سعد بن عبد اللّٰه عمّن هو من أصحاب مولانا الباقر عليه السلام كالهيثم، و إلى ذلك أشار السيد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مشيخة الفقيه</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ذاك؛ إذ لا يلزم من كونه من أصحاب الباقر عليه السلام دون غيره، أن لا يكون الهيثم في زمان مولانا الصادق و الكاظم و الرضا عليهم السلام؛ إذ تأريخ وفاته غير معلوم لنا، فيمكن أن يكون في زمان مولانا الرضا عليه السلام و روى عنه سعد بن عبد اللّٰه؛ لما عرفت آنفاً من أنّ سعد بن عبد اللّٰه أيضاً يروي عن إبراهيم بن هاشم و هو 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عرفت من أنّ سعد بن عبد اللّٰه يروي عن الهيثم بن أبي مسروق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يروي أيضاً عن عبد الرحمن بن أبي نجران كما لا يخفى، فالقول بأنّ رواية سعد بن عبد اللّٰه عن ابن أبي نجران فيها 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يروي عنه إلّا بواسطة أحمد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ناشٍ عن قصور 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روايته عنه بالواسطة في بعض الموارد لا يستلزم أن لا يروي عنه من دون واسطة أصلاً، و قد سبق الكلام عن مثل ذلك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رحمه الله من أنّ ابن أبي نجران يروي عن حمّاد من دون واسطة كالحسين بن سعيد الخ،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روايته عنه من دون واسطة في أكثر الموارد لا يستلزم أن لا يروي عنه بالواسطة كما سبق نظير ذلك، فتبديل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غلط أيضاً كما لا يخفى على الفطن العارف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 عشر</w:t>
      </w:r>
    </w:p>
    <w:p>
      <w:pPr>
        <w:pStyle w:val="BookText"/>
        <w:rPr/>
      </w:pPr>
      <w:r>
        <w:rPr>
          <w:rFonts w:ascii="Amiri" w:hAnsi="Amiri" w:eastAsia="Amiri" w:cs="Amiri"/>
          <w:color w:val="111111"/>
          <w:sz w:val="28"/>
          <w:sz w:val="28"/>
          <w:szCs w:val="28"/>
          <w:rtl w:val="true"/>
          <w:lang w:bidi="ar-SA"/>
        </w:rPr>
        <w:t>روى شيخ الطائفة في التهذيب في باب سبي أهل الضلال من كتاب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محبوب، عن العبّاس بن معروف، عن محمّد بن الحسن</w:t>
      </w:r>
      <w:r>
        <w:rPr>
          <w:rStyle w:val="FootnoteAnchor"/>
          <w:rtl w:val="true"/>
        </w:rPr>
        <w:footnoteReference w:id="936"/>
      </w:r>
      <w:r>
        <w:rPr>
          <w:rFonts w:ascii="Amiri" w:hAnsi="Amiri" w:eastAsia="Amiri" w:cs="Amiri"/>
          <w:color w:val="111111"/>
          <w:sz w:val="28"/>
          <w:sz w:val="28"/>
          <w:szCs w:val="28"/>
          <w:rtl w:val="true"/>
          <w:lang w:bidi="ar-SA"/>
        </w:rPr>
        <w:t>، عن جعفر بن بشير، عن إسماعيل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محمّد بن الحسن عن جعفر بن بشير سهو، بل هو محمّد بن الحسين بن أبي الخطّاب؛ لأنّه يروي كثيراً عن جعفر بن بشير، و لم يعهد رواية محمّد بن الحسن عن جعفر بن بشير و إن أردت الاطّلاع على ذلك فأدلّك على عدّة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شيخ الطائفة في التهذيب في أوائل باب ارتباط الخيل من كتاب الجهاد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سهل بن زياد، عن محمّد بن الحسين، عن جعفر بن بشير، عن داود الرقّي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في التهذيب في كتاب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محبوب، عن محمّد بن الحسين، عن جعفر بن بشير، عن سماعة بن مهران،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التهذيب في باب الزيادات من كتاب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عن محمّد بن الحسين، عن جعفر بن بشير، عن حمّاد،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مولى لسليمان عن عبيدة السلماني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التهذيب في باب سيرة الإمام من كتاب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الصفّار، عن محمّد بن الحسين بن أبي الخطّاب، عن جعفر بن بشير و محمّد بن عبد اللّٰه بن هلال، عن العلاء بن رزين،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فهذه عدّة مواضع روى محمّد بن الحسين بن أبي الخطّاب عن جعفر بن بشير، و لم أجد لمحمّد بن الحسن رواية عن جعفر بن بشير مطلقاً، لا في التهذيب و لا في الكافي</w:t>
      </w:r>
    </w:p>
    <w:p>
      <w:pPr>
        <w:pStyle w:val="BookText"/>
        <w:rPr/>
      </w:pPr>
      <w:r>
        <w:rPr>
          <w:rFonts w:ascii="Amiri" w:hAnsi="Amiri" w:eastAsia="Amiri" w:cs="Amiri"/>
          <w:color w:val="111111"/>
          <w:sz w:val="28"/>
          <w:sz w:val="28"/>
          <w:szCs w:val="28"/>
          <w:rtl w:val="true"/>
          <w:lang w:bidi="ar-SA"/>
        </w:rPr>
        <w:t>على ما رأيتهما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ممّا ذكرنا أنّ محمّد بن الحسن في هذه الرواية سهو، و أنّه محمّد بن الحسين؛ لأنّه يروي كثيراً عن جعفر بن بشير؛ فتدبّر حتّى ينكشف لك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 عشر</w:t>
      </w:r>
    </w:p>
    <w:p>
      <w:pPr>
        <w:pStyle w:val="BookText"/>
        <w:rPr/>
      </w:pPr>
      <w:r>
        <w:rPr>
          <w:rFonts w:ascii="Amiri" w:hAnsi="Amiri" w:eastAsia="Amiri" w:cs="Amiri"/>
          <w:color w:val="111111"/>
          <w:sz w:val="28"/>
          <w:sz w:val="28"/>
          <w:szCs w:val="28"/>
          <w:rtl w:val="true"/>
          <w:lang w:bidi="ar-SA"/>
        </w:rPr>
        <w:t>روى شيخ الطائفة في التهذيب في باب الزيادات من كتاب القضاء</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سعد بن عبد اللّٰه، عن أحمد بن محمّد و محمّد بن عبد الحميد، عن أحمد بن محمّد بن أبي نصر، عن حمّاد، عن إسحاق بن عمّار و عبد الرحمن بن الحجّاج، عن أبي عبد اللّٰه عليه السلام</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 سهو؛ لأنّ عبد الرحمن بن الحجّاج و محمّد بن عبد الحميد معطوفان على أحمد بن محمّد، فيصير تقدير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أحمد بن محمّد، و سعد عن محمّد بن عبد الحميد، و سعد عن عبد الرحمن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عبد الرحمن الحجّاج كما ذكره علماء الرجال هو من أصحاب الصادق و الكاظم عليهما السلام، و كان أدرك الرضا عليه السلام و مات في أيّامه؛ صرّح بذلك علماء الرجال</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و سعد بن عبد الرحمن كان في زمان الغيبة، فيبعد أن يروي عن عبد الرحمن بن الحجّاج من دون واسطة، و ملاحظة الطبقات و إن كان شاهداً على خلافه، لكنّه بعيد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العشرون</w:t>
      </w:r>
    </w:p>
    <w:p>
      <w:pPr>
        <w:pStyle w:val="BookText"/>
        <w:rPr/>
      </w:pPr>
      <w:r>
        <w:rPr>
          <w:rFonts w:ascii="Amiri" w:hAnsi="Amiri" w:eastAsia="Amiri" w:cs="Amiri"/>
          <w:color w:val="111111"/>
          <w:sz w:val="28"/>
          <w:sz w:val="28"/>
          <w:szCs w:val="28"/>
          <w:rtl w:val="true"/>
          <w:lang w:bidi="ar-SA"/>
        </w:rPr>
        <w:t>روى شيخ الطائفة في التهذيب في أوّل باب البيّنات من كتاب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يحيى، عن محمّد بن موسى، عن الحسن بن علي، عن أبيه، عن علي بن عقبة، عن موسى بن أكيل النميري،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 عدالة الرجل بين المسلمين حتّى تقبل شهادته لهم و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تعرفوه بالستر و العفاف و الكفّ عن البطن و الفرج و اليد و اللسان، و يعرف باجتناب الكبائر الّتي أوعد اللّٰه عليها النار من شرب الخمر و الزنا و الربا و عقوق الوالدين و الفرار من الزحف و غير ذلك، و الدالّ على ذلك كلّه و الساتر لجميع عيوبه حتّى يحرم على المسلمين تفتيش ما وراء ذلك من عثراته و غيبته و يجب عليهم توليته و إظهار عدالته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التعاهد للصلوات الخمس إذا واظب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4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السند اشتباه من حيث السند؛ لأنّ محمّد بن موسى روى في ذلك الحديث من الحسن بن على و ذلك اشتباه، بل هو أحمد بن الحسن بن على؛ كما يدلّ عليه ما رواه شيخ الطائفة في الباب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يعقوب، عن محمّد بن </w:t>
      </w:r>
    </w:p>
    <w:p>
      <w:pPr>
        <w:pStyle w:val="BookText"/>
        <w:rPr/>
      </w:pPr>
      <w:r>
        <w:rPr>
          <w:rFonts w:ascii="Amiri" w:hAnsi="Amiri" w:eastAsia="Amiri" w:cs="Amiri"/>
          <w:color w:val="111111"/>
          <w:sz w:val="28"/>
          <w:sz w:val="28"/>
          <w:szCs w:val="28"/>
          <w:rtl w:val="true"/>
          <w:lang w:bidi="ar-SA"/>
        </w:rPr>
        <w:t>يحيى، عن محمّد بن موسى، عن أحمد بن الحسن بن علي، عن أبيه، عن علي بن عقبة، عن موسى بن أكيل النميري، عن العلاء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صاحب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و ما رواه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موسى، عن أحمد بن الحسن بن علي، عن أبيه، عن علي بن عقبة، عن موسى بن أكيل النميري، عن العلاء بن سيابة،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لا يجيز شهادة الأجير</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و الحاصل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على في هذه الرواية وقع اشتباهاً من قلم الناسخ،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w:t>
      </w:r>
      <w:r>
        <w:rPr>
          <w:rStyle w:val="FootnoteAnchor"/>
          <w:rtl w:val="true"/>
        </w:rPr>
        <w:footnoteReference w:id="947"/>
      </w:r>
      <w:r>
        <w:rPr>
          <w:rFonts w:ascii="IRNazanin" w:hAnsi="IRNazanin" w:eastAsia="IRNazanin"/>
          <w:color w:val="111111"/>
          <w:sz w:val="28"/>
          <w:sz w:val="28"/>
          <w:szCs w:val="28"/>
          <w:rtl w:val="true"/>
          <w:lang w:bidi="fa-IR"/>
        </w:rPr>
        <w:t>و العشرون</w:t>
      </w:r>
    </w:p>
    <w:p>
      <w:pPr>
        <w:pStyle w:val="BookText"/>
        <w:rPr/>
      </w:pPr>
      <w:r>
        <w:rPr>
          <w:rFonts w:ascii="Amiri" w:hAnsi="Amiri" w:eastAsia="Amiri" w:cs="Amiri"/>
          <w:color w:val="111111"/>
          <w:sz w:val="28"/>
          <w:sz w:val="28"/>
          <w:szCs w:val="28"/>
          <w:rtl w:val="true"/>
          <w:lang w:bidi="ar-SA"/>
        </w:rPr>
        <w:t>قد وجد في أسانيد الأخبار رواية أحمد بن محمد بن عيسى، عن محمّد بن يحيى، عن غياث بن إبراهيم كما في التهذيب في باب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أحمد بن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يحيى، عن غياث بن إبراهيم، عن جعفر،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أتى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على رجل ديناً فأهدى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اِحسبه من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و كما في التهذيب في باب البيّنتين تتقابلان أو يترجّح بعضها على بعض و حكم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محمّد بن يحيى، عن غياث بن إبراهيم، عن جعفر،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إذا أخذ شاهد زور، فإن كان غريباً بعث به إلى حيّه، و إن كان سوقيّاً بعث به إلى سوقه فطيف به ثمّ يحبسه أيّاماً، ثمّ يخلّي سبيله</w:t>
      </w:r>
      <w:r>
        <w:rPr>
          <w:rFonts w:eastAsia="Amiri" w:cs="Amiri" w:ascii="Amiri" w:hAnsi="Amiri"/>
          <w:color w:val="111111"/>
          <w:sz w:val="28"/>
          <w:szCs w:val="28"/>
          <w:rtl w:val="true"/>
          <w:lang w:bidi="ar-SA"/>
        </w:rPr>
        <w:t>.</w:t>
      </w:r>
      <w:r>
        <w:rPr>
          <w:rStyle w:val="FootnoteAnchor"/>
          <w:rtl w:val="true"/>
        </w:rPr>
        <w:footnoteReference w:id="949"/>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في التهذيب في أواخر باب الحدّ في السرقة و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يحيى، عن غياث بن إبراهيم، عن جعفر،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عليك </w:t>
      </w:r>
    </w:p>
    <w:p>
      <w:pPr>
        <w:pStyle w:val="BookText"/>
        <w:rPr/>
      </w:pPr>
      <w:r>
        <w:rPr>
          <w:rFonts w:ascii="Amiri" w:hAnsi="Amiri" w:eastAsia="Amiri" w:cs="Amiri"/>
          <w:color w:val="111111"/>
          <w:sz w:val="28"/>
          <w:sz w:val="28"/>
          <w:szCs w:val="28"/>
          <w:rtl w:val="true"/>
          <w:lang w:bidi="ar-SA"/>
        </w:rPr>
        <w:t>اللصّ يريد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و رواية محمّد بن الحسين، عن محمّد بن يحيى، عن غياث؛ كما في الباب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محمّد بن يحيى، عن غياث بن إبراهيم، عن جعفر،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يحبس في الدين، فإذا تبيّن له إفلاس و حاجة خلّى سبيله حتّى يستفيد مالاً</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و محمّد بن يحيى في الطرق المذكورة و إن كان مطلقاً يحتمل الخرّاز و الخثعمي؛ لكن الظاهر أنّه محمّد بن يحيى الخرّاز الثقة دون غيره للتقييد به في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شيخ الطائفة في التهذيب في باب الحدّ في السرقة و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محمّد بن يحيى الخزّاز، عن غياث بن إبراهيم، عن عبد اللّٰه بن إبراهيم،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اُتي بالكوفة برجل سَرَق حماماً فلم يقطع،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قطع في الطير</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في باب المرتدّ و المرتدّة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محبوب، عن محمّد بن الحسين، عن محمّد بن يحيى الخزّاز، عن غياث بن إبراهيم، عن جعفر، عن أبيه، عن على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باب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يحيى، عن محمّد بن الحسين، عن محمّد بن يحيى الخزّاز عن غياث بن إبراهيم، عن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 شهادة رجل عن رجل حيّ و إن كان باليمن</w:t>
      </w:r>
      <w:r>
        <w:rPr>
          <w:rFonts w:eastAsia="Amiri" w:cs="Amiri" w:ascii="Amiri" w:hAnsi="Amiri"/>
          <w:color w:val="111111"/>
          <w:sz w:val="28"/>
          <w:szCs w:val="28"/>
          <w:rtl w:val="true"/>
          <w:lang w:bidi="ar-SA"/>
        </w:rPr>
        <w:t>.</w:t>
      </w:r>
      <w:r>
        <w:rPr>
          <w:rStyle w:val="FootnoteAnchor"/>
          <w:rtl w:val="true"/>
        </w:rPr>
        <w:footnoteReference w:id="95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في باب التدليس في النكاح و ما يردّ منه و ما 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محبوب، عن محمّد بن الحسين، عن محمّد بن يحيى الخزّاز، عن غياث بن إبراهيم، عن جعفر، عن أبيه، عن عليّ عليه السلام في رجل تزوّج امرأة فوجدها برصى أو جذماء،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 يدخل بها و لم يتبيّن له، فإن شاء طلّق و إن شاء أمسك، و لا صداق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التهذيب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يحيى، عن محمّد بن الحسين، عن محمّد بن يحيى الخزّاز، عن غياث بن إبراهيم، عن جعفر بن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أكل الغراب؛ لأنّه فاسق</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فهذه عدّة مواضع روى محمّد بن يحيى الخزّاز عن غياث بن إبراهيم، فكلّما وجد روايته عنه مطلقاً تحمل على الخزّاز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 إنّما يتمّ إذا لم يوجد تقييده على خلاف ما نقلتم، و قد وجدنا، ففي التهذيب في باب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محبوب، عن محمّد بن الحسين، عن محمّد بن يحيى الخثعمي، عن غياث بن إبراهيم، عن جعفر،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على شهادة في حدّ، و لا كفالة في حدّ</w:t>
      </w:r>
      <w:r>
        <w:rPr>
          <w:rStyle w:val="FootnoteAnchor"/>
          <w:rtl w:val="true"/>
        </w:rPr>
        <w:footnoteReference w:id="957"/>
      </w:r>
      <w:r>
        <w:rPr>
          <w:rFonts w:ascii="Amiri" w:hAnsi="Amiri" w:eastAsia="Amiri" w:cs="Amiri"/>
          <w:color w:val="111111"/>
          <w:sz w:val="28"/>
          <w:sz w:val="28"/>
          <w:szCs w:val="28"/>
          <w:rtl w:val="true"/>
          <w:lang w:bidi="ar-SA"/>
        </w:rPr>
        <w:t>، فحينئذٍ لا يصحّ حمل المطلق في جميع الصور على الخرّاز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ممنوعٌ‌؛ إذ رواية الخزّاز عن غياث أكثر و أغلب من الخثعمي عن غياث، و الفرد المشكوك يحمل على الأفراد الغالبة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و العشرون</w:t>
      </w:r>
    </w:p>
    <w:p>
      <w:pPr>
        <w:pStyle w:val="BookText"/>
        <w:rPr/>
      </w:pPr>
      <w:r>
        <w:rPr>
          <w:rFonts w:ascii="Amiri" w:hAnsi="Amiri" w:eastAsia="Amiri" w:cs="Amiri"/>
          <w:color w:val="111111"/>
          <w:sz w:val="28"/>
          <w:sz w:val="28"/>
          <w:szCs w:val="28"/>
          <w:rtl w:val="true"/>
          <w:lang w:bidi="ar-SA"/>
        </w:rPr>
        <w:t>قال شيخ الطائفة في مشيخة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ذكرته عن أحمد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رويته بهذا الإسناد عن محمّد بن يعقوب، عن أحمد بن إدريس؛ و أخبرني أيضاً الشيخ أبو عبد الله محمّد بن النعمان و الحسين بن عبيد اللّٰه جميعاً عن أبي جعفر محمّد بن الحسين بن سفيان البزوفري، عن أحمد بن إدريس،</w:t>
      </w:r>
      <w:r>
        <w:rPr>
          <w:rStyle w:val="FootnoteAnchor"/>
          <w:rtl w:val="true"/>
        </w:rPr>
        <w:footnoteReference w:id="95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إيرادان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الإسناد المتقدّم عليه، فيصير تقدير السند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ذكرته عن أحمد بن إدريس فقد أخبرني الحسين بن عبيد اللّٰه و كذا أبي </w:t>
      </w:r>
    </w:p>
    <w:p>
      <w:pPr>
        <w:pStyle w:val="BookText"/>
        <w:rPr/>
      </w:pPr>
      <w:r>
        <w:rPr>
          <w:rFonts w:ascii="Amiri" w:hAnsi="Amiri" w:eastAsia="Amiri" w:cs="Amiri"/>
          <w:color w:val="111111"/>
          <w:sz w:val="28"/>
          <w:sz w:val="28"/>
          <w:szCs w:val="28"/>
          <w:rtl w:val="true"/>
          <w:lang w:bidi="ar-SA"/>
        </w:rPr>
        <w:t>الحسن بن أبي جيد القمّي جميعاً عن أحمد بن محمّد بن يحيى، عن أبيه، عن محمّد بن يحيى العطّار، عن محمّد بن يعقوب، عن أحمد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ضدّ الواقع؛ إذ محمّد بن يعقوب يروي عن محمّد بن يحيى العطّار لا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أردت الاطّلاع على ذلك فأدلّك على عدّة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شيخ الطائفة في التهذيب في أوائل باب الزيادات في فقه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عن محمّد بن يحيى، عن أحمد بن محمّد، عن علي بن الحكم،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تزوّج امرأَة فعلم بعد ما تزوّجها أنّها كانت زنت،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زوجها أن يأخذ الصداق ممّن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شرح عبارة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أن يعقد على امرأةٍ متعةً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عن محمّد بن يحيى، عن أحمد بن محمّد، عن الحسن بن علي بن فضّال، عن علي بن يعقوب، عن مروان بن مسلم، عن عبيد بن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عنه أيضاً في باب السنّة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عن محمّد بن يحيى، عن أحمد بن محمّد و على بن إبراهيم، عن أبيه جميعاً، عن ابن محبوب، عن جميل بن صالح،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باب الديون من كتاب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عن محمّد بن يحيى، عن محمّد بن الحسين بن أبي الخطّاب، عن النضر بن سويد، عن عبد الغفّار الجازي،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فهذه عدّة مواضع روى محمّد بن يعقوب عن محمّد بن يحيى العطّار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يعقوب عن محمّد بن يحيى العطّار كثيرة لا يحتاج إلى </w:t>
      </w:r>
    </w:p>
    <w:p>
      <w:pPr>
        <w:pStyle w:val="BookText"/>
        <w:rPr/>
      </w:pPr>
      <w:r>
        <w:rPr>
          <w:rFonts w:ascii="Amiri" w:hAnsi="Amiri" w:eastAsia="Amiri" w:cs="Amiri"/>
          <w:color w:val="111111"/>
          <w:sz w:val="28"/>
          <w:sz w:val="28"/>
          <w:szCs w:val="28"/>
          <w:rtl w:val="true"/>
          <w:lang w:bidi="ar-SA"/>
        </w:rPr>
        <w:t>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يجد أحد رواية محمّد بن يحيى عن محمّد بن يعقوب، و لو كانت موجودة في الأسانيد لذكروها في ترجمته، و عدم ذكرهم دليل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حينئذٍ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حين التأليف كتب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صدر ذلك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العبارة لا تلائم ما هو المعهود في الأسانيد،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و العشرون</w:t>
      </w:r>
    </w:p>
    <w:p>
      <w:pPr>
        <w:pStyle w:val="BookText"/>
        <w:rPr/>
      </w:pPr>
      <w:r>
        <w:rPr>
          <w:rFonts w:ascii="Amiri" w:hAnsi="Amiri" w:eastAsia="Amiri" w:cs="Amiri"/>
          <w:color w:val="111111"/>
          <w:sz w:val="28"/>
          <w:sz w:val="28"/>
          <w:szCs w:val="28"/>
          <w:rtl w:val="true"/>
          <w:lang w:bidi="ar-SA"/>
        </w:rPr>
        <w:t>قال شيخ الطائفة رحمه الله أيضاً في عبارة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به أيضاً الشيخ أبو عبد اللّٰه محمّد بن محمّد بن النعمان و الحسين بن عبيد اللّٰه جميعاً، عن أبي جعفر محمّد بن الحسين بن سفيان البزوفري، عن أحمد بن إدريس</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اشتباه؛ لأنّ الفاضل الأسترآبادي و التفرشي حكما بصحّة طريق الشيخ إلى أحمد بن إدريس</w:t>
      </w:r>
      <w:r>
        <w:rPr>
          <w:rStyle w:val="FootnoteAnchor"/>
          <w:rtl w:val="true"/>
        </w:rPr>
        <w:footnoteReference w:id="964"/>
      </w:r>
      <w:r>
        <w:rPr>
          <w:rFonts w:ascii="Amiri" w:hAnsi="Amiri" w:eastAsia="Amiri" w:cs="Amiri"/>
          <w:color w:val="111111"/>
          <w:sz w:val="28"/>
          <w:sz w:val="28"/>
          <w:szCs w:val="28"/>
          <w:rtl w:val="true"/>
          <w:lang w:bidi="ar-SA"/>
        </w:rPr>
        <w:t>، مع أنّ الحسين بن سفيان في طريقه، و الحال أنّ الحسين لم يكن مذكوراً في كتب الرجال أصلاً، و الظاهر أنّه أحمد بن جعفر بن سفيان البزوفري؛ لأنّ الشيخ رحمه الله قال في الفهرست في ترجمة أحمد بن إدريس أبو على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أخبرني به الحسين بن عبيد اللّٰه، عن أحمد بن محمّد بن جعفر بن سفيان البزوفري، عن أحمد بن إدريس</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و أحمد هو ثقة كما صرّح به العلّامة المجلسي</w:t>
      </w:r>
      <w:r>
        <w:rPr>
          <w:rStyle w:val="FootnoteAnchor"/>
          <w:rtl w:val="true"/>
        </w:rPr>
        <w:footnoteReference w:id="966"/>
      </w:r>
      <w:r>
        <w:rPr>
          <w:rFonts w:ascii="Amiri" w:hAnsi="Amiri" w:eastAsia="Amiri" w:cs="Amiri"/>
          <w:color w:val="111111"/>
          <w:sz w:val="28"/>
          <w:sz w:val="28"/>
          <w:szCs w:val="28"/>
          <w:rtl w:val="true"/>
          <w:lang w:bidi="ar-SA"/>
        </w:rPr>
        <w:t xml:space="preserve">رحمه الله، مضافاً إلى أنّه من مشايخ 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مشايخ الإجازة</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لا يحتاجون إلى التنصيص بالوثاقة كما ذكرنا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و العشرون</w:t>
      </w:r>
    </w:p>
    <w:p>
      <w:pPr>
        <w:pStyle w:val="BookText"/>
        <w:rPr/>
      </w:pPr>
      <w:r>
        <w:rPr>
          <w:rFonts w:ascii="Amiri" w:hAnsi="Amiri" w:eastAsia="Amiri" w:cs="Amiri"/>
          <w:color w:val="111111"/>
          <w:sz w:val="28"/>
          <w:sz w:val="28"/>
          <w:szCs w:val="28"/>
          <w:rtl w:val="true"/>
          <w:lang w:bidi="ar-SA"/>
        </w:rPr>
        <w:t>قال شيخ الطائفة أيضاً في عبارة المشيخة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ذكرته عن الفضل بن شاذان فقد رويته بهذه الأسانيد عن محمّد بن يعقوب، عن علي بن </w:t>
      </w:r>
    </w:p>
    <w:p>
      <w:pPr>
        <w:pStyle w:val="BookText"/>
        <w:rPr/>
      </w:pPr>
      <w:r>
        <w:rPr>
          <w:rFonts w:ascii="Amiri" w:hAnsi="Amiri" w:eastAsia="Amiri" w:cs="Amiri"/>
          <w:color w:val="111111"/>
          <w:sz w:val="28"/>
          <w:sz w:val="28"/>
          <w:szCs w:val="28"/>
          <w:rtl w:val="true"/>
          <w:lang w:bidi="ar-SA"/>
        </w:rPr>
        <w:t>إبراهيم، عن أبيه؛ و محمّد بن إسماعيل عن الفضل بن شاذان، انتهى</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إذ لا مدخلية لعلي بن إبراهيم في سند الفضل؛ لأنّ سند على ينتهي إمّا إلى ابن أبي عمير، كما في الكافي في أوّل كتاب الطهارة في باب الماء الذي فيه قلّة، و الماء الذي فيه الجيف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حمّاد، عن الحلبي، 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و إمّا إلى عبد اللّٰه بن المغيرة، كما في الكافي أيضاً في باب البئر و ما وقع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عبد اللّٰه بن المغيرة، عمّن ذكره، 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و إمّا إلى الحسين بن يزيد النوفلي، كما في الكافي في باب الموضع الذي يكره أن يتغوّط فيه أو يبال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النوفلي، عن السكوني، 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و إمّا إلى محمّد بن عيسى، كما في الكافي أيضاً في الباب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محمّد بن عيسى، عن يونس، عن بعض أصحابنا، 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و إمّا إلى حمّاد، كما فيه أيضاً في باب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حمّاد،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و إمّا إلى حنان بن سدير، كما في الباب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سأل أبا عبد اللّٰه عليه السلام</w:t>
      </w:r>
      <w:r>
        <w:rPr>
          <w:rFonts w:eastAsia="Amiri" w:cs="Amiri" w:ascii="Amiri" w:hAnsi="Amiri"/>
          <w:color w:val="111111"/>
          <w:sz w:val="28"/>
          <w:szCs w:val="28"/>
          <w:rtl w:val="true"/>
          <w:lang w:bidi="ar-SA"/>
        </w:rPr>
        <w:t>.</w:t>
      </w:r>
      <w:r>
        <w:rPr>
          <w:rStyle w:val="FootnoteAnchor"/>
          <w:rtl w:val="true"/>
        </w:rPr>
        <w:footnoteReference w:id="97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إلى جعفر بن محمّد الأشعري، كما في الكافي في باب 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عن سهل و على بن إبراهيم، عن أبيه جميعاً، عن جعفر بن محمّد الأشعري، </w:t>
      </w:r>
    </w:p>
    <w:p>
      <w:pPr>
        <w:pStyle w:val="BookText"/>
        <w:rPr/>
      </w:pPr>
      <w:r>
        <w:rPr>
          <w:rFonts w:ascii="Amiri" w:hAnsi="Amiri" w:eastAsia="Amiri" w:cs="Amiri"/>
          <w:color w:val="111111"/>
          <w:sz w:val="28"/>
          <w:sz w:val="28"/>
          <w:szCs w:val="28"/>
          <w:rtl w:val="true"/>
          <w:lang w:bidi="ar-SA"/>
        </w:rPr>
        <w:t>عن عبد اللّٰه بن ميمون القدّاح، 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و إمّا إلى ابن أبي نجران، كما في الكافي في باب المضمضة و الاستنشاق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نجران، عن عاصم بن حميد، عن محمّد بن مسلم، عن أبي جعفر عليه السلام</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و إمّا إلى إسماعيل بن مرّار، كما في باب استبراء الحائض من 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إسماعيل بن مرّار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يونس، عمّن حدّثه، 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و يدلّ على ما ذكر أيضاً ما رواه في الكافي في الباب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و محمّد بن إسماعيل، عن الفضل بن شاذان جميعاً،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و ما رواه أيضاً في الباب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و محمّد بن إسماعيل، عن الفضل بن شاذان، جميعاً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و ما رواه أيضاً في باب مسح الرأس و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و محمّد بن إسماعيل، عن الفضل بن شاذان، جميعاً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Style w:val="FootnoteAnchor"/>
          <w:rtl w:val="true"/>
        </w:rPr>
        <w:footnoteReference w:id="98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أيضاً في صفة الغسل و الوضوء قبله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و محمّد بن إسماعيل، عن الفضل بن شاذان، جميعاً عن حمّاد بن عيسى، عن إبراهيم بن عمر اليماني، 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و ما رواه أيضاً في باب المرأة ترى الصفرة قبل الحيض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و محمّد بن إسماعيل، عن الفضل بن شاذان، جميعاً عن حمّاد بن عيسى،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بهذه الأسانيد كثيرة لا يحتاج إلى ذكرها، فيظهر ممّا ذكرنا أنّ رواية علي بن إبراهيم لا تنتهي إلى الفضل بن شاذان، و إن أردت الاطّلاع على ذلك فارجع إلى كتب الأخبار حتّى يظهر لك بعد التتبّع التامّ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و 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 الطائفة رحمه الله أيضاً في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ذكرته عن الحسن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أخذته من كتبه و مصنّفاته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أخبرني بهما أحمد بن عبدون، عن علي بن محمّد بن الزبير القرشي، عن أحمد بن الحسين، عن عبد الملك الأزدي، عن الحسن بن محبوب، انتهى</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اشتباه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أنّ أحمد بن الحسين روى عن عبد الملك الأزدي و هو عن الحسن بن محبوب، و هو خلاف الواقع، بل في الواقع روى أحمد عن الحسن بن محبوب،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بدلاً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تقدير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عبد الملك الأزدي؛ و الدليل عليه أنّه رحمه الله ذكر في الفهرست في ترجمة الحسن بن محبوب أنّ أحمد بن الحسين يروي عن الحسن بن محبوب لا عبد الملك الأودي، قال فيه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بكتاب 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عن علي بن محمّد بن الزبير، عن أحمد بن الحسين بن عبد الملك</w:t>
      </w:r>
      <w:r>
        <w:rPr>
          <w:rStyle w:val="FootnoteAnchor"/>
          <w:rtl w:val="true"/>
        </w:rPr>
        <w:footnoteReference w:id="984"/>
      </w:r>
      <w:r>
        <w:rPr>
          <w:rFonts w:ascii="Amiri" w:hAnsi="Amiri" w:eastAsia="Amiri" w:cs="Amiri"/>
          <w:color w:val="111111"/>
          <w:sz w:val="28"/>
          <w:sz w:val="28"/>
          <w:szCs w:val="28"/>
          <w:rtl w:val="true"/>
          <w:lang w:bidi="ar-SA"/>
        </w:rPr>
        <w:t>الأودي، عن الحسن بن محبوب</w:t>
      </w:r>
      <w:r>
        <w:rPr>
          <w:rFonts w:eastAsia="Amiri" w:cs="Amiri" w:ascii="Amiri" w:hAnsi="Amiri"/>
          <w:color w:val="111111"/>
          <w:sz w:val="28"/>
          <w:szCs w:val="28"/>
          <w:rtl w:val="true"/>
          <w:lang w:bidi="ar-SA"/>
        </w:rPr>
        <w:t>.</w:t>
      </w:r>
      <w:r>
        <w:rPr>
          <w:rStyle w:val="FootnoteAnchor"/>
          <w:rtl w:val="true"/>
        </w:rPr>
        <w:footnoteReference w:id="98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فيظهر من ذلك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في عبارة المشيخة سهواً، إمّا من الكاتب </w:t>
      </w:r>
    </w:p>
    <w:p>
      <w:pPr>
        <w:pStyle w:val="BookText"/>
        <w:rPr/>
      </w:pPr>
      <w:r>
        <w:rPr>
          <w:rFonts w:ascii="Amiri" w:hAnsi="Amiri" w:eastAsia="Amiri" w:cs="Amiri"/>
          <w:color w:val="111111"/>
          <w:sz w:val="28"/>
          <w:sz w:val="28"/>
          <w:szCs w:val="28"/>
          <w:rtl w:val="true"/>
          <w:lang w:bidi="ar-SA"/>
        </w:rPr>
        <w:t>أو من مؤلّفة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عبارة المشيخة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الملك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خلاف ما قاله في الفهرست؛ إذ قد عرفت أنّه صرّح في الفهرست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 فارجع إليهما حتّى ينكشف لك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و 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وقع في التهذيب رواية عبد اللّٰه بن المغيرة و كذا النضر بن سويد عن ابن سنان كما في التهذيب في كتاب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عبد اللّٰه بن المغيرة،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رجل رهن رهناً له 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و في باب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النضر بن سويد،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العارية،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غرم على مستعير عارية إذا هلكت إذا كان مأموناً</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و الظاهر أنّه عبد اللّٰه بن سنان لا محمّد بن سنان المشتهر ضعفه و توهينه؛ لما عرفت سابقاً من أنّ ابن سنان الراوي عن مولانا الصادق عليه السلام هو عبد اللّٰه لا محمّد؛ لأنّ محمّداً لا يروي عن مولانا الصادق عليه السلام من دون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تعارض قول الشيخ في كتاب الغيبة و قوله في الفهرست قُدّم الثاني؛ لأنّه متأخّر عنه، و الدليل على ذلك كلامه رحمه الله حيث قال في الفهرست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على الطوسي مصنّف هذا الفهرست، له مصنّفات،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التهذيب و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 كتاب الغيبة</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فيظهر من ذلك أنّ تصنيف الغيبة كان متقدّماً على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يقدّم الفهرست على التهذيب و الاستبصار لتأخّره عنهما كما عرفت كلامه آنفاً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كثر في أسانيد الأخبار رواية محمّد بن أحمد، عن العمركي، عن علي بن </w:t>
      </w:r>
    </w:p>
    <w:p>
      <w:pPr>
        <w:pStyle w:val="BookText"/>
        <w:rPr/>
      </w:pPr>
      <w:r>
        <w:rPr>
          <w:rFonts w:ascii="Amiri" w:hAnsi="Amiri" w:eastAsia="Amiri" w:cs="Amiri"/>
          <w:color w:val="111111"/>
          <w:sz w:val="28"/>
          <w:sz w:val="28"/>
          <w:szCs w:val="28"/>
          <w:rtl w:val="true"/>
          <w:lang w:bidi="ar-SA"/>
        </w:rPr>
        <w:t>جعفر كما في التهذيب في شرح عبارة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بأس أن يصلّي الإنسان في إزار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أحمد، عن العمركي، عن علي بن جعفر، 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و فرجه خارج لا يعلم به، هل عليه 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إعادة عليه</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و ما فيه أيضاً في باب كيفية الصلاة من الزيادات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محبوب، عن محمّد بن أحمد، عن العمركي، عن علي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إخوتي موسى و إسحاق و محمّد ابني جعفر عليه السلام يسلّمون في الصلاة على اليمين و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و صحّحه كثير من العلماء كالعلّامة في المختلف</w:t>
      </w:r>
      <w:r>
        <w:rPr>
          <w:rStyle w:val="FootnoteAnchor"/>
          <w:rtl w:val="true"/>
        </w:rPr>
        <w:footnoteReference w:id="992"/>
      </w:r>
      <w:r>
        <w:rPr>
          <w:rFonts w:ascii="Amiri" w:hAnsi="Amiri" w:eastAsia="Amiri" w:cs="Amiri"/>
          <w:color w:val="111111"/>
          <w:sz w:val="28"/>
          <w:sz w:val="28"/>
          <w:szCs w:val="28"/>
          <w:rtl w:val="true"/>
          <w:lang w:bidi="ar-SA"/>
        </w:rPr>
        <w:t>و المحقّق الأردبيلي</w:t>
      </w:r>
      <w:r>
        <w:rPr>
          <w:rStyle w:val="FootnoteAnchor"/>
          <w:rtl w:val="true"/>
        </w:rPr>
        <w:footnoteReference w:id="993"/>
      </w:r>
      <w:r>
        <w:rPr>
          <w:rFonts w:ascii="Amiri" w:hAnsi="Amiri" w:eastAsia="Amiri" w:cs="Amiri"/>
          <w:color w:val="111111"/>
          <w:sz w:val="28"/>
          <w:sz w:val="28"/>
          <w:szCs w:val="28"/>
          <w:rtl w:val="true"/>
          <w:lang w:bidi="ar-SA"/>
        </w:rPr>
        <w:t>و شيخنا البهائي</w:t>
      </w:r>
      <w:r>
        <w:rPr>
          <w:rStyle w:val="FootnoteAnchor"/>
          <w:rtl w:val="true"/>
        </w:rPr>
        <w:footnoteReference w:id="994"/>
      </w:r>
      <w:r>
        <w:rPr>
          <w:rFonts w:ascii="Amiri" w:hAnsi="Amiri" w:eastAsia="Amiri" w:cs="Amiri"/>
          <w:color w:val="111111"/>
          <w:sz w:val="28"/>
          <w:sz w:val="28"/>
          <w:szCs w:val="28"/>
          <w:rtl w:val="true"/>
          <w:lang w:bidi="ar-SA"/>
        </w:rPr>
        <w:t>و صاحب المدارك</w:t>
      </w:r>
      <w:r>
        <w:rPr>
          <w:rStyle w:val="FootnoteAnchor"/>
          <w:rtl w:val="true"/>
        </w:rPr>
        <w:footnoteReference w:id="995"/>
      </w:r>
      <w:r>
        <w:rPr>
          <w:rFonts w:ascii="Amiri" w:hAnsi="Amiri" w:eastAsia="Amiri" w:cs="Amiri"/>
          <w:color w:val="111111"/>
          <w:sz w:val="28"/>
          <w:sz w:val="28"/>
          <w:szCs w:val="28"/>
          <w:rtl w:val="true"/>
          <w:lang w:bidi="ar-SA"/>
        </w:rPr>
        <w:t>و المحقّق القمّي في غنائم الأيّام</w:t>
      </w:r>
      <w:r>
        <w:rPr>
          <w:rStyle w:val="FootnoteAnchor"/>
          <w:rtl w:val="true"/>
        </w:rPr>
        <w:footnoteReference w:id="996"/>
      </w:r>
      <w:r>
        <w:rPr>
          <w:rFonts w:ascii="Amiri" w:hAnsi="Amiri" w:eastAsia="Amiri" w:cs="Amiri"/>
          <w:color w:val="111111"/>
          <w:sz w:val="28"/>
          <w:sz w:val="28"/>
          <w:szCs w:val="28"/>
          <w:rtl w:val="true"/>
          <w:lang w:bidi="ar-SA"/>
        </w:rPr>
        <w:t>، و لعلّ التصحيح من هؤلاء العظام مبنيّ على حمل محمّد بن أحمد في السند على محمّد بن أحمد بن يحيى الأشعري، و كان الداعي لهم على هذا الحمل التصريح به في أسانيد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باب كيفية الصلاة من الزيادات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العمركي، عن علي بن جعفر، عن أخيه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ثمّ قال بعده بفاصلة قليلة</w:t>
      </w:r>
      <w:r>
        <w:rPr>
          <w:rFonts w:eastAsia="Amiri" w:cs="Amiri" w:ascii="Amiri" w:hAnsi="Amiri"/>
          <w:color w:val="111111"/>
          <w:sz w:val="28"/>
          <w:szCs w:val="28"/>
          <w:rtl w:val="true"/>
          <w:lang w:bidi="ar-SA"/>
        </w:rPr>
        <w:t>:</w:t>
      </w:r>
      <w:r>
        <w:rPr>
          <w:rStyle w:val="FootnoteAnchor"/>
          <w:rtl w:val="true"/>
        </w:rPr>
        <w:footnoteReference w:id="99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محمّد بن أحمد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العمركي، عن علي بن جعفر، عن أخيه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إنّما يتمّ إذا انحصر محمّد بن أحمد الراوي عن العمركي في الأشعري، و هو غير صحيح؛ لأنّه كما يروي عنه محمّد بن أحمد بن يحيى الأشعري يروي عنه </w:t>
      </w:r>
    </w:p>
    <w:p>
      <w:pPr>
        <w:pStyle w:val="BookText"/>
        <w:rPr/>
      </w:pPr>
      <w:r>
        <w:rPr>
          <w:rFonts w:ascii="Amiri" w:hAnsi="Amiri" w:eastAsia="Amiri" w:cs="Amiri"/>
          <w:color w:val="111111"/>
          <w:sz w:val="28"/>
          <w:sz w:val="28"/>
          <w:szCs w:val="28"/>
          <w:rtl w:val="true"/>
          <w:lang w:bidi="ar-SA"/>
        </w:rPr>
        <w:t>محمّد بن أحمد العلوي، بل الظاهر أنّ محمّد بن أحمد الّذي يروي عنه محمّد بن علي بن محبوب و هو عن العمركي، هو محمّد بن أحمد العلوي للتصريح به في أسانيد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باب كيفية الصلاة في السفر من زيادات التهذيب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أحمد العلوي، عن العمركي البوفكي، عن علي بن جعفر، عن أخيه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باب ما يجوز الصلاة فيه من اللباس و المكان و ما لا يجوز من الزيادات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أحمد العلوي، عن العمركي، عن علي بن جعفر، عن أخيه موسى عليه السلام</w:t>
      </w:r>
      <w:r>
        <w:rPr>
          <w:rFonts w:eastAsia="Amiri" w:cs="Amiri" w:ascii="Amiri" w:hAnsi="Amiri"/>
          <w:color w:val="111111"/>
          <w:sz w:val="28"/>
          <w:szCs w:val="28"/>
          <w:rtl w:val="true"/>
          <w:lang w:bidi="ar-SA"/>
        </w:rPr>
        <w:t>.</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باب الصبيان متى يؤمرون بالصلاة من الزيادات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أحمد العلوي، عن العمركي، عن علي بن جعفر، عن أخيه موسى عليه السلام</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باب التيمّم و أحكامه من طهارة التهذيب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ما رواه محمّد بن علي بن محبوب، عن محمّد بن أحمد العلوي، عن العمركي، عن علي بن جعفر، عن أخيه موسى بن جعفر عليهما السلام</w:t>
      </w:r>
      <w:r>
        <w:rPr>
          <w:rFonts w:eastAsia="Amiri" w:cs="Amiri" w:ascii="Amiri" w:hAnsi="Amiri"/>
          <w:color w:val="111111"/>
          <w:sz w:val="28"/>
          <w:szCs w:val="28"/>
          <w:rtl w:val="true"/>
          <w:lang w:bidi="ar-SA"/>
        </w:rPr>
        <w:t>.</w:t>
      </w:r>
      <w:r>
        <w:rPr>
          <w:rStyle w:val="FootnoteAnchor"/>
          <w:rtl w:val="true"/>
        </w:rPr>
        <w:footnoteReference w:id="1002"/>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عدّة مواضع روى محمّد بن علي بن محبوب عن محمّد بن أحمد العلوي و هو عن العمركي، و محمّد بن أحمد العلوي غير مذكور في الكشّي و لا معنون في رجال النجاشي و لا في الخلاصة و لا في الفهرست و لا في 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أورده شيخ الطائفة في الرجال في باب من لم يرو عن أحد من الأئمّة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العلوي روى عنه احمد بن إدريس</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السابعة و 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شيخ الطائفة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إبراهيم بن نعيم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أربعة شهدوا على رجل بالزّنا، فلمّا قتل رجع أحدهم عن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الراجع و يؤدّي الثلاثة إلى أهله ثلاثة أرباع الدية</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و الظاهر أنّ إبراهيم بن نعيم الأزدي هذا أخو عبد الرحمٰن بن نعيم الأزدي جدّ بكر بن محمد، و إبراهيم هذا و إن لم يكن مذكوراً في كتب الرجال؛ لكن يمكن استفادة وثاقته من جهة كونه من آل نعيم، و سيأتي في ترجمة بكر بن محمّد الأزدي أنّ آل نعيم بيت جليل بالكوفة</w:t>
      </w:r>
      <w:r>
        <w:rPr>
          <w:rStyle w:val="FootnoteAnchor"/>
          <w:rtl w:val="true"/>
        </w:rPr>
        <w:footnoteReference w:id="1005"/>
      </w:r>
      <w:r>
        <w:rPr>
          <w:rFonts w:ascii="Amiri" w:hAnsi="Amiri" w:eastAsia="Amiri" w:cs="Amiri"/>
          <w:color w:val="111111"/>
          <w:sz w:val="28"/>
          <w:sz w:val="28"/>
          <w:szCs w:val="28"/>
          <w:rtl w:val="true"/>
          <w:lang w:bidi="ar-SA"/>
        </w:rPr>
        <w:t>و هو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 و 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وجد في التهذيب رواية محمّد بن علي بن محبوب، عن الحسن بن على، كما في باب وصيّة الإنسان لعبده و عتقه له قبل موته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الحسن بن علي، عن عثمان بن عيسى،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أوصى عند موته أن يحجّ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و المرويّ عنه في هذا الحديث و إن كان مطلقاً، لكنّ الظاهر أنّه الحسن بن على الكوفي؛ و الدليل عليه تقييده في بعض الأخبار بالكوفي كما في التهذيب في باب الحدّ في نكاح البهائم و نكاح الأموات و الاستمناء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محبوب، عن الحسن بن على الكوفي، عن الحسين بن سيف، عن أخيه، عن أبيه، عن زيد أبي اُسامة، عن أبي فروة،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يأتي بالفاحشة و الّذي يأتي بالبهيمة حدّه</w:t>
      </w:r>
      <w:r>
        <w:rPr>
          <w:rStyle w:val="FootnoteAnchor"/>
          <w:rtl w:val="true"/>
        </w:rPr>
        <w:footnoteReference w:id="1007"/>
      </w:r>
      <w:r>
        <w:rPr>
          <w:rFonts w:ascii="Amiri" w:hAnsi="Amiri" w:eastAsia="Amiri" w:cs="Amiri"/>
          <w:color w:val="111111"/>
          <w:sz w:val="28"/>
          <w:sz w:val="28"/>
          <w:szCs w:val="28"/>
          <w:rtl w:val="true"/>
          <w:lang w:bidi="ar-SA"/>
        </w:rPr>
        <w:t>حدّ الزاني</w:t>
      </w:r>
      <w:r>
        <w:rPr>
          <w:rFonts w:eastAsia="Amiri" w:cs="Amiri" w:ascii="Amiri" w:hAnsi="Amiri"/>
          <w:color w:val="111111"/>
          <w:sz w:val="28"/>
          <w:szCs w:val="28"/>
          <w:rtl w:val="true"/>
          <w:lang w:bidi="ar-SA"/>
        </w:rPr>
        <w:t>.</w:t>
      </w:r>
      <w:r>
        <w:rPr>
          <w:rStyle w:val="FootnoteAnchor"/>
          <w:rtl w:val="true"/>
        </w:rPr>
        <w:footnoteReference w:id="100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متى وجدت رواية محمّد بن علي بن محبوب، عن الحسن بن على مطلقاً فاحمل على الكوفي دون غيره؛ لعدم وجود غيره ممّن سمّي بالحسن بن على، </w:t>
      </w:r>
    </w:p>
    <w:p>
      <w:p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 رحمه الله في مشيخة الفقيه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فيه عن فلان فقد رويته عن أبي رضى الله عنه</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و اشتبه على كثير من العلماء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فيقرءون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من دون تشديد، و هذا غلط، بل اللّازم أن يقرأ بضمّ الراء و كسر الواو مع التشديد، و معناه أنّه كلّما رويت عن فلان بواسطة أبي و غيره فهو بطريق الإجازة لا بطريق السماع، كما يظهر ذلك بالتّتبّع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 و 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وجد في التهذيب رواية سهل بن زياد عن الهيثم بن أبي مسروق النهدي كما في باب الزيادات من كتاب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زياد، عن الهيثم بن أبي مسروق النهدي، عن موسى بن عمر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رووا أنّ رسول اللّٰه صلى الله عليه و آله إذا أخذ في طريق رجع في غيره، فكذا كان يفعل‌؟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و رواية سهل عن الهيثم غلط؛ إذ الهيثم قد ذكره شيخ الطائفة في أصحاب مولانا الباقر عليه السلام، فرواية سهل عنه بعيد جدّاً؛ كما لا يخفى على من له تتّبع في الأحاديث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وقع في التهذيب و الاستبصار في كتاب الحجّ فيمن لم يجد الهدى و أراد الصوم سند صورته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عن النضر بن سويد، عن هشام بن سالم، عن سليمان بن خالد و على بن النعمان، عن ابن مسكان</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في هذا السند نقصان ظاهر؛ فإنّ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النضر </w:t>
      </w:r>
    </w:p>
    <w:p>
      <w:pPr>
        <w:pStyle w:val="BookText"/>
        <w:rPr/>
      </w:pPr>
      <w:r>
        <w:rPr>
          <w:rFonts w:ascii="Amiri" w:hAnsi="Amiri" w:eastAsia="Amiri" w:cs="Amiri"/>
          <w:color w:val="111111"/>
          <w:sz w:val="28"/>
          <w:sz w:val="28"/>
          <w:szCs w:val="28"/>
          <w:rtl w:val="true"/>
          <w:lang w:bidi="ar-SA"/>
        </w:rPr>
        <w:t>بطريق التحويل من إسناد إلى آخر، و الحسين يروي بكليهما عن سليمان بن خالد، فكان يجب إعادة ذكره بعد ابن مسكان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التباس الأمر على الشيخ و العلّامة هنا، فجعلا راوي الحديث عن أبي عبد اللّٰه ابن مسكان، فتوهّما كون علي بن النعمان معطوفاً على سليمان بن خالد، فيصير سليمان راوياً عن ابن مسكان، و هو ضدّ الواقع بل الأمر بالعكس و مقتضى توسّط النضر و هشام بين الحسين بن سعيد و على بن النعمان مع أنّه من رجاله و من أهل عصره بغير ارتياب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012"/>
      </w:r>
      <w:r>
        <w:rPr>
          <w:rFonts w:ascii="Amiri" w:hAnsi="Amiri" w:eastAsia="Amiri" w:cs="Amiri"/>
          <w:color w:val="111111"/>
          <w:sz w:val="28"/>
          <w:sz w:val="28"/>
          <w:szCs w:val="28"/>
          <w:rtl w:val="true"/>
          <w:lang w:bidi="ar-SA"/>
        </w:rPr>
        <w:t>العجب من الشيخ أنّه في التهذيب بعد ورقة و في الاستبصار بزيادة أورد هذا الحديث بنوعٍ مخالف في الطريق و المتن على وفق الصواب، صورته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الحسين، عن النضر بن سويد، عن هشام بن سالم، عن سليمان بن خالد و على بن النعمان، عن عبد اللّٰه بن مسكان، عن سليمان بن خالد</w:t>
      </w:r>
      <w:r>
        <w:rPr>
          <w:rStyle w:val="FootnoteAnchor"/>
          <w:rtl w:val="true"/>
        </w:rPr>
        <w:footnoteReference w:id="1013"/>
      </w:r>
      <w:r>
        <w:rPr>
          <w:rFonts w:ascii="IRNazanin" w:hAnsi="IRNazanin" w:eastAsia="IRNazanin"/>
          <w:color w:val="111111"/>
          <w:sz w:val="28"/>
          <w:sz w:val="28"/>
          <w:szCs w:val="28"/>
          <w:rtl w:val="true"/>
          <w:lang w:bidi="fa-IR"/>
        </w:rPr>
        <w:t>،</w:t>
      </w:r>
      <w:r>
        <w:rPr>
          <w:rStyle w:val="FootnoteAnchor"/>
          <w:rtl w:val="true"/>
        </w:rPr>
        <w:footnoteReference w:id="101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ضدّ الواقع بل الأمر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فيدلّ عليه ما رواه شيخ الطائفة في أوائل كتاب الديات في باب القضايا في الديات و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عن النضر بن سويد، عن هشام بن سالم و على بن النعمان، عن ابن مسكان جميعاً،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و ما رواه أيضاً في باب ضمان النفوس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عن النضر بن سويد، عن هشام بن سالم و على بن النعمان، عن ابن مسكان جميعاً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17"/>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معطوفاً على النضر لا على سليمان لا</w:t>
      </w:r>
      <w:r>
        <w:rPr>
          <w:rStyle w:val="FootnoteAnchor"/>
          <w:rtl w:val="true"/>
        </w:rPr>
        <w:footnoteReference w:id="1018"/>
      </w:r>
      <w:r>
        <w:rPr>
          <w:rFonts w:ascii="Amiri" w:hAnsi="Amiri" w:eastAsia="Amiri" w:cs="Amiri"/>
          <w:color w:val="111111"/>
          <w:sz w:val="28"/>
          <w:sz w:val="28"/>
          <w:szCs w:val="28"/>
          <w:rtl w:val="true"/>
          <w:lang w:bidi="ar-SA"/>
        </w:rPr>
        <w:t xml:space="preserve">حاجة إلى ذكره بعد هشام بن سالم، بل يجب ذكره بعد ابن مسكان لحصول التكرار في سند الرواية، فذكره بعد هشام بن سالم قرينة على أنّه معطوف </w:t>
      </w:r>
      <w:bookmarkStart w:id="410" w:name="pg16271_185066"/>
    </w:p>
    <w:p>
      <w:pPr>
        <w:pStyle w:val="BookText"/>
        <w:rPr/>
      </w:pPr>
      <w:bookmarkEnd w:id="410"/>
      <w:r>
        <w:rPr>
          <w:rFonts w:ascii="Amiri" w:hAnsi="Amiri" w:eastAsia="Amiri" w:cs="Amiri"/>
          <w:color w:val="111111"/>
          <w:sz w:val="28"/>
          <w:sz w:val="28"/>
          <w:szCs w:val="28"/>
          <w:rtl w:val="true"/>
          <w:lang w:bidi="ar-SA"/>
        </w:rPr>
        <w:t>على سليمان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توسّط النضر و هشام بين الحسين بن سعيد و على بن النعمان على فرض كونه معطوفاً على سليمان بن خالد مع أنّه من رجاله و من أهل عصره بغير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ممنوع؛ إذ لا منافاة بين كون الرجل راوياً عن شخص بواسطتين أو أكثر مع كونهما معاصرين، و نظير ذلك كثير، فيمكن أن يروي الحسين بن سعيد، عن علي بن النعمان بالواسطة و عدمها؛ و الدليل عليه أنّ الراوي مرّة يروي عن شخص من دون واسطة لملاقاته إيّاه، و اُخرى بالواسطة لعدم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أنّ رواية سليمان عن ابن مسكان ضدّ الواقع،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منافاة بين كون سليمان راوياً عن ابن مسكان، و ابن مسكان راوياً عن سليمان بن خالد، و نظير 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ممّا ذكرنا أنّه لا ضير في صورة كون علي بن النعمان معطوفاً على سليمان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الجواب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الشيخ أنّه في التهذيب بعد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الرجال</w:t>
      </w:r>
    </w:p>
    <w:p>
      <w:pPr>
        <w:pStyle w:val="Heading2"/>
        <w:numPr>
          <w:ilvl w:val="1"/>
          <w:numId w:val="1"/>
        </w:numPr>
        <w:rPr/>
      </w:pPr>
      <w:bookmarkStart w:id="411" w:name="__RefHeading___Toc4760875_1280447820"/>
      <w:bookmarkStart w:id="412" w:name="_Toc152"/>
      <w:bookmarkEnd w:id="411"/>
      <w:r>
        <w:rPr>
          <w:rtl w:val="true"/>
        </w:rPr>
        <w:t>مختلف الرجال</w:t>
      </w:r>
      <w:bookmarkEnd w:id="412"/>
    </w:p>
    <w:p>
      <w:pPr>
        <w:pStyle w:val="Heading3"/>
        <w:numPr>
          <w:ilvl w:val="2"/>
          <w:numId w:val="1"/>
        </w:numPr>
        <w:rPr/>
      </w:pPr>
      <w:bookmarkStart w:id="413" w:name="__RefHeading___Toc4760877_1280447820"/>
      <w:bookmarkStart w:id="414" w:name="_Toc153"/>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مختلف الرجال</w:t>
      </w:r>
      <w:r>
        <w:rPr>
          <w:rStyle w:val="FootnoteAnchor"/>
          <w:rtl w:val="true"/>
        </w:rPr>
        <w:footnoteReference w:id="1019"/>
      </w:r>
    </w:p>
    <w:p>
      <w:pPr>
        <w:pStyle w:val="Heading3"/>
        <w:numPr>
          <w:ilvl w:val="2"/>
          <w:numId w:val="1"/>
        </w:numPr>
        <w:rPr/>
      </w:pPr>
      <w:bookmarkStart w:id="415" w:name="__RefHeading___Toc4760879_1280447820"/>
      <w:bookmarkStart w:id="416" w:name="_Toc154"/>
      <w:bookmarkEnd w:id="415"/>
      <w:r>
        <w:rPr>
          <w:rtl w:val="true"/>
        </w:rPr>
        <w:t>فائدة في بيان حال محمّد بن عذافر بن عيسى الخزاعي الصيرفي الكوفي</w:t>
      </w:r>
      <w:r>
        <w:rPr>
          <w:rtl w:val="true"/>
        </w:rPr>
        <w:t>.</w:t>
      </w:r>
      <w:bookmarkEnd w:id="41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نزاع بين الأصحاب في وثاقته و إنّما الكلام في أبيه عذافر؛ لأنّ شيخ الطائفة ذكره في الرجال في أصحاب الصادق عليه السلام من دون مدح و لا ذمّ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عذافر بن عيسى الخزاعي الصيرفي الكوفي، انتهى</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لكن بعد التتبّع التامّ وجدت حديثاً دالّاً على وثاقته و جلالة قدره و أنّه من اُمنائه عليه السلام حيث روى ثقة الإسلام في الكافي في باب ما يجب الاقتداء بالأئمّة في التعرّض للرزق من كتاب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عدّة من أصحابنا، عن سهل بن زياد، عن علي بن أسباط، عن محمّد بن عذافر،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أبو عبد اللّٰه عليه السلام أبي ألفاً و سبعمائة دينار،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اتّجر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لي رغبة في ربحها و إن كان الربح مرغوباً فيه؛ و لكنّي أحببت أن يراني اللّٰه عزّ و جلّ متعرّضاً لفوائده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فربحت له فيها مائة دينار، ثمّ لقيته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ربحت بذلك منها مائة دينار، ففرح أبو عبد اللّٰه عليه السلام بذلك فرحاً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أثبتها في رأس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أبي و المال عنده فأرسل إليّ أبو عبد اللّٰه عليه السلام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عافانا اللّٰه و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عند أبي محمّد ألف و ثمانمائة دينار أعطيته يتّجر بها فادفعها إلى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في كتاب أبي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عليه السلام عندي ألف و سبعمائة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أتّجر له فيها مائة دينار، عبد اللّٰه بن سنان و عمر بن يزيد يعرفانه</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و روى ثقة الإسلام أيضاً في الباب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أحمد بن أبي عبد الله عن محمّد بن إسماعيل، عن محمّد بن عذافر،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أبي عبد اللّٰه عليه السلام سبعمائة دينار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عذافر، اصرفها في شيء؛ أما على ذلك ما بي شره، و لكنّي أحببت أن يراني اللّٰه عزّ و جلّ متعرّضاً لفوائده، قال عذافر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فربحت فيها مائة دينار، فقال له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رزق اللّٰه فيها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أثبتها في رأس مالي</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وجه الاستدلال ظاهر، و الحاكي في هذا المقام و إن كان هو نفسه لكنه غير مضرّ كما لا يخفى</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ما يدلّ على قدحه ما رواه ثقة الإسلام في الكافي في كتاب المعيشة في باب عمل السلطان و جوائزهم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عن علي بن أسباط، عن محمّد بن عذافر،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عذافر، نبّئت أنّك تعامل أبا أيّوب و الربيع، فما حالك إذا نودي بك في أعوان الظلمة‌؟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فوجم أبي، فقال له أبو </w:t>
      </w:r>
      <w:bookmarkStart w:id="417" w:name="pg16271_185070"/>
    </w:p>
    <w:p>
      <w:pPr>
        <w:pStyle w:val="BookText"/>
        <w:rPr/>
      </w:pPr>
      <w:bookmarkEnd w:id="417"/>
      <w:r>
        <w:rPr>
          <w:rFonts w:ascii="Amiri" w:hAnsi="Amiri" w:eastAsia="Amiri" w:cs="Amiri"/>
          <w:color w:val="111111"/>
          <w:sz w:val="28"/>
          <w:sz w:val="28"/>
          <w:szCs w:val="28"/>
          <w:rtl w:val="true"/>
          <w:lang w:bidi="ar-SA"/>
        </w:rPr>
        <w:t xml:space="preserve">عبد اللّٰه عليه السلام لمّا رأى ما أصابه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عذافر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خوّفتك بما خوّفني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أبي فما زال مغموماً مكروباً حتّى مات</w:t>
      </w:r>
      <w:r>
        <w:rPr>
          <w:rFonts w:eastAsia="Amiri" w:cs="Amiri" w:ascii="Amiri" w:hAnsi="Amiri"/>
          <w:color w:val="111111"/>
          <w:sz w:val="28"/>
          <w:szCs w:val="28"/>
          <w:rtl w:val="true"/>
          <w:lang w:bidi="ar-SA"/>
        </w:rPr>
        <w:t>.</w:t>
      </w:r>
      <w:r>
        <w:rPr>
          <w:rStyle w:val="FootnoteAnchor"/>
          <w:rtl w:val="true"/>
        </w:rPr>
        <w:footnoteReference w:id="1023"/>
      </w:r>
    </w:p>
    <w:p>
      <w:pPr>
        <w:pStyle w:val="Heading3"/>
        <w:numPr>
          <w:ilvl w:val="2"/>
          <w:numId w:val="1"/>
        </w:numPr>
        <w:rPr/>
      </w:pPr>
      <w:bookmarkStart w:id="418" w:name="__RefHeading___Toc4760881_1280447820"/>
      <w:bookmarkStart w:id="419" w:name="_Toc155"/>
      <w:bookmarkEnd w:id="418"/>
      <w:r>
        <w:rPr>
          <w:rtl w:val="true"/>
        </w:rPr>
        <w:t>إظهار في بيان حال الحسين بن الحكم</w:t>
      </w:r>
      <w:bookmarkEnd w:id="419"/>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أجد أحداً من علماء الرجال قد تعرّض لبيان حاله و لكنّي بعد التتبّع التامّ في كتب أخبار الرجال</w:t>
      </w:r>
      <w:r>
        <w:rPr>
          <w:rStyle w:val="FootnoteAnchor"/>
          <w:rtl w:val="true"/>
        </w:rPr>
        <w:footnoteReference w:id="1024"/>
      </w:r>
      <w:r>
        <w:rPr>
          <w:rFonts w:ascii="Amiri" w:hAnsi="Amiri" w:eastAsia="Amiri" w:cs="Amiri"/>
          <w:color w:val="111111"/>
          <w:sz w:val="28"/>
          <w:sz w:val="28"/>
          <w:szCs w:val="28"/>
          <w:rtl w:val="true"/>
          <w:lang w:bidi="ar-SA"/>
        </w:rPr>
        <w:t>وجدت حديثاً دالّاً على قدحه ففي اُصول الكافي في باب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عيسى بن عبيد، عن يونس، عن الحسين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العبد الصالح عليه السلام أُخبره أنّي شاكٌّ و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 تُحْيِ اَلْمَوْتىٰ‌</w:t>
      </w:r>
      <w:r>
        <w:rPr>
          <w:rFonts w:eastAsia="Amiri" w:cs="Amiri" w:ascii="Amiri" w:hAnsi="Amiri"/>
          <w:color w:val="111111"/>
          <w:sz w:val="28"/>
          <w:szCs w:val="28"/>
          <w:rtl w:val="true"/>
          <w:lang w:bidi="ar-SA"/>
        </w:rPr>
        <w:t>»</w:t>
      </w:r>
      <w:r>
        <w:rPr>
          <w:rStyle w:val="FootnoteAnchor"/>
          <w:rtl w:val="true"/>
        </w:rPr>
        <w:footnoteReference w:id="1025"/>
      </w:r>
      <w:r>
        <w:rPr>
          <w:rFonts w:ascii="Amiri" w:hAnsi="Amiri" w:eastAsia="Amiri" w:cs="Amiri"/>
          <w:color w:val="111111"/>
          <w:sz w:val="28"/>
          <w:sz w:val="28"/>
          <w:szCs w:val="28"/>
          <w:rtl w:val="true"/>
          <w:lang w:bidi="ar-SA"/>
        </w:rPr>
        <w:t>فإنّي اُحبّ أن تُريني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كان مؤمناً و أحبّ أن يزداد إيماناً، و أنت شاكٌّ‌، و الشاكّ لا خير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الشكّ ما لم يأت اليقين، فإذا جاء اليقين لم يجز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وَجَدْنٰا لِأَكْثَرِهِمْ مِنْ عَهْدٍ وَ إِنْ وَجَدْنٰا أَكْثَرَهُمْ لَفٰاسِقِينَ‌</w:t>
      </w:r>
      <w:r>
        <w:rPr>
          <w:rFonts w:eastAsia="Amiri" w:cs="Amiri" w:ascii="Amiri" w:hAnsi="Amiri"/>
          <w:color w:val="111111"/>
          <w:sz w:val="28"/>
          <w:szCs w:val="28"/>
          <w:rtl w:val="true"/>
          <w:lang w:bidi="ar-SA"/>
        </w:rPr>
        <w:t>»</w:t>
      </w:r>
      <w:r>
        <w:rPr>
          <w:rStyle w:val="FootnoteAnchor"/>
          <w:rtl w:val="true"/>
        </w:rPr>
        <w:footnoteReference w:id="10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وجه الدلالة ظاهر؛ إذ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وجهين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شاكّ في المعاد كما أنّ إبراهيم عليه السلام كان شاكّاً في المعاد، و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 تُحْيِ اَلْمَوْتىٰ‌</w:t>
      </w:r>
      <w:r>
        <w:rPr>
          <w:rFonts w:eastAsia="Amiri" w:cs="Amiri" w:ascii="Amiri" w:hAnsi="Amiri"/>
          <w:color w:val="111111"/>
          <w:sz w:val="28"/>
          <w:szCs w:val="28"/>
          <w:rtl w:val="true"/>
          <w:lang w:bidi="ar-SA"/>
        </w:rPr>
        <w:t>»</w:t>
      </w:r>
      <w:r>
        <w:rPr>
          <w:rStyle w:val="FootnoteAnchor"/>
          <w:rtl w:val="true"/>
        </w:rPr>
        <w:footnoteReference w:id="1028"/>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تُؤْمِنْ قٰالَ بَلىٰ وَ لٰكِنْ لِيَطْمَئِنَّ قَلْبِي</w:t>
      </w:r>
      <w:r>
        <w:rPr>
          <w:rFonts w:eastAsia="Amiri" w:cs="Amiri" w:ascii="Amiri" w:hAnsi="Amiri"/>
          <w:color w:val="111111"/>
          <w:sz w:val="28"/>
          <w:szCs w:val="28"/>
          <w:rtl w:val="true"/>
          <w:lang w:bidi="ar-SA"/>
        </w:rPr>
        <w:t>»</w:t>
      </w:r>
      <w:r>
        <w:rPr>
          <w:rStyle w:val="FootnoteAnchor"/>
          <w:rtl w:val="true"/>
        </w:rPr>
        <w:footnoteReference w:id="1029"/>
      </w:r>
      <w:r>
        <w:rPr>
          <w:rFonts w:ascii="Amiri" w:hAnsi="Amiri" w:eastAsia="Amiri" w:cs="Amiri"/>
          <w:color w:val="111111"/>
          <w:sz w:val="28"/>
          <w:sz w:val="28"/>
          <w:szCs w:val="28"/>
          <w:rtl w:val="true"/>
          <w:lang w:bidi="ar-SA"/>
        </w:rPr>
        <w:t xml:space="preserve">يدلّ على أنّه كان شاكّاً في المعاد؛ إذ عدم الاطمئنان بلزوم الشكّ جزماً، فلو حصل له اليقين بالمعاد لما سأل عن إحياء الموتى ليرتفع عنه الشك، فأجاب عليه السلام عنه بأنّ إبراهيم عليه السلام كان </w:t>
      </w:r>
      <w:bookmarkStart w:id="420" w:name="pg16271_185072"/>
    </w:p>
    <w:p>
      <w:pPr>
        <w:pStyle w:val="BookText"/>
        <w:rPr/>
      </w:pPr>
      <w:bookmarkEnd w:id="420"/>
      <w:r>
        <w:rPr>
          <w:rFonts w:ascii="Amiri" w:hAnsi="Amiri" w:eastAsia="Amiri" w:cs="Amiri"/>
          <w:color w:val="111111"/>
          <w:sz w:val="28"/>
          <w:sz w:val="28"/>
          <w:szCs w:val="28"/>
          <w:rtl w:val="true"/>
          <w:lang w:bidi="ar-SA"/>
        </w:rPr>
        <w:t>مؤمناً و أَحبّ أن يزداد إيماناً، يعني إنّ إبراهيم قد حصل له اليقين بسبب الأمارات المفيدة له و أحبّ أن يزداد يقينه حتّى صار عنده عين اليقين، لا أن حصل له اليقين برأي العين و المشاهدة أوّلاً، و إلّا فلا معنى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لِيَطْمَئِنَّ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يشعر قوله في ردّ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الشكّ ما لم يأت اليقين، فإذا جاء اليقين لم يجز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شاكّاً في إمامة مولانا الكاظم عليه السلام كما أنّ إبراهيم كان شاكّاً في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كلا المعنيين هذه الرواية تدلّ على قدحه كما لا يخفى على الفطن العارف</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4760883_1280447820"/>
      <w:bookmarkStart w:id="422" w:name="_Toc156"/>
      <w:bookmarkEnd w:id="421"/>
      <w:r>
        <w:rPr>
          <w:rtl w:val="true"/>
        </w:rPr>
        <w:t>تبصرة في بيان حال عقبة بن خالد الأسدي الكوفي</w:t>
      </w:r>
      <w:bookmarkEnd w:id="422"/>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أجد في كتب الرجال من صرّح بوثاقته؛ لكن بعد التتبّع التامّ وجدت حديثاً دالّاً على وثاقته و جلالة قدره، فقد روى ثقة الإسلام في الكافي في باب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عدّة من أصحابنا، عن سهل بن زياد، عن أحمد بن الحسن بن علي، عن أبيه، عن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المعلّى و عثمان بن عمران على أبي عبد اللّٰه عليه السلام فلمّا رآنا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وجوه تحبّنا و نحبّها، جعلكم اللّٰه معنا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موسر،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 يسارك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و ليس في سند هذه الرواية ما يوجب الكلام فيه إلّا سهل بن زياد و أحمد بن الحسن بن على مع أبيه، أمّا سهل فقد بيّنّا حاله مفصّلاً فلاحظه، و أمّا أحمد بن الحسن بن على و أبوه فهما فطحيّان، لكنّهما ثقة، فالسند في غاية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الاستدلال ظاهر، و الحاكي في هذا المقام و إن كان هو نفسه لكنّه غير مضرّ كما لا يخفى</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الكشيّ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محمّد، عن الوشّاء </w:t>
      </w:r>
      <w:bookmarkStart w:id="423" w:name="pg16271_185074"/>
    </w:p>
    <w:p>
      <w:pPr>
        <w:pStyle w:val="BookText"/>
        <w:rPr/>
      </w:pPr>
      <w:bookmarkEnd w:id="42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خادمةً لا تعرف ما نحن عليه، و إذا أذنبتْ ذنباً و أرادت أن تحلف بيمين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حق الذي إذا ذكرتموه بكيتم،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 من أهل البيت</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عنه على ابنه</w:t>
      </w:r>
      <w:r>
        <w:rPr>
          <w:rFonts w:eastAsia="Amiri" w:cs="Amiri" w:ascii="Amiri" w:hAnsi="Amiri"/>
          <w:color w:val="111111"/>
          <w:sz w:val="28"/>
          <w:szCs w:val="28"/>
          <w:rtl w:val="true"/>
          <w:lang w:bidi="ar-SA"/>
        </w:rPr>
        <w:t>.</w:t>
      </w:r>
      <w:r>
        <w:rPr>
          <w:rStyle w:val="FootnoteAnchor"/>
          <w:rtl w:val="true"/>
        </w:rPr>
        <w:footnoteReference w:id="1032"/>
      </w:r>
    </w:p>
    <w:p>
      <w:pPr>
        <w:pStyle w:val="Heading3"/>
        <w:numPr>
          <w:ilvl w:val="2"/>
          <w:numId w:val="1"/>
        </w:numPr>
        <w:rPr/>
      </w:pPr>
      <w:bookmarkStart w:id="424" w:name="__RefHeading___Toc4760885_1280447820"/>
      <w:bookmarkStart w:id="425" w:name="_Toc157"/>
      <w:bookmarkEnd w:id="424"/>
      <w:r>
        <w:rPr>
          <w:rtl w:val="true"/>
        </w:rPr>
        <w:t>فائدة في بيان حال الوليد بن صُبَيْح</w:t>
      </w:r>
      <w:bookmarkEnd w:id="4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بصيغة 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مولاهم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 بعد ذكر الاسم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روى 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 كذا ذكره الخلاصة</w:t>
      </w:r>
      <w:r>
        <w:rPr>
          <w:rStyle w:val="FootnoteAnchor"/>
          <w:rtl w:val="true"/>
        </w:rPr>
        <w:footnoteReference w:id="1034"/>
      </w:r>
      <w:r>
        <w:rPr>
          <w:rFonts w:ascii="Amiri" w:hAnsi="Amiri" w:eastAsia="Amiri" w:cs="Amiri"/>
          <w:color w:val="111111"/>
          <w:sz w:val="28"/>
          <w:sz w:val="28"/>
          <w:szCs w:val="28"/>
          <w:rtl w:val="true"/>
          <w:lang w:bidi="ar-SA"/>
        </w:rPr>
        <w:t>و زاد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عنه ابنه العبّاس بن الوليد</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و روى الكليني في الكافي في كتاب الزكاة في باب الرجل يعطي عن زكاته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إبراهيم، عن أبيه، عن إسماعيل بن عبد العزيز،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بصير على أبي عبد اللّٰه عليه السلام 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صديقاً و هو رجل صدوق يدين اللّٰه بما ندين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أبا محمّد الذي تزكّيه‌؟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الوليد بن صبيح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الوليد بن صبيح، ما له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دار تستوي أربعة آلاف درهم و له جارية و له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3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هذا الحديث يدلّ على وثاقته؛ إذ الترحّم كما عرفت في الفوائد من جملة أدلّة الوثاقة عندهم سيّما إذا صدرت عن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الحديث يظهر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ألفاظ التوثيق بقرينة قول المعصوم عليه السلام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تزكّيه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هذا يظهر توثيق العبّاس؛ إذ مزكّيه يحيى بن أبي القاسم الأسدي الذي يكنّى بأبي بصير المكفوف ثقة جليل</w:t>
      </w:r>
      <w:r>
        <w:rPr>
          <w:rFonts w:eastAsia="Amiri" w:cs="Amiri" w:ascii="Amiri" w:hAnsi="Amiri"/>
          <w:color w:val="111111"/>
          <w:sz w:val="28"/>
          <w:szCs w:val="28"/>
          <w:rtl w:val="true"/>
          <w:lang w:bidi="ar-SA"/>
        </w:rPr>
        <w:t xml:space="preserve">. </w:t>
      </w:r>
      <w:bookmarkStart w:id="426" w:name="pg16271_185076"/>
    </w:p>
    <w:p>
      <w:pPr>
        <w:pStyle w:val="Heading3"/>
        <w:numPr>
          <w:ilvl w:val="2"/>
          <w:numId w:val="1"/>
        </w:numPr>
        <w:rPr/>
      </w:pPr>
      <w:bookmarkStart w:id="427" w:name="__RefHeading___Toc4760887_1280447820"/>
      <w:bookmarkStart w:id="428" w:name="_Toc158"/>
      <w:bookmarkEnd w:id="426"/>
      <w:bookmarkEnd w:id="427"/>
      <w:r>
        <w:rPr>
          <w:rtl w:val="true"/>
        </w:rPr>
        <w:t>فائدة نافعة في بيان حال عبد الرحمن بن سيابة البجلي الكوفي البزّاز</w:t>
      </w:r>
      <w:bookmarkEnd w:id="428"/>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 الأسترآبادي في تلخيص المقال بعد ذكر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أسند عنه، من أصحاب الصادق عليه السلام</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في باب أداء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محمّد بن أحمد النهدي، عن كثير بن يونس، عن عبد الرحمن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أبي سيابةُ جاء رجل من إخوانه إليّ فضرب الباب عليّ‌، فخرجت إليه فعزّاني،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 أبوك شيئاً؟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 كيساً فيه ألْف درهم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حفظها و كل فضلها، فدخلت إليّ اُمّي و أنا فرح فأخبرتها، فلمّا كان بالعشي أتيت صديقاً لأبي فاشترى لي بضائع سابري و جلست في حانوت فرزق اللّٰه عزّ و جلّ فيها خيراً، و حضر الحجّ فوقع في قلبي، فجئت إلى اُمّي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وقع في قلبي أن أخرج إلى مكّة،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دراهم فلان عليه، فهيّأتها و جئت بها إليه فدفعتها إليه فكأنّي وهبتها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استقللتها فأزيدك‌؟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وقع في قلبي الحجّ و أحببت أن يكون شيئك عندك، ثمّ خرجت فقضيت نسكي، ثمّ رجعت إلى المدينة فدخلت مع الناس على أبي عبد اللّٰه عليه السلام و كان يأذن إذناً عامّاً فجلست في مواخير الناس و كنت حدثاً فأخذ الناس يسألونه و يجيبهم، فلمّا خفّ الناس عنه أشار إليّ فدنوت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فترجّع و ترحّم،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تَرك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حججت‌؟ فابتدأتُ فحدّثته بقصّة الرجل، فما تركني أفرغ منها، حتّى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فعلت في الألف‌؟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رددتها على صاحبها، فقال لي قد أحسنت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اُوصيك‌؟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بصدق الحديث و أداء الأمانة</w:t>
      </w:r>
      <w:r>
        <w:rPr>
          <w:rFonts w:eastAsia="Amiri" w:cs="Amiri" w:ascii="Amiri" w:hAnsi="Amiri"/>
          <w:color w:val="111111"/>
          <w:sz w:val="28"/>
          <w:szCs w:val="28"/>
          <w:rtl w:val="true"/>
          <w:lang w:bidi="ar-SA"/>
        </w:rPr>
        <w:t>.</w:t>
      </w:r>
      <w:r>
        <w:rPr>
          <w:rStyle w:val="FootnoteAnchor"/>
          <w:rtl w:val="true"/>
        </w:rPr>
        <w:footnoteReference w:id="103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الختلي، عن أحمد بن إدريس القمّي، عن محمّد بن أحمد بن يحيى، عن أحمد بن محمّد بن عيسى، عن ابن أبي عمير، عن </w:t>
      </w:r>
      <w:bookmarkStart w:id="429" w:name="pg16271_185078"/>
    </w:p>
    <w:p>
      <w:pPr>
        <w:pStyle w:val="BookText"/>
        <w:rPr/>
      </w:pPr>
      <w:bookmarkEnd w:id="429"/>
      <w:r>
        <w:rPr>
          <w:rFonts w:ascii="Amiri" w:hAnsi="Amiri" w:eastAsia="Amiri" w:cs="Amiri"/>
          <w:color w:val="111111"/>
          <w:sz w:val="28"/>
          <w:sz w:val="28"/>
          <w:szCs w:val="28"/>
          <w:rtl w:val="true"/>
          <w:lang w:bidi="ar-SA"/>
        </w:rPr>
        <w:t>عبد الرحمن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أبو عبد الله عليه السلام دنانير و أمرني أن أقسمها في عيالات من اُصيب مع عمّه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فقسمتها، فأصاب عيال عبد اللّٰه بن الزبير الرسان أربعة دنانير</w:t>
      </w:r>
      <w:r>
        <w:rPr>
          <w:rFonts w:eastAsia="Amiri" w:cs="Amiri" w:ascii="Amiri" w:hAnsi="Amiri"/>
          <w:color w:val="111111"/>
          <w:sz w:val="28"/>
          <w:szCs w:val="28"/>
          <w:rtl w:val="true"/>
          <w:lang w:bidi="ar-SA"/>
        </w:rPr>
        <w:t>.</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قال العلّامة في الخلاصة في الباب الثاني عند ترجمة عبد اللّٰه بن الزبير الرساني بعد ذكر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الرواية تعطي أنّه كان زيديّاً</w:t>
      </w:r>
      <w:r>
        <w:rPr>
          <w:rFonts w:eastAsia="Amiri" w:cs="Amiri" w:ascii="Amiri" w:hAnsi="Amiri"/>
          <w:color w:val="111111"/>
          <w:sz w:val="28"/>
          <w:szCs w:val="28"/>
          <w:rtl w:val="true"/>
          <w:lang w:bidi="ar-SA"/>
        </w:rPr>
        <w:t>»</w:t>
      </w:r>
      <w:r>
        <w:rPr>
          <w:rStyle w:val="FootnoteAnchor"/>
          <w:rtl w:val="true"/>
        </w:rPr>
        <w:footnoteReference w:id="1040"/>
      </w:r>
      <w:r>
        <w:rPr>
          <w:rFonts w:ascii="Amiri" w:hAnsi="Amiri" w:eastAsia="Amiri" w:cs="Amiri"/>
          <w:color w:val="111111"/>
          <w:sz w:val="28"/>
          <w:sz w:val="28"/>
          <w:szCs w:val="28"/>
          <w:rtl w:val="true"/>
          <w:lang w:bidi="ar-SA"/>
        </w:rPr>
        <w:t>، و فيه نظر؛ إذ لا يلزم من تقسيمه في عيالات من كان مع عمّه زيد أن يكون زيديّاً، سيّما إذا كان مأموراً من الإمام عليه السلام؛ فتدبّر</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4760889_1280447820"/>
      <w:bookmarkStart w:id="431" w:name="_Toc159"/>
      <w:bookmarkEnd w:id="430"/>
      <w:r>
        <w:rPr>
          <w:rtl w:val="true"/>
        </w:rPr>
        <w:t>تحقيق نافع في بيان حال عقبة بن بشير الأسدي</w:t>
      </w:r>
      <w:bookmarkEnd w:id="431"/>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 الأسترآبادي في 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بشير الأسدي من أصحاب الباقر عليه السلام الأسدي كوفي من أصحاب الصادق عليه السلام، انتهى</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رحمه الله و إن أورده من دون مدحٍ و لا ذمٍّ لكن بعد التتبّع في اُصول الكافي قد وجدنا حديثاً دالّاً على مذمّته، قال ثقة الإسلام في باب الفخر و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على الأشعري، عن محمّد بن عبد الجبّار، عن محمّد بن إسماعيل، عن حنان، عن عقبة بن بشير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عقبة بن بشير الأسدي، و أنا في الحسب الضخم من قومي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تمنّ علينا بحسبك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رفع بالإيمان من كان الناس ليسمّونه وضيعاً إذا كان مؤمناً، و وضع بالكفر من كان الناس يسمّونه شريفاً إذا كان كافراً، فليس لأحد فضل على أحد إلّا بالتقوى</w:t>
      </w:r>
      <w:r>
        <w:rPr>
          <w:rFonts w:eastAsia="Amiri" w:cs="Amiri" w:ascii="Amiri" w:hAnsi="Amiri"/>
          <w:color w:val="111111"/>
          <w:sz w:val="28"/>
          <w:szCs w:val="28"/>
          <w:rtl w:val="true"/>
          <w:lang w:bidi="ar-SA"/>
        </w:rPr>
        <w:t>.</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من كلّ شيء أو العظيم الجرم الكثير اللحم، و الضخم من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w:t>
      </w:r>
      <w:r>
        <w:rPr>
          <w:rStyle w:val="FootnoteAnchor"/>
          <w:rtl w:val="true"/>
        </w:rPr>
        <w:footnoteReference w:id="1043"/>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الدلالة هو أنّه من جملة المتكبّرين، و قد دلّ الحديث على مذمّتهم، ففي اُصول الكافي في الباب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النوفلي، عن </w:t>
      </w:r>
      <w:bookmarkStart w:id="432" w:name="pg16271_185080"/>
    </w:p>
    <w:p>
      <w:pPr>
        <w:pStyle w:val="BookText"/>
        <w:rPr/>
      </w:pPr>
      <w:bookmarkEnd w:id="432"/>
      <w:r>
        <w:rPr>
          <w:rFonts w:ascii="Amiri" w:hAnsi="Amiri" w:eastAsia="Amiri" w:cs="Amiri"/>
          <w:color w:val="111111"/>
          <w:sz w:val="28"/>
          <w:sz w:val="28"/>
          <w:szCs w:val="28"/>
          <w:rtl w:val="true"/>
          <w:lang w:bidi="ar-SA"/>
        </w:rPr>
        <w:t>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صلى الله عليه و آله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بن فلان، حتّى عدّ تسعة،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عاشرهم في النار</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و ما رواه محمّد بن يعقوب فيه أيضاً في الباب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عن الحسن بن محبوب، عن هشام بن سالم،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للمتكبّر الفخور الذي كان بالأمس نطفة ثمّ هو غداً جيفة</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و ما رواه أيضاً في باب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عيسى، عن يونس،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الدين الحسد و العجب و الفخر</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الأخبار تدلّ بظاهرها على القدح كما لا يخفى</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4760891_1280447820"/>
      <w:bookmarkStart w:id="434" w:name="_Toc160"/>
      <w:bookmarkEnd w:id="433"/>
      <w:r>
        <w:rPr>
          <w:rtl w:val="true"/>
        </w:rPr>
        <w:t>إبانة في بيان حال بكر بن محمّد الأزدي</w:t>
      </w:r>
      <w:bookmarkEnd w:id="434"/>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يقع في مقامين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طبقته،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الفاضل المحقّق المدقّق الحسن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في أصحاب الكاظم و الرضا عليهما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محمّد الأزدي ابن أخي سدير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و لم يورده في أصحاب مولانا الصادق عليه السلام</w:t>
      </w:r>
      <w:r>
        <w:rPr>
          <w:rFonts w:eastAsia="Amiri" w:cs="Amiri" w:ascii="Amiri" w:hAnsi="Amiri"/>
          <w:color w:val="111111"/>
          <w:sz w:val="28"/>
          <w:szCs w:val="28"/>
          <w:rtl w:val="true"/>
          <w:lang w:bidi="ar-SA"/>
        </w:rPr>
        <w:t>.</w:t>
      </w:r>
      <w:r>
        <w:rPr>
          <w:rStyle w:val="FootnoteAnchor"/>
          <w:rtl w:val="true"/>
        </w:rPr>
        <w:footnoteReference w:id="1048"/>
      </w:r>
      <w:r>
        <w:rPr>
          <w:rFonts w:ascii="Amiri" w:hAnsi="Amiri" w:eastAsia="Amiri" w:cs="Amiri"/>
          <w:color w:val="111111"/>
          <w:sz w:val="28"/>
          <w:sz w:val="28"/>
          <w:szCs w:val="28"/>
          <w:rtl w:val="true"/>
          <w:lang w:bidi="ar-SA"/>
        </w:rPr>
        <w:t>و مقتضاه أنّه لم يعثر على روايته عن مولانا الصادق عليه السلام؛ لكن في اُصول الكافي في باب دعوات موجزات لجميع الحوائج للدنيا و الآخرة، رواية متضمّنة لروايته عنه عليه السلام فروى ثقة الإسلام في الباب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عن أبي عبد اللّٰه البرقي و أبي طالب، عن بكر بن محمّد، عن أبي عبد اللّٰه عليه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أنت ثقتي في كلّ كربة، و أنت رجائي في كلّ شدّة، و أنت وليّي في كلّ أمر نزل بي، الحديث</w:t>
      </w:r>
      <w:r>
        <w:rPr>
          <w:rFonts w:eastAsia="Amiri" w:cs="Amiri" w:ascii="Amiri" w:hAnsi="Amiri"/>
          <w:color w:val="111111"/>
          <w:sz w:val="28"/>
          <w:szCs w:val="28"/>
          <w:rtl w:val="true"/>
          <w:lang w:bidi="ar-SA"/>
        </w:rPr>
        <w:t>.</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و بكر بن محمّد في هذه الرواية هو بكر بن محمّد الأزدي؛ لأنّ شيخ الطائفة صرّح أنّ عبد اللّٰه بن الصلت القمّي المكنّى بأبي طالب روى عن بكر بن محمّد الأزدي</w:t>
      </w:r>
      <w:r>
        <w:rPr>
          <w:rStyle w:val="FootnoteAnchor"/>
          <w:rtl w:val="true"/>
        </w:rPr>
        <w:footnoteReference w:id="1050"/>
      </w:r>
      <w:r>
        <w:rPr>
          <w:rFonts w:ascii="Amiri" w:hAnsi="Amiri" w:eastAsia="Amiri" w:cs="Amiri"/>
          <w:color w:val="111111"/>
          <w:sz w:val="28"/>
          <w:sz w:val="28"/>
          <w:szCs w:val="28"/>
          <w:rtl w:val="true"/>
          <w:lang w:bidi="ar-SA"/>
        </w:rPr>
        <w:t xml:space="preserve">، و لا استبعاد في ذلك؛ إذ الشيخ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بعض علماء الرجال أنّه أورده في أصحاب مولانا الصادق عليه السلام أيضاً</w:t>
      </w:r>
      <w:r>
        <w:rPr>
          <w:rStyle w:val="FootnoteAnchor"/>
          <w:rtl w:val="true"/>
        </w:rPr>
        <w:footnoteReference w:id="1051"/>
      </w:r>
      <w:r>
        <w:rPr>
          <w:rFonts w:ascii="Amiri" w:hAnsi="Amiri" w:eastAsia="Amiri" w:cs="Amiri"/>
          <w:color w:val="111111"/>
          <w:sz w:val="28"/>
          <w:sz w:val="28"/>
          <w:szCs w:val="28"/>
          <w:rtl w:val="true"/>
          <w:lang w:bidi="ar-SA"/>
        </w:rPr>
        <w:t>، و أيضاً إنّ شيخ الطائفة مع تتبّعه أورده في رجاله في أصحاب الصادق و الكاظم و الرضا عليهم السلام</w:t>
      </w:r>
      <w:r>
        <w:rPr>
          <w:rFonts w:eastAsia="Amiri" w:cs="Amiri" w:ascii="Amiri" w:hAnsi="Amiri"/>
          <w:color w:val="111111"/>
          <w:sz w:val="28"/>
          <w:szCs w:val="28"/>
          <w:rtl w:val="true"/>
          <w:lang w:bidi="ar-SA"/>
        </w:rPr>
        <w:t>.</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و ما رواه في الكافي في أواخر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بكر بن محمّد الأزدي،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اَلْمَوْتَ اَلَّذِي تَفِرُّونَ مِنْهُ فَإِنَّهُ مُلاٰقِيكُمْ‌</w:t>
      </w:r>
      <w:r>
        <w:rPr>
          <w:rFonts w:eastAsia="Amiri" w:cs="Amiri" w:ascii="Amiri" w:hAnsi="Amiri"/>
          <w:color w:val="111111"/>
          <w:sz w:val="28"/>
          <w:szCs w:val="28"/>
          <w:rtl w:val="true"/>
          <w:lang w:bidi="ar-SA"/>
        </w:rPr>
        <w:t>»</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و لا يخفى أنّ بكر بن محمّد الأزدي روى في هذا الحديث عن أبي عبد اللّٰه عليه السلام من دون واسطة، و لا استبعاد في ذلك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يُتوقّف في رواية إبراهيم بن هاشم عن بكر بن محمّد من دون واسطة، فيظنّ أنّها ساقطة و أنّ الحديث ليس من الصحاح، و الأقوى عندي أنّ روايته عنه بلا واسطة، ممكنة؛ إذ بكر بن محمّد قد عرفت أنّ الفاضل الحسن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مهارته في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في أصحاب الكاظم و الرضا عليهما السلام</w:t>
      </w:r>
      <w:r>
        <w:rPr>
          <w:rStyle w:val="FootnoteAnchor"/>
          <w:rtl w:val="true"/>
        </w:rPr>
        <w:footnoteReference w:id="1055"/>
      </w:r>
      <w:r>
        <w:rPr>
          <w:rFonts w:ascii="Amiri" w:hAnsi="Amiri" w:eastAsia="Amiri" w:cs="Amiri"/>
          <w:color w:val="111111"/>
          <w:sz w:val="28"/>
          <w:sz w:val="28"/>
          <w:szCs w:val="28"/>
          <w:rtl w:val="true"/>
          <w:lang w:bidi="ar-SA"/>
        </w:rPr>
        <w:t>و كذا شيخ الطائفة مع نهاية تتبّعه في الأخبار و ضبطه أورده في رجاله في أصحاب الصادق و الكاظم و الرضا عليهم السلام</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أنّ الكشّي قد عدّ إبراهيم بن هاشم من أصحاب الرضا عليه السلام حيث قال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تلميذ يونس بن عبد الرحمن من أصحاب الرضا عليه السلام</w:t>
      </w:r>
      <w:r>
        <w:rPr>
          <w:rStyle w:val="FootnoteAnchor"/>
          <w:rtl w:val="true"/>
        </w:rPr>
        <w:footnoteReference w:id="10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بكر بن </w:t>
      </w:r>
    </w:p>
    <w:p>
      <w:pPr>
        <w:pStyle w:val="BookText"/>
        <w:rPr/>
      </w:pPr>
      <w:r>
        <w:rPr>
          <w:rFonts w:ascii="Amiri" w:hAnsi="Amiri" w:eastAsia="Amiri" w:cs="Amiri"/>
          <w:color w:val="111111"/>
          <w:sz w:val="28"/>
          <w:sz w:val="28"/>
          <w:szCs w:val="28"/>
          <w:rtl w:val="true"/>
          <w:lang w:bidi="ar-SA"/>
        </w:rPr>
        <w:t>محمّد الأزدي و إبراهيم بن هاشم في طبقة واحدة فلا يبعد روايته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تشخيصه و تعيينه،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الخلاصة أنّه قال بالتعدّد؛ حيث ذكر العنوان متعدّداً، و تعدّد العنوان ظاهر في تعدّد في المسمّى،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 بن محمّد بن عبد الرحمن بن نعيم الأزدي الغامدي، أبو محمّد، وجه في هذه الطائفة، من بيت جليل بالكوفة، و كان ثقة عمّر عمراً طويلاً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بعد هذا العنوان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بكر بن محمّد الأزدي ابن أخي سدير الصيرفي،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بن عبيس العبيدي بكر بن محمّد الأزدي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فاضل</w:t>
      </w:r>
      <w:r>
        <w:rPr>
          <w:rStyle w:val="FootnoteAnchor"/>
          <w:rtl w:val="true"/>
        </w:rPr>
        <w:footnoteReference w:id="1058"/>
      </w:r>
      <w:r>
        <w:rPr>
          <w:rFonts w:ascii="Amiri" w:hAnsi="Amiri" w:eastAsia="Amiri" w:cs="Amiri"/>
          <w:color w:val="111111"/>
          <w:sz w:val="28"/>
          <w:sz w:val="28"/>
          <w:szCs w:val="28"/>
          <w:rtl w:val="true"/>
          <w:lang w:bidi="ar-SA"/>
        </w:rPr>
        <w:t>، و عندي في محمّد بن عيسى توقّف</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ينافي ما في ترجمته؛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الأقوى عندي قبول روايته</w:t>
      </w:r>
      <w:r>
        <w:rPr>
          <w:rFonts w:eastAsia="Amiri" w:cs="Amiri" w:ascii="Amiri" w:hAnsi="Amiri"/>
          <w:color w:val="111111"/>
          <w:sz w:val="28"/>
          <w:szCs w:val="28"/>
          <w:rtl w:val="true"/>
          <w:lang w:bidi="ar-SA"/>
        </w:rPr>
        <w:t>»</w:t>
      </w:r>
      <w:r>
        <w:rPr>
          <w:rStyle w:val="FootnoteAnchor"/>
          <w:rtl w:val="true"/>
        </w:rPr>
        <w:footnoteReference w:id="1060"/>
      </w:r>
      <w:r>
        <w:rPr>
          <w:rFonts w:ascii="Amiri" w:hAnsi="Amiri" w:eastAsia="Amiri" w:cs="Amiri"/>
          <w:color w:val="111111"/>
          <w:sz w:val="28"/>
          <w:sz w:val="28"/>
          <w:szCs w:val="28"/>
          <w:rtl w:val="true"/>
          <w:lang w:bidi="ar-SA"/>
        </w:rPr>
        <w:t>، بل في ترجمة حمزة الطيّار</w:t>
      </w:r>
      <w:r>
        <w:rPr>
          <w:rStyle w:val="FootnoteAnchor"/>
          <w:rtl w:val="true"/>
        </w:rPr>
        <w:footnoteReference w:id="1061"/>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فعل الفاضل الحسن بن داود في رجاله؛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 بن محمّد الأزدي ابن أخي سدير الصيرفي من أصحاب الكاظم و الرضا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محمّد بن عبد الرحمن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جليل ثقة كوفي، انتهى</w:t>
      </w:r>
      <w:r>
        <w:rPr>
          <w:rFonts w:eastAsia="Amiri" w:cs="Amiri" w:ascii="Amiri" w:hAnsi="Amiri"/>
          <w:color w:val="111111"/>
          <w:sz w:val="28"/>
          <w:szCs w:val="28"/>
          <w:rtl w:val="true"/>
          <w:lang w:bidi="ar-SA"/>
        </w:rPr>
        <w:t>.</w:t>
      </w:r>
      <w:r>
        <w:rPr>
          <w:rStyle w:val="FootnoteAnchor"/>
          <w:rtl w:val="true"/>
        </w:rPr>
        <w:footnoteReference w:id="1062"/>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عن والد الشهيد رحمه الله أنّه قال بالتعدّد أيضاً</w:t>
      </w:r>
      <w:r>
        <w:rPr>
          <w:rFonts w:eastAsia="Amiri" w:cs="Amiri" w:ascii="Amiri" w:hAnsi="Amiri"/>
          <w:color w:val="111111"/>
          <w:sz w:val="28"/>
          <w:szCs w:val="28"/>
          <w:rtl w:val="true"/>
          <w:lang w:bidi="ar-SA"/>
        </w:rPr>
        <w:t>.</w:t>
      </w:r>
      <w:r>
        <w:rPr>
          <w:rStyle w:val="FootnoteAnchor"/>
          <w:rtl w:val="true"/>
        </w:rPr>
        <w:footnoteReference w:id="1063"/>
      </w:r>
      <w:r>
        <w:rPr>
          <w:rFonts w:ascii="Amiri" w:hAnsi="Amiri" w:eastAsia="Amiri" w:cs="Amiri"/>
          <w:color w:val="111111"/>
          <w:sz w:val="28"/>
          <w:sz w:val="28"/>
          <w:szCs w:val="28"/>
          <w:rtl w:val="true"/>
          <w:lang w:bidi="ar-SA"/>
        </w:rPr>
        <w:t>و يظهر من الفاضل الأسترآبادي في الوسيط</w:t>
      </w:r>
      <w:r>
        <w:rPr>
          <w:rStyle w:val="FootnoteAnchor"/>
          <w:rtl w:val="true"/>
        </w:rPr>
        <w:footnoteReference w:id="1064"/>
      </w:r>
      <w:r>
        <w:rPr>
          <w:rFonts w:ascii="Amiri" w:hAnsi="Amiri" w:eastAsia="Amiri" w:cs="Amiri"/>
          <w:color w:val="111111"/>
          <w:sz w:val="28"/>
          <w:sz w:val="28"/>
          <w:szCs w:val="28"/>
          <w:rtl w:val="true"/>
          <w:lang w:bidi="ar-SA"/>
        </w:rPr>
        <w:t>و صاحب حاوي الأقوال</w:t>
      </w:r>
      <w:r>
        <w:rPr>
          <w:rStyle w:val="FootnoteAnchor"/>
          <w:rtl w:val="true"/>
        </w:rPr>
        <w:footnoteReference w:id="1065"/>
      </w:r>
      <w:r>
        <w:rPr>
          <w:rFonts w:ascii="IRNazanin" w:hAnsi="IRNazanin" w:eastAsia="IRNazanin"/>
          <w:color w:val="111111"/>
          <w:sz w:val="28"/>
          <w:sz w:val="28"/>
          <w:szCs w:val="28"/>
          <w:rtl w:val="true"/>
          <w:lang w:bidi="fa-IR"/>
        </w:rPr>
        <w:t>و المجمع</w:t>
      </w:r>
      <w:r>
        <w:rPr>
          <w:rStyle w:val="FootnoteAnchor"/>
          <w:rtl w:val="true"/>
        </w:rPr>
        <w:footnoteReference w:id="1066"/>
      </w:r>
      <w:r>
        <w:rPr>
          <w:rFonts w:ascii="Amiri" w:hAnsi="Amiri" w:eastAsia="Amiri" w:cs="Amiri"/>
          <w:color w:val="111111"/>
          <w:sz w:val="28"/>
          <w:sz w:val="28"/>
          <w:szCs w:val="28"/>
          <w:rtl w:val="true"/>
          <w:lang w:bidi="ar-SA"/>
        </w:rPr>
        <w:t>و المحقّق الشيخ حسن في حواشي الخلاصة</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و الفاضل الخواجوئي</w:t>
      </w:r>
      <w:r>
        <w:rPr>
          <w:rStyle w:val="FootnoteAnchor"/>
          <w:rtl w:val="true"/>
        </w:rPr>
        <w:footnoteReference w:id="1068"/>
      </w:r>
      <w:r>
        <w:rPr>
          <w:rFonts w:ascii="Amiri" w:hAnsi="Amiri" w:eastAsia="Amiri" w:cs="Amiri"/>
          <w:color w:val="111111"/>
          <w:sz w:val="28"/>
          <w:sz w:val="28"/>
          <w:szCs w:val="28"/>
          <w:rtl w:val="true"/>
          <w:lang w:bidi="ar-SA"/>
        </w:rPr>
        <w:t xml:space="preserve">و الشيخ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Style w:val="FootnoteAnchor"/>
          <w:rtl w:val="true"/>
        </w:rPr>
        <w:footnoteReference w:id="1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إلى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بعض العلماء أنّ سبب ذكر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متعدّداً اختلاف الوصف في رجال الكشّي و رجال النجاشي</w:t>
      </w:r>
      <w:r>
        <w:rPr>
          <w:rStyle w:val="FootnoteAnchor"/>
          <w:rtl w:val="true"/>
        </w:rPr>
        <w:footnoteReference w:id="1070"/>
      </w:r>
      <w:r>
        <w:rPr>
          <w:rFonts w:ascii="Amiri" w:hAnsi="Amiri" w:eastAsia="Amiri" w:cs="Amiri"/>
          <w:color w:val="111111"/>
          <w:sz w:val="28"/>
          <w:sz w:val="28"/>
          <w:szCs w:val="28"/>
          <w:rtl w:val="true"/>
          <w:lang w:bidi="ar-SA"/>
        </w:rPr>
        <w:t>، و سيأتي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أنّهما واحد ثقة، صرّح بذلك مولانا الفاضل الأسترآبادي، و هذا هو الظاهر من النجاشي أيضاً؛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 بن محمّد بن عبد الرحمن بن نعيم الأزدي الغامدي، أبو محمّد، وجه في هذه الطائفة من بيت جليل بالكوفة من آل نعيم الغامدي، عمّه</w:t>
      </w:r>
      <w:r>
        <w:rPr>
          <w:rStyle w:val="FootnoteAnchor"/>
          <w:rtl w:val="true"/>
        </w:rPr>
        <w:footnoteReference w:id="1071"/>
      </w:r>
      <w:r>
        <w:rPr>
          <w:rFonts w:ascii="Amiri" w:hAnsi="Amiri" w:eastAsia="Amiri" w:cs="Amiri"/>
          <w:color w:val="111111"/>
          <w:sz w:val="28"/>
          <w:sz w:val="28"/>
          <w:szCs w:val="28"/>
          <w:rtl w:val="true"/>
          <w:lang w:bidi="ar-SA"/>
        </w:rPr>
        <w:t>شديد و عبد السلام، و ابن عمّه موسى بن عبد السلام و هم كثيرون، و عمّته غنيمة روت أيضاً عن الصادق و الكاظم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أصحاب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له كتاب روى عنه أحمد بن إسحاق و أحمد بن أحمد، انتهى</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و لا يخفى عليك أنّ الظاهر من النجاشي أنّ بكر بن محمّد الأزدي هذا ابن أخي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 الدال المهملة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ابن أخي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و الراء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ابن حكيم الصيرفي كما يظهر من كتب الرجال خصوصاً في رجال الشيخ عند ذكر أصحاب الصادق عليه السلام</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فيظهر ممّا ذكرنا أنّ بكر بن محمّد واحد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كلام الكشّي أنّ بكر بن محمّد هذا ابن أخي سدير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مغاير لبكر بن محمّد الذي عمّه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بن عيسى العبيدي أنّ بكر بن محمّد الأزدي خيّر فاضل، و بكر بن محمّد كان ابن أخي سدير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شاذان، قال حدّثني ابن أبي عمير، عن بكر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سدير، انتهى</w:t>
      </w:r>
      <w:r>
        <w:rPr>
          <w:rFonts w:eastAsia="Amiri" w:cs="Amiri" w:ascii="Amiri" w:hAnsi="Amiri"/>
          <w:color w:val="111111"/>
          <w:sz w:val="28"/>
          <w:szCs w:val="28"/>
          <w:rtl w:val="true"/>
          <w:lang w:bidi="ar-SA"/>
        </w:rPr>
        <w:t>.</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سدير الصيرفي مولى بني ضبّة فليس أزديّاً، فليس بكر هذا ابن أخيه بل هو ابن أخي شديد كما صرّح به النجاشي</w:t>
      </w:r>
      <w:r>
        <w:rPr>
          <w:rStyle w:val="FootnoteAnchor"/>
          <w:rtl w:val="true"/>
        </w:rPr>
        <w:footnoteReference w:id="1075"/>
      </w:r>
      <w:r>
        <w:rPr>
          <w:rFonts w:ascii="Amiri" w:hAnsi="Amiri" w:eastAsia="Amiri" w:cs="Amiri"/>
          <w:color w:val="111111"/>
          <w:sz w:val="28"/>
          <w:sz w:val="28"/>
          <w:szCs w:val="28"/>
          <w:rtl w:val="true"/>
          <w:lang w:bidi="ar-SA"/>
        </w:rPr>
        <w:t>، قال الفاضل الأسترآبادي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أنّه صحّف في الرواية، فعلى هذا يكون بكر بن محمّد واحداً ثقة و هو ابن أخي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سدير كما توهّمه العلّامة في الخلاصة</w:t>
      </w:r>
      <w:r>
        <w:rPr>
          <w:rFonts w:eastAsia="Amiri" w:cs="Amiri" w:ascii="Amiri" w:hAnsi="Amiri"/>
          <w:color w:val="111111"/>
          <w:sz w:val="28"/>
          <w:szCs w:val="28"/>
          <w:rtl w:val="true"/>
          <w:lang w:bidi="ar-SA"/>
        </w:rPr>
        <w:t>.</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و قال الفاضل الكامل ملّا عناية اللّٰه في بعض حواشيه على مجمع الرجال عند ترجمة بكر بن محمّد هذا عن بعض معاصريه بهذه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الأفاضل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سديراً مصغّر سدر والد حنان أبا الفضل هو الصيرفي لا غير، و بكر بن محمّد الأزدي واحد لا غير، ثقة، و هو ابن أخي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 الدالين المهملين، بينهما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السلام هما ابنا عبد الرحمن بن نعيم، لا أنّه ابن أخي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و الدال كذلك و الراء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يعلم من ترجمة بكر هذا من رجال النجاشي</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قال الشيخ أبو على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 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عبد الرحمن مذكور في رجال الصادق عليه السلام في باب الشين المعجمة، فالذي يظهر من رجال الكشّي و رجال النجاشي أنّه واحد عمّر عمراً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كونه ابن أخي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و كون عمّه صيرفيّاً إمّا واقع أو ناشٍ من التصحيف أيضاً لاشتهار سدير، و كلام الخلاصة يناسب تعدّد ابن أخي سدير و ابن أخي شديد كما يأتي، و كذا ابن داود، و الظاهر الاتّحاد؛ لأنّ سدير الصيرفي مولى بني ضبّة و ليس أزديّا، فليس بكر هذا ابن أخيه، فبكر بن محمّد الأزديّ واحد ثقة، انتهى</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قال الفاضل التفرشي في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لبعض الأفاضل هاهنا إيراد على العلّامة رحمه الله و هي عبارته التي تظهر من كلام النجاشي أنّ بكر بن محمّد الأزدي الغامدي الثقة هو ابن أخي سدير الصيرفي و أنّهما رجل واحد، و هو الظاهر، و حكمُ العلّامة بتعدّدهما وهم، انتهى</w:t>
      </w:r>
      <w:r>
        <w:rPr>
          <w:rFonts w:eastAsia="Amiri" w:cs="Amiri" w:ascii="Amiri" w:hAnsi="Amiri"/>
          <w:color w:val="111111"/>
          <w:sz w:val="28"/>
          <w:szCs w:val="28"/>
          <w:rtl w:val="true"/>
          <w:lang w:bidi="ar-SA"/>
        </w:rPr>
        <w:t>.</w:t>
      </w:r>
      <w:r>
        <w:rPr>
          <w:rStyle w:val="FootnoteAnchor"/>
          <w:rtl w:val="true"/>
        </w:rPr>
        <w:footnoteReference w:id="107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لأنّ الذي يظهر من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متعدّد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بكر بن محمّد الأزدي </w:t>
      </w:r>
      <w:bookmarkStart w:id="435" w:name="pg16271_185091"/>
    </w:p>
    <w:p>
      <w:pPr>
        <w:pStyle w:val="BookText"/>
        <w:rPr/>
      </w:pPr>
      <w:bookmarkEnd w:id="435"/>
      <w:r>
        <w:rPr>
          <w:rFonts w:ascii="Amiri" w:hAnsi="Amiri" w:eastAsia="Amiri" w:cs="Amiri"/>
          <w:color w:val="111111"/>
          <w:sz w:val="28"/>
          <w:sz w:val="28"/>
          <w:szCs w:val="28"/>
          <w:rtl w:val="true"/>
          <w:lang w:bidi="ar-SA"/>
        </w:rPr>
        <w:t xml:space="preserve">الغامدي الثقة هو ابن أخي شديد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 الدال المهملة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ابن أخي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و الراء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ابن حكيم الصيرفي كما يظهر من كتب الرجال خصوصاً في رجال الشيخ عند ذكر أصحاب الصادق عليه السلام، انتهى كلامه رفع مقامه</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أنّ القول بالاتّحاد قويّ و القول بالتعدّد ضعيف؛ لأنّ الأوّل منجّز</w:t>
      </w:r>
      <w:r>
        <w:rPr>
          <w:rStyle w:val="FootnoteAnchor"/>
          <w:rtl w:val="true"/>
        </w:rPr>
        <w:footnoteReference w:id="1081"/>
      </w:r>
      <w:r>
        <w:rPr>
          <w:rFonts w:ascii="Amiri" w:hAnsi="Amiri" w:eastAsia="Amiri" w:cs="Amiri"/>
          <w:color w:val="111111"/>
          <w:sz w:val="28"/>
          <w:sz w:val="28"/>
          <w:szCs w:val="28"/>
          <w:rtl w:val="true"/>
          <w:lang w:bidi="ar-SA"/>
        </w:rPr>
        <w:t xml:space="preserve">بالشهرة و ذهاب معظم الفنّ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تعالى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الشيخ رحمه الله أنّه مع نهاية تتبّعه أورده مرّة في أصحاب الصادق و الكاظم و الرضا عليهم السلام</w:t>
      </w:r>
      <w:r>
        <w:rPr>
          <w:rStyle w:val="FootnoteAnchor"/>
          <w:rtl w:val="true"/>
        </w:rPr>
        <w:footnoteReference w:id="1082"/>
      </w:r>
      <w:r>
        <w:rPr>
          <w:rFonts w:ascii="Amiri" w:hAnsi="Amiri" w:eastAsia="Amiri" w:cs="Amiri"/>
          <w:color w:val="111111"/>
          <w:sz w:val="28"/>
          <w:sz w:val="28"/>
          <w:szCs w:val="28"/>
          <w:rtl w:val="true"/>
          <w:lang w:bidi="ar-SA"/>
        </w:rPr>
        <w:t>و اُخرى في باب من لم يرو عن واحد من الأئمّة</w:t>
      </w:r>
      <w:r>
        <w:rPr>
          <w:rStyle w:val="FootnoteAnchor"/>
          <w:rtl w:val="true"/>
        </w:rPr>
        <w:footnoteReference w:id="1083"/>
      </w:r>
      <w:r>
        <w:rPr>
          <w:rFonts w:ascii="IRNazanin" w:hAnsi="IRNazanin" w:eastAsia="IRNazanin"/>
          <w:color w:val="111111"/>
          <w:sz w:val="28"/>
          <w:sz w:val="28"/>
          <w:szCs w:val="28"/>
          <w:rtl w:val="true"/>
          <w:lang w:bidi="fa-IR"/>
        </w:rPr>
        <w:t>، و الظاهر أنّه سهو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حاله،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النجاشي و من تابعه قد وثّقه، على أنّك قد عرفت أيضاً أنّ بكر بن محمّد كان من آل نعيم الغامدي، و ذلك دليل على وثاقته؛ لما عرفت أنّ آل نعيم بيت جليل بالكوفة، فقد وثّقه أيضاً صاحب المشتركات</w:t>
      </w:r>
      <w:r>
        <w:rPr>
          <w:rFonts w:eastAsia="Amiri" w:cs="Amiri" w:ascii="Amiri" w:hAnsi="Amiri"/>
          <w:color w:val="111111"/>
          <w:sz w:val="28"/>
          <w:szCs w:val="28"/>
          <w:rtl w:val="true"/>
          <w:lang w:bidi="ar-SA"/>
        </w:rPr>
        <w:t>.</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وثاقته</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4760893_1280447820"/>
      <w:bookmarkStart w:id="437" w:name="_Toc161"/>
      <w:bookmarkEnd w:id="436"/>
      <w:r>
        <w:rPr>
          <w:rtl w:val="true"/>
        </w:rPr>
        <w:t>فائدة جليلة في بيان حال عمر بن يزيد بيّاع السابري</w:t>
      </w:r>
      <w:bookmarkEnd w:id="437"/>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كوفي ثقة، و قال شيخ الطائفة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أبو عبد اللّٰه، عن محمّد بن علي بن الحسين، عن أبيه و محمّد بن الحسن، عن سعد بن عبد الله و الحميري، عن محمّد بن عبد الحميد، عن محمّد بن عمر بن يزيد، عن الحسين بن عمر بن يزيد عنه</w:t>
      </w:r>
      <w:r>
        <w:rPr>
          <w:rFonts w:eastAsia="Amiri" w:cs="Amiri" w:ascii="Amiri" w:hAnsi="Amiri"/>
          <w:color w:val="111111"/>
          <w:sz w:val="28"/>
          <w:szCs w:val="28"/>
          <w:rtl w:val="true"/>
          <w:lang w:bidi="ar-SA"/>
        </w:rPr>
        <w:t>.</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و قال صاحب المشتركات</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يزيد بيّاع السابري الثقة، مولى ثقيف، كما صرّح به في المنتقى، عنه الحسين بن عمر بن يزيد و محمّد بن عذافر و على الصيرفي و محمّد بن يونس و الحسين بن عطيّة و الحسن بن </w:t>
      </w:r>
    </w:p>
    <w:p>
      <w:pPr>
        <w:pStyle w:val="BookText"/>
        <w:rPr/>
      </w:pPr>
      <w:r>
        <w:rPr>
          <w:rFonts w:ascii="Amiri" w:hAnsi="Amiri" w:eastAsia="Amiri" w:cs="Amiri"/>
          <w:color w:val="111111"/>
          <w:sz w:val="28"/>
          <w:sz w:val="28"/>
          <w:szCs w:val="28"/>
          <w:rtl w:val="true"/>
          <w:lang w:bidi="ar-SA"/>
        </w:rPr>
        <w:t>السري و ربعي و عمر بن اُذينة و محمّد بن خالد البرقي و حريز و هشام بن الحكم و درست بن أبي منصور و حمّاد بن عثمان الناب و محمّد بن أبي عمير و صفوان بن يحيى و جعفر بن بشير و أبان بن عثمان و معاوية بن عمّار و الحسن بن محبوب و معاوية بن وهب</w:t>
      </w:r>
      <w:r>
        <w:rPr>
          <w:rFonts w:eastAsia="Amiri" w:cs="Amiri" w:ascii="Amiri" w:hAnsi="Amiri"/>
          <w:color w:val="111111"/>
          <w:sz w:val="28"/>
          <w:szCs w:val="28"/>
          <w:rtl w:val="true"/>
          <w:lang w:bidi="ar-SA"/>
        </w:rPr>
        <w:t>.</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و في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يزيد، عن محمّد بن عذافر،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أنفسهم‌؟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أنفسهم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تقرأ كتاب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و في أصحاب الصادق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 الثقفي مولاهم البزّاز الكوفي</w:t>
      </w:r>
      <w:r>
        <w:rPr>
          <w:rFonts w:eastAsia="Amiri" w:cs="Amiri" w:ascii="Amiri" w:hAnsi="Amiri"/>
          <w:color w:val="111111"/>
          <w:sz w:val="28"/>
          <w:szCs w:val="28"/>
          <w:rtl w:val="true"/>
          <w:lang w:bidi="ar-SA"/>
        </w:rPr>
        <w:t>.</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و الظاهر عندي الاتّحاد كما صرّح به مولانا آقا محمّد باقر البهبهاني في التعليقة</w:t>
      </w:r>
      <w:r>
        <w:rPr>
          <w:rStyle w:val="FootnoteAnchor"/>
          <w:rtl w:val="true"/>
        </w:rPr>
        <w:footnoteReference w:id="1091"/>
      </w:r>
      <w:r>
        <w:rPr>
          <w:rFonts w:ascii="Amiri" w:hAnsi="Amiri" w:eastAsia="Amiri" w:cs="Amiri"/>
          <w:color w:val="111111"/>
          <w:sz w:val="28"/>
          <w:sz w:val="28"/>
          <w:szCs w:val="28"/>
          <w:rtl w:val="true"/>
          <w:lang w:bidi="ar-SA"/>
        </w:rPr>
        <w:t>، و هو الظاهر من كلام الفاضل الأسترآبادي في التلخيص</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نعم، يمكن أن يستدلّ على قدحه بما رواه الكليني في الكافي في ما يجب من الاقتداء بالأئمّة عليهم السلام في التعرّض للرّزق من كتاب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علي بن الحكم،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فسألني عن عمر بن مسلم</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 لكنّه قد ترك التجارة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علم أنّ رسول اللّٰه صلى الله عليه و آله اشترى حميراً أتت من الشام فاستفضل فيها ما قضى دينه و قسّم في قرابته‌؟ 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تُلْهِيهِمْ تِجٰارَةٌ وَ لاٰ بَيْعٌ عَنْ ذِكْرِ اَللّٰهِ‌</w:t>
      </w:r>
      <w:r>
        <w:rPr>
          <w:rFonts w:eastAsia="Amiri" w:cs="Amiri" w:ascii="Amiri" w:hAnsi="Amiri"/>
          <w:color w:val="111111"/>
          <w:sz w:val="28"/>
          <w:szCs w:val="28"/>
          <w:rtl w:val="true"/>
          <w:lang w:bidi="ar-SA"/>
        </w:rPr>
        <w:t>»</w:t>
      </w:r>
      <w:r>
        <w:rPr>
          <w:rStyle w:val="FootnoteAnchor"/>
          <w:rtl w:val="true"/>
        </w:rPr>
        <w:footnoteReference w:id="1094"/>
      </w:r>
      <w:r>
        <w:rPr>
          <w:rFonts w:ascii="Amiri" w:hAnsi="Amiri" w:eastAsia="Amiri" w:cs="Amiri"/>
          <w:color w:val="111111"/>
          <w:sz w:val="28"/>
          <w:sz w:val="28"/>
          <w:szCs w:val="28"/>
          <w:rtl w:val="true"/>
          <w:lang w:bidi="ar-SA"/>
        </w:rPr>
        <w:t>يقول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لم يكونوا يتّجرون، كذبوا و لكنّهم لم يكونوا يدَعَون الصلاة في </w:t>
      </w:r>
      <w:bookmarkStart w:id="438" w:name="pg16271_185095"/>
    </w:p>
    <w:p>
      <w:pPr>
        <w:pStyle w:val="BookText"/>
        <w:rPr/>
      </w:pPr>
      <w:bookmarkEnd w:id="438"/>
      <w:r>
        <w:rPr>
          <w:rFonts w:ascii="Amiri" w:hAnsi="Amiri" w:eastAsia="Amiri" w:cs="Amiri"/>
          <w:color w:val="111111"/>
          <w:sz w:val="28"/>
          <w:sz w:val="28"/>
          <w:szCs w:val="28"/>
          <w:rtl w:val="true"/>
          <w:lang w:bidi="ar-SA"/>
        </w:rPr>
        <w:t>ميقاتها، و هو أفضل ممّن حضر الصلاة و لم يتّجر</w:t>
      </w:r>
      <w:r>
        <w:rPr>
          <w:rFonts w:eastAsia="Amiri" w:cs="Amiri" w:ascii="Amiri" w:hAnsi="Amiri"/>
          <w:color w:val="111111"/>
          <w:sz w:val="28"/>
          <w:szCs w:val="28"/>
          <w:rtl w:val="true"/>
          <w:lang w:bidi="ar-SA"/>
        </w:rPr>
        <w:t>.</w:t>
      </w:r>
      <w:r>
        <w:rPr>
          <w:rStyle w:val="FootnoteAnchor"/>
          <w:rtl w:val="true"/>
        </w:rPr>
        <w:footnoteReference w:id="1095"/>
      </w:r>
    </w:p>
    <w:p>
      <w:pPr>
        <w:pStyle w:val="Heading3"/>
        <w:numPr>
          <w:ilvl w:val="2"/>
          <w:numId w:val="1"/>
        </w:numPr>
        <w:rPr/>
      </w:pPr>
      <w:bookmarkStart w:id="439" w:name="__RefHeading___Toc4760895_1280447820"/>
      <w:bookmarkStart w:id="440" w:name="_Toc162"/>
      <w:bookmarkEnd w:id="439"/>
      <w:r>
        <w:rPr>
          <w:rtl w:val="true"/>
        </w:rPr>
        <w:t>فائدة جابريّة في بيان حال جابر بن يزيد الجعفي</w:t>
      </w:r>
      <w:bookmarkEnd w:id="440"/>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يقع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طبقته،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النجاشي أورده في أصحاب مولانا الباقر و الصادق عليهما السلام</w:t>
      </w:r>
      <w:r>
        <w:rPr>
          <w:rStyle w:val="FootnoteAnchor"/>
          <w:rtl w:val="true"/>
        </w:rPr>
        <w:footnoteReference w:id="1096"/>
      </w:r>
      <w:r>
        <w:rPr>
          <w:rFonts w:ascii="Amiri" w:hAnsi="Amiri" w:eastAsia="Amiri" w:cs="Amiri"/>
          <w:color w:val="111111"/>
          <w:sz w:val="28"/>
          <w:sz w:val="28"/>
          <w:szCs w:val="28"/>
          <w:rtl w:val="true"/>
          <w:lang w:bidi="ar-SA"/>
        </w:rPr>
        <w:t xml:space="preserve">و لم يورده في أصحاب مولانا و سيّدنا علي بن الحسين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آبائه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أنّه لم يعثر على روايته عنه عليه السلام، لكن في الكافي في باب أنّ الميّت يمثّل له ماله و ولده و عمله رواية تتضمّن روايته عنه فروى ثقة الإسلام في الباب المذكور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شمر، عن جابر، عن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و جابر في هذه الرواية هو جابر بن يزيد الجعفي لرواية عمرو بن شمر عنه، و لا استبعاد في روايته عنه عليه السلام؛ إذ انتقال الروح المطهّر لمولانا علي بن الحسين عليهما السلام إلى أعلى غرفات الجنان كان في سنة خمس و تسعين في المدينة، و مات جابر بن يزيد في سنة ثمان و عشرين و مائة في حياة أبي عبد اللّٰه عليه السلام، فالتفاوت ما بين التأريخين ثلاث و 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أنّ هذه الرواية قد صدرت عنه في أواخر إمامته عليه السلام و كان عمره هناك خمس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قابلاً لأداء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عمره قريباً إلى ثمان و أربعين سنة و هو غير مستبعد، 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أصحاب علي بن الحسين و الباقر و الصادق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 القادحين 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النجاشي؛ حيث إنّه قال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بن يزيد الجعفي لقي أبا جعفر و أبا عبد الله عليهما السلام، و مات في أيّامه سنة ثمان و عشرين و مائة، روى عنه جماعة غمز فيهم و ضعّفوا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شمر و مفضّل بن صالح و منخل بن </w:t>
      </w:r>
    </w:p>
    <w:p>
      <w:pPr>
        <w:pStyle w:val="BookText"/>
        <w:rPr/>
      </w:pPr>
      <w:r>
        <w:rPr>
          <w:rFonts w:ascii="Amiri" w:hAnsi="Amiri" w:eastAsia="Amiri" w:cs="Amiri"/>
          <w:color w:val="111111"/>
          <w:sz w:val="28"/>
          <w:sz w:val="28"/>
          <w:szCs w:val="28"/>
          <w:rtl w:val="true"/>
          <w:lang w:bidi="ar-SA"/>
        </w:rPr>
        <w:t>جميل و يوسف بن يعقوب، و كان في نفسه مختلطاً، و كان شيخنا أبو عبد اللّٰه محمّد بن محمّد بن النعمان ينشدنا أشعاراً كثيرة في معناه تدلّ على الاختلاط ليس هذا موضعاً لذكرها</w:t>
      </w:r>
      <w:r>
        <w:rPr>
          <w:rFonts w:eastAsia="Amiri" w:cs="Amiri" w:ascii="Amiri" w:hAnsi="Amiri"/>
          <w:color w:val="111111"/>
          <w:sz w:val="28"/>
          <w:szCs w:val="28"/>
          <w:rtl w:val="true"/>
          <w:lang w:bidi="ar-SA"/>
        </w:rPr>
        <w:t>.</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 بن عبد الحميد؛ حيث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أستحلّ أن أُحدّث عن جابر الجعفي؛ لأنّه كان يؤمن بالرجعة</w:t>
      </w:r>
      <w:r>
        <w:rPr>
          <w:rFonts w:eastAsia="Amiri" w:cs="Amiri" w:ascii="Amiri" w:hAnsi="Amiri"/>
          <w:color w:val="111111"/>
          <w:sz w:val="28"/>
          <w:szCs w:val="28"/>
          <w:rtl w:val="true"/>
          <w:lang w:bidi="ar-SA"/>
        </w:rPr>
        <w:t>.</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يعلى؛ حيث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الجعفي رافضي يشتم أصحاب النبي صلى الله عليه و آله</w:t>
      </w:r>
      <w:r>
        <w:rPr>
          <w:rFonts w:eastAsia="Amiri" w:cs="Amiri" w:ascii="Amiri" w:hAnsi="Amiri"/>
          <w:color w:val="111111"/>
          <w:sz w:val="28"/>
          <w:szCs w:val="28"/>
          <w:rtl w:val="true"/>
          <w:lang w:bidi="ar-SA"/>
        </w:rPr>
        <w:t>.</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و عن تقريب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رافضي من الخاصّة مات سنة سبع و عشرين و مائة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ثلاثين</w:t>
      </w:r>
      <w:r>
        <w:rPr>
          <w:rFonts w:eastAsia="Amiri" w:cs="Amiri" w:ascii="Amiri" w:hAnsi="Amiri"/>
          <w:color w:val="111111"/>
          <w:sz w:val="28"/>
          <w:szCs w:val="28"/>
          <w:rtl w:val="true"/>
          <w:lang w:bidi="ar-SA"/>
        </w:rPr>
        <w:t>.</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حاوي الأقوال؛ حيث إنّه ذكره في الضعاف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لقدح النجاشي و توثيق ابن الغضائري لا يصلح المعارضة،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ما ذكروه في تضعيفه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الجواب عن الكلّ‌، أمّا عن الأوّل فلأنّ كلامه معارض بكلام ابن الغضائري، و التعارض بينهما و إن كان من باب تعارض النصّ 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كلام النجاشي صريح في ضعفه و كلام ابن الغضائري ظاهر في 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نسلّم أنّ النص مقدّم على الظاهر مطلقاً، بل الظاهر قد يقدّم على النصّ بسبب المرجّحات ككثرة العدد و شدّة الورع و الأضبطيّة و أمثالها، و في ما نحن فيه و إن كان النجاشي أضبط من ابن الغضائري،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أضبطيته معارضة بكثرة العدد؛ إذ سيأتي أنّ عدد من وثّقه أكثر ممّن ضعّفه فيتعارضان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كلام ابن الغضائري مؤيّد بالصحيح المروي في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و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عن علي بن الحكم، عن زياد بن أبي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في أحاديث جابر الجعفي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أسأل أبا عبد اللّٰه عليه السلام، فلمّا دخلت ابتدأني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جابر الجعفي كان يصدق علينا، لعن اللّٰه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يكذب علينا</w:t>
      </w:r>
      <w:r>
        <w:rPr>
          <w:rFonts w:eastAsia="Amiri" w:cs="Amiri" w:ascii="Amiri" w:hAnsi="Amiri"/>
          <w:color w:val="111111"/>
          <w:sz w:val="28"/>
          <w:szCs w:val="28"/>
          <w:rtl w:val="true"/>
          <w:lang w:bidi="ar-SA"/>
        </w:rPr>
        <w:t>.</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وجه الدلالة أنّ الرحمة عندهم من جملة أدلّة وثاقة الرجل، سيّما إذا صدرت عن المعصوم عليه السلام، و ليس في طريق هذه الرواية من يتأمّل في حاله إلّا محمّد بن عيسى بن عبيد و على بن الحكم، أمّا الأوّل فالأقوى عندي وثاقته كما بيّنت في ترجمته في غير هذه الرسالة، و أمّا علي بن الحكم فاختلف العلماء في شأنه، فالظاهر من والد شيخنا البهائي في رسالته في خصوص الحُصُر و البواري</w:t>
      </w:r>
      <w:r>
        <w:rPr>
          <w:rStyle w:val="FootnoteAnchor"/>
          <w:rtl w:val="true"/>
        </w:rPr>
        <w:footnoteReference w:id="1104"/>
      </w:r>
      <w:r>
        <w:rPr>
          <w:rFonts w:ascii="Amiri" w:hAnsi="Amiri" w:eastAsia="Amiri" w:cs="Amiri"/>
          <w:color w:val="111111"/>
          <w:sz w:val="28"/>
          <w:sz w:val="28"/>
          <w:szCs w:val="28"/>
          <w:rtl w:val="true"/>
          <w:lang w:bidi="ar-SA"/>
        </w:rPr>
        <w:t>التعدّد، و مثل ذلك فعل الحسن بن داود في رجاله؛ حيث إنّه ذكر العنوان متعدّداً و هو ظاهر في تعدد المسمّى</w:t>
      </w:r>
      <w:r>
        <w:rPr>
          <w:rStyle w:val="FootnoteAnchor"/>
          <w:rtl w:val="true"/>
        </w:rPr>
        <w:footnoteReference w:id="1105"/>
      </w:r>
      <w:r>
        <w:rPr>
          <w:rFonts w:ascii="Amiri" w:hAnsi="Amiri" w:eastAsia="Amiri" w:cs="Amiri"/>
          <w:color w:val="111111"/>
          <w:sz w:val="28"/>
          <w:sz w:val="28"/>
          <w:szCs w:val="28"/>
          <w:rtl w:val="true"/>
          <w:lang w:bidi="ar-SA"/>
        </w:rPr>
        <w:t>لكنّ الظاهر أنّ الكلّ واحد ثقة، فالسند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 ابن الغضائري مؤيَّد بالصحيح المذكور فلا يعارضه كلام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على رحمه الله بعد نقل عبارة صاحب حاوي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النجاشي ليس صريحاً في ضعفه، و على فرضه فالترجيح للتوثيق؛ لترحّم الإمام عليه السلام عليه بل تزكيته</w:t>
      </w:r>
      <w:r>
        <w:rPr>
          <w:rFonts w:eastAsia="Amiri" w:cs="Amiri" w:ascii="Amiri" w:hAnsi="Amiri"/>
          <w:color w:val="111111"/>
          <w:sz w:val="28"/>
          <w:szCs w:val="28"/>
          <w:rtl w:val="true"/>
          <w:lang w:bidi="ar-SA"/>
        </w:rPr>
        <w:t>.</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و منه يظهر الجواب عن كلام صاحب حاوي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الثاني، فلأنّ كلامهم معارض بكلام الذهبي و ابن مهدي و الشعبي و يحيى بن أبي بكر و وكيع، و سننقل كلامهم؛ بقي كلام الموثّقين من الخاصّة سليماً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حاله،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جابر بن يزيد الجعفي ثقة جليل كان من أصحاب الأسرار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المجلسي رحمه الله حيث 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ظهر لنا من التتبّع التامّ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جابر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جليل من أصحاب أسرار الأئمّة عليهم السلام و خواصّهم، و العامّة تضعّفه لهذا، كما يظهر من مقدّمة صحيح محمّد بن مسلم و تبعهم بعض </w:t>
      </w:r>
    </w:p>
    <w:p>
      <w:pPr>
        <w:pStyle w:val="BookText"/>
        <w:rPr/>
      </w:pPr>
      <w:r>
        <w:rPr>
          <w:rFonts w:ascii="Amiri" w:hAnsi="Amiri" w:eastAsia="Amiri" w:cs="Amiri"/>
          <w:color w:val="111111"/>
          <w:sz w:val="28"/>
          <w:sz w:val="28"/>
          <w:szCs w:val="28"/>
          <w:rtl w:val="true"/>
          <w:lang w:bidi="ar-SA"/>
        </w:rPr>
        <w:t>الخاصّة؛ لأنّ أحاديثه تدلّ على جلالة الأئمّة عليهم السلام، و لمّا لم يمكنه القدح فيه لجلالته قدح في روايته</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قال الفاضل الخواجوئي رحمه الله بعد نقل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مراده ببعض الخاصّة ابن الغضائري فهو لم يضعّفه، بل وثّقه أو سكت عنه على اختلاف الناقلين، فلا معنى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تبعهم بعض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أراد به الشيخ النجاشي فمسلّم أنّه ضعّفه و نسبه إلى الاختلاط، انتهى</w:t>
      </w:r>
      <w:r>
        <w:rPr>
          <w:rFonts w:eastAsia="Amiri" w:cs="Amiri" w:ascii="Amiri" w:hAnsi="Amiri"/>
          <w:color w:val="111111"/>
          <w:sz w:val="28"/>
          <w:szCs w:val="28"/>
          <w:rtl w:val="true"/>
          <w:lang w:bidi="ar-SA"/>
        </w:rPr>
        <w:t>.</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و فيه ما فيه؛ قال الشهيد الثاني فيما كتب على الخلاصة في ترجمة جابر عند قول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الأقوى عندي التوقّف فيما يرويه هؤلاء عنه كما قاله الشيخ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للتوقّف فيما يرويه هؤلاء عنه؛ لشدّة ضعفهم في أنفسهم الموجب لردّ روايتهم، و إنّما كان ينبغي توقّف المصنّف فيما يرويه نفسه لاختلاف الناس في مدحه و ذمّه إن لم يرجّح الجارح</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و ممّا نقلنا ظهر أنّ تضعيف بعض الخاصّة ليس لمتابعة العامّة، بل لأنّه وصل إليه من أشعار ما يدلّ على اختلاطه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الأشعار ليست عنه بل هي ممّا نسب إليه؛ كما صرّح به بعض</w:t>
      </w:r>
      <w:r>
        <w:rPr>
          <w:rFonts w:eastAsia="Amiri" w:cs="Amiri" w:ascii="Amiri" w:hAnsi="Amiri"/>
          <w:color w:val="111111"/>
          <w:sz w:val="28"/>
          <w:szCs w:val="28"/>
          <w:rtl w:val="true"/>
          <w:lang w:bidi="ar-SA"/>
        </w:rPr>
        <w:t>.</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المتقدّم؛ حيث إنّه عليه السلام ترحّم على جابر، و هو دليل على وثاقته كما عرفت في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أنّه من أصحاب الأسرار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في اُصول الكافي باب أنّ الجنّ يأتيهم فيسألونه عن معالم دينهم و يتوجّهون في اُمورهم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صالح بن أبي حمّاد، عن محمّد بن أُورمة، عن أحمد بن النضر، عن النعمان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مزاملاً </w:t>
      </w:r>
    </w:p>
    <w:p>
      <w:pPr>
        <w:pStyle w:val="BookText"/>
        <w:rPr/>
      </w:pPr>
      <w:r>
        <w:rPr>
          <w:rFonts w:ascii="Amiri" w:hAnsi="Amiri" w:eastAsia="Amiri" w:cs="Amiri"/>
          <w:color w:val="111111"/>
          <w:sz w:val="28"/>
          <w:sz w:val="28"/>
          <w:szCs w:val="28"/>
          <w:rtl w:val="true"/>
          <w:lang w:bidi="ar-SA"/>
        </w:rPr>
        <w:t>لجابر بن يزيد الجعفي، فلمّا أن كنّا بالمدينة دخل على أبي جعفر عليه السلام فودّعه و خرج من عنده و هو مسرور حتّى وردنا الأخيرجة أوّل منزل نعدل من قبل إلى المدينة يوم جمعة فصلّينا الزوال، فلمّا نهض بنا البعير إذا أنا برجل طوال آدم معه كتاب، فناوله جابراً فتناوله فقبّله و وضعه على عينيه، و إذا هو من محمّد بن على عليهما السلام إلى جابر بن يزيد و عليه طين أسود رطب،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عهدك بسيّدي‌؟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قَبْل الصلاة أو بعد الصلاة‌؟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 الخاتم و أقبل يقرؤه و يقبض وجهه حتّى أتى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أمسك الكتاب فما رأيته ضاحكاً و لا مسروراً حتّى وافى الكوفة، فلمّا وافينا الكوفة ليلاً بتُّ ليلتي، فلمّا أصبحت أتيته إعظاماً له فوجدته قد خرج و في عنقه كعاب قد علقها و قد ركب قصبه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منصور بن جمهور أميراً غير مأمور، و أبياتاً من نحو هذا فنظر في وجهي فنظرت في وجهه فلم يقل لي شيئاً و لم أقل له، و أقبلت أبكي لمّا رأيته، و اجتمع عليّ و عليه الصبيان و الناس، و جاء حتّى دخل الرحبة و أقبل يدور مع الصبيان و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جابر بن يزيد، فو الله ما مضت الأيّام حتّى ورد كتاب هشام بن عبد الملك إليّ و إليه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رجلاً يقال له جابر بن يزيد الجعفي، و اضرب عنقه، و ابعث إليّ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جلسائه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جابر بن يزيد الجعفي‌؟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له فضل و علم و حديث و حجّ فجنّ و هو ذا في الرحبة مع صبيان على القصب يلعب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 عليه، فإذا هو مع الصبيان يلعب على القصب،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عافاني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تمض الأيّام حتّى دخل منصور بن جمهور الكوفة فصنع ما كان يقول جابر</w:t>
      </w:r>
      <w:r>
        <w:rPr>
          <w:rFonts w:eastAsia="Amiri" w:cs="Amiri" w:ascii="Amiri" w:hAnsi="Amiri"/>
          <w:color w:val="111111"/>
          <w:sz w:val="28"/>
          <w:szCs w:val="28"/>
          <w:rtl w:val="true"/>
          <w:lang w:bidi="ar-SA"/>
        </w:rPr>
        <w:t>.</w:t>
      </w:r>
      <w:r>
        <w:rPr>
          <w:rStyle w:val="FootnoteAnchor"/>
          <w:rtl w:val="true"/>
        </w:rPr>
        <w:footnoteReference w:id="111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نصر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عبيد و محمّد بن منصور الكوفي، عن محمّد بن إسماعيل عن صدقة، عن عمرو بن </w:t>
      </w:r>
    </w:p>
    <w:p>
      <w:pPr>
        <w:pStyle w:val="BookText"/>
        <w:rPr/>
      </w:pPr>
      <w:r>
        <w:rPr>
          <w:rFonts w:ascii="Amiri" w:hAnsi="Amiri" w:eastAsia="Amiri" w:cs="Amiri"/>
          <w:color w:val="111111"/>
          <w:sz w:val="28"/>
          <w:sz w:val="28"/>
          <w:szCs w:val="28"/>
          <w:rtl w:val="true"/>
          <w:lang w:bidi="ar-SA"/>
        </w:rPr>
        <w:t>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العلاء بن رزين رجل من 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جابر لمّا طلبه هشام حتّى انتهى إلى السواد،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قعود و راعٍ قريب منا إذ لفتت نعجة من شاته إلى حمل، فضحك جابر،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النعجة دعت حملها فلم يجئ،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 ذلك الموضع؛ فإنّ الذئب عام أوّل أخذ أخاك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لأعلمنّ حقيقة هذا أو كذبه، فجئت إلى الراعي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راعي، تبيعني هذا الحمل‌؟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أمّه أفره شاة في الغنم و أغزرها درّة، و كان الذئب أخذ حملاً لها منذ عام أوّل من ذلك الموضع، فما رجع لبنها حتّى وضعت و صنعت هذا فدرّت،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ثمّ أقبلت فلما صرت على جسر الكوفة نظر إلى رجل معه خاتم ياقوت،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خاتمك هذا البراق أرنيه،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فخلعه فأعطاه، فلمّا صار في يده رمى به في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تأخذه‌؟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بيده إلى الماء، فأقبل الماء يعلو بعضه على بعض حتّى إذا قرب تناوله و أخذه</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نصر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منصور، عن محمّد بن إسماعيل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إلى جابر بن يزيد 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ترى أبا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على عيني فمررت و أنا أسبق الريح حتّى صرت إلى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كذلك متعجّب إذ فكّرت،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أحوجني إلى وتدٍ أتده، فإذا حججت عاماً قابلاً نظرت هاهنا فلم أعلم إلّا و جابر بين يدي يعطيني وتداً،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ففزعت،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العبد بإذن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السيد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أره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حتّى صرت إلى باب أبي جعفر عليه السلام فإذا هو يصيح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لا بأس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فإذا جابر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غرقتهم أوّلاً بالماء، و غرقتهم آخراً بالعلم‌؟ إذا كسرت فاجبره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 اللّٰه أُطيع، أيّ البلاد </w:t>
      </w:r>
    </w:p>
    <w:p>
      <w:pPr>
        <w:pStyle w:val="BookText"/>
        <w:rPr/>
      </w:pPr>
      <w:r>
        <w:rPr>
          <w:rFonts w:ascii="Amiri" w:hAnsi="Amiri" w:eastAsia="Amiri" w:cs="Amiri"/>
          <w:color w:val="111111"/>
          <w:sz w:val="28"/>
          <w:sz w:val="28"/>
          <w:szCs w:val="28"/>
          <w:rtl w:val="true"/>
          <w:lang w:bidi="ar-SA"/>
        </w:rPr>
        <w:t>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فكن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أخا النون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متعجّباً من قول جابر، فجئت فإذا به في موضعه الذي كان 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القوم هل قام أو تنحّى‌؟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13"/>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هذه الأخبار أنّ جابراً كان من أصحاب أسرار الأئمّة عليهم السلام، و لذا صرّح العلّامة المجلسي بذلك</w:t>
      </w:r>
      <w:r>
        <w:rPr>
          <w:rFonts w:eastAsia="Amiri" w:cs="Amiri" w:ascii="Amiri" w:hAnsi="Amiri"/>
          <w:color w:val="111111"/>
          <w:sz w:val="28"/>
          <w:szCs w:val="28"/>
          <w:rtl w:val="true"/>
          <w:lang w:bidi="ar-SA"/>
        </w:rPr>
        <w:t>.</w:t>
      </w:r>
      <w:r>
        <w:rPr>
          <w:rStyle w:val="FootnoteAnchor"/>
          <w:rtl w:val="true"/>
        </w:rPr>
        <w:footnoteReference w:id="1114"/>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1" w:name="pg16271_185112"/>
      <w:bookmarkStart w:id="442" w:name="pg16271_185112"/>
      <w:bookmarkEnd w:id="442"/>
    </w:p>
    <w:p>
      <w:pPr>
        <w:pStyle w:val="Heading2"/>
        <w:numPr>
          <w:ilvl w:val="1"/>
          <w:numId w:val="1"/>
        </w:numPr>
        <w:rPr/>
      </w:pPr>
      <w:bookmarkStart w:id="443" w:name="pg16271_185112"/>
      <w:bookmarkStart w:id="444" w:name="__RefHeading___Toc4760897_1280447820"/>
      <w:bookmarkStart w:id="445" w:name="_Toc163"/>
      <w:bookmarkEnd w:id="443"/>
      <w:bookmarkEnd w:id="444"/>
      <w:r>
        <w:rPr>
          <w:rtl w:val="true"/>
        </w:rPr>
        <w:t>رسالة عديمة النظير في أحوال أبي بصير</w:t>
      </w:r>
      <w:bookmarkEnd w:id="445"/>
    </w:p>
    <w:p>
      <w:pPr>
        <w:pStyle w:val="Heading3"/>
        <w:numPr>
          <w:ilvl w:val="2"/>
          <w:numId w:val="1"/>
        </w:numPr>
        <w:rPr/>
      </w:pPr>
      <w:bookmarkStart w:id="446" w:name="__RefHeading___Toc4760899_1280447820"/>
      <w:bookmarkStart w:id="447" w:name="_Toc164"/>
      <w:bookmarkEnd w:id="446"/>
      <w:r>
        <w:rPr>
          <w:rtl w:val="true"/>
        </w:rPr>
        <w:t>اشاره</w:t>
      </w:r>
      <w:bookmarkEnd w:id="447"/>
    </w:p>
    <w:p>
      <w:pPr>
        <w:pStyle w:val="BookText"/>
        <w:rPr/>
      </w:pPr>
      <w:r>
        <w:rPr>
          <w:rFonts w:ascii="Amiri" w:hAnsi="Amiri" w:eastAsia="Amiri" w:cs="Amiri"/>
          <w:color w:val="111111"/>
          <w:sz w:val="28"/>
          <w:sz w:val="28"/>
          <w:szCs w:val="28"/>
          <w:rtl w:val="true"/>
          <w:lang w:bidi="ar-SA"/>
        </w:rPr>
        <w:t xml:space="preserve">مهدى بن حسن موسوى 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هوشمند</w:t>
      </w:r>
    </w:p>
    <w:p>
      <w:pPr>
        <w:pStyle w:val="Heading3"/>
        <w:numPr>
          <w:ilvl w:val="2"/>
          <w:numId w:val="1"/>
        </w:numPr>
        <w:rPr/>
      </w:pPr>
      <w:bookmarkStart w:id="448" w:name="__RefHeading___Toc4760901_1280447820"/>
      <w:bookmarkStart w:id="449" w:name="_Toc165"/>
      <w:bookmarkEnd w:id="448"/>
      <w:r>
        <w:rPr>
          <w:rtl w:val="true"/>
        </w:rPr>
        <w:t>درآمد</w:t>
      </w:r>
      <w:bookmarkEnd w:id="449"/>
    </w:p>
    <w:p>
      <w:pPr>
        <w:pStyle w:val="Heading4"/>
        <w:numPr>
          <w:ilvl w:val="3"/>
          <w:numId w:val="1"/>
        </w:numPr>
        <w:rPr/>
      </w:pPr>
      <w:bookmarkStart w:id="450" w:name="__RefHeading___Toc4760903_1280447820"/>
      <w:bookmarkStart w:id="451" w:name="_Toc166"/>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وجود نام ها و لقب هاى مشترك در بين راويان حديث و اصحاب ائمه عليهم السلام باعث اختلاف در نقل حديث و حكم دادن به صحّت و سقم آن و بروز اشتباهات بسيارى در تطبيق بعضى از اسامى بر بعضى ديگر گرديده و چه بسا اين اتّفاق، باعث تضعيف روايتى قوى السند و بالعكس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اشتباهات و اختلاف ها را در چند نكته مى توان مورد بحث و بررسى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الفاظ مطلقه در سند 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بعضى از واسطه ها در بين راويان در مواردى و عدم وجود برخى واسطه ها در موارد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غلطهاى لفظى يا اِعرابى در سند روايات كه بر اثر تبديل يا تحريف ناقل حديث، باعث خلط و اشتباه بين اسامى موجود در سند حديث شده و حتّى گاهى معناى آن را به كلّى تغيير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عن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عن محمّد بن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مشكل عدم شناخت صحيح از راوى و سلسلۀ سند حديث به وجود مى 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نمونه در كتاب هاى روايى، موارد بسيارى را مى توان مشاهده نمود كه البته اين نكته، اغلب بر اثر اشتباه نسخه نويسان و كاتبان و يا غفلت در كار چاپ و تدوين كتب به وجود مى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دليل تقطيع هايى كه در روايات وجود دارد، به اين صورت كه بعضى از گردآورندگان احاديث، روايات متعدّدى را در يك موضوع بيان مى كردند و در اوّلين حديث، سند را به طور كامل و بدون كم و زياد مى آوردند؛ ولى در ساير روايات، سند را به صورت مُجمل و ناقص آورده، آن را به روايت اوّل، ارجاع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شخص ديگرى اين روايات را براى تأليف و تصنيف ديگرى به كار مى گرفت و هر كدام را در بابى مخصوص به خود استفاده مى نمود، از اين نكته، غافل مى شد و روايات را به همان صورت تقطيع شده به كار مى گرفت و اين كار، باعث اجمال روايت و وجود ابهام در آن 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شايان ذكر است كه اهل تحقيق و تدقيق، از اين نكته غافل نبوده اند و با ملاحظۀ قرائنى متّصل يا منفصل، اين اجمال و ابهام را برطرف نموده اند و آن قرينه، باعث علم به سند حديث و صحّت و سقم آن شده است، به حدّى كه سقط موجود در سند روايت، تأثيرى در استنباط حكم نداشته، موجب اشتباه نمى شود</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ضميرهايى در سند بعضى احاديث، كه به حَسَب ظاهر، مرجعى براى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در سند روايتى آمده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بن القاسم، عن الجرمي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گونه مرجع يا تكيه گاهى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مورد هم مانند مورد قبل، گاهى بعد از بررسى و تتبّع در سند روايت منقول از موسى بن قاسم، ديده مى شود كه در دسته اى از روايات، چنين آمده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القاسم، عن علي بن الجرمي، عن محمّد بن أبي حمزة، و </w:t>
      </w:r>
      <w:bookmarkStart w:id="452" w:name="pg16271_185117"/>
    </w:p>
    <w:p>
      <w:pPr>
        <w:pStyle w:val="BookText"/>
        <w:rPr/>
      </w:pPr>
      <w:bookmarkEnd w:id="452"/>
      <w:r>
        <w:rPr>
          <w:rFonts w:ascii="IRNazanin" w:hAnsi="IRNazanin" w:eastAsia="IRNazanin"/>
          <w:color w:val="111111"/>
          <w:sz w:val="28"/>
          <w:sz w:val="28"/>
          <w:szCs w:val="28"/>
          <w:rtl w:val="true"/>
          <w:lang w:bidi="fa-IR"/>
        </w:rPr>
        <w:t>درست، عن عبد الله بن مسكان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مشخّص مى شود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 و مى توان به اين وسيله از حديث، رفعِ اجمال نمود</w:t>
      </w:r>
      <w:r>
        <w:rPr>
          <w:rFonts w:eastAsia="IRNazanin" w:cs="IRNazanin"/>
          <w:color w:val="111111"/>
          <w:sz w:val="28"/>
          <w:szCs w:val="28"/>
          <w:rtl w:val="true"/>
          <w:lang w:bidi="fa-IR"/>
        </w:rPr>
        <w:t>.</w:t>
      </w:r>
      <w:r>
        <w:rPr>
          <w:rStyle w:val="FootnoteAnchor"/>
          <w:rtl w:val="true"/>
        </w:rPr>
        <w:footnoteReference w:id="1116"/>
      </w:r>
    </w:p>
    <w:p>
      <w:pPr>
        <w:pStyle w:val="Heading4"/>
        <w:numPr>
          <w:ilvl w:val="3"/>
          <w:numId w:val="1"/>
        </w:numPr>
        <w:rPr/>
      </w:pPr>
      <w:bookmarkStart w:id="453" w:name="__RefHeading___Toc4760905_1280447820"/>
      <w:bookmarkStart w:id="454" w:name="_Toc167"/>
      <w:bookmarkEnd w:id="453"/>
      <w:r>
        <w:rPr>
          <w:rtl w:val="true"/>
        </w:rPr>
        <w:t>حلّ مشكلات در مشتركات</w:t>
      </w:r>
      <w:bookmarkEnd w:id="454"/>
    </w:p>
    <w:p>
      <w:pPr>
        <w:pStyle w:val="BookText"/>
        <w:rPr/>
      </w:pPr>
      <w:r>
        <w:rPr>
          <w:rFonts w:ascii="Amiri" w:hAnsi="Amiri" w:eastAsia="Amiri" w:cs="Amiri"/>
          <w:color w:val="111111"/>
          <w:sz w:val="28"/>
          <w:sz w:val="28"/>
          <w:szCs w:val="28"/>
          <w:rtl w:val="true"/>
          <w:lang w:bidi="ar-SA"/>
        </w:rPr>
        <w:t>صاحب منتقى الجمان در اين باب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سند بسيارى از روايات، نام هاى مطلق و مشتركى به چشم مى خورد كه بين ثقه و غير ثقه، مشترك است و اين، به ظاهر، موجب خلل در صحّت سند حديث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تشخيص رآه حلّ صحيح با يك مقدّمه، حقيقت حال را روشن مى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مصنّفان كتب روايى بر اين روش بودند كه رواياتى را پى درپى مى آوردند و فقط در روايت اوّل، سند را به تفصيل، نقل مى كردند و در ساير روايات، به دليل اعتماد برسند روايت اوّل، بخش غير مشترك سند را ذكر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اين روايات از اين كتاب به كتاب ديگر و متفرّق شدن آنها از يكديگر، ترتيب طبيعى آنها را بر هم مى زد و موجب تقطيع و در نتيجه، اجمالِ روايات مى شد و همين نكته، سبب اختلاف آراى علما دربارۀ اين گونه اسناد و تشتّت اقوال بين آنان مى 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رآه شناخت و جدا ساختن اين گونه روايات از يكديگر، ممارست كامل و تفحّص و بررسى دقيق سند آنها است؛ زيرا بيشتر راه هاى رسيدن به سلسله سند احاديث با يكديگر متّحد و متّفق است و اصل در طُرُق اتّحاد است و تعدّد، امرى عارضى است و مى توان آن را حل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 هاى دستيابى به سند صحيح و حلّ مشكل، مراجعه به كتاب هاى رجالى است كه در آنها طرق حديث، بيان شده است؛ مانند كتاب الفهرست شيخ طوسى رحمه الله و الرجال نجاشي و مشيخۀ كتاب من لا يحضره الفقيه و</w:t>
      </w:r>
      <w:r>
        <w:rPr>
          <w:rFonts w:eastAsia="IRNazanin" w:cs="IRNazanin"/>
          <w:color w:val="111111"/>
          <w:sz w:val="28"/>
          <w:szCs w:val="28"/>
          <w:rtl w:val="true"/>
          <w:lang w:bidi="fa-IR"/>
        </w:rPr>
        <w:t>....</w:t>
      </w:r>
      <w:r>
        <w:rPr>
          <w:rStyle w:val="FootnoteAnchor"/>
          <w:rtl w:val="true"/>
        </w:rPr>
        <w:footnoteReference w:id="1117"/>
      </w:r>
      <w:bookmarkStart w:id="455" w:name="pg16271_185119"/>
    </w:p>
    <w:p>
      <w:pPr>
        <w:pStyle w:val="BookText"/>
        <w:rPr/>
      </w:pPr>
      <w:bookmarkEnd w:id="455"/>
      <w:r>
        <w:rPr>
          <w:rFonts w:ascii="IRNazanin" w:hAnsi="IRNazanin" w:eastAsia="IRNazanin"/>
          <w:color w:val="111111"/>
          <w:sz w:val="28"/>
          <w:sz w:val="28"/>
          <w:szCs w:val="28"/>
          <w:rtl w:val="true"/>
          <w:lang w:bidi="fa-IR"/>
        </w:rPr>
        <w:t>در بين متأخّران نيز اين كار مرسوم بوده است و كتاب هايى را در باب شناخت مشتركات و جدا كردن آنان از يكديگر و رفع اشتباهات و اختلافات از سند احاديث، تأليف نموده اند كه از بين آنها مى توان از كتاب جامع الرواة محقّق اردبيلى، جامع المقال فخر الدين طريحى و هداية المحدّثين محمّد امين كاظمى نام برد</w:t>
      </w:r>
      <w:r>
        <w:rPr>
          <w:rFonts w:eastAsia="IRNazanin" w:cs="IRNazanin"/>
          <w:color w:val="111111"/>
          <w:sz w:val="28"/>
          <w:szCs w:val="28"/>
          <w:rtl w:val="true"/>
          <w:lang w:bidi="fa-IR"/>
        </w:rPr>
        <w:t>.</w:t>
      </w:r>
    </w:p>
    <w:p>
      <w:pPr>
        <w:pStyle w:val="Heading4"/>
        <w:numPr>
          <w:ilvl w:val="3"/>
          <w:numId w:val="1"/>
        </w:numPr>
        <w:rPr/>
      </w:pPr>
      <w:bookmarkStart w:id="456" w:name="__RefHeading___Toc4760907_1280447820"/>
      <w:bookmarkStart w:id="457" w:name="_Toc168"/>
      <w:bookmarkEnd w:id="456"/>
      <w:r>
        <w:rPr>
          <w:rtl w:val="true"/>
        </w:rPr>
        <w:t>وجود نام هاى مشترك در ميان راويان</w:t>
      </w:r>
      <w:bookmarkEnd w:id="457"/>
    </w:p>
    <w:p>
      <w:pPr>
        <w:pStyle w:val="BookText"/>
        <w:rPr/>
      </w:pPr>
      <w:r>
        <w:rPr>
          <w:rFonts w:ascii="IRNazanin" w:hAnsi="IRNazanin" w:eastAsia="IRNazanin"/>
          <w:color w:val="111111"/>
          <w:sz w:val="28"/>
          <w:sz w:val="28"/>
          <w:szCs w:val="28"/>
          <w:rtl w:val="true"/>
          <w:lang w:bidi="fa-IR"/>
        </w:rPr>
        <w:t>يكى از ابواب مهم ياد شده در كتب رجالى كه براى محدّث، بسيار سودمند است، باب استعلام الفاظ مطلق از الفاظ مشترك و متشابه و همچنين كنيه ها و القاب و انساب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نويسندگان كتب رجالى، نخست، مشتركان در نام را به ترتيب حروف ابجد مى آورند و سپس، كنيه ها و لقب هاى مشترك را يادآور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سبك، غالباً در اين كتب، متداول و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به ذكر چند نام مشترك در سلسله سند احاديث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آدم بن اسحاق ثقه و غير 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ابان بن تغلب ثقه، ابان بن عثمان احمر ناووسى، ابان بن عمر اسدى و ابان بن محمّد بجلى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 ابو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آزاد شده رسول خدا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ابراهيم بن ابى بكر بن ربيع واقفى، ابراهيم بن ابى بلاد، ابراهيم بن زياد كوفى، ابراهيم بن ابى سمال، ابراهيم بن ابى كرّام، ابراهيم بن محمود، ابراهيم بن ابى يحيى اعجمى، ابراهيم بن بشير، ابراهيم بن حَكَم، ابراهيم بن حمّاد، ابراهيم بن خالد، ابراهيم بن عبد الحميد، ابراهيم بن عبد الله احمرى، ابراهيم بن عثمان يا عيسى، ابراهيم بن عمر يمانى، ابراهيم بن قتيبه، ابراهيم بن مسلم، ابراهيم بن موسى و</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بين لقب ها و كنيه ها نيز چنين اشتراكى وجود دارد و براى نمونه </w:t>
      </w:r>
      <w:bookmarkStart w:id="458" w:name="pg16271_185121"/>
    </w:p>
    <w:p>
      <w:pPr>
        <w:pStyle w:val="BookText"/>
        <w:rPr/>
      </w:pPr>
      <w:bookmarkEnd w:id="458"/>
      <w:r>
        <w:rPr>
          <w:rFonts w:ascii="IRNazanin" w:hAnsi="IRNazanin" w:eastAsia="IRNazanin"/>
          <w:color w:val="111111"/>
          <w:sz w:val="28"/>
          <w:sz w:val="28"/>
          <w:szCs w:val="28"/>
          <w:rtl w:val="true"/>
          <w:lang w:bidi="fa-IR"/>
        </w:rPr>
        <w:t xml:space="preserve">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مورد بحث ماست، يكى از كنيه هاى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اقوال اين است كه ابو بصير، مشترك بين چهار راوى است كه بعضى ضعيف و بعضى ثقه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عبد الله بن محمّد كه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ابو محمّد ليث بن بخترى كه همگان تصديقش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ابو محمّد يحيى بن قاسم حذّاء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يوسف بن حارث بترى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از امام باقر عليه السلام</w:t>
      </w:r>
      <w:r>
        <w:rPr>
          <w:rFonts w:eastAsia="IRNazanin" w:cs="IRNazanin"/>
          <w:color w:val="111111"/>
          <w:sz w:val="28"/>
          <w:szCs w:val="28"/>
          <w:rtl w:val="true"/>
          <w:lang w:bidi="fa-IR"/>
        </w:rPr>
        <w:t>).</w:t>
      </w:r>
    </w:p>
    <w:p>
      <w:pPr>
        <w:pStyle w:val="Heading4"/>
        <w:numPr>
          <w:ilvl w:val="3"/>
          <w:numId w:val="1"/>
        </w:numPr>
        <w:rPr/>
      </w:pPr>
      <w:bookmarkStart w:id="459" w:name="__RefHeading___Toc4760909_1280447820"/>
      <w:bookmarkStart w:id="460" w:name="_Toc169"/>
      <w:bookmarkEnd w:id="459"/>
      <w:r>
        <w:rPr>
          <w:rtl w:val="true"/>
        </w:rPr>
        <w:t>ابوبصيريه ها</w:t>
      </w:r>
      <w:bookmarkEnd w:id="460"/>
    </w:p>
    <w:p>
      <w:pPr>
        <w:pStyle w:val="BookText"/>
        <w:rPr/>
      </w:pPr>
      <w:r>
        <w:rPr>
          <w:rFonts w:ascii="Amiri" w:hAnsi="Amiri" w:eastAsia="Amiri" w:cs="Amiri"/>
          <w:color w:val="111111"/>
          <w:sz w:val="28"/>
          <w:sz w:val="28"/>
          <w:szCs w:val="28"/>
          <w:rtl w:val="true"/>
          <w:lang w:bidi="ar-SA"/>
        </w:rPr>
        <w:t>در باب معرّفى و شناخت ابو بصيرِ معروف و مشهور و ثقه و جدا نمودن او از ضعفا، رساله هاى متعدّد و مختلفى تدوين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اين رساله ها به صورت مستقل و برخى نيز ضمن كتاب هاى رجالى تحقيق و چاپ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طرداً للباب، در كتاب هاى اصولى يا فقهى آورده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علّامۀ محقّق شيخ محمّدتقى تسترى رحمه الله صاحب قاموس الرجال، رساله اى در اين باب نگاشته و علّت تحرير اين رساله را چنين بيان مى دارد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مسألة تحقيق حال الرجال المكنّين بأبي بصير من عويصات المسائل الرجالية و مشكلاتها، حتّى أنّ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قلّما يختلفون في مسألة و شذّ ما يخبطون في 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حصلت لهم فيها اختلافات، و اتّفقت لهم فيها خلطات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المتأخّرون الذين يختلفون كثيراً في واضحات المسائل و لائحات الدلائل، كما في قول بعضهم باتّحاد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به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مسيرة بن 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شريحاً الذي في الأوّل كان في عصر الكاظم عليه السلام لأنّه يروي عن عبد الله بن سنان، و شريحاً الذي في الثاني كان في عصر أمير المؤمنين عليه السلام و كما في نظائر ذلك، فأعجبوا من كثرة الاختلاف و شدّة الاعتساف، و مع أنّهم أطالوا الكلام فيهم لم يأتوا بطائل، و مع أنّهم صنّفوا فيهم لم يتيسّر لهم حاصل، فرأيت أن أُحرّر فيهم رسالةً ذات جزالة في اللفظ و المعنى، و جامعةً نافعةً من المبدأ إلى المنتهى، فكتب هذه و سميّتها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المبصرة في أحوال البصيرية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w:t>
      </w:r>
      <w:bookmarkStart w:id="461" w:name="pg16271_185123"/>
    </w:p>
    <w:p>
      <w:pPr>
        <w:pStyle w:val="BookText"/>
        <w:rPr/>
      </w:pPr>
      <w:bookmarkEnd w:id="461"/>
      <w:r>
        <w:rPr>
          <w:rFonts w:ascii="Amiri" w:hAnsi="Amiri" w:eastAsia="Amiri" w:cs="Amiri"/>
          <w:color w:val="111111"/>
          <w:sz w:val="28"/>
          <w:sz w:val="28"/>
          <w:szCs w:val="28"/>
          <w:rtl w:val="true"/>
          <w:lang w:bidi="ar-SA"/>
        </w:rPr>
        <w:t>النظير في المكنين بأبي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الكنية جعلوها مشتركة بين عدّة ذكر بعضهم القدماء و بعضهم المتأخّرين يصل جمعهم إلى ثمانية، لكنّ الأصل المحقّق منهم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البختري المرادي، و يحيى بن أبي القاسم الأسدي؛ و أمّا الباقون فبعضهم وهمٌ‌، و بعضهم وهمٌ في وهمٍ‌</w:t>
      </w:r>
      <w:r>
        <w:rPr>
          <w:rFonts w:eastAsia="Amiri" w:cs="Amiri" w:ascii="Amiri" w:hAnsi="Amiri"/>
          <w:color w:val="111111"/>
          <w:sz w:val="28"/>
          <w:szCs w:val="28"/>
          <w:rtl w:val="true"/>
          <w:lang w:bidi="ar-SA"/>
        </w:rPr>
        <w:t>.</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مرحوم سيّد محمّدباقر شفتى نيز رساله اى به نام إرشاد الخبير البصير إلى تحقيق الحال في أبي بصير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مقدّمۀ رساله اش اشاره اى به مشكل بودن داورى دربارۀ ابو بصير و تعيين وى در مسائل فقهى مورد ابتلا دارد و نمونه هايى را نيز از شهيد 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نكاح و كتاب فرائض مسالك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مقدّس اردبيلى و مرحوم صاحب مدارك،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وارد بحث شده، مشكل را اين گونه بيان مى كند كه مشتبه شدن نام ابو بصير بين ثقه و ضعيف، به واسطۀ اشتراك آن بين چهار نفر بوده، كه دو نفر آنان ثقه و دو نفر ديگر ضعيف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دربارۀ هر يك از اين چهار نفر، مطالبى را از كتاب هاى رجالى نقل مى كند و در آخر هم نتيجه گيرى بحث را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بزرگان كه در احوال ابو بصير، رساله اى نوشته اند، مرحوم ميرزا محمّد كلباسى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رسالۀ ايشان در باب ابو بصير، ضمن بيان اصحاب اجماع و شرح حال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محور بحث را اقوال منقول در رجال الكشي قرار داده و اين فصل از كتاب را كه مربوط به اصحاب اجماع است، شرح و توضيح داده و مغايرت و مشابهت بين ابو بصيرها را مورد نقد و بررسى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ديگر در احوال ابو بصير، از محقّق توانا مهدى موسوى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w:t>
      </w:r>
    </w:p>
    <w:p>
      <w:pPr>
        <w:pStyle w:val="Heading4"/>
        <w:numPr>
          <w:ilvl w:val="3"/>
          <w:numId w:val="1"/>
        </w:numPr>
        <w:rPr/>
      </w:pPr>
      <w:bookmarkStart w:id="462" w:name="__RefHeading___Toc4760911_1280447820"/>
      <w:bookmarkStart w:id="463" w:name="_Toc170"/>
      <w:bookmarkEnd w:id="462"/>
      <w:r>
        <w:rPr>
          <w:rtl w:val="true"/>
        </w:rPr>
        <w:t>عديمة النظير في أحوال أبي بصير</w:t>
      </w:r>
      <w:bookmarkEnd w:id="46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bookmarkStart w:id="464" w:name="pg16271_185125"/>
    </w:p>
    <w:p>
      <w:pPr>
        <w:pStyle w:val="BookText"/>
        <w:rPr/>
      </w:pPr>
      <w:bookmarkEnd w:id="464"/>
      <w:r>
        <w:rPr>
          <w:rFonts w:ascii="Amiri" w:hAnsi="Amiri" w:eastAsia="Amiri" w:cs="Amiri"/>
          <w:color w:val="111111"/>
          <w:sz w:val="28"/>
          <w:sz w:val="28"/>
          <w:szCs w:val="28"/>
          <w:rtl w:val="true"/>
          <w:lang w:bidi="ar-SA"/>
        </w:rPr>
        <w:t>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غالباً با رسالۀ مرحوم آيت اللّٰه سيّد محمّد هاشم موسوى خوانسارى اشتباه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رساله اى هم مربوط به حدود قرن يازدهم هجرى در اين باب موجود است كه مؤلّف آن، ناشناخته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اى نيز به نام ترجمة أبي بصير و إسحاق بن عمّار از ابو تراب بن ابى القاسم موسوى 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شناسيم</w:t>
      </w:r>
      <w:r>
        <w:rPr>
          <w:rFonts w:eastAsia="Amiri" w:cs="Amiri" w:ascii="Amiri" w:hAnsi="Amiri"/>
          <w:color w:val="111111"/>
          <w:sz w:val="28"/>
          <w:szCs w:val="28"/>
          <w:rtl w:val="true"/>
          <w:lang w:bidi="ar-SA"/>
        </w:rPr>
        <w:t>.</w:t>
      </w:r>
      <w:r>
        <w:rPr>
          <w:rStyle w:val="FootnoteAnchor"/>
          <w:rtl w:val="true"/>
        </w:rPr>
        <w:footnoteReference w:id="1119"/>
      </w:r>
      <w:r>
        <w:rPr>
          <w:rFonts w:ascii="IRNazanin" w:hAnsi="IRNazanin" w:eastAsia="IRNazanin"/>
          <w:color w:val="111111"/>
          <w:sz w:val="28"/>
          <w:sz w:val="28"/>
          <w:szCs w:val="28"/>
          <w:rtl w:val="true"/>
          <w:lang w:bidi="fa-IR"/>
        </w:rPr>
        <w:t>علاوه بر اين ها رساله هاى ديگرى در اين موضوع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رساله هاى مستقل مطالبى هم در ضمن كتاب هاى رجال و تراجم و كتب جرح و تعديل، دربارۀ ابو بصير ذكر شده است</w:t>
      </w:r>
      <w:r>
        <w:rPr>
          <w:rFonts w:eastAsia="IRNazanin" w:cs="IRNazanin"/>
          <w:color w:val="111111"/>
          <w:sz w:val="28"/>
          <w:szCs w:val="28"/>
          <w:rtl w:val="true"/>
          <w:lang w:bidi="fa-IR"/>
        </w:rPr>
        <w:t>.</w:t>
      </w:r>
    </w:p>
    <w:p>
      <w:pPr>
        <w:pStyle w:val="Heading4"/>
        <w:numPr>
          <w:ilvl w:val="3"/>
          <w:numId w:val="1"/>
        </w:numPr>
        <w:rPr/>
      </w:pPr>
      <w:bookmarkStart w:id="465" w:name="__RefHeading___Toc4760913_1280447820"/>
      <w:bookmarkStart w:id="466" w:name="_Toc171"/>
      <w:bookmarkEnd w:id="465"/>
      <w:r>
        <w:rPr>
          <w:rtl w:val="true"/>
        </w:rPr>
        <w:t>عديمة النظير في أحوال أبي بصير</w:t>
      </w:r>
      <w:bookmarkEnd w:id="466"/>
    </w:p>
    <w:p>
      <w:pPr>
        <w:pStyle w:val="BookText"/>
        <w:rPr/>
      </w:pPr>
      <w:r>
        <w:rPr>
          <w:rFonts w:ascii="IRNazanin" w:hAnsi="IRNazanin" w:eastAsia="IRNazanin"/>
          <w:color w:val="111111"/>
          <w:sz w:val="28"/>
          <w:sz w:val="28"/>
          <w:szCs w:val="28"/>
          <w:rtl w:val="true"/>
          <w:lang w:bidi="fa-IR"/>
        </w:rPr>
        <w:t xml:space="preserve">چنان كه آمد، اين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حق، عديمة النظير و بى همتاست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گران سنگ و ارزشمند مهدى موسوى خوانسارى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رسالۀ خويش را در كمال دقّت و ظرافت نگاشته و تمام نكات مورد بحث و نظر دربارۀ ابو بصير را كه باعث اشتراك و اشتباه در سلسله سند روايت و در نهايت، موجب وثاقت يا ضعف سند مى شده، با براهين محكم، بيان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رساله از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بيان كسانى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اند، كه بيشتر اهل فن، معتقدند كه اين لفظ، بين چهار راوى مشترك است، گرچه بر غير اين چهار نفر نيز اطلاق شده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هاى پنج گانۀ كتاب نيز دربارۀ معرّفى اشخاصى است كه به ابو بصير، معروف و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فصل چهارم، مفصّل تر است و خود به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شده و در هر مبحث به مثال هايى از كتب فقهى و حديثى استشهاد شده است</w:t>
      </w:r>
      <w:r>
        <w:rPr>
          <w:rFonts w:eastAsia="IRNazanin" w:cs="IRNazanin"/>
          <w:color w:val="111111"/>
          <w:sz w:val="28"/>
          <w:szCs w:val="28"/>
          <w:rtl w:val="true"/>
          <w:lang w:bidi="fa-IR"/>
        </w:rPr>
        <w:t xml:space="preserve">. </w:t>
      </w:r>
      <w:bookmarkStart w:id="467" w:name="pg16271_185127"/>
    </w:p>
    <w:p>
      <w:pPr>
        <w:pStyle w:val="BookText"/>
        <w:rPr/>
      </w:pPr>
      <w:bookmarkEnd w:id="467"/>
      <w:r>
        <w:rPr>
          <w:rFonts w:ascii="IRNazanin" w:hAnsi="IRNazanin" w:eastAsia="IRNazanin"/>
          <w:color w:val="111111"/>
          <w:sz w:val="28"/>
          <w:sz w:val="28"/>
          <w:szCs w:val="28"/>
          <w:rtl w:val="true"/>
          <w:lang w:bidi="fa-IR"/>
        </w:rPr>
        <w:t>فصل پنجم، نسبت به فصل چهارم از حجم بيشترى برخوردار بوده، خود، شامل يازده مبحث در زمينۀ شناخت ابو بصير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نيز مؤلّف، با ذكر مثال هايى از كتب روايى براى بررسى سلسله سند و تاريخ زندگانى ابو بصير و جدا نمودن ابو بصير ثقه از غير ثقه، دليل هايى را براى اثبات مدّعاى خود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با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قرينه هاى موجود براى شناخت ابو بصير ثقه از غير ثقه در روايات به پايان مى رسد</w:t>
      </w:r>
      <w:r>
        <w:rPr>
          <w:rFonts w:eastAsia="IRNazanin" w:cs="IRNazanin"/>
          <w:color w:val="111111"/>
          <w:sz w:val="28"/>
          <w:szCs w:val="28"/>
          <w:rtl w:val="true"/>
          <w:lang w:bidi="fa-IR"/>
        </w:rPr>
        <w:t>.</w:t>
      </w:r>
    </w:p>
    <w:p>
      <w:pPr>
        <w:pStyle w:val="Heading4"/>
        <w:numPr>
          <w:ilvl w:val="3"/>
          <w:numId w:val="1"/>
        </w:numPr>
        <w:rPr/>
      </w:pPr>
      <w:bookmarkStart w:id="468" w:name="__RefHeading___Toc4760915_1280447820"/>
      <w:bookmarkStart w:id="469" w:name="_Toc172"/>
      <w:bookmarkEnd w:id="468"/>
      <w:r>
        <w:rPr>
          <w:rtl w:val="true"/>
        </w:rPr>
        <w:t>شرح حال مؤلّف</w:t>
      </w:r>
      <w:bookmarkEnd w:id="469"/>
    </w:p>
    <w:p>
      <w:pPr>
        <w:pStyle w:val="BookText"/>
        <w:rPr/>
      </w:pPr>
      <w:r>
        <w:rPr>
          <w:rFonts w:ascii="IRNazanin" w:hAnsi="IRNazanin" w:eastAsia="IRNazanin"/>
          <w:color w:val="111111"/>
          <w:sz w:val="28"/>
          <w:sz w:val="28"/>
          <w:szCs w:val="28"/>
          <w:rtl w:val="true"/>
          <w:lang w:bidi="fa-IR"/>
        </w:rPr>
        <w:t xml:space="preserve">مهدى بن حسن بن حسين موسوى خوانسارى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شاگردان محقّق قمى رحمه الله و پسر عموى سيّد زين العابدين، پدر صاحب روضات است و شرح حال وى در روضات الجنات، به تفصيل بيان شده و مصنّفاتش نام برده شده، و آمده است كه يكى از تأليفات او رسالۀ رجالى مبسوط در تحقيق احوال ابو بصير است كه مؤلّف، آن را عديمة النظير في أحوال أبي بصير ناميده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رساله ضمن كتاب الجوامع الفقهية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رسيده است</w:t>
      </w:r>
      <w:r>
        <w:rPr>
          <w:rFonts w:eastAsia="IRNazanin" w:cs="IRNazanin"/>
          <w:color w:val="111111"/>
          <w:sz w:val="28"/>
          <w:szCs w:val="28"/>
          <w:rtl w:val="true"/>
          <w:lang w:bidi="fa-IR"/>
        </w:rPr>
        <w:t>.</w:t>
      </w:r>
      <w:r>
        <w:rPr>
          <w:rStyle w:val="FootnoteAnchor"/>
          <w:rtl w:val="true"/>
        </w:rPr>
        <w:footnoteReference w:id="1120"/>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خوانسارى، از علما و فقهاى عالى قدر عصر خود بوده و در فنّ رجال و تمييز مشتركات رجالى، تبحّرى به سزا داشته است و در فنون شعر و ادبيات و معمّا و رياضيات نيز متبحّر و همدرس برادرزاده اش آقا سيّد على بوده و هر دو از شاگردان صاحب قوانين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ميرزاى قمى، به اجتهاد وى تصريح داشته و مردم را به احترامش ترغيب مى نموده و همه ساله براى ديدارش به خوانسار سفر مى كرده و فوق العاده، او را دوست مى داشته و بر ساير شاگردانش ترجيح مى داده است</w:t>
      </w:r>
      <w:r>
        <w:rPr>
          <w:rFonts w:eastAsia="IRNazanin" w:cs="IRNazanin"/>
          <w:color w:val="111111"/>
          <w:sz w:val="28"/>
          <w:szCs w:val="28"/>
          <w:rtl w:val="true"/>
          <w:lang w:bidi="fa-IR"/>
        </w:rPr>
        <w:t xml:space="preserve">. </w:t>
      </w:r>
      <w:bookmarkStart w:id="470" w:name="pg16271_185129"/>
    </w:p>
    <w:p>
      <w:pPr>
        <w:pStyle w:val="BookText"/>
        <w:rPr/>
      </w:pPr>
      <w:bookmarkEnd w:id="470"/>
      <w:r>
        <w:rPr>
          <w:rFonts w:ascii="Amiri" w:hAnsi="Amiri" w:eastAsia="Amiri" w:cs="Amiri"/>
          <w:color w:val="111111"/>
          <w:sz w:val="28"/>
          <w:sz w:val="28"/>
          <w:szCs w:val="28"/>
          <w:rtl w:val="true"/>
          <w:lang w:bidi="ar-SA"/>
        </w:rPr>
        <w:t>تأليفات وى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رساله اى در حواشى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و نشوز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اى در حواشى بر مبحث تحديد كُر از شرح اللمعة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حواشى بسيار گوناگون بر برخى مباحث شرح اللمعة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بر البهجة المرضية سيوطى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بر مبادي الاُصول علامۀ حلّى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بر التبصرة ى علامه حلّى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اى در احوال ابو بصير به نام عديمة النظير في أحوال أبي بصير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حاضر</w:t>
      </w:r>
      <w:r>
        <w:rPr>
          <w:rFonts w:eastAsia="IRNazanin" w:cs="IRNazanin"/>
          <w:color w:val="111111"/>
          <w:sz w:val="28"/>
          <w:szCs w:val="28"/>
          <w:rtl w:val="true"/>
          <w:lang w:bidi="fa-IR"/>
        </w:rPr>
        <w:t>).</w:t>
      </w:r>
      <w:r>
        <w:rPr>
          <w:rStyle w:val="FootnoteAnchor"/>
          <w:rtl w:val="true"/>
        </w:rPr>
        <w:footnoteReference w:id="1121"/>
      </w:r>
    </w:p>
    <w:p>
      <w:pPr>
        <w:pStyle w:val="Heading4"/>
        <w:numPr>
          <w:ilvl w:val="3"/>
          <w:numId w:val="1"/>
        </w:numPr>
        <w:rPr/>
      </w:pPr>
      <w:bookmarkStart w:id="471" w:name="__RefHeading___Toc4760917_1280447820"/>
      <w:bookmarkStart w:id="472" w:name="_Toc173"/>
      <w:bookmarkEnd w:id="471"/>
      <w:r>
        <w:rPr>
          <w:rtl w:val="true"/>
        </w:rPr>
        <w:t>شيوۀ تحقيق</w:t>
      </w:r>
      <w:bookmarkEnd w:id="472"/>
    </w:p>
    <w:p>
      <w:pPr>
        <w:pStyle w:val="BookText"/>
        <w:rPr/>
      </w:pPr>
      <w:r>
        <w:rPr>
          <w:rFonts w:ascii="Amiri" w:hAnsi="Amiri" w:eastAsia="Amiri" w:cs="Amiri"/>
          <w:color w:val="111111"/>
          <w:sz w:val="28"/>
          <w:sz w:val="28"/>
          <w:szCs w:val="28"/>
          <w:rtl w:val="true"/>
          <w:lang w:bidi="ar-SA"/>
        </w:rPr>
        <w:t xml:space="preserve">تحقيق كتاب، بر اساس نسخۀ ش </w:t>
      </w:r>
      <w:r>
        <w:rPr>
          <w:rFonts w:eastAsia="Amiri" w:cs="Amiri" w:ascii="Amiri" w:hAnsi="Amiri"/>
          <w:color w:val="111111"/>
          <w:sz w:val="28"/>
          <w:szCs w:val="28"/>
          <w:lang w:bidi="ar-SA"/>
        </w:rPr>
        <w:t>4080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احياء ميراث اسلامى</w:t>
      </w:r>
      <w:r>
        <w:rPr>
          <w:rStyle w:val="FootnoteAnchor"/>
          <w:rtl w:val="true"/>
        </w:rPr>
        <w:footnoteReference w:id="1122"/>
      </w:r>
      <w:r>
        <w:rPr>
          <w:rFonts w:ascii="IRNazanin" w:hAnsi="IRNazanin" w:eastAsia="IRNazanin"/>
          <w:color w:val="111111"/>
          <w:sz w:val="28"/>
          <w:sz w:val="28"/>
          <w:szCs w:val="28"/>
          <w:rtl w:val="true"/>
          <w:lang w:bidi="fa-IR"/>
        </w:rPr>
        <w:t xml:space="preserve">و نسخۀ چاپ سنگى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ضمن كتاب الجوامع الفقهية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مراجعه به منابع و مراجع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غير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مصنّف و مقابلۀ نوشتار متن با مآخذ موجود و در دسترس، اختلاف نسخه ها در پاورقى درج شد و در مواردى كه احساس مى شد لفظ يا جمله اى در متن، اشتباه ضبط شده با بررسى مدارك موجود، الفاظ صحيح تر، جاى گزين و لفظ نادرست، يا حذف شد و يا اگر قابل اغماض بود، به نحوى در پاورقى به آن اشاره گرديد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مواردى نيز از احاديث يا اقوال از متن كتاب افتاده بود كه اين موارد بين دو كروشه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0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1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11" o:detectmouseclick="t"/>
                <v:stroke color="#3465a4" joinstyle="round" endcap="flat"/>
                <w10:wrap type="none"/>
              </v:shape>
            </w:pict>
          </mc:Fallback>
        </mc:AlternateContent>
      </w:r>
      <w:bookmarkStart w:id="473" w:name="pg16271_185135"/>
    </w:p>
    <w:p>
      <w:pPr>
        <w:pStyle w:val="Heading3"/>
        <w:numPr>
          <w:ilvl w:val="2"/>
          <w:numId w:val="1"/>
        </w:numPr>
        <w:rPr/>
      </w:pPr>
      <w:bookmarkStart w:id="474" w:name="__RefHeading___Toc4760919_1280447820"/>
      <w:bookmarkStart w:id="475" w:name="_Toc174"/>
      <w:bookmarkEnd w:id="473"/>
      <w:bookmarkEnd w:id="474"/>
      <w:r>
        <w:rPr>
          <w:rtl w:val="true"/>
        </w:rPr>
        <w:t>متن رساله</w:t>
      </w:r>
      <w:bookmarkEnd w:id="475"/>
    </w:p>
    <w:p>
      <w:pPr>
        <w:pStyle w:val="Heading4"/>
        <w:numPr>
          <w:ilvl w:val="3"/>
          <w:numId w:val="1"/>
        </w:numPr>
        <w:rPr/>
      </w:pPr>
      <w:bookmarkStart w:id="476" w:name="__RefHeading___Toc4760921_1280447820"/>
      <w:bookmarkStart w:id="477" w:name="_Toc175"/>
      <w:bookmarkEnd w:id="476"/>
      <w:r>
        <w:rPr>
          <w:rtl w:val="true"/>
        </w:rPr>
        <w:t>اشاره</w:t>
      </w:r>
      <w:bookmarkEnd w:id="477"/>
    </w:p>
    <w:p>
      <w:pPr>
        <w:pStyle w:val="BookText"/>
        <w:rPr/>
      </w:pPr>
      <w:r>
        <w:rPr>
          <w:rFonts w:ascii="Amiri" w:hAnsi="Amiri" w:eastAsia="Amiri" w:cs="Amiri"/>
          <w:color w:val="111111"/>
          <w:sz w:val="28"/>
          <w:sz w:val="28"/>
          <w:szCs w:val="28"/>
          <w:rtl w:val="true"/>
          <w:lang w:bidi="ar-SA"/>
        </w:rPr>
        <w:t>الحمد الله الّذي كرّم بني آدم و فضّلهم على كثير ممّن خلق و كان بهم بصيراً، و أنشأهم من نفس واحدة و خلق منها زوجها و بثّ منهما رجالاً كثيراً، و صلّى اللّٰه على أشرف بريّته و خير خليقته محمّد الّذي أرسله إلى كافّة الناس بشيراً و نذيراً ليزكّيهم و يعلّمهم الكتاب و الحكمة، و يبشّر المؤمنين بأنّ لهم من اللّٰه فضلاً كبيراً، و ليهلك من هلك عن بيّنة و يحيى من حيَّ عن بيّنة؛ ففريق يدخل الجنّة و فريق يصلى سعيراً، و آله الّذين جعلهم حفظة سرّه و خزنة علمه و تراجمة وحيه و خلفاء في أرضه، و نوّر قلوب المؤمنين بنور معرفتهم تنويراً، و جعلهم قادة الاُمم، و أولياء النِّعَم، وسادة العباد، و ساسة البلاد، و ليوثاً</w:t>
      </w:r>
      <w:r>
        <w:rPr>
          <w:rStyle w:val="FootnoteAnchor"/>
          <w:rtl w:val="true"/>
        </w:rPr>
        <w:footnoteReference w:id="1123"/>
      </w:r>
      <w:r>
        <w:rPr>
          <w:rFonts w:ascii="Amiri" w:hAnsi="Amiri" w:eastAsia="Amiri" w:cs="Amiri"/>
          <w:color w:val="111111"/>
          <w:sz w:val="28"/>
          <w:sz w:val="28"/>
          <w:szCs w:val="28"/>
          <w:rtl w:val="true"/>
          <w:lang w:bidi="ar-SA"/>
        </w:rPr>
        <w:t>على الكفرة و أهل العناد، و أذهب عنهم الرجس و طهّرهم تطهيرا، و أعطى شيعتهم و محبّيهم في الجنّة ما يشاءون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متّكئين على فرش بطائنها من استبرق، لا يرون فيها شمساً و لا زمهريراً، صلاةً تملأ أقطار السماوات و الأرض، و تدوم بدوام السنّة و الفرض، و تبقى إلى يوم النشور و العرض، بل صلاة لا تقدّر تقديراً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فيقول الضعيف المفتاق</w:t>
      </w:r>
      <w:r>
        <w:rPr>
          <w:rStyle w:val="FootnoteAnchor"/>
          <w:rtl w:val="true"/>
        </w:rPr>
        <w:footnoteReference w:id="1124"/>
      </w:r>
      <w:r>
        <w:rPr>
          <w:rFonts w:ascii="Amiri" w:hAnsi="Amiri" w:eastAsia="Amiri" w:cs="Amiri"/>
          <w:color w:val="111111"/>
          <w:sz w:val="28"/>
          <w:sz w:val="28"/>
          <w:szCs w:val="28"/>
          <w:rtl w:val="true"/>
          <w:lang w:bidi="ar-SA"/>
        </w:rPr>
        <w:t xml:space="preserve">إلى عفو ربّه الغنيّ القويّ الباري، مهدي بن الحسن الموسوي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هداه اللّٰه سبيل الإيقان، و سقاه من سلسبيل التحقيق و رحيق الإتقان، و عامله و والديه و جميع أهل الإيمان بالصفح و العفو و الرحمة و الغفران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روايات أبي بصير في غاية الكثرة و الانتشار، و كانت على تلك الكثرة عارية عند </w:t>
      </w:r>
      <w:bookmarkStart w:id="478" w:name="pg16271_185137"/>
    </w:p>
    <w:p>
      <w:pPr>
        <w:pStyle w:val="BookText"/>
        <w:rPr/>
      </w:pPr>
      <w:bookmarkEnd w:id="478"/>
      <w:r>
        <w:rPr>
          <w:rFonts w:ascii="Amiri" w:hAnsi="Amiri" w:eastAsia="Amiri" w:cs="Amiri"/>
          <w:color w:val="111111"/>
          <w:sz w:val="28"/>
          <w:sz w:val="28"/>
          <w:szCs w:val="28"/>
          <w:rtl w:val="true"/>
          <w:lang w:bidi="ar-SA"/>
        </w:rPr>
        <w:t>جماعة عن حلية الصحّة بل الاعتبار، لاشتراك أبي بصير و تردّده بين الثقة و غيره، و عدم قرينة معيّنة للمرام منه في كثير من تلك الآثار، أو كونه يحيى بن القاسم لقرينة قامت على إرادته منه، مع رميهم له بالوقف و العثار، و كان الحقّ في الموضعين خلاف ما ذكروه و اشتهر في البين، و كان مذهب جماعة من الأعيان تعيّن إرادة ليث المرادي من أبي بصير إذا كان الراوي عنه ابن مسكان أو عاصم بن حميد أو غيرهما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سيأتي فيه البيان، و كان الحقّ في كثير من ذلك أيضاً خلاف ما ذكروه و اشتهر في هذه الأزمان، لم يكن بأس بأن نرخي عنان القلم في هذا الميدان، فنقول و من اللّٰه الهداية الّتي عن الخطاء 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مقدّمة و فصول و خاتمة</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4760923_1280447820"/>
      <w:bookmarkStart w:id="480" w:name="_Toc176"/>
      <w:bookmarkEnd w:id="479"/>
      <w:r>
        <w:rPr>
          <w:rtl w:val="true"/>
        </w:rPr>
        <w:t>أمّا المُقدّمة</w:t>
      </w:r>
      <w:bookmarkEnd w:id="480"/>
    </w:p>
    <w:p>
      <w:pPr>
        <w:pStyle w:val="BookText"/>
        <w:rPr/>
      </w:pPr>
      <w:r>
        <w:rPr>
          <w:rFonts w:ascii="Amiri" w:hAnsi="Amiri" w:eastAsia="Amiri" w:cs="Amiri"/>
          <w:color w:val="111111"/>
          <w:sz w:val="28"/>
          <w:sz w:val="28"/>
          <w:szCs w:val="28"/>
          <w:rtl w:val="true"/>
          <w:lang w:bidi="ar-SA"/>
        </w:rPr>
        <w:t xml:space="preserve">ففي بيان أسماء مَن قيل إنّهم كانوا يكنَّون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ليعرف أشخاصهم فيمكن استعلام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علي بن داود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بصير مشترك بين أربعة،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البختري المرادي،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قر، ق، كش ثقة عظيم الشأن، قال فيه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المخبتين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المفردة المضمومة و الراء المهملة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معاوية العجلي، و أبو بصير ليث بن البختري، و محمّد بن مسلم، و زرارة بن أعين؛ أربعةٌ نجباء اُمناء اللّٰه على حلاله و حرامه، لو لا هؤلاء انقطعت آثار النبوّة و اندرست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بصير يحيى بن</w:t>
      </w:r>
      <w:r>
        <w:rPr>
          <w:rStyle w:val="FootnoteAnchor"/>
          <w:rtl w:val="true"/>
        </w:rPr>
        <w:footnoteReference w:id="1125"/>
      </w:r>
      <w:r>
        <w:rPr>
          <w:rFonts w:ascii="Amiri" w:hAnsi="Amiri" w:eastAsia="Amiri" w:cs="Amiri"/>
          <w:color w:val="111111"/>
          <w:sz w:val="28"/>
          <w:sz w:val="28"/>
          <w:szCs w:val="28"/>
          <w:rtl w:val="true"/>
          <w:lang w:bidi="ar-SA"/>
        </w:rPr>
        <w:t>القاسم المكفوف، و أبو بصير يوسف بن الحارث بتري، و أبو بصير عبد الله بن محمّد الأسدي؛ و هؤلاء الثلاثة رووا عن الباقر عليه السلام</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يطلق على غيرهم أيضاً و هو حمّاد بن عبد الله بن عبيد اللّٰه بن أسد الهروي،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حمّاد بن عبد الله القندي؛ فإنّ الكشّي قال في ترجمة يونس بن </w:t>
      </w:r>
      <w:bookmarkStart w:id="481" w:name="pg16271_185139"/>
    </w:p>
    <w:p>
      <w:pPr>
        <w:pStyle w:val="BookText"/>
        <w:rPr/>
      </w:pPr>
      <w:bookmarkEnd w:id="481"/>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أبي بصير حمّاد بن عبد الله</w:t>
      </w:r>
      <w:r>
        <w:rPr>
          <w:rStyle w:val="FootnoteAnchor"/>
          <w:rtl w:val="true"/>
        </w:rPr>
        <w:footnoteReference w:id="1127"/>
      </w:r>
      <w:r>
        <w:rPr>
          <w:rFonts w:ascii="Amiri" w:hAnsi="Amiri" w:eastAsia="Amiri" w:cs="Amiri"/>
          <w:color w:val="111111"/>
          <w:sz w:val="28"/>
          <w:sz w:val="28"/>
          <w:szCs w:val="28"/>
          <w:rtl w:val="true"/>
          <w:lang w:bidi="ar-SA"/>
        </w:rPr>
        <w:t xml:space="preserve">بن عبيد اللّٰه بن أسد الهروي، عن داود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كتاب يوم و ليلة الّذي ألّفه يونس بن عبد الرحمن على أبي الحسن العسكري عليه السلام، فنظر فيه و تصفّحه كلّه،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ديني و دين آبائي كلّه و هو الحقّ كلّه</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ترجمة خيران الخادم محمّد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سليمان بن حفص، عن أبي بصير حمّاد بن عبد الله القندي، عن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خيران</w:t>
      </w:r>
      <w:r>
        <w:rPr>
          <w:rStyle w:val="FootnoteAnchor"/>
          <w:rtl w:val="true"/>
        </w:rPr>
        <w:footnoteReference w:id="1129"/>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الظاهر الاتّحاد، و كان إبراهيم في سند الثانية هو ابن مهزيار، و قد عدّ ابن طاوس في ربيع الشيعة كلّاً من إبراهيم بن مهزيار</w:t>
      </w:r>
      <w:r>
        <w:rPr>
          <w:rStyle w:val="FootnoteAnchor"/>
          <w:rtl w:val="true"/>
        </w:rPr>
        <w:footnoteReference w:id="1130"/>
      </w:r>
      <w:r>
        <w:rPr>
          <w:rFonts w:ascii="Amiri" w:hAnsi="Amiri" w:eastAsia="Amiri" w:cs="Amiri"/>
          <w:color w:val="111111"/>
          <w:sz w:val="28"/>
          <w:sz w:val="28"/>
          <w:szCs w:val="28"/>
          <w:rtl w:val="true"/>
          <w:lang w:bidi="ar-SA"/>
        </w:rPr>
        <w:t>و داود بن القاسم أبي هاشم الجعفري من سفراء الصاحب عليه السلام و الأبواب المعروفين الّذين لا يختلف الاثنا عشريّة فيهم</w:t>
      </w:r>
      <w:r>
        <w:rPr>
          <w:rStyle w:val="FootnoteAnchor"/>
          <w:rtl w:val="true"/>
        </w:rPr>
        <w:footnoteReference w:id="1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4"/>
        <w:numPr>
          <w:ilvl w:val="3"/>
          <w:numId w:val="1"/>
        </w:numPr>
        <w:rPr/>
      </w:pPr>
      <w:bookmarkStart w:id="482" w:name="__RefHeading___Toc4760925_1280447820"/>
      <w:bookmarkStart w:id="483" w:name="_Toc177"/>
      <w:bookmarkEnd w:id="482"/>
      <w:r>
        <w:rPr>
          <w:rtl w:val="true"/>
        </w:rPr>
        <w:t>و أمّا الفصول</w:t>
      </w:r>
      <w:bookmarkEnd w:id="483"/>
    </w:p>
    <w:p>
      <w:pPr>
        <w:pStyle w:val="Heading5"/>
        <w:numPr>
          <w:ilvl w:val="4"/>
          <w:numId w:val="1"/>
        </w:numPr>
        <w:rPr/>
      </w:pPr>
      <w:bookmarkStart w:id="484" w:name="__RefHeading___Toc4760927_1280447820"/>
      <w:bookmarkStart w:id="485" w:name="_Toc178"/>
      <w:bookmarkEnd w:id="484"/>
      <w:r>
        <w:rPr>
          <w:rtl w:val="true"/>
        </w:rPr>
        <w:t>اشاره</w:t>
      </w:r>
      <w:bookmarkEnd w:id="485"/>
    </w:p>
    <w:p>
      <w:pPr>
        <w:pStyle w:val="BookText"/>
        <w:rPr/>
      </w:pPr>
      <w:r>
        <w:rPr>
          <w:rFonts w:ascii="Amiri" w:hAnsi="Amiri" w:eastAsia="Amiri" w:cs="Amiri"/>
          <w:color w:val="111111"/>
          <w:sz w:val="28"/>
          <w:sz w:val="28"/>
          <w:szCs w:val="28"/>
          <w:rtl w:val="true"/>
          <w:lang w:bidi="ar-SA"/>
        </w:rPr>
        <w:t>فهي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يوسف بن الحارث؛</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حمّاد بن عبد الله؛</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عبد الله بن محمّد الأسدي؛</w:t>
      </w:r>
    </w:p>
    <w:p>
      <w:pPr>
        <w:pStyle w:val="BookText"/>
        <w:rPr/>
      </w:pPr>
      <w:r>
        <w:rPr>
          <w:rFonts w:ascii="Amiri" w:hAnsi="Amiri" w:eastAsia="Amiri" w:cs="Amiri"/>
          <w:color w:val="111111"/>
          <w:sz w:val="28"/>
          <w:sz w:val="28"/>
          <w:szCs w:val="28"/>
          <w:rtl w:val="true"/>
          <w:lang w:bidi="ar-SA"/>
        </w:rPr>
        <w:t>و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ليث بن البختري، و فيه عشرة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مقالاتهم في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من روى عنه من الأئمّة عليهم السلام، و فيه ذكر تاريخ وفاة أكثرهم عليهم السلام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توثيقه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ما يتوهّم منه ذمّه و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روايات تدلّ على ذمّ أبي بصير و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بصير و ليس بضرير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حسبه جماعة قرينة على إرادته من أبي بصير، و في الكلام عليهم، و فيه تقوية لما رواه الثقاة عن علي بن أبي حمزة البطائني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أنّ كلّاً من الطرق الّتي ذكرها الصدوق في آخر الفقيه طريقه إلى جميع كتاب من روى فيه بذلك الإسناد عنه أو إلى جميع أصله و إن قاله جمع من المحدّثين، و فيه احتمال أن لا يكون أبو بصير هذا راوياً عن أبي جعفر عليه السلام و إن الظاهر أنّ ما وصل إلينا من رواياته عنه عليه السلام ليس إلّا ما هو قليل و إن لم نعرفه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من روى عنه و من روى هو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قول الشيخ في أبي بصير هذا و في غيره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 بصير يحيى، و فيه اثنا عشر مبحثاً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كلمات علماء الرجال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كنيته و كونه مكفوفاً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من روى عنه من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غير يحيى بن القاسم الحذّاء الواقفي، و فيه أنّ يحيى بن أبي القاسم الحذّاء أيضاً غير يحيى بن القاسم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الروايات الّتي يتوهّم منها 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ما ينافي ظاهراً كونه من الواقفة من الروايات و غيرها، و فيه إبطال تحقّق الوقف على موسى بن جعفر عليه السلام في زمانه أو قبل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ليس بناووسيّ و لا مخلطاً، و فيه ذكر معنى التخليط</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الإشارة إلى عدم قدح كثير من علماء الرجال فيه، و كذا إلى عدم قدح أحد من علمائنا فيه بشيء في كتبهم الفقهيّة مع قدحهم في غيره من رجال السند سوى الشهيد الثاني و جماعة ممّن تأخّر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يستفاد منها ثقته و جلالته و ضبطه و عدالته و مدحه و وجاهته و هي كثيرة، و فيه أنّ أبا بصير الأسدي ليس بمجمل و يكون منصرفاً إلى أبي بصير هذا، و فيه كلام في رواية ابن أبي عمير عن الصادق عليه السلام و أنّ الظاهر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الحقّ أنّ أحاديثه أحقّ بالاستصحاح من أحاديث ليث المرادي المشتهر بين المتأخّرين بالسداد و الصلاح</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القرائن المعيِّنة لإرادته من أبي بصير أو المؤكّدة لها إذا وقع مطلقاً</w:t>
      </w:r>
      <w:r>
        <w:rPr>
          <w:rFonts w:eastAsia="Amiri" w:cs="Amiri" w:ascii="Amiri" w:hAnsi="Amiri"/>
          <w:color w:val="111111"/>
          <w:sz w:val="28"/>
          <w:szCs w:val="28"/>
          <w:rtl w:val="true"/>
          <w:lang w:bidi="ar-SA"/>
        </w:rPr>
        <w:t xml:space="preserve">. </w:t>
      </w:r>
      <w:bookmarkStart w:id="486" w:name="pg16271_185145"/>
    </w:p>
    <w:p>
      <w:pPr>
        <w:pStyle w:val="Heading5"/>
        <w:numPr>
          <w:ilvl w:val="4"/>
          <w:numId w:val="1"/>
        </w:numPr>
        <w:rPr/>
      </w:pPr>
      <w:bookmarkStart w:id="487" w:name="__RefHeading___Toc4760929_1280447820"/>
      <w:bookmarkStart w:id="488" w:name="_Toc179"/>
      <w:bookmarkEnd w:id="486"/>
      <w:bookmarkEnd w:id="487"/>
      <w:r>
        <w:rPr>
          <w:rtl w:val="true"/>
        </w:rPr>
        <w:t>الفصل الأوّل</w:t>
      </w:r>
      <w:r>
        <w:rPr>
          <w:rtl w:val="true"/>
        </w:rPr>
        <w:t xml:space="preserve">: </w:t>
      </w:r>
      <w:r>
        <w:rPr>
          <w:rtl w:val="true"/>
        </w:rPr>
        <w:t>في يوسف بن الحارث</w:t>
      </w:r>
      <w:bookmarkEnd w:id="488"/>
    </w:p>
    <w:p>
      <w:pPr>
        <w:pStyle w:val="BookText"/>
        <w:rPr/>
      </w:pPr>
      <w:r>
        <w:rPr>
          <w:rFonts w:ascii="Amiri" w:hAnsi="Amiri" w:eastAsia="Amiri" w:cs="Amiri"/>
          <w:color w:val="111111"/>
          <w:sz w:val="28"/>
          <w:sz w:val="28"/>
          <w:szCs w:val="28"/>
          <w:rtl w:val="true"/>
          <w:lang w:bidi="ar-SA"/>
        </w:rPr>
        <w:t>قال الشيخ في كتاب الرجال في أصحاب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الحارث بتريٌّ‌،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يكنّى أبا بصير</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يذكره فيه في غير هذا الموضع، و كذا لم يذكره في الفهرست، و النجاشي أيضاً لم يذكره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الثاني من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فيما ترك روايته أو توقّف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الحارث من أصحاب الباقر عليه السلام، يكنّى أبا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بعد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بتريّ‌</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داود في الجزء الثاني من كتابه المختصّ بالمجروحين و المجهولين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الحارث، يكنّى أبا بصير، قر، خج، كش، بتري</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فصلٍ ذكر فيه جماعة من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الحارث، أبو بصير، كش</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نسبه إلى الكشي لم ينقل عنه ناقل، و لم أقف عليه فيما هو المعروف في هذا العصر من كتاب أبي عمرو الكشي في الرجال و هو اختيار الشيخ و خيرته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الموجود فيه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قبل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يوسف بن الحارث، بتريّ‌</w:t>
      </w:r>
      <w:r>
        <w:rPr>
          <w:rStyle w:val="FootnoteAnchor"/>
          <w:rtl w:val="true"/>
        </w:rPr>
        <w:footnoteReference w:id="1136"/>
      </w:r>
      <w:r>
        <w:rPr>
          <w:rFonts w:ascii="Amiri" w:hAnsi="Amiri" w:eastAsia="Amiri" w:cs="Amiri"/>
          <w:color w:val="111111"/>
          <w:sz w:val="28"/>
          <w:sz w:val="28"/>
          <w:szCs w:val="28"/>
          <w:rtl w:val="true"/>
          <w:lang w:bidi="ar-SA"/>
        </w:rPr>
        <w:t>، فالظاهر الاتّحاد و وقوع التصحيف و السقط في نسخة كانت عنده، و لعلّ نسخة من الكشي كانت عند الشيخ وقت تأليفه لكتاب رجاله وقع فيها أيضاً ذلك فكتب فيه ما كتب، و العلّامة قد أخذ منه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مصطفى التفرشي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الحارث، بتريّ‌، يكنّى أبا بصير، قر، </w:t>
      </w:r>
      <w:bookmarkStart w:id="489" w:name="pg16271_185147"/>
    </w:p>
    <w:p>
      <w:pPr>
        <w:pStyle w:val="BookText"/>
        <w:rPr/>
      </w:pPr>
      <w:bookmarkEnd w:id="489"/>
      <w:r>
        <w:rPr>
          <w:rFonts w:ascii="IRNazanin" w:hAnsi="IRNazanin" w:eastAsia="IRNazanin"/>
          <w:color w:val="111111"/>
          <w:sz w:val="28"/>
          <w:sz w:val="28"/>
          <w:szCs w:val="28"/>
          <w:rtl w:val="true"/>
          <w:lang w:bidi="fa-IR"/>
        </w:rPr>
        <w:t>خج</w:t>
      </w:r>
      <w:r>
        <w:rPr>
          <w:rStyle w:val="FootnoteAnchor"/>
          <w:rtl w:val="true"/>
        </w:rPr>
        <w:footnoteReference w:id="1137"/>
      </w:r>
      <w:r>
        <w:rPr>
          <w:rFonts w:ascii="Amiri" w:hAnsi="Amiri" w:eastAsia="Amiri" w:cs="Amiri"/>
          <w:color w:val="111111"/>
          <w:sz w:val="28"/>
          <w:sz w:val="28"/>
          <w:szCs w:val="28"/>
          <w:rtl w:val="true"/>
          <w:lang w:bidi="ar-SA"/>
        </w:rPr>
        <w:t>، 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بن يوسف بن الحارث، بتريّ‌، فتدبّر</w:t>
      </w:r>
      <w:r>
        <w:rPr>
          <w:rStyle w:val="FootnoteAnchor"/>
          <w:rtl w:val="true"/>
        </w:rPr>
        <w:footnoteReference w:id="113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إشارة إلى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يؤيّد الاتّحاد و وقوع التصحيف و السقط، أو وقوعه و الزيادة أنّه لو لم يكن ذلك لكان الظاهر أن يذكر الشيخ في كتاب رجاله أبا نصر ذلك و لم يذكره فيه أصلاً، و على هذا فلا وثوق بكون يوسف بتريّاً، و لا بأنّه كان يكنّى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بكونه من أصحاب أحد منهم عليهم السلام، و كيف كان يوسف هذا ممّن لم أقف على أحد أن يذكر له أصلاً أو كتاباً، و ممّن تتبّعنا فلم نجد رواية نحكم بأنّها منه هذا</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4760931_1280447820"/>
      <w:bookmarkStart w:id="491" w:name="_Toc180"/>
      <w:bookmarkEnd w:id="490"/>
      <w:r>
        <w:rPr>
          <w:rtl w:val="true"/>
        </w:rPr>
        <w:t>الفصل الثاني</w:t>
      </w:r>
      <w:r>
        <w:rPr>
          <w:rtl w:val="true"/>
        </w:rPr>
        <w:t xml:space="preserve">: </w:t>
      </w:r>
      <w:r>
        <w:rPr>
          <w:rtl w:val="true"/>
        </w:rPr>
        <w:t>في حمّاد بن عبد الله</w:t>
      </w:r>
      <w:bookmarkEnd w:id="49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هذا غير مذكور في كتب الرجال، و حاله غير معلوم، لكن طبقته قرينة مميّزة لا تنفكّ عنه غالباً، فلا ضير في كونه أيضاً ممّن اُطلق عليه أبو بصير، أو يكنّى به</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4760933_1280447820"/>
      <w:bookmarkStart w:id="493" w:name="_Toc181"/>
      <w:bookmarkEnd w:id="492"/>
      <w:r>
        <w:rPr>
          <w:rtl w:val="true"/>
        </w:rPr>
        <w:t>الفصل الثالث</w:t>
      </w:r>
      <w:r>
        <w:rPr>
          <w:rtl w:val="true"/>
        </w:rPr>
        <w:t xml:space="preserve">: </w:t>
      </w:r>
      <w:r>
        <w:rPr>
          <w:rtl w:val="true"/>
        </w:rPr>
        <w:t>في عبد الله بن محمّد الأسدي</w:t>
      </w:r>
      <w:bookmarkEnd w:id="493"/>
    </w:p>
    <w:p>
      <w:pPr>
        <w:pStyle w:val="BookText"/>
        <w:rPr/>
      </w:pPr>
      <w:r>
        <w:rPr>
          <w:rFonts w:ascii="Amiri" w:hAnsi="Amiri" w:eastAsia="Amiri" w:cs="Amiri"/>
          <w:color w:val="111111"/>
          <w:sz w:val="28"/>
          <w:sz w:val="28"/>
          <w:szCs w:val="28"/>
          <w:rtl w:val="true"/>
          <w:lang w:bidi="ar-SA"/>
        </w:rPr>
        <w:t>قال الكشي في العنوان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 بصير عبد الله بن محمّد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ما رواه بإسناده عن عبد الله بن وضاح عن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مسألة في القرآن،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يحضرني قريش و غيرهم، و إنّما تسألني عن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أطلب إليه و أتضرّع حتّى رضي، و كان عنده رجل من أهل المدينة مقبلٌ عليه، فقعدت عند باب البيت على بثّي و حزني إذ دخل بشير الدهّان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و جلس عندي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من الإمام بعده‌؟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رأيتني ممّا قد خرجت من هيبته لم تقل لي سله، فقطع أبو عبد الله عليه السلام حديثه مع الرجل ثمّ أقبل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محمّد، ليس عليكم أن تدخلوا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و إنّما عليكم أن تسمعوا و تطيعوا إذا اُمرتم</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ما ذكره في هذه الترجمة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ظنّي أنّ إيراده هذا الخبر في هذا المقام ممّا لا وجه له، إذ ليس فيه ما يدلّ على كون أبي بصير الراوي هو عبد الله بن محمّد الأسدي، بل الظاهر أنّه غيره لأنّه لم يقل أحد من علماء الرجال ممّن وقفت على كلامهم بأنّه كان يكنّى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يطلق عليه ذلك مع أنّ ديدنهم الإشارة إلى الكنى و نحوها، و في الخبر أطلق ذلك على الراوي، و أيضاً لم يذكر الشيخ و لا ابن عقدة كما يفهم من عدم ذكر الشيخ و لا غيرهما عبد الله بن محمّد المكنّى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 و ذكره الشيخ في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بصير الراوي لهذا الخبر رواه عن الصادق عليه السلام، و الراوي عنه فيه عبد الله بن وضّاح و هو من أصحاب أبي الحسن موسى عليه السلام ليس إلّا، و على ما ذكره النجاشي و العلّامة و ابن داود صاحَبَ أبا بصير يحيى بن القاسم كثيراً و عرف به، 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يعرف، منها كتاب الصلاة أكثره عن أبي بصير</w:t>
      </w:r>
      <w:r>
        <w:rPr>
          <w:rStyle w:val="FootnoteAnchor"/>
          <w:rtl w:val="true"/>
        </w:rPr>
        <w:footnoteReference w:id="1140"/>
      </w:r>
      <w:r>
        <w:rPr>
          <w:rFonts w:ascii="Amiri" w:hAnsi="Amiri" w:eastAsia="Amiri" w:cs="Amiri"/>
          <w:color w:val="111111"/>
          <w:sz w:val="28"/>
          <w:sz w:val="28"/>
          <w:szCs w:val="28"/>
          <w:rtl w:val="true"/>
          <w:lang w:bidi="ar-SA"/>
        </w:rPr>
        <w:t>فالمظنون أنّ أبا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الإسناد هو يحيى بن القاسم لا عبد الله، و هو مكنّى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ظهر أنّ ما قيل يمكن استعلام أنّه الأسدي عبد الله بن محمّد برواية عبد الله وضّاح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أصحاب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الأسدي، كوفيّ‌، يكنّى أبا بصير</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داود في الجزء الأوّل من كتابه المختصّ بالموثّقين و المهملين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الأسدي، أبو بصير الكوفي، قر، خج، مهمل</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يذكره النجاشي في كتابه و لا الشيخ في الفهرست و لا العلّامة في الخلاصة و لا غيرهم ممّن وقفت على كلامهم في موضع سوى من ذكرناه و بعض متأخّري المتأخّرين، و قد تتبّعنا فلم نقف على روايةٍ عن الباقر عليه السلام أو غيره نجزم أو نظنّ أنّ راويها عبد الله هذا</w:t>
      </w:r>
      <w:r>
        <w:rPr>
          <w:rFonts w:eastAsia="Amiri" w:cs="Amiri" w:ascii="Amiri" w:hAnsi="Amiri"/>
          <w:color w:val="111111"/>
          <w:sz w:val="28"/>
          <w:szCs w:val="28"/>
          <w:rtl w:val="true"/>
          <w:lang w:bidi="ar-SA"/>
        </w:rPr>
        <w:t xml:space="preserve">. </w:t>
      </w:r>
      <w:bookmarkStart w:id="494" w:name="pg16271_185152"/>
    </w:p>
    <w:p>
      <w:pPr>
        <w:pStyle w:val="BookText"/>
        <w:rPr/>
      </w:pPr>
      <w:bookmarkEnd w:id="494"/>
      <w:r>
        <w:rPr>
          <w:rFonts w:ascii="Amiri" w:hAnsi="Amiri" w:eastAsia="Amiri" w:cs="Amiri"/>
          <w:color w:val="111111"/>
          <w:sz w:val="28"/>
          <w:sz w:val="28"/>
          <w:szCs w:val="28"/>
          <w:rtl w:val="true"/>
          <w:lang w:bidi="ar-SA"/>
        </w:rPr>
        <w:t>ثمّ اعلم أنّ بعض المحقّقين قال في شرحه على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الدالّة على حرمة المسّ فمنها رواية أبي بصير عن الصادق عليه السلام عمّن قرأ في المصحف و هو على غير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لا يمسّ الكتاب</w:t>
      </w:r>
      <w:r>
        <w:rPr>
          <w:rStyle w:val="FootnoteAnchor"/>
          <w:rtl w:val="true"/>
        </w:rPr>
        <w:footnoteReference w:id="1143"/>
      </w:r>
      <w:r>
        <w:rPr>
          <w:rFonts w:ascii="Amiri" w:hAnsi="Amiri" w:eastAsia="Amiri" w:cs="Amiri"/>
          <w:color w:val="111111"/>
          <w:sz w:val="28"/>
          <w:sz w:val="28"/>
          <w:szCs w:val="28"/>
          <w:rtl w:val="true"/>
          <w:lang w:bidi="ar-SA"/>
        </w:rPr>
        <w:t xml:space="preserve">، و ليس في سندها من يتوقّف فيه سوى الحسين بن مختار و أبي بصير و لا قدح من جهتهما؛ أمّا من جهة أبي بصير فلأنّه مشترك بين يحيى بن القاسم و ليث المرادي و كلاهما ثقتان و توهّم كون يحيى واقفيّاً فاسد لما حقّقناه في الرجال، و على تقدير كون الحجّال يكنّى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يوسف بن الحارث فعلى تقدير تكنيته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من أصحاب الباقر عليه السلام مجهول، نادر</w:t>
      </w:r>
      <w:r>
        <w:rPr>
          <w:rStyle w:val="FootnoteAnchor"/>
          <w:rtl w:val="true"/>
        </w:rPr>
        <w:footnoteReference w:id="1144"/>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رحمه الله في أبي بصير</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يظهر منه رحمه الله أنّه توهّم أنّ عبد الله هذا هو عبد الله بن محمّد الأسدي الحجّال، و فيه ما لا يخفى، فلا تغفل</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4760935_1280447820"/>
      <w:bookmarkStart w:id="496" w:name="_Toc182"/>
      <w:bookmarkEnd w:id="495"/>
      <w:r>
        <w:rPr>
          <w:rtl w:val="true"/>
        </w:rPr>
        <w:t>الفصل الرابع</w:t>
      </w:r>
      <w:r>
        <w:rPr>
          <w:rtl w:val="true"/>
        </w:rPr>
        <w:t xml:space="preserve">: </w:t>
      </w:r>
      <w:r>
        <w:rPr>
          <w:rtl w:val="true"/>
        </w:rPr>
        <w:t>في ليث بن البختري المرادي و هو يشتمل على عشرة مباحث</w:t>
      </w:r>
      <w:r>
        <w:rPr>
          <w:rtl w:val="true"/>
        </w:rPr>
        <w:t>:</w:t>
      </w:r>
      <w:bookmarkEnd w:id="496"/>
    </w:p>
    <w:p>
      <w:pPr>
        <w:pStyle w:val="Heading6"/>
        <w:numPr>
          <w:ilvl w:val="5"/>
          <w:numId w:val="1"/>
        </w:numPr>
        <w:rPr/>
      </w:pPr>
      <w:bookmarkStart w:id="497" w:name="__RefHeading___Toc4760937_1280447820"/>
      <w:bookmarkStart w:id="498" w:name="_Toc183"/>
      <w:bookmarkEnd w:id="497"/>
      <w:r>
        <w:rPr>
          <w:rtl w:val="true"/>
        </w:rPr>
        <w:t>الأوّل</w:t>
      </w:r>
      <w:r>
        <w:rPr>
          <w:rtl w:val="true"/>
        </w:rPr>
        <w:t xml:space="preserve">: </w:t>
      </w:r>
      <w:r>
        <w:rPr>
          <w:rtl w:val="true"/>
        </w:rPr>
        <w:t>في ذكر ما وقفت عليه من مقالاتهم في شأنه</w:t>
      </w:r>
      <w:bookmarkEnd w:id="498"/>
    </w:p>
    <w:p>
      <w:pPr>
        <w:pStyle w:val="BookText"/>
        <w:rPr/>
      </w:pPr>
      <w:r>
        <w:rPr>
          <w:rFonts w:ascii="Amiri" w:hAnsi="Amiri" w:eastAsia="Amiri" w:cs="Amiri"/>
          <w:color w:val="111111"/>
          <w:sz w:val="28"/>
          <w:sz w:val="28"/>
          <w:szCs w:val="28"/>
          <w:rtl w:val="true"/>
          <w:lang w:bidi="ar-SA"/>
        </w:rPr>
        <w:t>قال الكشي في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 بصير ليث بن البختري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روايات تدلّ بعضها على المدح و الآخر على القدح</w:t>
      </w:r>
      <w:r>
        <w:rPr>
          <w:rStyle w:val="FootnoteAnchor"/>
          <w:rtl w:val="true"/>
        </w:rPr>
        <w:footnoteReference w:id="1146"/>
      </w:r>
      <w:r>
        <w:rPr>
          <w:rFonts w:ascii="Amiri" w:hAnsi="Amiri" w:eastAsia="Amiri" w:cs="Amiri"/>
          <w:color w:val="111111"/>
          <w:sz w:val="28"/>
          <w:sz w:val="28"/>
          <w:szCs w:val="28"/>
          <w:rtl w:val="true"/>
          <w:lang w:bidi="ar-SA"/>
        </w:rPr>
        <w:t>، و ستقف على جميعها، و على جميع ما يتعلّق به ممّا رواه في كتابه، و ذكره فيه في تضاعيف كلماتنا في رسالتنا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الاختصاص أنّه قال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أصحاب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ليث بن البختري المرادي، و أبو بصير يحيى بن أبي القاسم مكفوف مولى لبني أسد، و اسم أبي القاسم إسحاق، و أبو بصير كان يكنّى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المرادي يكنّى أبا بصير، روى عن أبي عبد الله و أبي الحسن موسى عليهما السلام، له كتاب</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كتاب الرجال في أصحاب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البختري المرادي، يكنّى أبا بصير، كوفيّ‌</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أصحاب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بن البختري المرادي، أبو يحيى، و يكنّى أبو بصير، أسند عنه</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أصحاب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المرادي، يكنّى أبا بصير</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ليث بن البختري المرادي، أبو محمّد،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الأصغر، روى عن أبي جعفر و أبي عبد الله عليهما السلام، له كتاب يرويه جماعة منهم أبو جميلة المفضّل بن صالح</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القسم الأوّل من الخلاصة و هو فيما اعتمد على روايته أو ترجّح عنده قبول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ليث 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المفتوحة، و الخاء المعجمة الساكنة، و التاء المنقطة فوقها نقطتين المفتوحة، و الراء المكسورة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المرادي، أبو بصير، و 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حمدويه بن</w:t>
      </w:r>
      <w:r>
        <w:rPr>
          <w:rStyle w:val="FootnoteAnchor"/>
          <w:rtl w:val="true"/>
        </w:rPr>
        <w:footnoteReference w:id="1153"/>
      </w:r>
      <w:r>
        <w:rPr>
          <w:rFonts w:ascii="Amiri" w:hAnsi="Amiri" w:eastAsia="Amiri" w:cs="Amiri"/>
          <w:color w:val="111111"/>
          <w:sz w:val="28"/>
          <w:sz w:val="28"/>
          <w:szCs w:val="28"/>
          <w:rtl w:val="true"/>
          <w:lang w:bidi="ar-SA"/>
        </w:rPr>
        <w:t>نصير، عن يعقوب بن يزيد، عن محمّد بن أبي عمير،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المخبتين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معاوية العجلي، و أبو بصير ليث بن البختري المرادي، و محمّد بن مسلم، و زرارة</w:t>
      </w:r>
      <w:r>
        <w:rPr>
          <w:rStyle w:val="FootnoteAnchor"/>
          <w:rtl w:val="true"/>
        </w:rPr>
        <w:footnoteReference w:id="1154"/>
      </w:r>
      <w:r>
        <w:rPr>
          <w:rFonts w:ascii="Amiri" w:hAnsi="Amiri" w:eastAsia="Amiri" w:cs="Amiri"/>
          <w:color w:val="111111"/>
          <w:sz w:val="28"/>
          <w:sz w:val="28"/>
          <w:szCs w:val="28"/>
          <w:rtl w:val="true"/>
          <w:lang w:bidi="ar-SA"/>
        </w:rPr>
        <w:t>أربعة نجباء اُمناء اللّٰه على حلاله و حرامه، لو لا هؤلاء انقطعت آثار النبوّة و اندرست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بصير الأسدي أحد من أجمعت العصابة على تصديقه و الإقرار له بالفقه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 مكان أبي بصير الأسدي، أبو بصير المرادي و هو ليث المرادي، و روى أحاديث في مدحه و جرحه، ذكرناها في كتابنا الكبير و أجبنا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 بن </w:t>
      </w:r>
    </w:p>
    <w:p>
      <w:pPr>
        <w:pStyle w:val="BookText"/>
        <w:rPr/>
      </w:pPr>
      <w:r>
        <w:rPr>
          <w:rFonts w:ascii="Amiri" w:hAnsi="Amiri" w:eastAsia="Amiri" w:cs="Amiri"/>
          <w:color w:val="111111"/>
          <w:sz w:val="28"/>
          <w:sz w:val="28"/>
          <w:szCs w:val="28"/>
          <w:rtl w:val="true"/>
          <w:lang w:bidi="ar-SA"/>
        </w:rPr>
        <w:t>البختري المرادي، أبو بصير، يكنّى أبا محمّد، كان أبو عبد الله يتضجّر به و يتبرّم و أصحابه يختلفون في شأنه،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أنّ الطعن إنّما وقع على دينه لا على حديثه، و هو عندي ثقة، و الّذي أعتمد عليه قبول روايته و أنّه من أصحابنا الإماميّة؛ للحديث الصحيح الّذي ذكرناه أوّلاً، و قول ابن الغضائري أنّ الطعن في دينه لا يوجب الطعن</w:t>
      </w:r>
      <w:r>
        <w:rPr>
          <w:rStyle w:val="FootnoteAnchor"/>
          <w:rtl w:val="true"/>
        </w:rPr>
        <w:footnoteReference w:id="115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داود في الجزء الأوّل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ليث 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بصير الأصغر، و قد ذكرناه في الكنى</w:t>
      </w:r>
      <w:r>
        <w:rPr>
          <w:rStyle w:val="FootnoteAnchor"/>
          <w:rtl w:val="true"/>
        </w:rPr>
        <w:footnoteReference w:id="1156"/>
      </w:r>
      <w:r>
        <w:rPr>
          <w:rFonts w:ascii="Amiri" w:hAnsi="Amiri" w:eastAsia="Amiri" w:cs="Amiri"/>
          <w:color w:val="111111"/>
          <w:sz w:val="28"/>
          <w:sz w:val="28"/>
          <w:szCs w:val="28"/>
          <w:rtl w:val="true"/>
          <w:lang w:bidi="ar-SA"/>
        </w:rPr>
        <w:t>و قد حكينا عنه في المقدّمة ما ذكره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بعض الفصول الّتي في آخر الجزء الأوّل من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 على ثمانية عشر رجلاً فلم يختلفوا في تعظيمهم غير أنّهم يتفاوتون و هم ثلاث 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الدرجة العليا ستّة منهم أصحاب أبي جعفر عليه السلام أجمعوا على تصديقهم و إنفاذ قولهم و الانقياد لهم في الفقه،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 معروف بن خربوذ، بريد بن معاوية، أبو بصير ليث بن البختري، الفضيل بن يسار، محمّد بن مسلم الطائفي</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بريد بن معاوية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الخمسة المخبتين الّذين اتّفقت العصابة على توثيقهم و فقههم</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الشهيد الثاني في حاشيته على الخلاصة مثله إلّا أنّه خالٍ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المخبتين</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من المخبتين الفضيل بن يسار، كما يظهر من ترجمته</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منهج المقال في ترجمة شعيب العقرقوفي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من الخلاصة أنّه ابن اُخت أبي بصير يحيى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بخطّ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أبو بصير المشهور بالفضل و الدين، فإنّ ذاك اسمه ليث و هذا يحيى بن القاسم مذكور </w:t>
      </w:r>
      <w:bookmarkStart w:id="499" w:name="pg16271_185158"/>
    </w:p>
    <w:p>
      <w:pPr>
        <w:pStyle w:val="BookText"/>
        <w:rPr/>
      </w:pPr>
      <w:bookmarkEnd w:id="499"/>
      <w:r>
        <w:rPr>
          <w:rFonts w:ascii="Amiri" w:hAnsi="Amiri" w:eastAsia="Amiri" w:cs="Amiri"/>
          <w:color w:val="111111"/>
          <w:sz w:val="28"/>
          <w:sz w:val="28"/>
          <w:szCs w:val="28"/>
          <w:rtl w:val="true"/>
          <w:lang w:bidi="ar-SA"/>
        </w:rPr>
        <w:t>في قسم الضعفاء</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الفاضل البشروي في الوافية بعد ذكر وجه الاحتياج إلى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هاهنا شكوك، و ذَكرها و أجاب عنها و ساق الكلام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الشكوك المذكورة مصادمة للضرورة؛ إذ ربّما يحصل من التفتيش العلم العادي بعدالة بعض الرواة و ضبطه و ديانته، فإنّا بعد التفتيش حصل لنا القطع بثقة مثل سلمان الفارسي و المقداد و أبي ذرّ و عمّار و نظرائهم، و زرارة و بريد و أبي بصير المرادي و الفضيل و نظرائهم، و جميل بن درّاج و صفوان و ابن أبي عمير و البزنطي و نظرائهم، و إنكار ذلك مكابرة</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البختري ثقة، أجمعت العصابة عليه</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0" w:name="__RefHeading___Toc4760939_1280447820"/>
      <w:bookmarkStart w:id="501" w:name="_Toc184"/>
      <w:bookmarkEnd w:id="500"/>
      <w:r>
        <w:rPr>
          <w:rtl w:val="true"/>
        </w:rPr>
        <w:t>الثاني</w:t>
      </w:r>
      <w:r>
        <w:rPr>
          <w:rtl w:val="true"/>
        </w:rPr>
        <w:t xml:space="preserve">: </w:t>
      </w:r>
      <w:r>
        <w:rPr>
          <w:rtl w:val="true"/>
        </w:rPr>
        <w:t>في بيان كُناه</w:t>
      </w:r>
      <w:bookmarkEnd w:id="501"/>
    </w:p>
    <w:p>
      <w:pPr>
        <w:pStyle w:val="BookText"/>
        <w:rPr/>
      </w:pPr>
      <w:r>
        <w:rPr>
          <w:rFonts w:ascii="Amiri" w:hAnsi="Amiri" w:eastAsia="Amiri" w:cs="Amiri"/>
          <w:color w:val="111111"/>
          <w:sz w:val="28"/>
          <w:sz w:val="28"/>
          <w:szCs w:val="28"/>
          <w:rtl w:val="true"/>
          <w:lang w:bidi="ar-SA"/>
        </w:rPr>
        <w:t xml:space="preserve">قد ظهر لك من عباراتهم أنّه كان يكنّى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الروايات أيضاً ما يساعدهم كقول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أبو بصير ليث بن البختري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بصير ليث المرادي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أبو بصير المرادي، و قول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 المرادي، و قول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بصير المرادي، و قول شعيب العقرقوفي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لأبي بصير المرادي، كلّ ذلك فيما سيأتي، و قول ابن مسكان المذكور في باب أوقات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بالذراع و الذراعين سليمان بن خالد و أبو بصير المرادي، إلى غير ذلك من الأقوال، فتأمُّل النجاشي فيها لعلّه لندرة استعمالها فيه لا لإنكاره لها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ممّا ذكره ابن الغضائري و النجاشي و العلّامة أنّه كان يكنّى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w:t>
      </w:r>
      <w:r>
        <w:rPr>
          <w:rFonts w:eastAsia="Amiri" w:cs="Amiri" w:ascii="Amiri" w:hAnsi="Amiri"/>
          <w:color w:val="111111"/>
          <w:sz w:val="28"/>
          <w:szCs w:val="28"/>
          <w:rtl w:val="true"/>
          <w:lang w:bidi="ar-SA"/>
        </w:rPr>
        <w:t>»</w:t>
      </w:r>
      <w:r>
        <w:rPr>
          <w:rStyle w:val="FootnoteAnchor"/>
          <w:rtl w:val="true"/>
        </w:rPr>
        <w:footnoteReference w:id="1164"/>
      </w:r>
      <w:r>
        <w:rPr>
          <w:rFonts w:ascii="Amiri" w:hAnsi="Amiri" w:eastAsia="Amiri" w:cs="Amiri"/>
          <w:color w:val="111111"/>
          <w:sz w:val="28"/>
          <w:sz w:val="28"/>
          <w:szCs w:val="28"/>
          <w:rtl w:val="true"/>
          <w:lang w:bidi="ar-SA"/>
        </w:rPr>
        <w:t>، و عبارة ابن داود كانت مشعرة بتمريضه</w:t>
      </w:r>
      <w:r>
        <w:rPr>
          <w:rStyle w:val="FootnoteAnchor"/>
          <w:rtl w:val="true"/>
        </w:rPr>
        <w:footnoteReference w:id="1165"/>
      </w:r>
      <w:r>
        <w:rPr>
          <w:rFonts w:ascii="Amiri" w:hAnsi="Amiri" w:eastAsia="Amiri" w:cs="Amiri"/>
          <w:color w:val="111111"/>
          <w:sz w:val="28"/>
          <w:sz w:val="28"/>
          <w:szCs w:val="28"/>
          <w:rtl w:val="true"/>
          <w:lang w:bidi="ar-SA"/>
        </w:rPr>
        <w:t xml:space="preserve">، و لم يشر إليه الشيخ، و الظاهر أنّ المفيد أيضاً لم يشر إليه فيما حكيناه عنه، و كيف كان قول المثبت مقدّم على قول النافي لو كان </w:t>
      </w:r>
      <w:bookmarkStart w:id="502" w:name="pg16271_185160"/>
    </w:p>
    <w:p>
      <w:pPr>
        <w:pStyle w:val="BookText"/>
        <w:rPr/>
      </w:pPr>
      <w:bookmarkEnd w:id="502"/>
      <w:r>
        <w:rPr>
          <w:rFonts w:ascii="Amiri" w:hAnsi="Amiri" w:eastAsia="Amiri" w:cs="Amiri"/>
          <w:color w:val="111111"/>
          <w:sz w:val="28"/>
          <w:sz w:val="28"/>
          <w:szCs w:val="28"/>
          <w:rtl w:val="true"/>
          <w:lang w:bidi="ar-SA"/>
        </w:rPr>
        <w:t>هاهنا ناف، فحيث لا نفي سوى ظاهر ابن داود، يكون القول قول المثبت بطريق أولى، و لا سيّما القائل مثل هؤلاء الفحول،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ظاهر ما ذكره الشيخ في كتاب رجاله في أصحاب الصادق عليه السلام أنّه كان يكنّى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يحيى</w:t>
      </w:r>
      <w:r>
        <w:rPr>
          <w:rFonts w:eastAsia="Amiri" w:cs="Amiri" w:ascii="Amiri" w:hAnsi="Amiri"/>
          <w:color w:val="111111"/>
          <w:sz w:val="28"/>
          <w:szCs w:val="28"/>
          <w:rtl w:val="true"/>
          <w:lang w:bidi="ar-SA"/>
        </w:rPr>
        <w:t>»</w:t>
      </w:r>
      <w:r>
        <w:rPr>
          <w:rStyle w:val="FootnoteAnchor"/>
          <w:rtl w:val="true"/>
        </w:rPr>
        <w:footnoteReference w:id="1166"/>
      </w:r>
      <w:r>
        <w:rPr>
          <w:rFonts w:ascii="Amiri" w:hAnsi="Amiri" w:eastAsia="Amiri" w:cs="Amiri"/>
          <w:color w:val="111111"/>
          <w:sz w:val="28"/>
          <w:sz w:val="28"/>
          <w:szCs w:val="28"/>
          <w:rtl w:val="true"/>
          <w:lang w:bidi="ar-SA"/>
        </w:rPr>
        <w:t>و فيه تأمُّل؛ فإنّه ممّا لم نقف على أحدٍ ذَكَرَه غيره، و ممّا لم نجده في الروايات و لا في الأسانيد، نعم ليث بن كيسان العبدي البكري</w:t>
      </w:r>
      <w:r>
        <w:rPr>
          <w:rStyle w:val="FootnoteAnchor"/>
          <w:rtl w:val="true"/>
        </w:rPr>
        <w:footnoteReference w:id="1167"/>
      </w:r>
      <w:r>
        <w:rPr>
          <w:rFonts w:ascii="Amiri" w:hAnsi="Amiri" w:eastAsia="Amiri" w:cs="Amiri"/>
          <w:color w:val="111111"/>
          <w:sz w:val="28"/>
          <w:sz w:val="28"/>
          <w:szCs w:val="28"/>
          <w:rtl w:val="true"/>
          <w:lang w:bidi="ar-SA"/>
        </w:rPr>
        <w:t>من أصحاب الصادق عليه السلام لعلّه كان يكنّى بتلك الكنية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أن يكون اشتبه عليه الأمر لذلك، و يمكن أيضاً وقوع التصحيف فيما نقل من خط الشيخ بأن يكون يحيى مصحّف محمّد لشباهته له في بعض الخطوط، و كان هذا الاحتمال هو الأظهر؛ فتأمّل</w:t>
      </w:r>
      <w:r>
        <w:rPr>
          <w:rFonts w:eastAsia="Amiri" w:cs="Amiri" w:ascii="Amiri" w:hAnsi="Amiri"/>
          <w:color w:val="111111"/>
          <w:sz w:val="28"/>
          <w:szCs w:val="28"/>
          <w:rtl w:val="true"/>
          <w:lang w:bidi="ar-SA"/>
        </w:rPr>
        <w:t>.</w:t>
      </w:r>
    </w:p>
    <w:p>
      <w:pPr>
        <w:pStyle w:val="Heading6"/>
        <w:numPr>
          <w:ilvl w:val="5"/>
          <w:numId w:val="1"/>
        </w:numPr>
        <w:rPr/>
      </w:pPr>
      <w:bookmarkStart w:id="503" w:name="__RefHeading___Toc4760941_1280447820"/>
      <w:bookmarkStart w:id="504" w:name="_Toc185"/>
      <w:bookmarkEnd w:id="503"/>
      <w:r>
        <w:rPr>
          <w:rtl w:val="true"/>
        </w:rPr>
        <w:t>الثالث</w:t>
      </w:r>
      <w:r>
        <w:rPr>
          <w:rtl w:val="true"/>
        </w:rPr>
        <w:t xml:space="preserve">: </w:t>
      </w:r>
      <w:r>
        <w:rPr>
          <w:rtl w:val="true"/>
        </w:rPr>
        <w:t>في بيان من روى عنه من الأئمّة عليهم السلام</w:t>
      </w:r>
      <w:bookmarkEnd w:id="504"/>
    </w:p>
    <w:p>
      <w:pPr>
        <w:pStyle w:val="BookText"/>
        <w:rPr/>
      </w:pPr>
      <w:r>
        <w:rPr>
          <w:rFonts w:ascii="Amiri" w:hAnsi="Amiri" w:eastAsia="Amiri" w:cs="Amiri"/>
          <w:color w:val="111111"/>
          <w:sz w:val="28"/>
          <w:sz w:val="28"/>
          <w:szCs w:val="28"/>
          <w:rtl w:val="true"/>
          <w:lang w:bidi="ar-SA"/>
        </w:rPr>
        <w:t>قد صرّح المفيد و الشيخ و ابن داود فيما سلف منهم بأنّه من أصحاب أبي جعفر عليه السلام</w:t>
      </w:r>
      <w:r>
        <w:rPr>
          <w:rStyle w:val="FootnoteAnchor"/>
          <w:rtl w:val="true"/>
        </w:rPr>
        <w:footnoteReference w:id="1168"/>
      </w:r>
      <w:r>
        <w:rPr>
          <w:rFonts w:ascii="Amiri" w:hAnsi="Amiri" w:eastAsia="Amiri" w:cs="Amiri"/>
          <w:color w:val="111111"/>
          <w:sz w:val="28"/>
          <w:sz w:val="28"/>
          <w:szCs w:val="28"/>
          <w:rtl w:val="true"/>
          <w:lang w:bidi="ar-SA"/>
        </w:rPr>
        <w:t>و قد عرفت تصريح النجاشي بأنّه روى عنه عليه السلام</w:t>
      </w:r>
      <w:r>
        <w:rPr>
          <w:rStyle w:val="FootnoteAnchor"/>
          <w:rtl w:val="true"/>
        </w:rPr>
        <w:footnoteReference w:id="1169"/>
      </w:r>
      <w:r>
        <w:rPr>
          <w:rFonts w:ascii="Amiri" w:hAnsi="Amiri" w:eastAsia="Amiri" w:cs="Amiri"/>
          <w:color w:val="111111"/>
          <w:sz w:val="28"/>
          <w:sz w:val="28"/>
          <w:szCs w:val="28"/>
          <w:rtl w:val="true"/>
          <w:lang w:bidi="ar-SA"/>
        </w:rPr>
        <w:t>، و تدلّ عليه روايات ستقف على جميعها، إلّا أنّ لي فيه كلاماً يأتي في أواخر المبحث الثامن من مباحث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عن الصادق عليه السلام؛ صرّح به النجاشي و الشيخ فيما سلف منهما، و هو الظاهر من ابن داود، و قد وجدت أربعين حديثاً كلّها ممّا رواها عنه عليه السلام، و بالجملة هذا ممّا لا ريب فيه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روايته عن أبي الحسن موسى عليه السلام تأمّل؛ لأنّه ممّا لم نظفر به في الروايات و ممّا لم يذكره أحد ممّن وقفنا على كلامه؛ لا النجاشي و لا غيره، سوى الشيخ</w:t>
      </w:r>
      <w:r>
        <w:rPr>
          <w:rStyle w:val="FootnoteAnchor"/>
          <w:rtl w:val="true"/>
        </w:rPr>
        <w:footnoteReference w:id="1170"/>
      </w:r>
      <w:r>
        <w:rPr>
          <w:rFonts w:ascii="Amiri" w:hAnsi="Amiri" w:eastAsia="Amiri" w:cs="Amiri"/>
          <w:color w:val="111111"/>
          <w:sz w:val="28"/>
          <w:sz w:val="28"/>
          <w:szCs w:val="28"/>
          <w:rtl w:val="true"/>
          <w:lang w:bidi="ar-SA"/>
        </w:rPr>
        <w:t>، لكنّه مثبت و قول</w:t>
      </w:r>
      <w:r>
        <w:rPr>
          <w:rStyle w:val="FootnoteAnchor"/>
          <w:rtl w:val="true"/>
        </w:rPr>
        <w:footnoteReference w:id="1171"/>
      </w:r>
      <w:r>
        <w:rPr>
          <w:rFonts w:ascii="Amiri" w:hAnsi="Amiri" w:eastAsia="Amiri" w:cs="Amiri"/>
          <w:color w:val="111111"/>
          <w:sz w:val="28"/>
          <w:sz w:val="28"/>
          <w:szCs w:val="28"/>
          <w:rtl w:val="true"/>
          <w:lang w:bidi="ar-SA"/>
        </w:rPr>
        <w:t>المثبت مقدّم، فلعلّهم لم يذكروها لقلّتها، و يظهر ممّا رواه ثقة الإسلام</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في الكافي في آخر باب ذكر فيه مولد أبي الحسن موسى عليه السلام، عن سعد بن عبد الله و عبد اللّٰه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مهزيار، عن أخيه عليّ بن مهزيار، عن الحسين بن سعيد، عن محمّد بن سنان،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موسى بن جعفر عليه السلام و هو ابن أربع و خمسين سنة، في عام ثلاث و ثمانين و مائة، عاش بعد جعفر عليه السلام خمساً و ثلاثين سنة</w:t>
      </w:r>
      <w:r>
        <w:rPr>
          <w:rStyle w:val="FootnoteAnchor"/>
          <w:rtl w:val="true"/>
        </w:rPr>
        <w:footnoteReference w:id="1173"/>
      </w:r>
      <w:r>
        <w:rPr>
          <w:rFonts w:ascii="Amiri" w:hAnsi="Amiri" w:eastAsia="Amiri" w:cs="Amiri"/>
          <w:color w:val="111111"/>
          <w:sz w:val="28"/>
          <w:sz w:val="28"/>
          <w:szCs w:val="28"/>
          <w:rtl w:val="true"/>
          <w:lang w:bidi="ar-SA"/>
        </w:rPr>
        <w:t>، إنّه أدرك بعض عصر الرضا عليه السلام؛ لأنّك ستعرف أنّ وفاة أبي بصير يحيى بن القاسم كانت في عام خمسين و مائة، فلا يمكن أن يكون المؤرَّخ ذلك فيكون ليثاً؛ لما يجيء في الخاتمة من عدم انصراف</w:t>
      </w:r>
      <w:r>
        <w:rPr>
          <w:rStyle w:val="FootnoteAnchor"/>
          <w:rtl w:val="true"/>
        </w:rPr>
        <w:footnoteReference w:id="1174"/>
      </w:r>
      <w:r>
        <w:rPr>
          <w:rFonts w:ascii="Amiri" w:hAnsi="Amiri" w:eastAsia="Amiri" w:cs="Amiri"/>
          <w:color w:val="111111"/>
          <w:sz w:val="28"/>
          <w:sz w:val="28"/>
          <w:szCs w:val="28"/>
          <w:rtl w:val="true"/>
          <w:lang w:bidi="ar-SA"/>
        </w:rPr>
        <w:t>أبي بصير في الروايات و أسانيدها إلى غيرهما، و لكن لا يخفى أنّ ذلك إنّما يتمّ إذا لم يكن قوله عن ابن مسكان عن أبي بصير زائداً في السند؛ سهواً أو اشتباهاً، كما هو الظاهر من ضبطه و معرفته بالرجال و بطبقاتهم، و قد صنّف فيهم كتاباً لكن وقوع السهو أو الاشتباه و زيادته فيه لعلّه ليس بذلك البعيد</w:t>
      </w:r>
      <w:r>
        <w:rPr>
          <w:rStyle w:val="FootnoteAnchor"/>
          <w:rtl w:val="true"/>
        </w:rPr>
        <w:footnoteReference w:id="1175"/>
      </w:r>
      <w:r>
        <w:rPr>
          <w:rFonts w:ascii="Amiri" w:hAnsi="Amiri" w:eastAsia="Amiri" w:cs="Amiri"/>
          <w:color w:val="111111"/>
          <w:sz w:val="28"/>
          <w:sz w:val="28"/>
          <w:szCs w:val="28"/>
          <w:rtl w:val="true"/>
          <w:lang w:bidi="ar-SA"/>
        </w:rPr>
        <w:t>لأنّ الظاهر أنّ تلك الرواية قطعة من رواية روى كلّ قطعة منها بذلك الإسناد في باب يناسبها من أبواب التاريخ، و كأنّها قبل التقطيع كانت هكذا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بن عبد الله و عبد اللّٰه بن جعفر،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مهزيار، عن أخيه عليّ بن مهزيار، عن الحسين بن سعيد، عن محمّد بن سنان، عن ابن مسكان،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الحسن بن عليّ عليه السلام و هو ابن سبع و أربعين سنة في عام خمسين، عاش بعد رسول اللّٰه صلى الله عليه و آله و سلم أربعين سنة</w:t>
      </w:r>
      <w:r>
        <w:rPr>
          <w:rStyle w:val="FootnoteAnchor"/>
          <w:rtl w:val="true"/>
        </w:rPr>
        <w:footnoteReference w:id="1176"/>
      </w:r>
      <w:r>
        <w:rPr>
          <w:rFonts w:ascii="Amiri" w:hAnsi="Amiri" w:eastAsia="Amiri" w:cs="Amiri"/>
          <w:color w:val="111111"/>
          <w:sz w:val="28"/>
          <w:sz w:val="28"/>
          <w:szCs w:val="28"/>
          <w:rtl w:val="true"/>
          <w:lang w:bidi="ar-SA"/>
        </w:rPr>
        <w:t>، و قبض الحسين بن عليّ عليه السلام يوم عاشوراء و هو ابن سبع و خمسين سنة</w:t>
      </w:r>
      <w:r>
        <w:rPr>
          <w:rStyle w:val="FootnoteAnchor"/>
          <w:rtl w:val="true"/>
        </w:rPr>
        <w:footnoteReference w:id="1177"/>
      </w:r>
      <w:r>
        <w:rPr>
          <w:rFonts w:ascii="Amiri" w:hAnsi="Amiri" w:eastAsia="Amiri" w:cs="Amiri"/>
          <w:color w:val="111111"/>
          <w:sz w:val="28"/>
          <w:sz w:val="28"/>
          <w:szCs w:val="28"/>
          <w:rtl w:val="true"/>
          <w:lang w:bidi="ar-SA"/>
        </w:rPr>
        <w:t>، و قبض عليّ بن الحسين عليه السلام و هو ابن سبع و خمسين سنة في عام خمس و تسعين، عاش بعد الحسين خمساً و ثلاثين سنة</w:t>
      </w:r>
      <w:r>
        <w:rPr>
          <w:rStyle w:val="FootnoteAnchor"/>
          <w:rtl w:val="true"/>
        </w:rPr>
        <w:footnoteReference w:id="1178"/>
      </w:r>
      <w:r>
        <w:rPr>
          <w:rFonts w:ascii="Amiri" w:hAnsi="Amiri" w:eastAsia="Amiri" w:cs="Amiri"/>
          <w:color w:val="111111"/>
          <w:sz w:val="28"/>
          <w:sz w:val="28"/>
          <w:szCs w:val="28"/>
          <w:rtl w:val="true"/>
          <w:lang w:bidi="ar-SA"/>
        </w:rPr>
        <w:t xml:space="preserve">، و قبض محمّد بن عليّ الباقر عليه السلام و هو ابن سبع و خمسين في عام أربع عشرة و مائة، </w:t>
      </w:r>
      <w:bookmarkStart w:id="505" w:name="pg16271_185164"/>
    </w:p>
    <w:p>
      <w:pPr>
        <w:pStyle w:val="BookText"/>
        <w:rPr/>
      </w:pPr>
      <w:bookmarkEnd w:id="505"/>
      <w:r>
        <w:rPr>
          <w:rFonts w:ascii="Amiri" w:hAnsi="Amiri" w:eastAsia="Amiri" w:cs="Amiri"/>
          <w:color w:val="111111"/>
          <w:sz w:val="28"/>
          <w:sz w:val="28"/>
          <w:szCs w:val="28"/>
          <w:rtl w:val="true"/>
          <w:lang w:bidi="ar-SA"/>
        </w:rPr>
        <w:t>عاش بعد عليّ بن الحسين تسع عشرة سنة و شهرين</w:t>
      </w:r>
      <w:r>
        <w:rPr>
          <w:rStyle w:val="FootnoteAnchor"/>
          <w:rtl w:val="true"/>
        </w:rPr>
        <w:footnoteReference w:id="1179"/>
      </w:r>
      <w:r>
        <w:rPr>
          <w:rFonts w:ascii="Amiri" w:hAnsi="Amiri" w:eastAsia="Amiri" w:cs="Amiri"/>
          <w:color w:val="111111"/>
          <w:sz w:val="28"/>
          <w:sz w:val="28"/>
          <w:szCs w:val="28"/>
          <w:rtl w:val="true"/>
          <w:lang w:bidi="ar-SA"/>
        </w:rPr>
        <w:t>، و قبض أبو عبد الله جعفر بن محمّد و هو ابن خمس و ستّين سنة في عام ثمان</w:t>
      </w:r>
      <w:r>
        <w:rPr>
          <w:rStyle w:val="FootnoteAnchor"/>
          <w:rtl w:val="true"/>
        </w:rPr>
        <w:footnoteReference w:id="1180"/>
      </w:r>
      <w:r>
        <w:rPr>
          <w:rFonts w:ascii="Amiri" w:hAnsi="Amiri" w:eastAsia="Amiri" w:cs="Amiri"/>
          <w:color w:val="111111"/>
          <w:sz w:val="28"/>
          <w:sz w:val="28"/>
          <w:szCs w:val="28"/>
          <w:rtl w:val="true"/>
          <w:lang w:bidi="ar-SA"/>
        </w:rPr>
        <w:t>و أربعين و مائة، عاش بعد أبي جعفر عليه السلام أربعاً و ثلاثين سنة</w:t>
      </w:r>
      <w:r>
        <w:rPr>
          <w:rStyle w:val="FootnoteAnchor"/>
          <w:rtl w:val="true"/>
        </w:rPr>
        <w:footnoteReference w:id="1181"/>
      </w:r>
      <w:r>
        <w:rPr>
          <w:rFonts w:ascii="Amiri" w:hAnsi="Amiri" w:eastAsia="Amiri" w:cs="Amiri"/>
          <w:color w:val="111111"/>
          <w:sz w:val="28"/>
          <w:sz w:val="28"/>
          <w:szCs w:val="28"/>
          <w:rtl w:val="true"/>
          <w:lang w:bidi="ar-SA"/>
        </w:rPr>
        <w:t>، و قبض موسى بن جعفر عليه السلام و هو ابن أربع و خمسين سنة في عام ثلاث و ثمانين و مائة، عاش بعد جعفر عليه السلام خمساً و ثلاثين سنة</w:t>
      </w:r>
      <w:r>
        <w:rPr>
          <w:rStyle w:val="FootnoteAnchor"/>
          <w:rtl w:val="true"/>
        </w:rPr>
        <w:footnoteReference w:id="1182"/>
      </w:r>
      <w:r>
        <w:rPr>
          <w:rFonts w:ascii="Amiri" w:hAnsi="Amiri" w:eastAsia="Amiri" w:cs="Amiri"/>
          <w:color w:val="111111"/>
          <w:sz w:val="28"/>
          <w:sz w:val="28"/>
          <w:szCs w:val="28"/>
          <w:rtl w:val="true"/>
          <w:lang w:bidi="ar-SA"/>
        </w:rPr>
        <w:t>، و قبض عليّ بن موسى عليه السلام و هو ابن تسع و أربعين سنة و أشهر في سنة اثنتين و مائتين، عاش بعد موسى بن جعفر عشرين سنة إلّا شهرين أو ثلاثة</w:t>
      </w:r>
      <w:r>
        <w:rPr>
          <w:rStyle w:val="FootnoteAnchor"/>
          <w:rtl w:val="true"/>
        </w:rPr>
        <w:footnoteReference w:id="11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محمّد بن عليّ عليه السلام و هو ابن خمس و عشرين سنة و ثلاثة أشهر و اثنى عشر يوماً، توفّي يوم الثلاثاء لستّ خلون من ذي الحجّة سنة عشرين و مائتين، عاش بعد أبيه تسعة عشر سنة إلّا خمساً و عشرين يوماً</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قبض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كان من كلام محمّد بن سنان كما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قبض 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كلامه، فظنّ الكليني أو غيره</w:t>
      </w:r>
      <w:r>
        <w:rPr>
          <w:rStyle w:val="FootnoteAnchor"/>
          <w:rtl w:val="true"/>
        </w:rPr>
        <w:footnoteReference w:id="1185"/>
      </w:r>
      <w:r>
        <w:rPr>
          <w:rFonts w:ascii="Amiri" w:hAnsi="Amiri" w:eastAsia="Amiri" w:cs="Amiri"/>
          <w:color w:val="111111"/>
          <w:sz w:val="28"/>
          <w:sz w:val="28"/>
          <w:szCs w:val="28"/>
          <w:rtl w:val="true"/>
          <w:lang w:bidi="ar-SA"/>
        </w:rPr>
        <w:t>أنّه أيضاً من كلام أبي بصير، فوقع تلك الزيادة في السند؛ و يؤيّده أنّ علماء الرجال لم يذكروا ابن مسكان و لا أبا بصير في أصحاب الرضا عليه السلام، و قد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أبي الحسن عليه السلام قبل الحادثة</w:t>
      </w:r>
      <w:r>
        <w:rPr>
          <w:rStyle w:val="FootnoteAnchor"/>
          <w:rtl w:val="true"/>
        </w:rPr>
        <w:footnoteReference w:id="1186"/>
      </w:r>
      <w:r>
        <w:rPr>
          <w:rFonts w:ascii="Amiri" w:hAnsi="Amiri" w:eastAsia="Amiri" w:cs="Amiri"/>
          <w:color w:val="111111"/>
          <w:sz w:val="28"/>
          <w:sz w:val="28"/>
          <w:szCs w:val="28"/>
          <w:rtl w:val="true"/>
          <w:lang w:bidi="ar-SA"/>
        </w:rPr>
        <w:t>، و حملُ أبي الحسن في كلامه على أبي الحسن الرضا عليه السلام بعيد كما لا يخفى</w:t>
      </w:r>
      <w:r>
        <w:rPr>
          <w:rFonts w:eastAsia="Amiri" w:cs="Amiri" w:ascii="Amiri" w:hAnsi="Amiri"/>
          <w:color w:val="111111"/>
          <w:sz w:val="28"/>
          <w:szCs w:val="28"/>
          <w:rtl w:val="true"/>
          <w:lang w:bidi="ar-SA"/>
        </w:rPr>
        <w:t>.</w:t>
      </w:r>
    </w:p>
    <w:p>
      <w:pPr>
        <w:pStyle w:val="Heading6"/>
        <w:numPr>
          <w:ilvl w:val="5"/>
          <w:numId w:val="1"/>
        </w:numPr>
        <w:rPr/>
      </w:pPr>
      <w:bookmarkStart w:id="506" w:name="__RefHeading___Toc4760943_1280447820"/>
      <w:bookmarkStart w:id="507" w:name="_Toc186"/>
      <w:bookmarkEnd w:id="506"/>
      <w:r>
        <w:rPr>
          <w:rtl w:val="true"/>
        </w:rPr>
        <w:t>الرابع</w:t>
      </w:r>
      <w:r>
        <w:rPr>
          <w:rtl w:val="true"/>
        </w:rPr>
        <w:t xml:space="preserve">: </w:t>
      </w:r>
      <w:r>
        <w:rPr>
          <w:rtl w:val="true"/>
        </w:rPr>
        <w:t>في توثيقه</w:t>
      </w:r>
      <w:bookmarkEnd w:id="50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نقله العلّامة من ابن الغضائري أنّ في دعوى بعضهم إجماع العصابة على توثيقه</w:t>
      </w:r>
      <w:r>
        <w:rPr>
          <w:rStyle w:val="FootnoteAnchor"/>
          <w:rtl w:val="true"/>
        </w:rPr>
        <w:footnoteReference w:id="1187"/>
      </w:r>
      <w:r>
        <w:rPr>
          <w:rFonts w:ascii="Amiri" w:hAnsi="Amiri" w:eastAsia="Amiri" w:cs="Amiri"/>
          <w:color w:val="111111"/>
          <w:sz w:val="28"/>
          <w:sz w:val="28"/>
          <w:szCs w:val="28"/>
          <w:rtl w:val="true"/>
          <w:lang w:bidi="ar-SA"/>
        </w:rPr>
        <w:t xml:space="preserve">، و كذا في دعوى آخر إجماعهم على تصديقه تأمّلاً، و سنشير </w:t>
      </w:r>
      <w:bookmarkStart w:id="508" w:name="pg16271_185166"/>
    </w:p>
    <w:p>
      <w:pPr>
        <w:pStyle w:val="BookText"/>
        <w:rPr/>
      </w:pPr>
      <w:bookmarkEnd w:id="508"/>
      <w:r>
        <w:rPr>
          <w:rFonts w:ascii="Amiri" w:hAnsi="Amiri" w:eastAsia="Amiri" w:cs="Amiri"/>
          <w:color w:val="111111"/>
          <w:sz w:val="28"/>
          <w:sz w:val="28"/>
          <w:szCs w:val="28"/>
          <w:rtl w:val="true"/>
          <w:lang w:bidi="ar-SA"/>
        </w:rPr>
        <w:t>أيضاً إليه في المبحث العاشر من الفصل الآتي، و لم يوثّقه النجاشي و لا الشيخ</w:t>
      </w:r>
      <w:r>
        <w:rPr>
          <w:rStyle w:val="FootnoteAnchor"/>
          <w:rtl w:val="true"/>
        </w:rPr>
        <w:footnoteReference w:id="1188"/>
      </w:r>
      <w:r>
        <w:rPr>
          <w:rFonts w:ascii="Amiri" w:hAnsi="Amiri" w:eastAsia="Amiri" w:cs="Amiri"/>
          <w:color w:val="111111"/>
          <w:sz w:val="28"/>
          <w:sz w:val="28"/>
          <w:szCs w:val="28"/>
          <w:rtl w:val="true"/>
          <w:lang w:bidi="ar-SA"/>
        </w:rPr>
        <w:t>، و ابن الغضائري و إن قال و هو عندي ثقة، إلّا أنّه بعد أن قال فيه ما قال قال ذلك</w:t>
      </w:r>
      <w:r>
        <w:rPr>
          <w:rStyle w:val="FootnoteAnchor"/>
          <w:rtl w:val="true"/>
        </w:rPr>
        <w:footnoteReference w:id="1189"/>
      </w:r>
      <w:r>
        <w:rPr>
          <w:rFonts w:ascii="Amiri" w:hAnsi="Amiri" w:eastAsia="Amiri" w:cs="Amiri"/>
          <w:color w:val="111111"/>
          <w:sz w:val="28"/>
          <w:sz w:val="28"/>
          <w:szCs w:val="28"/>
          <w:rtl w:val="true"/>
          <w:lang w:bidi="ar-SA"/>
        </w:rPr>
        <w:t>، و ما مرّ في المقدّمة من ابن داود عن الكشي أنّه ثقة عظيم الشأن</w:t>
      </w:r>
      <w:r>
        <w:rPr>
          <w:rStyle w:val="FootnoteAnchor"/>
          <w:rtl w:val="true"/>
        </w:rPr>
        <w:footnoteReference w:id="1190"/>
      </w:r>
      <w:r>
        <w:rPr>
          <w:rFonts w:ascii="Amiri" w:hAnsi="Amiri" w:eastAsia="Amiri" w:cs="Amiri"/>
          <w:color w:val="111111"/>
          <w:sz w:val="28"/>
          <w:sz w:val="28"/>
          <w:szCs w:val="28"/>
          <w:rtl w:val="true"/>
          <w:lang w:bidi="ar-SA"/>
        </w:rPr>
        <w:t>فلم نر أن ينقله منه ناقل، و لم نجد التصريح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اختيار الرجال، نعم روى ما يتضمّن ذلك، فالظاهر أنّ ابن داود نسب ذلك إليه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يظهر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الصحيح الّذي رواه الكشي بإسناده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الحديث</w:t>
      </w:r>
      <w:r>
        <w:rPr>
          <w:rStyle w:val="FootnoteAnchor"/>
          <w:rtl w:val="true"/>
        </w:rPr>
        <w:footnoteReference w:id="1191"/>
      </w:r>
      <w:r>
        <w:rPr>
          <w:rFonts w:ascii="Amiri" w:hAnsi="Amiri" w:eastAsia="Amiri" w:cs="Amiri"/>
          <w:color w:val="111111"/>
          <w:sz w:val="28"/>
          <w:sz w:val="28"/>
          <w:szCs w:val="28"/>
          <w:rtl w:val="true"/>
          <w:lang w:bidi="ar-SA"/>
        </w:rPr>
        <w:t>، و قد تقدّم فيما نقلناه من الخلاصة، و قد أشار إلى صحّته السيّد المكرم جمال الدين أحمد بن طاوس أيضاً حيث قال في ذيل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أوردت الحديث الصحيح شاهداً بشرف محلّه و رفيع منزلته</w:t>
      </w:r>
      <w:r>
        <w:rPr>
          <w:rStyle w:val="FootnoteAnchor"/>
          <w:rtl w:val="true"/>
        </w:rPr>
        <w:footnoteReference w:id="1192"/>
      </w:r>
      <w:r>
        <w:rPr>
          <w:rFonts w:ascii="Amiri" w:hAnsi="Amiri" w:eastAsia="Amiri" w:cs="Amiri"/>
          <w:color w:val="111111"/>
          <w:sz w:val="28"/>
          <w:sz w:val="28"/>
          <w:szCs w:val="28"/>
          <w:rtl w:val="true"/>
          <w:lang w:bidi="ar-SA"/>
        </w:rPr>
        <w:t>يعني شرف محلّ ليث هذا، و ما سلف من ابن داود حيث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الباقر عليه السلام، فيه سهو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سليمان بن خالد المذكورة في اختيار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أحداً أحيا ذكرنا و أحاديث أبي إلّا زرارة و أبو بصير ليث المرادي و محمّد بن مسلم و بريد بن معاوية العجلي، لو لا هؤلاء ما كان أحد يستنبط هذا، هؤلاء حفّاظ الدين و اُمناء أبي على حلال اللّٰه و حرامه، و هم السابقون إلينا في الدنيا و السابقون إلينا في الآخرة</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أخبار ستقف عليها بأجمعها في تضاعيف كلماتنا</w:t>
      </w:r>
      <w:r>
        <w:rPr>
          <w:rFonts w:eastAsia="Amiri" w:cs="Amiri" w:ascii="Amiri" w:hAnsi="Amiri"/>
          <w:color w:val="111111"/>
          <w:sz w:val="28"/>
          <w:szCs w:val="28"/>
          <w:rtl w:val="true"/>
          <w:lang w:bidi="ar-SA"/>
        </w:rPr>
        <w:t>.</w:t>
      </w:r>
    </w:p>
    <w:p>
      <w:pPr>
        <w:pStyle w:val="Heading6"/>
        <w:numPr>
          <w:ilvl w:val="5"/>
          <w:numId w:val="1"/>
        </w:numPr>
        <w:rPr/>
      </w:pPr>
      <w:bookmarkStart w:id="509" w:name="__RefHeading___Toc4760945_1280447820"/>
      <w:bookmarkStart w:id="510" w:name="_Toc187"/>
      <w:bookmarkEnd w:id="509"/>
      <w:r>
        <w:rPr>
          <w:rtl w:val="true"/>
        </w:rPr>
        <w:t>الخامس</w:t>
      </w:r>
      <w:r>
        <w:rPr>
          <w:rtl w:val="true"/>
        </w:rPr>
        <w:t xml:space="preserve">: </w:t>
      </w:r>
      <w:r>
        <w:rPr>
          <w:rtl w:val="true"/>
        </w:rPr>
        <w:t>في ذكر ما يتوهّم منه ذمّه، و الجواب عنه</w:t>
      </w:r>
      <w:bookmarkEnd w:id="51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السواد أطلب دراهم للحجّ‌، و نحن جماعة وفينا أبو بصير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حجّ بمالك؛ فإنّك ذو مال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فلو أنّ الدنيا وقعت لصاحبك لاشتمل </w:t>
      </w:r>
    </w:p>
    <w:p>
      <w:pPr>
        <w:pStyle w:val="BookText"/>
        <w:rPr/>
      </w:pPr>
      <w:r>
        <w:rPr>
          <w:rFonts w:ascii="Amiri" w:hAnsi="Amiri" w:eastAsia="Amiri" w:cs="Amiri"/>
          <w:color w:val="111111"/>
          <w:sz w:val="28"/>
          <w:sz w:val="28"/>
          <w:szCs w:val="28"/>
          <w:rtl w:val="true"/>
          <w:lang w:bidi="ar-SA"/>
        </w:rPr>
        <w:t>عليها بكسائه</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الوليد،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ابن أبي يعفور و آخر إلى الحيراء و إلى بعض المواضع فتذاكرنا الدنيا، فقال أبو بصير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صاحبكم لو ظفر بها لاستأثر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فأغفى، فجاء كلب يريد أن يشغر عليه فذهبتُ لأطرده، فقال لي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فجاء حتّى شغر في اُذنه</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حمدويه، عن محمّد بن عيسى بن عبيد، عن يونس بن عبد الرحمن، عن أبي الحسن المكفوف، عن رجل، عن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بصير المرادي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مولاك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أتبعك، فمضى معي و دخلنا عليه و أحدّ النظر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تدخل بيوت الأنبياء و أنت 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 اللّٰه و غضبك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لا أعود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ذلك أبو عبد الله البرقي عن بكير</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عن شعيب العقرقوفي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امرأة تزوّجت و لها زوج فظهر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المرأة، و يضرب الرجل مائة سوط لأنّه 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أبي الحسن عليه السلام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تزوّجت و لها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المرأة و لا شيء على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أبا بصير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أبا الحسن عليه السلام عن المرأة الّتي تتزوّج و لها 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المرأة و لا شيء على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صاحبنا تناهى حكمه بعدُ</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محمّد، عن محمّد بن أحمد، عن محمّد بن الحسن، عن صفوان، 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تزوّج امرأة و لها زوج و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المرأة و ليس على الرجل شيء إذا لم يعلم، فذكرت ذلك لأبي بصير </w:t>
      </w:r>
    </w:p>
    <w:p>
      <w:pPr>
        <w:pStyle w:val="BookText"/>
        <w:rPr/>
      </w:pPr>
      <w:r>
        <w:rPr>
          <w:rFonts w:ascii="Amiri" w:hAnsi="Amiri" w:eastAsia="Amiri" w:cs="Amiri"/>
          <w:color w:val="111111"/>
          <w:sz w:val="28"/>
          <w:sz w:val="28"/>
          <w:szCs w:val="28"/>
          <w:rtl w:val="true"/>
          <w:lang w:bidi="ar-SA"/>
        </w:rPr>
        <w:t>المرادي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و اللّٰه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المرأة و يجلد الرجل الحدّ، و قال بيده على صدره يحكّها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صاحبنا ما تكامل علمه</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في التهذيب عن عليّ بن الحسن بن فضّال، عن أيّوب بن نوح و سندي بن محمّد، عن صفوان بن يحيى، عن شعيب العقرقوفي،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لأبي بصير بدون لفظ المرادي، و كان بدل أظنّ صاحبنا ما تكامل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صاحبنا تكامل علمه</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التهذيب عن العقرقوفي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تزوّج امرأة لها 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ضرب‌؟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له يضرب‌؟ فخرجت من عنده و أبو بصير بحيال الميزاب، فأخبرته بالمسألة و الجواب،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بحيال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 ربّ هذه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لسمعت جعفراً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قضى في الرجل تزوّج امرأة و لها زوج فرجم المرأة و ضرب الرجل الحدّ،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أنّك علمت لفضَخت رأسك بالحجارة،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أخونني أن لا يكون اُوتي علمه</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يصلح شيء من هذه الأخبار للمعارضة لما تقدّم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الاُوليان فلكون إحداهما مقطوعة، و الاُخرى الظاهر أنّ محمّد بن أحمد بن الوليد الواقع في طريقها هو محمّد بن الوليد البجلي أبو جعفر الكوفي الحدّاد، فإنّه روى عن حمّاد بن عثمان و هو فطحيّ على ما ذكره الكشي</w:t>
      </w:r>
      <w:r>
        <w:rPr>
          <w:rStyle w:val="FootnoteAnchor"/>
          <w:rtl w:val="true"/>
        </w:rPr>
        <w:footnoteReference w:id="1201"/>
      </w:r>
      <w:r>
        <w:rPr>
          <w:rFonts w:ascii="Amiri" w:hAnsi="Amiri" w:eastAsia="Amiri" w:cs="Amiri"/>
          <w:color w:val="111111"/>
          <w:sz w:val="28"/>
          <w:sz w:val="28"/>
          <w:szCs w:val="28"/>
          <w:rtl w:val="true"/>
          <w:lang w:bidi="ar-SA"/>
        </w:rPr>
        <w:t>، فلا تقاوم واحدة منهما الصحيحين و غيرهما المعتضدة بالشهرة، و لضعف دلالتهما؛ لاحتمال أن يكون مراده بصاحبك و صاحبكم نفسه، و أنّه يستأثر الدنيا إذا وقعت له من حلال، و لو كان مراده الصادق عليه السلام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صاحبنا، و أمّا رضاء ابن أبي يعفور بشغر الكلب في اُذنه فلعلّه لأنّه فهم من كلامه أنّه طالب للدنيا أو لتوهّمه أنّه أراد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الثالثة فلضعف سندها، و لتوبته، و أيضاً لعلّه كان جاهلاً بالمسألة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المناقب لابن شهرآشوب أنّ في كتاب الدلالات عن الحسن بن علي بن أبي حمزة البطائني،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اشتهيت دلالة الإمام فدخلت على أبي عبد الله عليه السلام و أنا 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كان لك فيما كنت فيه شغل‌؟ تدخل على إمامك و أنت جنب‌؟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عملته إلّا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تؤمن‌؟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ليطمئنّ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يا أبا محمّد 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20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 عن الخرائج أيضاً مثله</w:t>
      </w:r>
      <w:r>
        <w:rPr>
          <w:rStyle w:val="FootnoteAnchor"/>
          <w:rtl w:val="true"/>
        </w:rPr>
        <w:footnoteReference w:id="1203"/>
      </w:r>
      <w:r>
        <w:rPr>
          <w:rFonts w:ascii="Amiri" w:hAnsi="Amiri" w:eastAsia="Amiri" w:cs="Amiri"/>
          <w:color w:val="111111"/>
          <w:sz w:val="28"/>
          <w:sz w:val="28"/>
          <w:szCs w:val="28"/>
          <w:rtl w:val="true"/>
          <w:lang w:bidi="ar-SA"/>
        </w:rPr>
        <w:t xml:space="preserve">، و الظاهر أنّ المراد بأبي بصير في سند هذه الرواية يحيى بن القاسم، و الجواب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و إلى 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عدم حرمة دخول الجنب عليهم عليهم السلام، و لو سُلّم كونه حراماً فلا نسلّم كونه كبيرة تزول بها العدالة و تنافيها هذا، و أمّا الصحيحة فلأنّ لنا أن نقول لعلّ العقرقوفي فهم ذلك الكلام من يد أبي بصير حيث حكّ بها صدره الّذي كان موضع العلم من لسانه؛ فإنّ فيما رواه الكشي بإسناده عن صفوان عن العقرقوفي و هو الّذي وصف فيه أبا بصير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بيده على صدره يحكّها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صاحبنا ما تكامل علمه، و هذا كقولك قال فلان بإصبعه على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 أو قال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 أو نحو ذلك إذا وضع إصبعه على فمه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معمّر بن خلّاد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يجزي الرجل يمسح قدميه بفضل رأسه‌؟ فقال برأسه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بماء جديد؟ فقال برأسه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204"/>
      </w:r>
      <w:r>
        <w:rPr>
          <w:rFonts w:ascii="Amiri" w:hAnsi="Amiri" w:eastAsia="Amiri" w:cs="Amiri"/>
          <w:color w:val="111111"/>
          <w:sz w:val="28"/>
          <w:sz w:val="28"/>
          <w:szCs w:val="28"/>
          <w:rtl w:val="true"/>
          <w:lang w:bidi="ar-SA"/>
        </w:rPr>
        <w:t>فلعلّه أخطأ في ذلك و لم يكن ذلك مراد أبي بصير بل كان مراده عدم علم نفسه بوجه عدم التدافع بين القولين أو نحوه، و من هنا ظهر أيضاً وجه اختلاف ذلك الكلام في تلك الأسانيد</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أيضاً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كلام أبي بصير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صاحبنا تكامل علمه، كما في التهذيب في رواية صفوان عن شعيب؛ إذ مع ذلك الاختلاف لا وثوق بواحد منها و كلٌّ منها محتمل، كيف و لو قطعنا النظر عن غير الصحيح فلا دلالة فيه على ذمّ ليث </w:t>
      </w:r>
    </w:p>
    <w:p>
      <w:pPr>
        <w:pStyle w:val="BookText"/>
        <w:rPr/>
      </w:pPr>
      <w:r>
        <w:rPr>
          <w:rFonts w:ascii="Amiri" w:hAnsi="Amiri" w:eastAsia="Amiri" w:cs="Amiri"/>
          <w:color w:val="111111"/>
          <w:sz w:val="28"/>
          <w:sz w:val="28"/>
          <w:szCs w:val="28"/>
          <w:rtl w:val="true"/>
          <w:lang w:bidi="ar-SA"/>
        </w:rPr>
        <w:t>لعدم قرينة حينئذٍ على صدور ذلك الكلام عنه، بل الظاهر حينئذٍ صدوره عن يحيى بقرينة شعيب؛ فإنّه ابن اُخت يحيى، و سيجيء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احتجنا أن نسأل عن الشيء، ممّن نسأل‌؟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بالأسدي</w:t>
      </w:r>
      <w:r>
        <w:rPr>
          <w:rStyle w:val="FootnoteAnchor"/>
          <w:rtl w:val="true"/>
        </w:rPr>
        <w:footnoteReference w:id="1205"/>
      </w:r>
      <w:r>
        <w:rPr>
          <w:rFonts w:ascii="IRNazanin" w:hAnsi="IRNazanin" w:eastAsia="IRNazanin"/>
          <w:color w:val="111111"/>
          <w:sz w:val="28"/>
          <w:sz w:val="28"/>
          <w:szCs w:val="28"/>
          <w:rtl w:val="true"/>
          <w:lang w:bidi="fa-IR"/>
        </w:rPr>
        <w:t>، و على هذا لعلّ مراده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أظنّ أنّه عليه السلام قال ذلك؛ فإنّه تناهى علمه،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الداماد في تعليقاته على اختيار الشيخ في شرح ما رواه الكشي عن حمدان، عن معاوية، عن شعيب العقرقوفي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هذا الحديث كان في زمن الصادق عليه السلام، و أبو الحسن عليه السلام لم يكن يومئذٍ إماماً، و علمُ الإمام إنّما يتكامل فيضانه من المبدإ الفياض على قلبه حين ما تصل نوبة الإمامة إليه، فمعنى كلام أبي بصير أنّ صاحبنا أبا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هو الإمام اليوم لم يتناه علمه و لم يبلغ نهاية الكمال، بل إنّما يبلغ النهاية عند ما تنتقل إليه الإمامة، و يرد عليه أنّ الأمر و إن كان كذلك إلّا أنّ ملكة العصمة عاصمة للنفس بإذن اللّٰه تعالى عن الوقوع في الخطأ؛ 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أبي الحسن عليه السلام فيما إذا كان الرجل المتزوّج بها لم يعلم رأساً أنّ لها زوجاً، و قول أبي عبد الله عليه السلام فيما إذا كان يعلم ذلك ثمّ عقد عليها و نكحها من غير أن يثبت عند الحاكم موت زوجها ببيّنة شرعيّة، فالقولان غير متدافعين</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تقرير الجواب بوجه يندفع هذا الإيراد أيضاً عن أبي بصير هذا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الحديث كان في زمان الصادق عليه السلام و أبو بصير لم يكن يومئذ عالماً بكون أبي الحسن عليه السلام الإمام من بعده عليه السلام، لا سيّما و عبد اللّٰه كان حيّاً و كان أكبر منه عليه السلام، بل لعلّ إسماعيل أيضاً كان حيّاً في ذلك الوقت، فلذا صدر عنه ما صدر، فظهر الجواب و اندفع الإيراد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الجواب عن قول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عليه السلام يتضجّر به و يتبرّم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إظهاره عليه السلام التضجّر به لعلّه لأجل أن لا يعدّه المخالفون من خواصّه عليه السلام كي يسلم من شرّهم،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أنّ الطعن إنّما وقع على دينه، لا يوجب طعناً فيه لأنّه اجتهاد منه</w:t>
      </w:r>
      <w:r>
        <w:rPr>
          <w:rFonts w:eastAsia="Amiri" w:cs="Amiri" w:ascii="Amiri" w:hAnsi="Amiri"/>
          <w:color w:val="111111"/>
          <w:sz w:val="28"/>
          <w:szCs w:val="28"/>
          <w:rtl w:val="true"/>
          <w:lang w:bidi="ar-SA"/>
        </w:rPr>
        <w:t xml:space="preserve">. </w:t>
      </w:r>
      <w:bookmarkStart w:id="511" w:name="pg16271_185176"/>
    </w:p>
    <w:p>
      <w:pPr>
        <w:pStyle w:val="Heading6"/>
        <w:numPr>
          <w:ilvl w:val="5"/>
          <w:numId w:val="1"/>
        </w:numPr>
        <w:rPr/>
      </w:pPr>
      <w:bookmarkStart w:id="512" w:name="__RefHeading___Toc4760947_1280447820"/>
      <w:bookmarkStart w:id="513" w:name="_Toc188"/>
      <w:bookmarkEnd w:id="511"/>
      <w:bookmarkEnd w:id="512"/>
      <w:r>
        <w:rPr>
          <w:rtl w:val="true"/>
        </w:rPr>
        <w:t>السادس</w:t>
      </w:r>
      <w:r>
        <w:rPr>
          <w:rtl w:val="true"/>
        </w:rPr>
        <w:t xml:space="preserve">: </w:t>
      </w:r>
      <w:r>
        <w:rPr>
          <w:rtl w:val="true"/>
        </w:rPr>
        <w:t>في ذكر روايات اُخرى تدلّ على ذمّ أبي بصير و الإشارة</w:t>
      </w:r>
      <w:r>
        <w:rPr>
          <w:rtl w:val="true"/>
        </w:rPr>
        <w:t xml:space="preserve">/ </w:t>
      </w:r>
      <w:r>
        <w:rPr/>
        <w:t>25</w:t>
      </w:r>
      <w:r>
        <w:rPr>
          <w:rtl w:val="true"/>
        </w:rPr>
        <w:t xml:space="preserve"> /</w:t>
      </w:r>
      <w:r>
        <w:rPr>
          <w:rtl w:val="true"/>
        </w:rPr>
        <w:t>إلى الجواب عنها</w:t>
      </w:r>
      <w:bookmarkEnd w:id="513"/>
    </w:p>
    <w:p>
      <w:pPr>
        <w:pStyle w:val="BookText"/>
        <w:rPr/>
      </w:pPr>
      <w:r>
        <w:rPr>
          <w:rFonts w:ascii="Amiri" w:hAnsi="Amiri" w:eastAsia="Amiri" w:cs="Amiri"/>
          <w:color w:val="111111"/>
          <w:sz w:val="28"/>
          <w:sz w:val="28"/>
          <w:szCs w:val="28"/>
          <w:rtl w:val="true"/>
          <w:lang w:bidi="ar-SA"/>
        </w:rPr>
        <w:t xml:space="preserve">اعلم أنّ الكشي قد أورد في ترجمة ليث هذا ثلاث روايات اُخر فيها دلالة على ذمّ أبي بصير إلّا أنّه ليس فيها ما يدلّ على أنّه ليث، بل في بعضها إشعار بأنّه يحيى بن القاسم، بل ستعرف أنّ الظاهر أنّه حيثما وقع مطلقاً لا ينصرف إلّا إليه، و كلاهما لمّا كان عندنا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علينا أن نذكر تلك الروايات و نجيب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أُولاها ما رواه في الصحيح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أبي عبد الله عليه السلام إذ دخل أبو بصير،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لم يقدّم أحداً يشكو أصحابنا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هشام بن سالم</w:t>
      </w: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تعرّض بأبي بصير</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ثانيتها ما رواه عن حمدويه و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العبيدي، عن حمّاد بن عيسى عن الحسين بن مختار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أُقرئ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أُعلّمها القرآن،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فمازحتها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على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أيّ شيء قلت للمرأة‌؟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 غطّى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تعودنّ إليها</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ثالثتها ما رواه عن محمّد بن مسعود، عن جبرئيل بن أحمد عن محمّد بن عيسى، عن يونس، عن حمّاد الناب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بصير على باب أبي عبد الله عليه السلام ليطلب الإذن فلم يؤذن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معنا طبق لأذن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كلب فشغر في وجه أبي بصير،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اُف ما هذا؟ قال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كلب شغر في وجهك</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الاُولى أنّ هشاماً ادّعى الظنّ بما ذكره و لعلّه أخطأ في ذلك؛ إذ لعلّ الّذين يشكون أصحابه عليه السلام عنده قدموا بأجمعهم عليه عليه السلام في ذلك العام، و لمّا كان أبو بصير من أصحابه عليه السلام و من الّذين يشكونه عنده عليه السلام فلمّا رآه حمد اللّٰه بتلك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يكون الحكمة في حمده ذلك في ذلك الوقت أن يتوهّم </w:t>
      </w:r>
    </w:p>
    <w:p>
      <w:pPr>
        <w:pStyle w:val="BookText"/>
        <w:rPr/>
      </w:pPr>
      <w:r>
        <w:rPr>
          <w:rFonts w:ascii="Amiri" w:hAnsi="Amiri" w:eastAsia="Amiri" w:cs="Amiri"/>
          <w:color w:val="111111"/>
          <w:sz w:val="28"/>
          <w:sz w:val="28"/>
          <w:szCs w:val="28"/>
          <w:rtl w:val="true"/>
          <w:lang w:bidi="ar-SA"/>
        </w:rPr>
        <w:t>المخالفون أنّ أبا بصير ممّن يشكو أصحابه عليه السلام و أنّه ليس منهم لكي يسلم من شرّهم من باب كسر خضر النبيّ عليه السلام السفينة حتّى لا يغصبه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الثانية أنّها غير نقيّ السند لوجود الحسين بن مختار فيه و هو واقفيّ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الشيخ و ابن طاوس و العلّامة</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ما صدر عنه لم يكن كبيرة تزول بها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رواية حفص البختري المحكية عن بعض الكتب أنّه عليه السلام قال لأبي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أبلغها السلام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 نفسك من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فأخبرتها،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لقد قال لك أبو جعفر هذا؟ فحلفت لها، فزوّجت نفسها منّي</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الثالثة أنّها حسنة فلا يقاوم الصحيح و غيرها المعتضدة بالشهرة،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غرضه التعريض بالبوّاب، أو أنّ الطبق بمعنى الجماعة على ما ذكره الجوهري</w:t>
      </w:r>
      <w:r>
        <w:rPr>
          <w:rStyle w:val="FootnoteAnchor"/>
          <w:rtl w:val="true"/>
        </w:rPr>
        <w:footnoteReference w:id="1213"/>
      </w:r>
      <w:r>
        <w:rPr>
          <w:rFonts w:ascii="Amiri" w:hAnsi="Amiri" w:eastAsia="Amiri" w:cs="Amiri"/>
          <w:color w:val="111111"/>
          <w:sz w:val="28"/>
          <w:sz w:val="28"/>
          <w:szCs w:val="28"/>
          <w:rtl w:val="true"/>
          <w:lang w:bidi="ar-SA"/>
        </w:rPr>
        <w:t>أو بمعنى الحال على ما حكي عن مجمل اللغة</w:t>
      </w: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w:t>
      </w:r>
      <w:r>
        <w:rPr>
          <w:rStyle w:val="FootnoteAnchor"/>
          <w:rtl w:val="true"/>
        </w:rPr>
        <w:footnoteReference w:id="1215"/>
      </w:r>
      <w:r>
        <w:rPr>
          <w:rFonts w:ascii="Amiri" w:hAnsi="Amiri" w:eastAsia="Amiri" w:cs="Amiri"/>
          <w:color w:val="111111"/>
          <w:sz w:val="28"/>
          <w:sz w:val="28"/>
          <w:szCs w:val="28"/>
          <w:rtl w:val="true"/>
          <w:lang w:bidi="ar-SA"/>
        </w:rPr>
        <w:t>فمعنى كلام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معنا طبق موضوع عليه شيء من الهدايا للبوّاب لاستأذن فيؤذن لنا، أو لو كان معنا جماعة من الناس لأذن لنا، أو لو كان لنا حال أو منزلة عنده لأذن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ظاهر هذه الرواية مضافاً إلى ما سيجيء أنّ أبا بصير المذكور فيه هو يحيى المكفوف على ما يشهد به شغر الكلب في وجهه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اُف ما هذا، فتأمّل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حمّاد الناب ممّن روى عن أبي بصير ما رواه بعينه عليّ بن أبي حمزة من أبي بصير، و ذهب المحقّقون إلى أنّ رواية علي بن أبي حمزة عن أبي بصير قرينة على أنّه هو يحيى المكفوف، و الحسين بن مختار أيضاً قد روى عن أبي بصير المكفوف كما ستقف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قدوم أبي بصير على أبي جعفر عليه السلام أيضاً قرينة على كونه يحيى كما سنشير إليه، هذا</w:t>
      </w:r>
      <w:r>
        <w:rPr>
          <w:rFonts w:eastAsia="Amiri" w:cs="Amiri" w:ascii="Amiri" w:hAnsi="Amiri"/>
          <w:color w:val="111111"/>
          <w:sz w:val="28"/>
          <w:szCs w:val="28"/>
          <w:rtl w:val="true"/>
          <w:lang w:bidi="ar-SA"/>
        </w:rPr>
        <w:t xml:space="preserve">. </w:t>
      </w:r>
      <w:bookmarkStart w:id="514" w:name="pg16271_185180"/>
    </w:p>
    <w:p>
      <w:pPr>
        <w:pStyle w:val="Heading6"/>
        <w:numPr>
          <w:ilvl w:val="5"/>
          <w:numId w:val="1"/>
        </w:numPr>
        <w:rPr/>
      </w:pPr>
      <w:bookmarkStart w:id="515" w:name="__RefHeading___Toc4760949_1280447820"/>
      <w:bookmarkStart w:id="516" w:name="_Toc189"/>
      <w:bookmarkEnd w:id="514"/>
      <w:bookmarkEnd w:id="515"/>
      <w:r>
        <w:rPr>
          <w:rtl w:val="true"/>
        </w:rPr>
        <w:t>السابع</w:t>
      </w:r>
      <w:r>
        <w:rPr>
          <w:rtl w:val="true"/>
        </w:rPr>
        <w:t xml:space="preserve">: </w:t>
      </w:r>
      <w:r>
        <w:rPr>
          <w:rtl w:val="true"/>
        </w:rPr>
        <w:t>في أنّه بصير و ليس بضرير</w:t>
      </w:r>
      <w:bookmarkEnd w:id="516"/>
    </w:p>
    <w:p>
      <w:pPr>
        <w:pStyle w:val="BookText"/>
        <w:rPr/>
      </w:pPr>
      <w:r>
        <w:rPr>
          <w:rFonts w:ascii="Amiri" w:hAnsi="Amiri" w:eastAsia="Amiri" w:cs="Amiri"/>
          <w:color w:val="111111"/>
          <w:sz w:val="28"/>
          <w:sz w:val="28"/>
          <w:szCs w:val="28"/>
          <w:rtl w:val="true"/>
          <w:lang w:bidi="ar-SA"/>
        </w:rPr>
        <w:t>اعلم أنّ الكشي روى في ترجمة ليث هذا عن محمّد بن مسعود، عن عليّ بن محمّد القمي، عن محمّد بن أحمد، عن أحمد بن الحسن، عن عليّ بن الحكم، عن المثنّى الحنّاط،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تقدر أن تحيي الموتى و تبرئ</w:t>
      </w:r>
      <w:r>
        <w:rPr>
          <w:rStyle w:val="FootnoteAnchor"/>
          <w:rtl w:val="true"/>
        </w:rPr>
        <w:footnoteReference w:id="1216"/>
      </w:r>
      <w:r>
        <w:rPr>
          <w:rFonts w:ascii="Amiri" w:hAnsi="Amiri" w:eastAsia="Amiri" w:cs="Amiri"/>
          <w:color w:val="111111"/>
          <w:sz w:val="28"/>
          <w:sz w:val="28"/>
          <w:szCs w:val="28"/>
          <w:rtl w:val="true"/>
          <w:lang w:bidi="ar-SA"/>
        </w:rPr>
        <w:t>الأكمه و الأبرص‌؟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فمسح على وجهي و على عيني فأبصرت السماء و الأرض و البيوت،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تكون كذا و لك ما للناس و عليك ما عليهم‌؟ أو تعود كما كنت و لك الجنّة الخالصة‌؟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كما كنت؛ فمسح على عيني، فعدت</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الداماد في شرحه الّذي يظهر من الكتاب في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قد سبق في ترجمة زرارة أنّ أبا بصير هذا هو الليث المرادي الضرير، و المشهور أنّه الأسدي يحيى بن أبي القاسم المكفوف، و عندي أنّ القضيّة</w:t>
      </w:r>
      <w:r>
        <w:rPr>
          <w:rStyle w:val="FootnoteAnchor"/>
          <w:rtl w:val="true"/>
        </w:rPr>
        <w:footnoteReference w:id="1218"/>
      </w:r>
      <w:r>
        <w:rPr>
          <w:rFonts w:ascii="Amiri" w:hAnsi="Amiri" w:eastAsia="Amiri" w:cs="Amiri"/>
          <w:color w:val="111111"/>
          <w:sz w:val="28"/>
          <w:sz w:val="28"/>
          <w:szCs w:val="28"/>
          <w:rtl w:val="true"/>
          <w:lang w:bidi="ar-SA"/>
        </w:rPr>
        <w:t>وقعت لهما كليهما</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المجلسي في شرح التهذيب في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شيخنا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رواها في الفقيه</w:t>
      </w:r>
      <w:r>
        <w:rPr>
          <w:rStyle w:val="FootnoteAnchor"/>
          <w:rtl w:val="true"/>
        </w:rPr>
        <w:footnoteReference w:id="1220"/>
      </w:r>
      <w:r>
        <w:rPr>
          <w:rFonts w:ascii="Amiri" w:hAnsi="Amiri" w:eastAsia="Amiri" w:cs="Amiri"/>
          <w:color w:val="111111"/>
          <w:sz w:val="28"/>
          <w:sz w:val="28"/>
          <w:szCs w:val="28"/>
          <w:rtl w:val="true"/>
          <w:lang w:bidi="ar-SA"/>
        </w:rPr>
        <w:t>عن عاصم بن حميد، عن أبي بصير المرادي و هو ليث بن البختري، فهي فيه صحيحة، و أمّا هنا فضعيفة لأنّ المكفوف يحيى بن القاسم</w:t>
      </w:r>
      <w:r>
        <w:rPr>
          <w:rStyle w:val="FootnoteAnchor"/>
          <w:rtl w:val="true"/>
        </w:rPr>
        <w:footnoteReference w:id="122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المكفوف الأعمى، و كلاهما كانا كذلك، فلا ينافي هذا اللقب كونه ليثاً مع أنّ رواية عاصم عنه تدلّ على كونه ليثا، نعم أكثر أصحاب الرجال وصفوا يحيى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أنّا نعدّ رواية يحيى أيضاً صحيحة</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أعلى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الثالث و السبعون هو ما رواه الشيخ في كتابيه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سعيد، عن النضر، عن عاصم بن حميد، عن أبي بصير المكفوف قال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عليه السلام عن الصائم متى يحرم عليه 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الفجر كالقبطية </w:t>
      </w:r>
    </w:p>
    <w:p>
      <w:pPr>
        <w:pStyle w:val="BookText"/>
        <w:rPr/>
      </w:pPr>
      <w:r>
        <w:rPr>
          <w:rFonts w:ascii="Amiri" w:hAnsi="Amiri" w:eastAsia="Amiri" w:cs="Amiri"/>
          <w:color w:val="111111"/>
          <w:sz w:val="28"/>
          <w:sz w:val="28"/>
          <w:szCs w:val="28"/>
          <w:rtl w:val="true"/>
          <w:lang w:bidi="ar-SA"/>
        </w:rPr>
        <w:t>البيضاء</w:t>
      </w:r>
      <w:r>
        <w:rPr>
          <w:rFonts w:eastAsia="Amiri" w:cs="Amiri" w:ascii="Amiri" w:hAnsi="Amiri"/>
          <w:color w:val="111111"/>
          <w:sz w:val="28"/>
          <w:szCs w:val="28"/>
          <w:rtl w:val="true"/>
          <w:lang w:bidi="ar-SA"/>
        </w:rPr>
        <w:t>...</w:t>
      </w:r>
      <w:r>
        <w:rPr>
          <w:rStyle w:val="FootnoteAnchor"/>
          <w:rtl w:val="true"/>
        </w:rPr>
        <w:footnoteReference w:id="122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الفقيه روى نحوه بإسناده عن عاصم عن أبي بصير ليث المرادي</w:t>
      </w:r>
      <w:r>
        <w:rPr>
          <w:rStyle w:val="FootnoteAnchor"/>
          <w:rtl w:val="true"/>
        </w:rPr>
        <w:footnoteReference w:id="1224"/>
      </w:r>
      <w:r>
        <w:rPr>
          <w:rFonts w:ascii="Amiri" w:hAnsi="Amiri" w:eastAsia="Amiri" w:cs="Amiri"/>
          <w:color w:val="111111"/>
          <w:sz w:val="28"/>
          <w:sz w:val="28"/>
          <w:szCs w:val="28"/>
          <w:rtl w:val="true"/>
          <w:lang w:bidi="ar-SA"/>
        </w:rPr>
        <w:t>، و كلام هذين العلّامتين صريح في كون ليث ضريراً، و قد سبقهما إلى ذلك الكشي</w:t>
      </w:r>
      <w:r>
        <w:rPr>
          <w:rStyle w:val="FootnoteAnchor"/>
          <w:rtl w:val="true"/>
        </w:rPr>
        <w:footnoteReference w:id="1225"/>
      </w:r>
      <w:r>
        <w:rPr>
          <w:rFonts w:ascii="Amiri" w:hAnsi="Amiri" w:eastAsia="Amiri" w:cs="Amiri"/>
          <w:color w:val="111111"/>
          <w:sz w:val="28"/>
          <w:sz w:val="28"/>
          <w:szCs w:val="28"/>
          <w:rtl w:val="true"/>
          <w:lang w:bidi="ar-SA"/>
        </w:rPr>
        <w:t>على ما هو ظاهر إيراده ذلك الخبر و الخبر الّذي سنذكره في هذا المبحث في ترجمة ليث هذا، بل السيّد جمال الدين بن طاوس أيضاً فإنّه ردّ حديث الطبق الّذي أورده الكشي في ترجمة ليث هذا و كان ظاهراً في الذمّ بأنّ أحد رواته العبيدي</w:t>
      </w:r>
      <w:r>
        <w:rPr>
          <w:rStyle w:val="FootnoteAnchor"/>
          <w:rtl w:val="true"/>
        </w:rPr>
        <w:footnoteReference w:id="1226"/>
      </w:r>
      <w:r>
        <w:rPr>
          <w:rFonts w:ascii="Amiri" w:hAnsi="Amiri" w:eastAsia="Amiri" w:cs="Amiri"/>
          <w:color w:val="111111"/>
          <w:sz w:val="28"/>
          <w:sz w:val="28"/>
          <w:szCs w:val="28"/>
          <w:rtl w:val="true"/>
          <w:lang w:bidi="ar-SA"/>
        </w:rPr>
        <w:t>، و اقتصر على ذلك مع أنّ في ذلك الحديث أنّه جاء كلب فشغر في وجه أبي بصير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اف ما هذا؟ قال جليسه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كلب شغر في وجهك، و هو ظاهر كما ترى في كونه ضريراً، و قد أشرنا إليه في المبحث السابق،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1227"/>
      </w:r>
      <w:r>
        <w:rPr>
          <w:rFonts w:ascii="Amiri" w:hAnsi="Amiri" w:eastAsia="Amiri" w:cs="Amiri"/>
          <w:color w:val="111111"/>
          <w:sz w:val="28"/>
          <w:sz w:val="28"/>
          <w:szCs w:val="28"/>
          <w:rtl w:val="true"/>
          <w:lang w:bidi="ar-SA"/>
        </w:rPr>
        <w:t>ليثاً بصير، فهذا الخبر لا يدلّ على قدح فيه بل يقدح في أبي بصير الضرير لو كان معتبراً، اللّهمّ إلّا أن يقال إنّه لعلّه من المتوقّفين في ذلك، و وافقهم عليه والد العلّامة المجلسي</w:t>
      </w:r>
      <w:r>
        <w:rPr>
          <w:rStyle w:val="FootnoteAnchor"/>
          <w:rtl w:val="true"/>
        </w:rPr>
        <w:footnoteReference w:id="1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بعض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ذهب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الشهيد الثاني كما يظهر ممّا ذكره في المسالك في طواري نكاح الإماء</w:t>
      </w:r>
      <w:r>
        <w:rPr>
          <w:rStyle w:val="FootnoteAnchor"/>
          <w:rtl w:val="true"/>
        </w:rPr>
        <w:footnoteReference w:id="1229"/>
      </w:r>
      <w:r>
        <w:rPr>
          <w:rFonts w:ascii="Amiri" w:hAnsi="Amiri" w:eastAsia="Amiri" w:cs="Amiri"/>
          <w:color w:val="111111"/>
          <w:sz w:val="28"/>
          <w:sz w:val="28"/>
          <w:szCs w:val="28"/>
          <w:rtl w:val="true"/>
          <w:lang w:bidi="ar-SA"/>
        </w:rPr>
        <w:t>، و السيّد عليّ الصائغ</w:t>
      </w:r>
      <w:r>
        <w:rPr>
          <w:rStyle w:val="FootnoteAnchor"/>
          <w:rtl w:val="true"/>
        </w:rPr>
        <w:footnoteReference w:id="1230"/>
      </w:r>
      <w:r>
        <w:rPr>
          <w:rFonts w:ascii="IRNazanin" w:hAnsi="IRNazanin" w:eastAsia="IRNazanin"/>
          <w:color w:val="111111"/>
          <w:sz w:val="28"/>
          <w:sz w:val="28"/>
          <w:szCs w:val="28"/>
          <w:rtl w:val="true"/>
          <w:lang w:bidi="fa-IR"/>
        </w:rPr>
        <w:t>و صاحب المنتقى</w:t>
      </w:r>
      <w:r>
        <w:rPr>
          <w:rStyle w:val="FootnoteAnchor"/>
          <w:rtl w:val="true"/>
        </w:rPr>
        <w:footnoteReference w:id="1231"/>
      </w:r>
      <w:r>
        <w:rPr>
          <w:rFonts w:ascii="Amiri" w:hAnsi="Amiri" w:eastAsia="Amiri" w:cs="Amiri"/>
          <w:color w:val="111111"/>
          <w:sz w:val="28"/>
          <w:sz w:val="28"/>
          <w:szCs w:val="28"/>
          <w:rtl w:val="true"/>
          <w:lang w:bidi="ar-SA"/>
        </w:rPr>
        <w:t>كما يظهر من ذلك الكتاب و من بعض حواشيه على التحرير الطاوسي</w:t>
      </w:r>
      <w:r>
        <w:rPr>
          <w:rStyle w:val="FootnoteAnchor"/>
          <w:rtl w:val="true"/>
        </w:rPr>
        <w:footnoteReference w:id="1232"/>
      </w:r>
      <w:r>
        <w:rPr>
          <w:rFonts w:ascii="IRNazanin" w:hAnsi="IRNazanin" w:eastAsia="IRNazanin"/>
          <w:color w:val="111111"/>
          <w:sz w:val="28"/>
          <w:sz w:val="28"/>
          <w:szCs w:val="28"/>
          <w:rtl w:val="true"/>
          <w:lang w:bidi="fa-IR"/>
        </w:rPr>
        <w:t>و من المعالم</w:t>
      </w:r>
      <w:r>
        <w:rPr>
          <w:rStyle w:val="FootnoteAnchor"/>
          <w:rtl w:val="true"/>
        </w:rPr>
        <w:footnoteReference w:id="1233"/>
      </w:r>
      <w:r>
        <w:rPr>
          <w:rFonts w:ascii="IRNazanin" w:hAnsi="IRNazanin" w:eastAsia="IRNazanin"/>
          <w:color w:val="111111"/>
          <w:sz w:val="28"/>
          <w:sz w:val="28"/>
          <w:szCs w:val="28"/>
          <w:rtl w:val="true"/>
          <w:lang w:bidi="fa-IR"/>
        </w:rPr>
        <w:t>، و صاحب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المدارك</w:t>
      </w:r>
      <w:r>
        <w:rPr>
          <w:rStyle w:val="FootnoteAnchor"/>
          <w:rtl w:val="true"/>
        </w:rPr>
        <w:footnoteReference w:id="1234"/>
      </w:r>
      <w:r>
        <w:rPr>
          <w:rFonts w:ascii="Amiri" w:hAnsi="Amiri" w:eastAsia="Amiri" w:cs="Amiri"/>
          <w:color w:val="111111"/>
          <w:sz w:val="28"/>
          <w:sz w:val="28"/>
          <w:szCs w:val="28"/>
          <w:rtl w:val="true"/>
          <w:lang w:bidi="ar-SA"/>
        </w:rPr>
        <w:t>كما يظهر ممّا حكاه عنه الفاضل الجزائري في شرح الاستبصار فإنّه بعد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يعني ما رواه أبو بصير المكفوف 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الفاضل المحشّي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صاحب المدارك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لأنّ أبا بصير المكفوف هو يحيى بن القاسم</w:t>
      </w:r>
      <w:r>
        <w:rPr>
          <w:rStyle w:val="FootnoteAnchor"/>
          <w:rtl w:val="true"/>
        </w:rPr>
        <w:footnoteReference w:id="1235"/>
      </w:r>
      <w:r>
        <w:rPr>
          <w:rFonts w:ascii="Amiri" w:hAnsi="Amiri" w:eastAsia="Amiri" w:cs="Amiri"/>
          <w:color w:val="111111"/>
          <w:sz w:val="28"/>
          <w:sz w:val="28"/>
          <w:szCs w:val="28"/>
          <w:rtl w:val="true"/>
          <w:lang w:bidi="ar-SA"/>
        </w:rPr>
        <w:t>، و منهم ذلك الفاضل، و شيخنا البهائي، و المولى السبزواري</w:t>
      </w:r>
      <w:r>
        <w:rPr>
          <w:rStyle w:val="FootnoteAnchor"/>
          <w:rtl w:val="true"/>
        </w:rPr>
        <w:footnoteReference w:id="1236"/>
      </w:r>
      <w:r>
        <w:rPr>
          <w:rFonts w:ascii="Amiri" w:hAnsi="Amiri" w:eastAsia="Amiri" w:cs="Amiri"/>
          <w:color w:val="111111"/>
          <w:sz w:val="28"/>
          <w:sz w:val="28"/>
          <w:szCs w:val="28"/>
          <w:rtl w:val="true"/>
          <w:lang w:bidi="ar-SA"/>
        </w:rPr>
        <w:t>، و صاحب كشف اللثام</w:t>
      </w:r>
      <w:r>
        <w:rPr>
          <w:rStyle w:val="FootnoteAnchor"/>
          <w:rtl w:val="true"/>
        </w:rPr>
        <w:footnoteReference w:id="1237"/>
      </w:r>
      <w:r>
        <w:rPr>
          <w:rFonts w:ascii="Amiri" w:hAnsi="Amiri" w:eastAsia="Amiri" w:cs="Amiri"/>
          <w:color w:val="111111"/>
          <w:sz w:val="28"/>
          <w:sz w:val="28"/>
          <w:szCs w:val="28"/>
          <w:rtl w:val="true"/>
          <w:lang w:bidi="ar-SA"/>
        </w:rPr>
        <w:t>كما يظهر من بعض كلماته في شرحه على صلاة الروضة، و المحقّق البحراني صاحب الحدائق</w:t>
      </w:r>
      <w:r>
        <w:rPr>
          <w:rStyle w:val="FootnoteAnchor"/>
          <w:rtl w:val="true"/>
        </w:rPr>
        <w:footnoteReference w:id="1238"/>
      </w:r>
      <w:r>
        <w:rPr>
          <w:rFonts w:ascii="Amiri" w:hAnsi="Amiri" w:eastAsia="Amiri" w:cs="Amiri"/>
          <w:color w:val="111111"/>
          <w:sz w:val="28"/>
          <w:sz w:val="28"/>
          <w:szCs w:val="28"/>
          <w:rtl w:val="true"/>
          <w:lang w:bidi="ar-SA"/>
        </w:rPr>
        <w:t xml:space="preserve">، و المولى البهبهاني كما يظهر من تعليقاته على منهج المقال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كونه بصيراً غير مكفوف</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الظاهر من كلمات علماء الرجال الّذين وقفت على كلامهم سوى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وصفوا يحيى بن القاسم بالمكفوف، و ستقف على عباراتهم في الفصل الآتي، و لم يذكر أحد منهم تلك الصفة لليث، و حيث ذكروا قائد يحيى و لم يذكر أحد منهم قائداً 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لهم، و لا سيّما ابن داود</w:t>
      </w:r>
      <w:r>
        <w:rPr>
          <w:rStyle w:val="FootnoteAnchor"/>
          <w:rtl w:val="true"/>
        </w:rPr>
        <w:footnoteReference w:id="1240"/>
      </w:r>
      <w:r>
        <w:rPr>
          <w:rFonts w:ascii="Amiri" w:hAnsi="Amiri" w:eastAsia="Amiri" w:cs="Amiri"/>
          <w:color w:val="111111"/>
          <w:sz w:val="28"/>
          <w:sz w:val="28"/>
          <w:szCs w:val="28"/>
          <w:rtl w:val="true"/>
          <w:lang w:bidi="ar-SA"/>
        </w:rPr>
        <w:t>و المفيد</w:t>
      </w:r>
      <w:r>
        <w:rPr>
          <w:rStyle w:val="FootnoteAnchor"/>
          <w:rtl w:val="true"/>
        </w:rPr>
        <w:footnoteReference w:id="1241"/>
      </w:r>
      <w:r>
        <w:rPr>
          <w:rFonts w:ascii="Amiri" w:hAnsi="Amiri" w:eastAsia="Amiri" w:cs="Amiri"/>
          <w:color w:val="111111"/>
          <w:sz w:val="28"/>
          <w:sz w:val="28"/>
          <w:szCs w:val="28"/>
          <w:rtl w:val="true"/>
          <w:lang w:bidi="ar-SA"/>
        </w:rPr>
        <w:t>و قد مرّ عبارتهما، و أمّا الكشي فمن راجع كتابه و وقف على أغلاطه الكثيرة الواضحة لا يبقى له ظنّ بذهابه إلى ضريريّة ليث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المختلف</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الموثّق عن أبي بصير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الصائم متى يحرم عليه الطعام</w:t>
      </w:r>
      <w:r>
        <w:rPr>
          <w:rStyle w:val="FootnoteAnchor"/>
          <w:rtl w:val="true"/>
        </w:rPr>
        <w:footnoteReference w:id="1242"/>
      </w:r>
      <w:r>
        <w:rPr>
          <w:rFonts w:ascii="Amiri" w:hAnsi="Amiri" w:eastAsia="Amiri" w:cs="Amiri"/>
          <w:color w:val="111111"/>
          <w:sz w:val="28"/>
          <w:sz w:val="28"/>
          <w:szCs w:val="28"/>
          <w:rtl w:val="true"/>
          <w:lang w:bidi="ar-SA"/>
        </w:rPr>
        <w:t>، الحديث، و رجال السند قد عرفتهم، و كلّهم سوى أبي بصير من الثقات و العدول من دون خلاف بينهم، و طريق الشيخ إلى الحسين بن سعيد صحيح كذلك</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قال أيضاً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 عن أبي بصير عن الصادق عليه السلام</w:t>
      </w:r>
      <w:r>
        <w:rPr>
          <w:rStyle w:val="FootnoteAnchor"/>
          <w:rtl w:val="true"/>
        </w:rPr>
        <w:footnoteReference w:id="12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العبد و الأمة يعتقان عن دبر،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لمولاه أن يكاتبه إن شاء و ليس له أن يبيعه إلّا أن يشاء العبد أن يبيعه قدر حياته، و له أن يأخذ ماله إن كان له مال</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مسألة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 عن أبي بصير عن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Style w:val="FootnoteAnchor"/>
          <w:rtl w:val="true"/>
        </w:rPr>
        <w:footnoteReference w:id="12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يَذبح أُضحيتك يهوديٌّ و لا نصرانيٌّ و لا المجوسيّ‌، و إن كانت امرأة فلتذبح لنفسها</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ما رواه أبو بصير في الصحيح عن الصادق عليه السلام</w:t>
      </w:r>
      <w:r>
        <w:rPr>
          <w:rStyle w:val="FootnoteAnchor"/>
          <w:rtl w:val="true"/>
        </w:rPr>
        <w:footnoteReference w:id="1248"/>
      </w:r>
      <w:r>
        <w:rPr>
          <w:rFonts w:ascii="Amiri" w:hAnsi="Amiri" w:eastAsia="Amiri" w:cs="Amiri"/>
          <w:color w:val="111111"/>
          <w:sz w:val="28"/>
          <w:sz w:val="28"/>
          <w:szCs w:val="28"/>
          <w:rtl w:val="true"/>
          <w:lang w:bidi="ar-SA"/>
        </w:rPr>
        <w:t>و قد سأله عن الزكاة،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تسعين فإذا زادت واحدة ففيه حقّتان إلى عشرين و مائة، فإذا كثرت الإبل ففي كلّ خمسين حقّة</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سند هذه الرواية أيضاً ذلك السند بعينه سوى أنّ أبا بصير الواقع فيها مطلق و الواقع فيه مقيّد، فإذن الظاهر أنّه حمل أبا بصير الواقع فيها على ليث المرادي و لذا حكم بصحّتها، و حمله في تلك الرواية على يحيى بن أبي القاسم فحكم بموثّقيّتها و إلّا فلا وجه للتفريق بين تلك الروايات و عدّ بعضها صحيحاً و الآخر موثّقاً، و على هذا يكون عاصم عنده ممّن روى عن يحيى و ليث كليهما و يكون أبو بصير مطلقاً منصرفاً إلى ليث، و قال بمكفوفيّة يحيى و بصيريّة ليث، و في الأوّلين تأمّل سيظهر لك وجهه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بالصحّة في تلك الروايات الصحّة الإضافيّة لا الحقيقيّة، فلا يظهر منه القول ببصيريّة ليث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إرادة الإضافيّة فيما نقلناه منه أخيراً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قائل بمكفوفيّة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و حمَل أبا بصير المكفوف في ذلك السند عليه بقرينة ما في الفقيه</w:t>
      </w:r>
      <w:r>
        <w:rPr>
          <w:rStyle w:val="FootnoteAnchor"/>
          <w:rtl w:val="true"/>
        </w:rPr>
        <w:footnoteReference w:id="1250"/>
      </w:r>
      <w:r>
        <w:rPr>
          <w:rFonts w:ascii="Amiri" w:hAnsi="Amiri" w:eastAsia="Amiri" w:cs="Amiri"/>
          <w:color w:val="111111"/>
          <w:sz w:val="28"/>
          <w:sz w:val="28"/>
          <w:szCs w:val="28"/>
          <w:rtl w:val="true"/>
          <w:lang w:bidi="ar-SA"/>
        </w:rPr>
        <w:t>، و إنّما حكم بموثقيّة السند لما قاله ابن الغضائري فيه</w:t>
      </w:r>
      <w:r>
        <w:rPr>
          <w:rStyle w:val="FootnoteAnchor"/>
          <w:rtl w:val="true"/>
        </w:rPr>
        <w:footnoteReference w:id="1251"/>
      </w:r>
      <w:r>
        <w:rPr>
          <w:rFonts w:ascii="Amiri" w:hAnsi="Amiri" w:eastAsia="Amiri" w:cs="Amiri"/>
          <w:color w:val="111111"/>
          <w:sz w:val="28"/>
          <w:sz w:val="28"/>
          <w:szCs w:val="28"/>
          <w:rtl w:val="true"/>
          <w:lang w:bidi="ar-SA"/>
        </w:rPr>
        <w:t>، و هذا و إن كان مخالفاً لما ذهب إليه في الخلاصة من كونه من أصحابنا الإماميّة</w:t>
      </w:r>
      <w:r>
        <w:rPr>
          <w:rStyle w:val="FootnoteAnchor"/>
          <w:rtl w:val="true"/>
        </w:rPr>
        <w:footnoteReference w:id="1252"/>
      </w:r>
      <w:r>
        <w:rPr>
          <w:rFonts w:ascii="Amiri" w:hAnsi="Amiri" w:eastAsia="Amiri" w:cs="Amiri"/>
          <w:color w:val="111111"/>
          <w:sz w:val="28"/>
          <w:sz w:val="28"/>
          <w:szCs w:val="28"/>
          <w:rtl w:val="true"/>
          <w:lang w:bidi="ar-SA"/>
        </w:rPr>
        <w:t xml:space="preserve">إلّا أنّ مثله وقع له كثيراً، و سنبيّن لك في رسالتنا هذه أنّه رحمه الله جزم في كتبه الاستدلاليّة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هذا الموضع على تقدير حمل أبي بصير فيه على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بثقة يحيى ذلك و عدالته، و هو أيضاً مخالف لذكره له في الخلاصة في قسم الضعفاء و شكّه فيه في كونه من أصحابنا الإماميّة، و لكن لا يخفى بُعد هذا الاحتمال و الظاهر على تقدير إجمال أبي بصير أنّه قال ببصيريّة ليث، و إنّما عدّ الخبر من الموثّق لذهابه في هذا الموضع فقط إلى فساد مذهب يحيى، و قد رجع عنه في غيره قطعاً كما سيتّضح لك فيما سيأتي إن شاء اللّٰه تعالى، فلا يكون أبو بصير مطلقاً منصرفاً عنده إلى ليث، و لا يلزم أن يكون عاصم عنده ممّن روى عنه و عن يحيى كليهما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 فهو أيضاً ممّن يظهر من كلامه ذهابه إلى بصيريّة ليث هذا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تقييد أبي بصير في سند ذلك الحديث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وقع في التهذيب و الاستبصار إشعار بل دلالة</w:t>
      </w:r>
      <w:r>
        <w:rPr>
          <w:rStyle w:val="FootnoteAnchor"/>
          <w:rtl w:val="true"/>
        </w:rPr>
        <w:footnoteReference w:id="1253"/>
      </w:r>
      <w:r>
        <w:rPr>
          <w:rFonts w:ascii="Amiri" w:hAnsi="Amiri" w:eastAsia="Amiri" w:cs="Amiri"/>
          <w:color w:val="111111"/>
          <w:sz w:val="28"/>
          <w:sz w:val="28"/>
          <w:szCs w:val="28"/>
          <w:rtl w:val="true"/>
          <w:lang w:bidi="ar-SA"/>
        </w:rPr>
        <w:t xml:space="preserve">بأنّ المكفوف أحدهما لا كلاهما، و لمّا كان يحيى مكفوفاً اتفاقاً ففيه إشعار ببصيريّة ليث و عدم كونه مراداً بتلك الكنية في ذلك السند، و تخطئة لمن فسّرها به فيه، و ذلك لأنّ المقيِّد إن كان مراده بها ليثاً و كان قائلاً بضرارته أيضاً و أراد إظهارها كان عليه التصريح باسمه أو نحوه ممّا يختصّ به ثمّ بمكفوفيّته لا أن يذكره بالكنية المشتركة و يقيّدها بقيد، لو لم نقل بكونه من خصائص غيره لا نقول باختصاصه به، بل نقول باشتراكه بينهما فإنّه مع قصوره عن إفادة مرامه مفيد لنقيضه كما لا يخفى، و إن لم يرد ذلك فذلك القيد ليس فيه فائدة يعتدّ بها، مضافاً إلى أنّه مناف </w:t>
      </w:r>
    </w:p>
    <w:p>
      <w:pPr>
        <w:pStyle w:val="BookText"/>
        <w:rPr/>
      </w:pPr>
      <w:r>
        <w:rPr>
          <w:rFonts w:ascii="Amiri" w:hAnsi="Amiri" w:eastAsia="Amiri" w:cs="Amiri"/>
          <w:color w:val="111111"/>
          <w:sz w:val="28"/>
          <w:sz w:val="28"/>
          <w:szCs w:val="28"/>
          <w:rtl w:val="true"/>
          <w:lang w:bidi="ar-SA"/>
        </w:rPr>
        <w:t>لمقصوده لكونه قرينة على إرادة يحيى، و كذا الكلام إذا كان مراده بها يحيى؛ فإنّ القيد على ذلك التقدير إمّا قاصر عن إفادة مرامه و إمّا ممّا ليس فيه فائدة يعتدّ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تقييد تلك الكنية بالمكفوف في كلام من يعتقد ضرارة ليث و يحيى كليهما إمّا قاصر عن إفادة مقصوده غاية القصور، و إمّا ليس فيه فائدة يعتدّ بها و يكون كاللغو، و كلاهما بعيدان، فالظاهر أنّ المقيّد لا يعتقد ذلك، و لمّا كان ضرارة يحيى ممّا لا خلاف فيه بينهم فالظاهر أنّه أيضاً يعتقد بصيريّة ليث، و لعلّ الظاهر أنّ التقييد وقع من الشيخ أو الحسين بن سعيد أو النضر؛ لأنّ الظاهر أنّ الشيخ نقل ذلك الحديث من كتاب الحسين</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عاصم بن حميد فلو كان ذلك منه لكان الظاهر وجوده في الكافي و الفقيه أيضاً و لم يوجد، و كيف كان الراجح في النظر عدم ضرارته لظاهر العلّامة و الشيخ أو الحسين أو النضر و ظاهر المفيد و ابن داود بل و غيرهما من علماء الرجال حيث لم ينسبوا الضرارة إليه مع أنّ دأبهم فيما إذا وقفوا على ضرارة أحد أو نحوها الإشارة إليه في ترجمته سيّما إذا كان من المشاهير، و للشهرة، و لأنّ الظنّ يلحق الشيء بالأعمّ الأغلب، و لذا نحكم ببصيريّة من لم يثبت ضرارته من الناس، و لعلّ في الأخبار أيضاً ما يلائم ذلك</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رواه في الكافي بإسناده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جار يتبع السلطان فأصاب مالاً، فأعد قياناً</w:t>
      </w:r>
      <w:r>
        <w:rPr>
          <w:rStyle w:val="FootnoteAnchor"/>
          <w:rtl w:val="true"/>
        </w:rPr>
        <w:footnoteReference w:id="1255"/>
      </w:r>
      <w:r>
        <w:rPr>
          <w:rFonts w:ascii="Amiri" w:hAnsi="Amiri" w:eastAsia="Amiri" w:cs="Amiri"/>
          <w:color w:val="111111"/>
          <w:sz w:val="28"/>
          <w:sz w:val="28"/>
          <w:szCs w:val="28"/>
          <w:rtl w:val="true"/>
          <w:lang w:bidi="ar-SA"/>
        </w:rPr>
        <w:t>و كان يجمع الجيوع إليه و يشرب المسكر و يؤذيني، فشكوته إلى نفسه غير مرّة فلم ينته، فلمّا أن ألححت عليه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أنا رجل مبتلى و أنت رجل معافى، فلو عرضتني لصاحبك رجوت أن ينقذني اللّٰه بك، فوقع ذلك له في قلبي، فلمّا صرت إلى أبي عبد الله عليه السلام ذكرت له حاله،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إلى الكوفة سيأتيك،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أنت عليه و أضمن لك على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رجعت إلى الكوفة أتاني فيمن أتى، فاحتبسته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خلى منزلي، ثمّ قلت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هذا إنّي ذكرتك لأبي عبد الله جعفر بن محمّد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إلى الكوفة سيأتيك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أنت عليه و أضمن لك على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لك أبو عبد اللّٰه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فحلفت له أنّه قد قال لي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حسبك، و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أيّام بعث إليّ فدعاني و إذا هو خلف داره عريان،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لا و اللّٰه ما بقي في منزلي شيء إلّا و قد أخرجته و أنا كما ترى</w:t>
      </w:r>
      <w:r>
        <w:rPr>
          <w:rStyle w:val="FootnoteAnchor"/>
          <w:rtl w:val="true"/>
        </w:rPr>
        <w:footnoteReference w:id="125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أيضاً ما رواه فيه بإسناده عن أيّوب بن الحرّ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فدعا بال‍ جامعة فنظرنا فيها،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هلكت و تركت زوجها لا وارث لها غيره، له المال كلّه</w:t>
      </w:r>
      <w:r>
        <w:rPr>
          <w:rStyle w:val="FootnoteAnchor"/>
          <w:rtl w:val="true"/>
        </w:rPr>
        <w:footnoteReference w:id="1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فيها، و كذا في التهذيب</w:t>
      </w:r>
      <w:r>
        <w:rPr>
          <w:rStyle w:val="FootnoteAnchor"/>
          <w:rtl w:val="true"/>
        </w:rPr>
        <w:footnoteReference w:id="1258"/>
      </w:r>
      <w:r>
        <w:rPr>
          <w:rFonts w:ascii="Amiri" w:hAnsi="Amiri" w:eastAsia="Amiri" w:cs="Amiri"/>
          <w:color w:val="111111"/>
          <w:sz w:val="28"/>
          <w:sz w:val="28"/>
          <w:szCs w:val="28"/>
          <w:rtl w:val="true"/>
          <w:lang w:bidi="ar-SA"/>
        </w:rPr>
        <w:t>، و على هذا لا دلالة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أيضاً ما رواه فيه بإسناده عن عاصم بن 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شيخاً من أصحابنا يقال له عمر سأل عيسى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محتاج، فقال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عندي من الزكاة و لكن لا اُعطيك منها،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رأيتك اشتريت لحماً و 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ربحت درهماً فاشتريت بدانقين لحماً و بدانقين تمراً و رجعت بدانقين 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أبو عبد الله يده على جبهته ساعة ثمّ رفع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نظر في أموال الأغنياء ثمّ نظر في الفقراء فجعل في أموال الأغنياء ما يكتفون به و لو لم يكفهم لزادهم بل فليعطه</w:t>
      </w:r>
      <w:r>
        <w:rPr>
          <w:rStyle w:val="FootnoteAnchor"/>
          <w:rtl w:val="true"/>
        </w:rPr>
        <w:footnoteReference w:id="1259"/>
      </w:r>
      <w:r>
        <w:rPr>
          <w:rFonts w:ascii="Amiri" w:hAnsi="Amiri" w:eastAsia="Amiri" w:cs="Amiri"/>
          <w:color w:val="111111"/>
          <w:sz w:val="28"/>
          <w:sz w:val="28"/>
          <w:szCs w:val="28"/>
          <w:rtl w:val="true"/>
          <w:lang w:bidi="ar-SA"/>
        </w:rPr>
        <w:t>ما يأكل و يشرب و يكتسي و يتزوّج و يتصدّق و يحجّ‌</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رواه بإسناده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 هذين جهلا أن يقفا بالمزدلفة‌؟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مكانهما فيقفان بالمشعر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يخبرهما أحد حتّى كان اليوم و قد نفر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رأسه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ليسا قد صلّيا الغداة بالمزدلفة‌؟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Style w:val="FootnoteAnchor"/>
          <w:rtl w:val="true"/>
        </w:rPr>
        <w:footnoteReference w:id="126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في 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زرارة بن أعين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دعى الصادق عليه السلام داود بن كثير الرقّي و حمران بن أعين و أبا بصير، و دخل عليه المفضّل بن عمر و أتى بجماعة حتّى صاروا ثلاثين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اكشف عن وجه إسماعيل، فكشف عن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فانظره أ حيّ هو أم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ميّت، فجعل يعرضه على رجل رجل حتّى أتى على آخرهم،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ثمّ أمر بغسله و تجهيزه،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احسر عن وجهه، فحسر عن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هو أم ميّت‌؟ انظروه بأجمعكم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يا سيّدنا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شهدتم بذلك و تحقّقتموه‌؟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قد تعجّبوا من فعله،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عليهم، ثمّ حُمل إلى قبره، فلمّا وضع في لحده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اكشف عن وجهه، فكشف، فقال للجماعة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أ حيّ هو أم ميّت‌؟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ميّت 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فإنّه سيرتاب المبطلون، يريدون إطفاء نور اللّٰه، ثمّ أومأ إلى موسى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متمّ نوره و لو كره الكافرون، ثمّ حثوا عليه التراب، ثمّ أعاد علينا 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المكفّن المحنّط المدفون في هذا المحل</w:t>
      </w:r>
      <w:r>
        <w:rPr>
          <w:rStyle w:val="FootnoteAnchor"/>
          <w:rtl w:val="true"/>
        </w:rPr>
        <w:footnoteReference w:id="1262"/>
      </w:r>
      <w:r>
        <w:rPr>
          <w:rFonts w:ascii="Amiri" w:hAnsi="Amiri" w:eastAsia="Amiri" w:cs="Amiri"/>
          <w:color w:val="111111"/>
          <w:sz w:val="28"/>
          <w:sz w:val="28"/>
          <w:szCs w:val="28"/>
          <w:rtl w:val="true"/>
          <w:lang w:bidi="ar-SA"/>
        </w:rPr>
        <w:t>من هو؟ قلنا إسماعيل ولدك،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ثمّ أخذ بيد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و الحقّ معه و منه إلى أن يرث اللّٰه الأرض و من عليها</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نقل من كشف الغمّة و الخرائج نقلاً من كتاب الدلائل للحميري أنّ أبا بصير قال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أبي عبد الله عليه السلام ذات يوم جالساً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هل تعرف إمامك‌؟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الّذي لا إله إلّا هو، و أنت هو، و وضعت يدي على ركبته أو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صدقت، قد عرفت، فاستمسك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تعطيني علامة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ليس بعد المعرفة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أزداد إيماناً و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ترجع إلى الكوفة و قد ولد لك عيسى، و من بعد عيسى محمّد، و من بعدهما ابنتان، و اعلم أنّ ابنيك مكتوبان عندنا في الصحيفة الجامعة مع أسماء شيعتنا و أسماء آبائهم و اُمّهاتهم و أجدادهم و نسائهم</w:t>
      </w:r>
      <w:r>
        <w:rPr>
          <w:rStyle w:val="FootnoteAnchor"/>
          <w:rtl w:val="true"/>
        </w:rPr>
        <w:footnoteReference w:id="1264"/>
      </w:r>
      <w:r>
        <w:rPr>
          <w:rFonts w:ascii="Amiri" w:hAnsi="Amiri" w:eastAsia="Amiri" w:cs="Amiri"/>
          <w:color w:val="111111"/>
          <w:sz w:val="28"/>
          <w:sz w:val="28"/>
          <w:szCs w:val="28"/>
          <w:rtl w:val="true"/>
          <w:lang w:bidi="ar-SA"/>
        </w:rPr>
        <w:t>، و ما يلدون إلى يوم القيامة، و أخرجها فإذا هي صفراء مدرجة</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 ما في الوسائل فإنّ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إدريس في آخر السرائر نقلاً من كتاب محمّد بن عليّ بن محبوب، عن أحمد بن هلال، عن ابن أبي عمير، عن أبان بن عثمان،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في الرجل يهدي إليه مولاه و المنقطع إليه هديّة تبلغ ألفَي درهم أو أقلّ أو أكثر، هل عليه فيها الخمس‌؟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في ذلك</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المعاضدة أنّ ظاهر هذه الأخبار لعلّه أنّه لم يكن أكمه و كان بصيراً في برهة من عمره، و أمّا إنّه كان بصيراً إلى آخره فلا يستفاد منها، نعم مقتضى الاستصحاب ذلك، و ما صرّح به هذان العلّامتان السميّان</w:t>
      </w:r>
      <w:r>
        <w:rPr>
          <w:rStyle w:val="FootnoteAnchor"/>
          <w:rtl w:val="true"/>
        </w:rPr>
        <w:footnoteReference w:id="1267"/>
      </w:r>
      <w:r>
        <w:rPr>
          <w:rFonts w:ascii="Amiri" w:hAnsi="Amiri" w:eastAsia="Amiri" w:cs="Amiri"/>
          <w:color w:val="111111"/>
          <w:sz w:val="28"/>
          <w:sz w:val="28"/>
          <w:szCs w:val="28"/>
          <w:rtl w:val="true"/>
          <w:lang w:bidi="ar-SA"/>
        </w:rPr>
        <w:t>فهو ممّا لم نجد عليه دليلاً، و ليس فيما مرّ عن الكشي من الرواية المتقدّمة و لا فيما رواه أيضاً في ترجمة ليث هذا عن محمّد بن مسعود، عن أحمد بن منصور، عن أحمد بن الفضل و عبد اللّٰه بن محمّد الأسدي، عن ابن أبي عمير، عن شعيب العقرقوفي،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علباء عند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أخبرني أنّك ضمنت له الجنّة، و سألني أن اُذكّرك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أ لست كبير السنّ الضعيف الضرير البصير المنقطع إليكم، فاضمنها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أضمنها لي</w:t>
      </w:r>
      <w:r>
        <w:rPr>
          <w:rStyle w:val="FootnoteAnchor"/>
          <w:rtl w:val="true"/>
        </w:rPr>
        <w:footnoteReference w:id="1268"/>
      </w:r>
      <w:r>
        <w:rPr>
          <w:rFonts w:ascii="Amiri" w:hAnsi="Amiri" w:eastAsia="Amiri" w:cs="Amiri"/>
          <w:color w:val="111111"/>
          <w:sz w:val="28"/>
          <w:sz w:val="28"/>
          <w:szCs w:val="28"/>
          <w:rtl w:val="true"/>
          <w:lang w:bidi="ar-SA"/>
        </w:rPr>
        <w:t>على آبائك و سمّيتهم واحداً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أضمنها لي على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أضمنها لي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فأطرق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Style w:val="FootnoteAnchor"/>
          <w:rtl w:val="true"/>
        </w:rPr>
        <w:footnoteReference w:id="1269"/>
      </w:r>
      <w:r>
        <w:rPr>
          <w:rFonts w:ascii="Amiri" w:hAnsi="Amiri" w:eastAsia="Amiri" w:cs="Amiri"/>
          <w:color w:val="111111"/>
          <w:sz w:val="28"/>
          <w:sz w:val="28"/>
          <w:szCs w:val="28"/>
          <w:rtl w:val="true"/>
          <w:lang w:bidi="ar-SA"/>
        </w:rPr>
        <w:t xml:space="preserve">، دلالة على ذلك لعدم دليل على كون أبي بصير الراوي لهما ليث المرادي، و مجرّد ذكر الكشي لهما في تلك الترجمة لا حجّة فيه فإنّ في </w:t>
      </w:r>
    </w:p>
    <w:p>
      <w:pPr>
        <w:pStyle w:val="BookText"/>
        <w:rPr/>
      </w:pPr>
      <w:r>
        <w:rPr>
          <w:rFonts w:ascii="Amiri" w:hAnsi="Amiri" w:eastAsia="Amiri" w:cs="Amiri"/>
          <w:color w:val="111111"/>
          <w:sz w:val="28"/>
          <w:sz w:val="28"/>
          <w:szCs w:val="28"/>
          <w:rtl w:val="true"/>
          <w:lang w:bidi="ar-SA"/>
        </w:rPr>
        <w:t xml:space="preserve">الخلاصة و كتاب النجاشي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كتاب رجال أبي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أغلاطاً كثيرة</w:t>
      </w:r>
      <w:r>
        <w:rPr>
          <w:rStyle w:val="FootnoteAnchor"/>
          <w:rtl w:val="true"/>
        </w:rPr>
        <w:footnoteReference w:id="1270"/>
      </w:r>
      <w:r>
        <w:rPr>
          <w:rFonts w:ascii="Amiri" w:hAnsi="Amiri" w:eastAsia="Amiri" w:cs="Amiri"/>
          <w:color w:val="111111"/>
          <w:sz w:val="28"/>
          <w:sz w:val="28"/>
          <w:szCs w:val="28"/>
          <w:rtl w:val="true"/>
          <w:lang w:bidi="ar-SA"/>
        </w:rPr>
        <w:t>و قد مرّ أنّ ذكر رواية عبد الله بن وضّاح عن أبي بصير في ترجمة عبد الله بن محمّد الأسدي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أيضاً في تلك الترجمة ما يتعلّق بيحيى و لا تعلّق له بليث أصلاً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فضّال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اسمه يحيى بن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كان يكنّى أبا محمّد، و كان مولى لبني أسد، و كان مكفوفاً</w:t>
      </w:r>
      <w:r>
        <w:rPr>
          <w:rStyle w:val="FootnoteAnchor"/>
          <w:rtl w:val="true"/>
        </w:rPr>
        <w:footnoteReference w:id="1271"/>
      </w:r>
      <w:r>
        <w:rPr>
          <w:rFonts w:ascii="Amiri" w:hAnsi="Amiri" w:eastAsia="Amiri" w:cs="Amiri"/>
          <w:color w:val="111111"/>
          <w:sz w:val="28"/>
          <w:sz w:val="28"/>
          <w:szCs w:val="28"/>
          <w:rtl w:val="true"/>
          <w:lang w:bidi="ar-SA"/>
        </w:rPr>
        <w:t>، إلى آخر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ابن أبي عمير 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احتجنا أن نسأل عن الشيء ممّن نسأل‌؟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بالأسدي يعني أبا بصير</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 فظاهر، و أمّا الثاني فلأنّ‌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بصير الأسدي هو يحيى دون ليث لكونه معروفاً به كما صرّح به الشيخ</w:t>
      </w:r>
      <w:r>
        <w:rPr>
          <w:rStyle w:val="FootnoteAnchor"/>
          <w:rtl w:val="true"/>
        </w:rPr>
        <w:footnoteReference w:id="1273"/>
      </w:r>
      <w:r>
        <w:rPr>
          <w:rFonts w:ascii="Amiri" w:hAnsi="Amiri" w:eastAsia="Amiri" w:cs="Amiri"/>
          <w:color w:val="111111"/>
          <w:sz w:val="28"/>
          <w:sz w:val="28"/>
          <w:szCs w:val="28"/>
          <w:rtl w:val="true"/>
          <w:lang w:bidi="ar-SA"/>
        </w:rPr>
        <w:t>و لم يحمله الكشي نفسه أيضاً على ليث في تسمية الفقهاء من أصحاب أبي جعفر و أبي عبد الله عليهما السلام فيما ظاهره أنّه من كلام العصابة، و سيأتي في المبحث العاشر من الفصل الآتي، و لم يذكر أحد من أهل الرجال كون ليث أسديّاً، و لم نر وصفه به في شيء من الروايات، و قد يقيّدون أبا بصير بالأسدي ليتعيّن المراد به أو يزيد وضوحه، و لو كان ليث أيضاً أسديّاً أيضاً لم يكن لذلك التقييد فائدة يعتدّ بها كما لا يخفى، و لا أتذكّر أحداً يكون مراديّاً و أسديّاً معاً، فظهر عدم تعلّقه أيضاً به، فذِكر هذين في تلك الترجمة غلط أيضاً ظاهر كما أنّ عدم ذكرهما في ترجمة يحيى أيضاً ممّا لا يلائم طريقته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العنوان في الكشي كان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بصير و ليث بن البختري المرادي، فسقط الواو من قلم الكشي أو الشيخ أو الناسخين أو </w:t>
      </w:r>
    </w:p>
    <w:p>
      <w:pPr>
        <w:pStyle w:val="BookText"/>
        <w:rPr/>
      </w:pPr>
      <w:r>
        <w:rPr>
          <w:rFonts w:ascii="Amiri" w:hAnsi="Amiri" w:eastAsia="Amiri" w:cs="Amiri"/>
          <w:color w:val="111111"/>
          <w:sz w:val="28"/>
          <w:sz w:val="28"/>
          <w:szCs w:val="28"/>
          <w:rtl w:val="true"/>
          <w:lang w:bidi="ar-SA"/>
        </w:rPr>
        <w:t>أسقطه الناظرون فيه لسوء فهمهم، و كيف لا و لا يتّفق مثل ذينك الغلطين 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يؤيّده أنّ أبا بصير يحيى من أفقه فقهائنا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ممّا سنذكره في المبحث العاشر من الفصل الآتي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أصحاب الصادقين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سنذكره في المبحث الرابع من ذلك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لعدم ذكره في أصحابهما عليهما السلام أيضاً، و على هذا يظهر عدم الحجيّة غاية الظهور، و على فرض صحّة العنوان و عدم سقوط شيء منه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ذكره هاتين الروايتين في تلك الترجمة مثل ذكره هذين فيها لو لم نقل بأنّ الظاهر ذلك؛ أمّا الاُولى فلأنّ الأنسب بظاهر السؤال الواقع فيها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فأبصرت السماء و الأرض و البيوت،</w:t>
      </w:r>
      <w:r>
        <w:rPr>
          <w:rStyle w:val="FootnoteAnchor"/>
          <w:rtl w:val="true"/>
        </w:rPr>
        <w:footnoteReference w:id="1274"/>
      </w:r>
      <w:r>
        <w:rPr>
          <w:rFonts w:ascii="Amiri" w:hAnsi="Amiri" w:eastAsia="Amiri" w:cs="Amiri"/>
          <w:color w:val="111111"/>
          <w:sz w:val="28"/>
          <w:sz w:val="28"/>
          <w:szCs w:val="28"/>
          <w:rtl w:val="true"/>
          <w:lang w:bidi="ar-SA"/>
        </w:rPr>
        <w:t>حيث لم يقل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بصيراً، أن يكون أبو بصير السائل أكمه فيكون يحيى لما مرّ، و لأنّه لم يقل أحد بكون ليث كذلك و لم يقم عليه دليل أصلاً، بل الدليل على خلافه قائم؛ إذ الظنّ يُلحق الشيء بالأعمّ الأغلب، و عادة علماء الرجال أن يتعرّضوا لذكر أمثال هذه الاُمور، حتّى أنّهم يذكرون أنّ فلاناً عمي في وسط عمره و فلاناً عمي في آخر عمره، فلو كان ليث أكمه لذكروا ذلك في ترجمته، فحيث لم يذكره أحد منهم فيها و لم يشر في كتابه إليه أصلاً حتّى أنّ بعضاً ذكره و يحيى في موضع من كلامه و أشار إلى مكفوفيّة يحيى دونه، يظهر أنّه لم يكن أكمه، و لأنّها مذكورة في بصائر الدرجات أيضاً،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 أبي جعفر عليه السلام</w:t>
      </w:r>
      <w:r>
        <w:rPr>
          <w:rStyle w:val="FootnoteAnchor"/>
          <w:rtl w:val="true"/>
        </w:rPr>
        <w:footnoteReference w:id="1275"/>
      </w:r>
      <w:r>
        <w:rPr>
          <w:rFonts w:ascii="Amiri" w:hAnsi="Amiri" w:eastAsia="Amiri" w:cs="Amiri"/>
          <w:color w:val="111111"/>
          <w:sz w:val="28"/>
          <w:sz w:val="28"/>
          <w:szCs w:val="28"/>
          <w:rtl w:val="true"/>
          <w:lang w:bidi="ar-SA"/>
        </w:rPr>
        <w:t>، فالمعجزة صدرت عنهما جميعاً كلٌّ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زمانه، و هذا ما نقله العقيقي في أبي بصير يحيى، و ستقف عليه فيما نحكيه عن الخلاصة</w:t>
      </w:r>
      <w:r>
        <w:rPr>
          <w:rStyle w:val="FootnoteAnchor"/>
          <w:rtl w:val="true"/>
        </w:rPr>
        <w:footnoteReference w:id="1276"/>
      </w:r>
      <w:r>
        <w:rPr>
          <w:rFonts w:ascii="Amiri" w:hAnsi="Amiri" w:eastAsia="Amiri" w:cs="Amiri"/>
          <w:color w:val="111111"/>
          <w:sz w:val="28"/>
          <w:sz w:val="28"/>
          <w:szCs w:val="28"/>
          <w:rtl w:val="true"/>
          <w:lang w:bidi="ar-SA"/>
        </w:rPr>
        <w:t>، و لم نر نقل أحد وقوع مثلها منهما جميعاً بالنسبة إلى أبي بصير ليث المرادي، و لأنّ المشهور أنّ أبا بصير الّذي وقع له تلك القضيّة هو يحيى كما اعترف به السيّد الداماد</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روى الشيخ في 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بإسناده عن يحيى ما قد رواه في الكافي و المحاسن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بإسنادهما عن مثنّى بن الوليد عن أبي بصير</w:t>
      </w:r>
      <w:r>
        <w:rPr>
          <w:rStyle w:val="FootnoteAnchor"/>
          <w:rtl w:val="true"/>
        </w:rPr>
        <w:footnoteReference w:id="1278"/>
      </w:r>
      <w:r>
        <w:rPr>
          <w:rFonts w:ascii="Amiri" w:hAnsi="Amiri" w:eastAsia="Amiri" w:cs="Amiri"/>
          <w:color w:val="111111"/>
          <w:sz w:val="28"/>
          <w:sz w:val="28"/>
          <w:szCs w:val="28"/>
          <w:rtl w:val="true"/>
          <w:lang w:bidi="ar-SA"/>
        </w:rPr>
        <w:t xml:space="preserve">، و سنذكره فيما سيأتي، فابن الوليد هذا </w:t>
      </w:r>
    </w:p>
    <w:p>
      <w:pPr>
        <w:pStyle w:val="BookText"/>
        <w:rPr/>
      </w:pPr>
      <w:r>
        <w:rPr>
          <w:rFonts w:ascii="Amiri" w:hAnsi="Amiri" w:eastAsia="Amiri" w:cs="Amiri"/>
          <w:color w:val="111111"/>
          <w:sz w:val="28"/>
          <w:sz w:val="28"/>
          <w:szCs w:val="28"/>
          <w:rtl w:val="true"/>
          <w:lang w:bidi="ar-SA"/>
        </w:rPr>
        <w:t>يروي عن يحيى و هو من الحنّاطين، و لعلّه الراوي عن أبي بصير في سند تلك الرواية، سيّما و الراوي عنه عليّ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في الكافي عن عدّة من أصحابنا، عن أحمد بن محمّد، عن عليّ بن الحكم، عن مثنّى الحنّاط،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ورثة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وارث الأنبياء علم كلّ ما علموا؟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تقدرون على أن تحيوا الموتى و تبرءوا الأكمه و الأبرص‌؟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فمسح على وجهي و على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على نحو ما نقلناه من الكشي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فعدت كما كنت، فحدّثت ابن أبي عمير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هذا حقّ كما أنّ النهار حقّ‌</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أبي عمير حين بلوغه 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 فيه أخذ الأحاديث لم يدرك أبا بصير يحيى؛ لأنّ وفاته كانت في سنة سبع عشرة و مائتين</w:t>
      </w:r>
      <w:r>
        <w:rPr>
          <w:rStyle w:val="FootnoteAnchor"/>
          <w:rtl w:val="true"/>
        </w:rPr>
        <w:footnoteReference w:id="1280"/>
      </w:r>
      <w:r>
        <w:rPr>
          <w:rFonts w:ascii="Amiri" w:hAnsi="Amiri" w:eastAsia="Amiri" w:cs="Amiri"/>
          <w:color w:val="111111"/>
          <w:sz w:val="28"/>
          <w:sz w:val="28"/>
          <w:szCs w:val="28"/>
          <w:rtl w:val="true"/>
          <w:lang w:bidi="ar-SA"/>
        </w:rPr>
        <w:t>و أبو بصير يحيى مات سنة خمسين و مائة</w:t>
      </w:r>
      <w:r>
        <w:rPr>
          <w:rStyle w:val="FootnoteAnchor"/>
          <w:rtl w:val="true"/>
        </w:rPr>
        <w:footnoteReference w:id="1281"/>
      </w:r>
      <w:r>
        <w:rPr>
          <w:rFonts w:ascii="Amiri" w:hAnsi="Amiri" w:eastAsia="Amiri" w:cs="Amiri"/>
          <w:color w:val="111111"/>
          <w:sz w:val="28"/>
          <w:sz w:val="28"/>
          <w:szCs w:val="28"/>
          <w:rtl w:val="true"/>
          <w:lang w:bidi="ar-SA"/>
        </w:rPr>
        <w:t>، فبين الوفاتين سبع و ستّون سنة تقريباً، و لو كان عمْر ابن أبي عمير ثمانين سنة لم يكن قابلاً لأن يخبره أبو بصير ذلك و لو في آخر عمره بذلك الخبر، و الظاهر من عدم ذكرهم له طول العمر، و قول الشيخ في الفهرست أنّه أدرك من الأئمّة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إبراهيم موسى بن جعفر و لم يرو عنه، و روى عن أبي الحسن الرضا عليه السلام و الجواد</w:t>
      </w:r>
      <w:r>
        <w:rPr>
          <w:rStyle w:val="FootnoteAnchor"/>
          <w:rtl w:val="true"/>
        </w:rPr>
        <w:footnoteReference w:id="1282"/>
      </w:r>
      <w:r>
        <w:rPr>
          <w:rFonts w:ascii="Amiri" w:hAnsi="Amiri" w:eastAsia="Amiri" w:cs="Amiri"/>
          <w:color w:val="111111"/>
          <w:sz w:val="28"/>
          <w:sz w:val="28"/>
          <w:szCs w:val="28"/>
          <w:rtl w:val="true"/>
          <w:lang w:bidi="ar-SA"/>
        </w:rPr>
        <w:t xml:space="preserve">، عدم بلوغ سنّه في أواخر عمر أبي بصير يحيى إلى حدّ يحدّثه أبو بصير بذلك؛ فإنّك عرفت أنّ وفاة يحيى كانت في سنة خمسين و مائة و هو أوائل زمن إمامة موسى عليه السلام؛ لأنّ الصادق عليه السلام قبض في شوّال سنة ثمان و أربعين و مائة؛ و كانت مدّة إمامة أبي الحسن موسى عليه السلام نحواً من خمس و ثلاثين سنة، فإذا كان ابن أبي عمير في أوائل زمن إمامته عليه السلام قابلاً لأن يحدّثه أبو بصير بذلك الحديث و لأن يروي عنه كلامه لكان الظاهر أن يكون ممّن روى عنه عليه السلام أيضاً فإنّه كان ممّن أدركه عليه السلام فكيف لا يروي عن </w:t>
      </w:r>
    </w:p>
    <w:p>
      <w:pPr>
        <w:pStyle w:val="BookText"/>
        <w:rPr/>
      </w:pPr>
      <w:r>
        <w:rPr>
          <w:rFonts w:ascii="Amiri" w:hAnsi="Amiri" w:eastAsia="Amiri" w:cs="Amiri"/>
          <w:color w:val="111111"/>
          <w:sz w:val="28"/>
          <w:sz w:val="28"/>
          <w:szCs w:val="28"/>
          <w:rtl w:val="true"/>
          <w:lang w:bidi="ar-SA"/>
        </w:rPr>
        <w:t xml:space="preserve">أوّل إمام أدركه مع طول مدّة إمامته و قابليّته في نفسه لأن يروي عنه في أوائل زمن إمامته عليه السلام، فلمّا لم يرو 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في ذلك الوقت قابلاً لذلك، و ما يوجد في بعض الروايات عن رواية ابن أبي عمير عن الصادق عليه السلام أو عن زرارة و أضرابه ممّن قضى نحبه عام وفاته أو قبل ذلك فهي إمّا ممّا صحّف فيه بوضعه مكان ابن أبي عمرو المتطبّب</w:t>
      </w:r>
      <w:r>
        <w:rPr>
          <w:rStyle w:val="FootnoteAnchor"/>
          <w:rtl w:val="true"/>
        </w:rPr>
        <w:footnoteReference w:id="1283"/>
      </w:r>
      <w:r>
        <w:rPr>
          <w:rFonts w:ascii="Amiri" w:hAnsi="Amiri" w:eastAsia="Amiri" w:cs="Amiri"/>
          <w:color w:val="111111"/>
          <w:sz w:val="28"/>
          <w:sz w:val="28"/>
          <w:szCs w:val="28"/>
          <w:rtl w:val="true"/>
          <w:lang w:bidi="ar-SA"/>
        </w:rPr>
        <w:t>و إمّا ممّا سقطت الواسطة فيه بينه و بين من روى عنه كما يظهر مكرّراً بالتتبّع و مراجعة سائر كتب الأخبار في تلك الأبواب، و يحتمل أيضاً أن يكون ابن أبي عمير ذاك رجلاً آخر مجهولاً، فظهر أنّ أبا بصير في تلك الرواية ليث بن البختري المرادي و ثبت كونه ضريراً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و إن كان من محتملات الرواية على ما في الكافي، إلّا أنّ في البصائر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ابن أبي عمير بهذا</w:t>
      </w:r>
      <w:r>
        <w:rPr>
          <w:rFonts w:eastAsia="Amiri" w:cs="Amiri" w:ascii="Amiri" w:hAnsi="Amiri"/>
          <w:color w:val="111111"/>
          <w:sz w:val="28"/>
          <w:szCs w:val="28"/>
          <w:rtl w:val="true"/>
          <w:lang w:bidi="ar-SA"/>
        </w:rPr>
        <w:t>...</w:t>
      </w:r>
      <w:r>
        <w:rPr>
          <w:rStyle w:val="FootnoteAnchor"/>
          <w:rtl w:val="true"/>
        </w:rPr>
        <w:footnoteReference w:id="1284"/>
      </w:r>
      <w:r>
        <w:rPr>
          <w:rFonts w:ascii="Amiri" w:hAnsi="Amiri" w:eastAsia="Amiri" w:cs="Amiri"/>
          <w:color w:val="111111"/>
          <w:sz w:val="28"/>
          <w:sz w:val="28"/>
          <w:szCs w:val="28"/>
          <w:rtl w:val="true"/>
          <w:lang w:bidi="ar-SA"/>
        </w:rPr>
        <w:t xml:space="preserve">إلى آخر ما مرّ، فظهر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كلام أبي بصير بل كلام عليّ بن الحكم تلميذ ابن أبي عمير</w:t>
      </w:r>
      <w:r>
        <w:rPr>
          <w:rStyle w:val="FootnoteAnchor"/>
          <w:rtl w:val="true"/>
        </w:rPr>
        <w:footnoteReference w:id="1285"/>
      </w:r>
      <w:r>
        <w:rPr>
          <w:rFonts w:ascii="Amiri" w:hAnsi="Amiri" w:eastAsia="Amiri" w:cs="Amiri"/>
          <w:color w:val="111111"/>
          <w:sz w:val="28"/>
          <w:sz w:val="28"/>
          <w:szCs w:val="28"/>
          <w:rtl w:val="true"/>
          <w:lang w:bidi="ar-SA"/>
        </w:rPr>
        <w:t xml:space="preserve">،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فيه، و سنشير إليه في المبحث العاشر من الفصل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فلأنّ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عليّ بن أحمد العقيقي عن أبيه عن أيّوب بن نوح عن صفوان بن يحيى عن شعيب بن أعين عن أبي بصير أنّ الباقر عليه السلام</w:t>
      </w:r>
      <w:r>
        <w:rPr>
          <w:rStyle w:val="FootnoteAnchor"/>
          <w:rtl w:val="true"/>
        </w:rPr>
        <w:footnoteReference w:id="1286"/>
      </w:r>
      <w:r>
        <w:rPr>
          <w:rFonts w:ascii="Amiri" w:hAnsi="Amiri" w:eastAsia="Amiri" w:cs="Amiri"/>
          <w:color w:val="111111"/>
          <w:sz w:val="28"/>
          <w:sz w:val="28"/>
          <w:szCs w:val="28"/>
          <w:rtl w:val="true"/>
          <w:lang w:bidi="ar-SA"/>
        </w:rPr>
        <w:t>ضمن لعلباء بن دراع الجنّة، و ليس شعيب أخا بكير و زرارة</w:t>
      </w:r>
      <w:r>
        <w:rPr>
          <w:rStyle w:val="FootnoteAnchor"/>
          <w:rtl w:val="true"/>
        </w:rPr>
        <w:footnoteReference w:id="128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الكشي في ترجمة علباء بن دراع الأسدي بإسناده المتقدّم</w:t>
      </w:r>
      <w:r>
        <w:rPr>
          <w:rStyle w:val="FootnoteAnchor"/>
          <w:rtl w:val="true"/>
        </w:rPr>
        <w:footnoteReference w:id="1288"/>
      </w:r>
      <w:r>
        <w:rPr>
          <w:rFonts w:ascii="IRNazanin" w:hAnsi="IRNazanin" w:eastAsia="IRNazanin"/>
          <w:color w:val="111111"/>
          <w:sz w:val="28"/>
          <w:sz w:val="28"/>
          <w:szCs w:val="28"/>
          <w:rtl w:val="true"/>
          <w:lang w:bidi="fa-IR"/>
        </w:rPr>
        <w:t>من دون قوله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عبد اللّٰه بن محمّد الأسدي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علباء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عليه السلام قد ضمن لي الجنّة فاذكره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أبي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علباء عند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أخبرَني أنّك ضمت له </w:t>
      </w:r>
    </w:p>
    <w:p>
      <w:pPr>
        <w:pStyle w:val="BookText"/>
        <w:rPr/>
      </w:pPr>
      <w:r>
        <w:rPr>
          <w:rFonts w:ascii="Amiri" w:hAnsi="Amiri" w:eastAsia="Amiri" w:cs="Amiri"/>
          <w:color w:val="111111"/>
          <w:sz w:val="28"/>
          <w:sz w:val="28"/>
          <w:szCs w:val="28"/>
          <w:rtl w:val="true"/>
          <w:lang w:bidi="ar-SA"/>
        </w:rPr>
        <w:t>الجنّة</w:t>
      </w:r>
      <w:r>
        <w:rPr>
          <w:rStyle w:val="FootnoteAnchor"/>
          <w:rtl w:val="true"/>
        </w:rPr>
        <w:footnoteReference w:id="1289"/>
      </w:r>
      <w:r>
        <w:rPr>
          <w:rFonts w:ascii="Amiri" w:hAnsi="Amiri" w:eastAsia="Amiri" w:cs="Amiri"/>
          <w:color w:val="111111"/>
          <w:sz w:val="28"/>
          <w:sz w:val="28"/>
          <w:szCs w:val="28"/>
          <w:rtl w:val="true"/>
          <w:lang w:bidi="ar-SA"/>
        </w:rPr>
        <w:t>، و ساق الحديث على نحو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إبراهيم بن محمّد بن فارس، عن يعقوب بن يزيد، عن ابن أبي عمير، عن شهاب بن عبد ربّه،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علباء الأسدي ولي البحرين لبني اُميّة</w:t>
      </w:r>
      <w:r>
        <w:rPr>
          <w:rStyle w:val="FootnoteAnchor"/>
          <w:rtl w:val="true"/>
        </w:rPr>
        <w:footnoteReference w:id="1290"/>
      </w:r>
      <w:r>
        <w:rPr>
          <w:rFonts w:ascii="Amiri" w:hAnsi="Amiri" w:eastAsia="Amiri" w:cs="Amiri"/>
          <w:color w:val="111111"/>
          <w:sz w:val="28"/>
          <w:sz w:val="28"/>
          <w:szCs w:val="28"/>
          <w:rtl w:val="true"/>
          <w:lang w:bidi="ar-SA"/>
        </w:rPr>
        <w:t>فأفاد سبعين</w:t>
      </w:r>
      <w:r>
        <w:rPr>
          <w:rStyle w:val="FootnoteAnchor"/>
          <w:rtl w:val="true"/>
        </w:rPr>
        <w:footnoteReference w:id="1291"/>
      </w:r>
      <w:r>
        <w:rPr>
          <w:rFonts w:ascii="Amiri" w:hAnsi="Amiri" w:eastAsia="Amiri" w:cs="Amiri"/>
          <w:color w:val="111111"/>
          <w:sz w:val="28"/>
          <w:sz w:val="28"/>
          <w:szCs w:val="28"/>
          <w:rtl w:val="true"/>
          <w:lang w:bidi="ar-SA"/>
        </w:rPr>
        <w:t>ألف دينار و دوابّاً و رقيقاً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ذلك كلّه حتّى وضعه بين يدي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وليت البحرين لبني اُميّة و أفدت كذا و كذا و قد حملته كلّه إليك، و علمت أنّ اللّٰه عزّ و جلّ لم يجعل لهم من ذلك شيئاً، و أنّه كلّه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فوضعه بين يديه،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قبلناه منك، و وهبناه لك، و أحللناك منه، و ضمنّا لك على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w:t>
      </w:r>
      <w:r>
        <w:rPr>
          <w:rStyle w:val="FootnoteAnchor"/>
          <w:rtl w:val="true"/>
        </w:rPr>
        <w:footnoteReference w:id="1292"/>
      </w:r>
      <w:r>
        <w:rPr>
          <w:rFonts w:ascii="Amiri" w:hAnsi="Amiri" w:eastAsia="Amiri" w:cs="Amiri"/>
          <w:color w:val="111111"/>
          <w:sz w:val="28"/>
          <w:sz w:val="28"/>
          <w:szCs w:val="28"/>
          <w:rtl w:val="true"/>
          <w:lang w:bidi="ar-SA"/>
        </w:rPr>
        <w:t>ما لي، و ذكر مثل حديث العقرقوفي</w:t>
      </w:r>
      <w:r>
        <w:rPr>
          <w:rStyle w:val="FootnoteAnchor"/>
          <w:rtl w:val="true"/>
        </w:rPr>
        <w:footnoteReference w:id="129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في التهذيب بإسناده عن الحسين بن سعيد، عن محمّد بن أبي عمير، عن الحكم بن علباء الأسدي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البحرين فأصبت بها مالاً كثيراً فأنفقت و اشتريت ضياعاً كثيرة و اشتريت رقيقاً و اُمّهات أولاد، و ولد لي، ثمّ خرجت إلى مكّة فحملت عيالي و اُمّهات أولادي و نسائي و حملت خمس ذلك المال فدخلت على أبي جعفر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وليت البحرين فأصبت بها مالاً كثيراً و اشتريت متاعاً و اشتريت رقيقاً و اشتريت اُمّهات أولاد، و ولد لي، و أنفقت، و هذا خمس ذلك الماء، و هؤلاء اُمّهات أولادي و نسائي قد أتيتك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كلّه لنا، و قد قبلت ما جئت به، و قد حللتك من اُمّهات أولادك و نسائك و ما أنفقت، و ضمنت لك علَيّ و على أبي الجنّة</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الحكم بن علباء غير مذكور في كتب الرجال، بل و لا في غير هذا الموضع، و قد عرفت أنّ القضيّة كانت لعلباء، فالظاهر وقوع التصحيف في هذا السند بوضع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السيّد الداماد في تعليقاته على اختيار الرجال</w:t>
      </w:r>
      <w:r>
        <w:rPr>
          <w:rStyle w:val="FootnoteAnchor"/>
          <w:rtl w:val="true"/>
        </w:rPr>
        <w:footnoteReference w:id="1295"/>
      </w:r>
      <w:r>
        <w:rPr>
          <w:rFonts w:ascii="Amiri" w:hAnsi="Amiri" w:eastAsia="Amiri" w:cs="Amiri"/>
          <w:color w:val="111111"/>
          <w:sz w:val="28"/>
          <w:sz w:val="28"/>
          <w:szCs w:val="28"/>
          <w:rtl w:val="true"/>
          <w:lang w:bidi="ar-SA"/>
        </w:rPr>
        <w:t xml:space="preserve">، و العلّامة المجلسي </w:t>
      </w:r>
    </w:p>
    <w:p>
      <w:pPr>
        <w:pStyle w:val="BookText"/>
        <w:rPr/>
      </w:pPr>
      <w:r>
        <w:rPr>
          <w:rFonts w:ascii="Amiri" w:hAnsi="Amiri" w:eastAsia="Amiri" w:cs="Amiri"/>
          <w:color w:val="111111"/>
          <w:sz w:val="28"/>
          <w:sz w:val="28"/>
          <w:szCs w:val="28"/>
          <w:rtl w:val="true"/>
          <w:lang w:bidi="ar-SA"/>
        </w:rPr>
        <w:t>سميّه في ملاذ الأخيار في شرح تهذيب الأخبار</w:t>
      </w:r>
      <w:r>
        <w:rPr>
          <w:rStyle w:val="FootnoteAnchor"/>
          <w:rtl w:val="true"/>
        </w:rPr>
        <w:footnoteReference w:id="1296"/>
      </w:r>
      <w:r>
        <w:rPr>
          <w:rFonts w:ascii="Amiri" w:hAnsi="Amiri" w:eastAsia="Amiri" w:cs="Amiri"/>
          <w:color w:val="111111"/>
          <w:sz w:val="28"/>
          <w:sz w:val="28"/>
          <w:szCs w:val="28"/>
          <w:rtl w:val="true"/>
          <w:lang w:bidi="ar-SA"/>
        </w:rPr>
        <w:t xml:space="preserve">، فالحكم يكون راوياً عن علباء و ليس بابن له، بل هو إمّا ابن حُكيم أبو خلّاد الصيرفي الثقة أو ابن أيمن الحنّاط، و قد ذكر أهل الرجال في كلّ منهما أنّ ابن أبي عمير يروي عنه، و على هذا الظاهر أنّ ضمان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لعلباء و كذا لأبي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من أبي جعفر عليه السلام دون الصادق عليه السلام و دونهما معاً، و يؤيّده ذكرهم علباء في رجال الباقر عليه السلام دونه عليه السلام، ففيما رواه الكشي بإسناده المتقدم عن شعيب العقرقوفي عن أبي بصير في ترجمة ليث هذا و كذا فيما رواه بإسناده عن شهاب بن عبد ربّه عن أبي بصير في ترجمة علباء أيضاً وقع السهو أو التصحيف بوضع أبي عبد الله عليه السلام موضع أبي جعفر عليه السلام بأن زاغ البصر عن كلمة أبي في أبي جعفر عليه السلام فظنّ جعفراً فكتب بدله كنيته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أنت خبير بأنّ كبر سنّ أبي بصير حين ما ذكره عند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ذكره عند الصادق عليه السلام أيضاً و ضمن هو عليه السلام له الجنّة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يلائم أن يكون ممّن أدرك بعض زمان إمامة الرضا عليه السلام؛ لأنّه عليه السلام قبض عام أربعة عشر و مائة، و من ذلك العام إلى عام ثلاث و ثمانين و مائة و هو بدو زمن إمامة الرضا عليه السلام كما عرفته ممّا تقدّم نحو من سبعين سنة، و قلّ من عاش بعد كبره و ضعفه مدّة طويلة لا تكون أقلّ من تلك المدّة، و قد أدرك ليث ذلك الزمان على ما زعمه الكليني و قد مرّ الإشارة إليه في المبحث الثالث</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الظاهر أنّ أبا بصير في تلك الرواية أيضاً هو يحيى كما هو المشهود دون ليث، لا سيّما و يؤيّده أنّ الراوي عنه العقرقوفي و هو ابن اُخت يحيى، و قد جَعل المحقّقون روايته عن أبي بصير قرينة على أنّ المراد به يحيى، و ستعرف أنّ في رواية ليث هذا عن أبي جعفر عليه السلام تأمّلاً، و هذا كلّه بعد تسليم دلالة الرواية على الضرارة و إلّا لا حاجة إلى الجواب، و سند المنع أنّ الضرير لا اختصاص له بذاهب البصر بل له معان اُخر مثل المحوج و الفقير و الضعيف و غير ذلك</w:t>
      </w:r>
      <w:r>
        <w:rPr>
          <w:rStyle w:val="FootnoteAnchor"/>
          <w:rtl w:val="true"/>
        </w:rPr>
        <w:footnoteReference w:id="1297"/>
      </w:r>
      <w:r>
        <w:rPr>
          <w:rFonts w:ascii="Amiri" w:hAnsi="Amiri" w:eastAsia="Amiri" w:cs="Amiri"/>
          <w:color w:val="111111"/>
          <w:sz w:val="28"/>
          <w:sz w:val="28"/>
          <w:szCs w:val="28"/>
          <w:rtl w:val="true"/>
          <w:lang w:bidi="ar-SA"/>
        </w:rPr>
        <w:t xml:space="preserve">، و يؤيّد عدم إرادة المعنى الأوّل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ممّا ذكرنا في هذا المبحث و في المبحث السابق ظهر أيضاً أنّ ذكر الكشي رواية حمّاد المتقدّمة في ذلك الموضع لا دلالة فيه على مكفوفيّة ليث، نعم كان فيها إشعار بمكفوفيّة أبي بصير، فلعلّه كان يحيى بل هو الظاهر منه في أسانيد هذه الروايات و غيرها و متونها كما سنذكره في الخاتمة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أيضاً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أغفى</w:t>
      </w:r>
      <w:r>
        <w:rPr>
          <w:rStyle w:val="FootnoteAnchor"/>
          <w:rtl w:val="true"/>
        </w:rPr>
        <w:footnoteReference w:id="1298"/>
      </w:r>
      <w:r>
        <w:rPr>
          <w:rFonts w:ascii="IRNazanin" w:hAnsi="IRNazanin" w:eastAsia="IRNazanin"/>
          <w:color w:val="111111"/>
          <w:sz w:val="28"/>
          <w:sz w:val="28"/>
          <w:szCs w:val="28"/>
          <w:rtl w:val="true"/>
          <w:lang w:bidi="fa-IR"/>
        </w:rPr>
        <w:t>فشغر</w:t>
      </w:r>
      <w:r>
        <w:rPr>
          <w:rStyle w:val="FootnoteAnchor"/>
          <w:rtl w:val="true"/>
        </w:rPr>
        <w:footnoteReference w:id="1299"/>
      </w:r>
      <w:r>
        <w:rPr>
          <w:rFonts w:ascii="Amiri" w:hAnsi="Amiri" w:eastAsia="Amiri" w:cs="Amiri"/>
          <w:color w:val="111111"/>
          <w:sz w:val="28"/>
          <w:sz w:val="28"/>
          <w:szCs w:val="28"/>
          <w:rtl w:val="true"/>
          <w:lang w:bidi="ar-SA"/>
        </w:rPr>
        <w:t>الكلب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الكشي في ترجمة زرارة، عن محمّد بن بحر الكرماني، عن أبي العبّاس المحاربي، عن يعقوب بن زيد</w:t>
      </w:r>
      <w:r>
        <w:rPr>
          <w:rStyle w:val="FootnoteAnchor"/>
          <w:rtl w:val="true"/>
        </w:rPr>
        <w:footnoteReference w:id="1300"/>
      </w:r>
      <w:r>
        <w:rPr>
          <w:rFonts w:ascii="Amiri" w:hAnsi="Amiri" w:eastAsia="Amiri" w:cs="Amiri"/>
          <w:color w:val="111111"/>
          <w:sz w:val="28"/>
          <w:sz w:val="28"/>
          <w:szCs w:val="28"/>
          <w:rtl w:val="true"/>
          <w:lang w:bidi="ar-SA"/>
        </w:rPr>
        <w:t>عن فضالة بن أيّوب عن فضيل الرسان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زرارة يدّعي أنّه أخذ عنك</w:t>
      </w:r>
      <w:r>
        <w:rPr>
          <w:rStyle w:val="FootnoteAnchor"/>
          <w:rtl w:val="true"/>
        </w:rPr>
        <w:footnoteReference w:id="1301"/>
      </w: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عقراً لهم، كيف أصنع بهم و هذا المرادي بين يديّ قد أريته و هو لعمي بين السماء و الأرض فشكّ و أضمر أنّي ساحر</w:t>
      </w:r>
      <w:r>
        <w:rPr>
          <w:rFonts w:eastAsia="Amiri" w:cs="Amiri" w:ascii="Amiri" w:hAnsi="Amiri"/>
          <w:color w:val="111111"/>
          <w:sz w:val="28"/>
          <w:szCs w:val="28"/>
          <w:rtl w:val="true"/>
          <w:lang w:bidi="ar-SA"/>
        </w:rPr>
        <w:t>!</w:t>
      </w:r>
      <w:r>
        <w:rPr>
          <w:rStyle w:val="FootnoteAnchor"/>
          <w:rtl w:val="true"/>
        </w:rPr>
        <w:footnoteReference w:id="1302"/>
      </w:r>
      <w:r>
        <w:rPr>
          <w:rFonts w:ascii="Amiri" w:hAnsi="Amiri" w:eastAsia="Amiri" w:cs="Amiri"/>
          <w:color w:val="111111"/>
          <w:sz w:val="28"/>
          <w:sz w:val="28"/>
          <w:szCs w:val="28"/>
          <w:rtl w:val="true"/>
          <w:lang w:bidi="ar-SA"/>
        </w:rPr>
        <w:t>الحديث، فهو أيضاً ممّا لا يصلح للاستدلال به على ذلك و إن ظنّ دلالتها عليه السيّد الداماد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 فلأنّ الكشي قال بعد تلك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بحر هذا غال، و فضالة ليس من رجال يعقوب، و هذا الحديث مزاد فيه مغيّر عن وجهه</w:t>
      </w:r>
      <w:r>
        <w:rPr>
          <w:rStyle w:val="FootnoteAnchor"/>
          <w:rtl w:val="true"/>
        </w:rPr>
        <w:footnoteReference w:id="1303"/>
      </w:r>
      <w:r>
        <w:rPr>
          <w:rFonts w:ascii="Amiri" w:hAnsi="Amiri" w:eastAsia="Amiri" w:cs="Amiri"/>
          <w:color w:val="111111"/>
          <w:sz w:val="28"/>
          <w:sz w:val="28"/>
          <w:szCs w:val="28"/>
          <w:rtl w:val="true"/>
          <w:lang w:bidi="ar-SA"/>
        </w:rPr>
        <w:t>، و أمّا ثانياً فلعدم انحصار المرادي في أبي بصير ليث بن البختري، فإنّ المرادي من أصحاب الصادق عليه السلام جمعٌ كثير منهم كثير بن الأسود الحملي، و جميل بن زياد الحملي، و سلمة بن عبد الله بن مراد المرادي الكوفي، و سليمان بن تابع الحملي، و عبد الرحمن بن أبي الصّيرفي، و عبد العزيز 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أموي، و عبد اللّٰه بن بكير أو بكر، و أبو محمّد عبيد بن أبي بن ربيعة الصيرفي، و سليمان بن صالح، و إسحاق المرادي، و أبو الوفاء و غيرهم من أصحابه الّذين كانوا أربعة آلاف رجل، فمن أين يعلم أنّه المراد دون غيره سيّما مع </w:t>
      </w:r>
    </w:p>
    <w:p>
      <w:pPr>
        <w:pStyle w:val="BookText"/>
        <w:rPr/>
      </w:pPr>
      <w:r>
        <w:rPr>
          <w:rFonts w:ascii="Amiri" w:hAnsi="Amiri" w:eastAsia="Amiri" w:cs="Amiri"/>
          <w:color w:val="111111"/>
          <w:sz w:val="28"/>
          <w:sz w:val="28"/>
          <w:szCs w:val="28"/>
          <w:rtl w:val="true"/>
          <w:lang w:bidi="ar-SA"/>
        </w:rPr>
        <w:t>حضور ذلك المرادي</w:t>
      </w:r>
      <w:r>
        <w:rPr>
          <w:rStyle w:val="FootnoteAnchor"/>
          <w:rtl w:val="true"/>
        </w:rPr>
        <w:footnoteReference w:id="1304"/>
      </w:r>
      <w:r>
        <w:rPr>
          <w:rFonts w:ascii="Amiri" w:hAnsi="Amiri" w:eastAsia="Amiri" w:cs="Amiri"/>
          <w:color w:val="111111"/>
          <w:sz w:val="28"/>
          <w:sz w:val="28"/>
          <w:szCs w:val="28"/>
          <w:rtl w:val="true"/>
          <w:lang w:bidi="ar-SA"/>
        </w:rPr>
        <w:t>مجلس التخاطب و الإشارة إليه، و لعلّه لذا لم يورد الكشي ذلك الخبر في ترجمة ليث هذا، بل الظاهر على تقدير صحّة الخبر إرادة غيره، و إلّا كيف يلائم هذا الخبر ما قدّمناه في توثيقه من الصحيحين و الأخبار الاُخر، اللّهمّ 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باب كسر خضر النبيّ عليه السلام السفينة لكي يسلم من غصب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بعض أنّ يحيى بن القاسم مراديٌّ‌</w:t>
      </w:r>
      <w:r>
        <w:rPr>
          <w:rStyle w:val="FootnoteAnchor"/>
          <w:rtl w:val="true"/>
        </w:rPr>
        <w:footnoteReference w:id="1305"/>
      </w:r>
      <w:r>
        <w:rPr>
          <w:rFonts w:ascii="Amiri" w:hAnsi="Amiri" w:eastAsia="Amiri" w:cs="Amiri"/>
          <w:color w:val="111111"/>
          <w:sz w:val="28"/>
          <w:sz w:val="28"/>
          <w:szCs w:val="28"/>
          <w:rtl w:val="true"/>
          <w:lang w:bidi="ar-SA"/>
        </w:rPr>
        <w:t>و على هذا و إن ظهر عدم الدلالة غاية الظهور و لم نقل بأنّه مناف لكونه أسديّاً لما ستعرف إلّا أنّه أيضاً ممّا لم نقف على ما يدلّ عليه، بل الدليل على خلافه قائم كما لا يخفى، و كيف كان لا يمكن التشبّث بمثل ذلك في مقابل الشهرة بين الأصحاب و ظاهر علماء الرجال و غيرهما ممّا تقدّم في هذا الباب، فإذن الظاهر أنّ القول المشهور هو الحقّ و الصواب</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صرّح العلّامة المجلسي في شرحه بمكفوفيّة ليث</w:t>
      </w:r>
      <w:r>
        <w:rPr>
          <w:rStyle w:val="FootnoteAnchor"/>
          <w:rtl w:val="true"/>
        </w:rPr>
        <w:footnoteReference w:id="1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سبق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رواه في الكافي عن عدّة من أصحابنا، عن أحمد بن محمّد، عن عليّ بن الحكم، عن عاصم بن حميد، عن أبي بصير</w:t>
      </w:r>
      <w:r>
        <w:rPr>
          <w:rStyle w:val="FootnoteAnchor"/>
          <w:rtl w:val="true"/>
        </w:rPr>
        <w:footnoteReference w:id="1307"/>
      </w:r>
      <w:r>
        <w:rPr>
          <w:rFonts w:ascii="Amiri" w:hAnsi="Amiri" w:eastAsia="Amiri" w:cs="Amiri"/>
          <w:color w:val="111111"/>
          <w:sz w:val="28"/>
          <w:sz w:val="28"/>
          <w:szCs w:val="28"/>
          <w:rtl w:val="true"/>
          <w:lang w:bidi="ar-SA"/>
        </w:rPr>
        <w:t>، و الشيخ رواه تارة بإسناده عن محمّد بن يعقوب</w:t>
      </w:r>
      <w:r>
        <w:rPr>
          <w:rStyle w:val="FootnoteAnchor"/>
          <w:rtl w:val="true"/>
        </w:rPr>
        <w:footnoteReference w:id="1308"/>
      </w:r>
      <w:r>
        <w:rPr>
          <w:rFonts w:ascii="Amiri" w:hAnsi="Amiri" w:eastAsia="Amiri" w:cs="Amiri"/>
          <w:color w:val="111111"/>
          <w:sz w:val="28"/>
          <w:sz w:val="28"/>
          <w:szCs w:val="28"/>
          <w:rtl w:val="true"/>
          <w:lang w:bidi="ar-SA"/>
        </w:rPr>
        <w:t xml:space="preserve">و تارة بإسناده عن الحسين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النضر، عن عاصم بن حميد، عن أبي بصير المكفوف</w:t>
      </w:r>
      <w:r>
        <w:rPr>
          <w:rStyle w:val="FootnoteAnchor"/>
          <w:rtl w:val="true"/>
        </w:rPr>
        <w:footnoteReference w:id="1309"/>
      </w:r>
      <w:r>
        <w:rPr>
          <w:rFonts w:ascii="Amiri" w:hAnsi="Amiri" w:eastAsia="Amiri" w:cs="Amiri"/>
          <w:color w:val="111111"/>
          <w:sz w:val="28"/>
          <w:sz w:val="28"/>
          <w:szCs w:val="28"/>
          <w:rtl w:val="true"/>
          <w:lang w:bidi="ar-SA"/>
        </w:rPr>
        <w:t>، و الصدوق رواه عن أبيه و محمّد بن الحسن، عن سعد بن عبد الله، عن إبراهيم بن هاشم، عن عبد الرحمن بن أبي نجران، عن عاصم بن حميد، عن أبي بصير ليث المرادي</w:t>
      </w:r>
      <w:r>
        <w:rPr>
          <w:rFonts w:eastAsia="Amiri" w:cs="Amiri" w:ascii="Amiri" w:hAnsi="Amiri"/>
          <w:color w:val="111111"/>
          <w:sz w:val="28"/>
          <w:szCs w:val="28"/>
          <w:rtl w:val="true"/>
          <w:lang w:bidi="ar-SA"/>
        </w:rPr>
        <w:t>.</w:t>
      </w:r>
      <w:r>
        <w:rPr>
          <w:rStyle w:val="FootnoteAnchor"/>
          <w:rtl w:val="true"/>
        </w:rPr>
        <w:footnoteReference w:id="1310"/>
      </w:r>
      <w:r>
        <w:rPr>
          <w:rFonts w:ascii="Amiri" w:hAnsi="Amiri" w:eastAsia="Amiri" w:cs="Amiri"/>
          <w:color w:val="111111"/>
          <w:sz w:val="28"/>
          <w:sz w:val="28"/>
          <w:szCs w:val="28"/>
          <w:rtl w:val="true"/>
          <w:lang w:bidi="ar-SA"/>
        </w:rPr>
        <w:t xml:space="preserve">و من ملاحظة متن الرواية يظهر أنّ الراوي لها إمّا أبو بصير يحيى أو ليث بن البختري و ليس كليهما لبعده، و على هذا فلا بدّ أن يكون ليث مكفوفاً و إلّا لكان التقييد بالمكفوف أو التبيين بليث غلطاً و هو خلاف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رواية عاصم عن أبي بصير قرينة على أنّ المراد منه ليث كما صرّح به جماعة، فإذا روى عن أبي بصير المكفوف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في بعض تلك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يكون ليث </w:t>
      </w:r>
    </w:p>
    <w:p>
      <w:pPr>
        <w:pStyle w:val="BookText"/>
        <w:rPr/>
      </w:pPr>
      <w:r>
        <w:rPr>
          <w:rFonts w:ascii="Amiri" w:hAnsi="Amiri" w:eastAsia="Amiri" w:cs="Amiri"/>
          <w:color w:val="111111"/>
          <w:sz w:val="28"/>
          <w:sz w:val="28"/>
          <w:szCs w:val="28"/>
          <w:rtl w:val="true"/>
          <w:lang w:bidi="ar-SA"/>
        </w:rPr>
        <w:t xml:space="preserve">مكفوفاً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و إن كان مقتضى الجمع بين ما وقع في تلك الطرق إلّا أنّ في القول به تخطئة للمشهور، و الاحتراز عن تخطئة المبيّن أو المقيّد مع وحدته يقتضي الاحتراز عن تخطئة المشهور بالطريق الأولى، و سيجيء أنّ الظاهر انصراف أبي بصير مطلقاً في كلامهم إلى يحيى، فما وقع في إسناد ثقة الإسلام قرينة على خطاء المبيّن سواء قلنا بمكفوفيّة ليث أيضاً أم لا، سيّما و قد روى في الكافي بإسناده هذا عن أبي بصير ما قد روى عليّ بن أبي حمزة عن أبي بصير، و سنشير إليه في المبحث الآتي، فانتظر، فليس في تخطئة المبيّن ارتكاب لخلاف ظاهر، و لو كان فليس كما في تخطئة المشهور، على أنّ القول بتعدّد الراوي هاهنا أهون من تخطئتهم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قد عرفت أنّ ظاهر التقييد كون ليث بصيراً عند المقيّد، بل لعلّه لا لإشارة إلى خطاء المبيّن فالجمع غير سديد،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أمّا ما ذكرته أخيراً فسيتّضح لك الجواب عنه ممّا سنذكره في المبحث الآتي</w:t>
      </w:r>
      <w:r>
        <w:rPr>
          <w:rFonts w:eastAsia="Amiri" w:cs="Amiri" w:ascii="Amiri" w:hAnsi="Amiri"/>
          <w:color w:val="111111"/>
          <w:sz w:val="28"/>
          <w:szCs w:val="28"/>
          <w:rtl w:val="true"/>
          <w:lang w:bidi="ar-SA"/>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ظاهر الإضافة المغايرة ففي لفظ أبي بصير إذا كان المضاف إليه اسم الجنس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ضريريّة من اكتنى به، كما أنّ في أبي جعفر باعتبار معناه الإضافي دلالة على أنّه غير جعفر، و في أبي الحسن دلالة على أنّه غير الحسن، إلى غير ذلك من الكنى، و لذا شاع في اللغة العربيّة المحرَّفة إطلاق أبي بصير على الرجل الأعمى، و أيضاً في حاشية التهذيب للشيخ المدقّق الشيخ محمّد بن المولى الأجل الشيخ حسن في أوائل كتاب الصلاة في أثناء كلامٍ أنّ الكنية يعني لفظ أبو بصير غالباً لا تكون إلّا للمكفوف</w:t>
      </w:r>
      <w:r>
        <w:rPr>
          <w:rStyle w:val="FootnoteAnchor"/>
          <w:rtl w:val="true"/>
        </w:rPr>
        <w:footnoteReference w:id="1313"/>
      </w:r>
      <w:r>
        <w:rPr>
          <w:rFonts w:ascii="Amiri" w:hAnsi="Amiri" w:eastAsia="Amiri" w:cs="Amiri"/>
          <w:color w:val="111111"/>
          <w:sz w:val="28"/>
          <w:sz w:val="28"/>
          <w:szCs w:val="28"/>
          <w:rtl w:val="true"/>
          <w:lang w:bidi="ar-SA"/>
        </w:rPr>
        <w:t>، انتهى، و لعلّ وجهه أيضاً ذلك، فلو لم يكن ليث ضريراً لم يكنّى بتلك الكنية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إن كان ظاهراً وجهاً لإثبات ضريريّة ليث إلّا أنّه ليس يوجبه لأنّ الكنى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 يطلقونه الناس على أحد بملاحظة معناه الإضافي، ثمّ يكثر </w:t>
      </w:r>
    </w:p>
    <w:p>
      <w:pPr>
        <w:pStyle w:val="BookText"/>
        <w:rPr/>
      </w:pPr>
      <w:r>
        <w:rPr>
          <w:rFonts w:ascii="Amiri" w:hAnsi="Amiri" w:eastAsia="Amiri" w:cs="Amiri"/>
          <w:color w:val="111111"/>
          <w:sz w:val="28"/>
          <w:sz w:val="28"/>
          <w:szCs w:val="28"/>
          <w:rtl w:val="true"/>
          <w:lang w:bidi="ar-SA"/>
        </w:rPr>
        <w:t>ذلك الاستعمال فيه حتى يشتهر به، فيصير كنية له كأكثر كنى معصومى هذه الاُمّة، صلَّى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ما يكنّي به الوالدين و أمثالهما الأطفال في صغرهم مخافة النبز أن يلحق بهم، أو لكونه كنية لأحد أجدادهم أو أقاربهم، و في هذا القسم كثيراً ما لا يلاحظ معناه الإضافي، و على هذا فلو علم أنّ اكتناء ليث بأبي بصير كان من قبيل القسم الأوّل لأمكن أن يكون لما ذكرته وجه، إلّا أنّك خبير بأنّه لا دليل عليه، و كما يحتمل ذلك يحتمل أن يكون من قبيل القسم الثاني، فأين الدلالة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هذه الكنية إشعار بالعمى كان تكنية الوالدين أولادهما بهما مشكلاً فيشكل كونها من القسم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هذا الإشعار خفاء حتّى أنّه لعلّه ممّا لم يتنبّه له كثير من الناس لم يكن في التكنية بتلك الكنية إشكال عند أكثرهم،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إذا كانت كنية لأحد أجدادهم أو أقاربهم فكأنّه ليس في التكنية بها عندهم كثير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لأعرابيّ‌</w:t>
      </w:r>
      <w:r>
        <w:rPr>
          <w:rStyle w:val="FootnoteAnchor"/>
          <w:rtl w:val="true"/>
        </w:rPr>
        <w:footnoteReference w:id="1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تسمّون أبناءكم بشرّ الأسماء نحو كلب و ذئب، و عبيدكم بأحسنها نحو مرزوق و غيره</w:t>
      </w:r>
      <w:r>
        <w:rPr>
          <w:rStyle w:val="FootnoteAnchor"/>
          <w:rtl w:val="true"/>
        </w:rPr>
        <w:footnoteReference w:id="1315"/>
      </w:r>
      <w:r>
        <w:rPr>
          <w:rFonts w:ascii="Amiri" w:hAnsi="Amiri" w:eastAsia="Amiri" w:cs="Amiri"/>
          <w:color w:val="111111"/>
          <w:sz w:val="28"/>
          <w:sz w:val="28"/>
          <w:szCs w:val="28"/>
          <w:rtl w:val="true"/>
          <w:lang w:bidi="ar-SA"/>
        </w:rPr>
        <w:t>من الأسماء الحسنة‌؟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نسمّي أبناءنا لأعدائنا و عبيدنا لأنفسنا</w:t>
      </w:r>
      <w:r>
        <w:rPr>
          <w:rStyle w:val="FootnoteAnchor"/>
          <w:rtl w:val="true"/>
        </w:rPr>
        <w:footnoteReference w:id="1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التكنية بتلك الكنية من هذا الباب لكونها من أسماء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قاله الفيومي في المصباح</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أنّه لو تمّ ذلك و كان دليلاً على الضريريّة فيلزم أن لا يوجد فيمن يكنّى بتلك الكنية بصيراً و هو باطل، أ لا ترى أبا بصير عتبة بن أُسيد بن حارثة الثقفي؛ فإنّ قصّته تشهد ببصيريّته، و مختصرها أنّه لمّا وقع صلح الحديبيّة مشروطاً فيه شروطاً، منها أن يردّ رسول اللّٰه صلى الله عليه و آله و سلم إلى قريش كلّ من جاءه من رجالهم و رجع رسول اللّٰه صلى الله عليه و آله و سلم إلى المدينة، انفَلَتَ أبو بصير من المشركين، و جاء رسول اللّٰه صلى الله عليه و آله و سلم فبعثت القريش رجلين إلى رسول اللّٰه صلى الله عليه و آله و سلم، و كتبوا إليه يسألونه بأرحامهم أن يردّ إليهم </w:t>
      </w:r>
      <w:bookmarkStart w:id="517" w:name="pg16271_185220"/>
    </w:p>
    <w:p>
      <w:pPr>
        <w:pStyle w:val="BookText"/>
        <w:rPr/>
      </w:pPr>
      <w:bookmarkEnd w:id="517"/>
      <w:r>
        <w:rPr>
          <w:rFonts w:ascii="Amiri" w:hAnsi="Amiri" w:eastAsia="Amiri" w:cs="Amiri"/>
          <w:color w:val="111111"/>
          <w:sz w:val="28"/>
          <w:sz w:val="28"/>
          <w:szCs w:val="28"/>
          <w:rtl w:val="true"/>
          <w:lang w:bidi="ar-SA"/>
        </w:rPr>
        <w:t>أبا بصير،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تردّني إلى المشركين يعذّبوني و قد آمنت باللّٰه و صدّقت برسول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إنّا قد شرطنا لهم شرطاً و نحن وافون لهم شرطهم، و اللّٰه تعالى سيجعل لك مخرجاً، فدفعه إلى الرجلين، فخرج معهما، فلمّا بلغوا ذا الحليفة أخرج أبو بصير جراباً كان معه فيه طعام،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اُدنوا فأصيبا من هذا الطعام، فامتنعا،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دعوتماني إلى طعامكما لأجبتكما، فدنيا فأكلا و مع أحدهما سيف قد علّقه في الجدار، 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أصارم سيفك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فدفع إليه قائمة السيف، فسلّه فعلاه به فقتله و فرّ الآخر و رجع إلى المدينة، فدخل إلى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صاحبكم قتل صاحبي و ما كدت أن أفلت منه إلّا بشغله بسلبه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فوافى أبو بصير و معه راحلته و سلاحه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قد أوفى اللّٰه ذمّتك، و رددتني إليهم، و نجّاني اللّٰه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أمّه مسعر حرب لو كان له أحد،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اُخرج من المدينة؛ فإنّ قريشاً تنسب ذلك إليّ‌، فخرج إلى الساحل و جمع جمعاً من الأعراب فكان يقطع على عير قريش و يقتل من قدر عليه حتّى اجتمع إليه ثلاثمائة مقاتل و هم مسلمون، فكتبت قريش إلى رسول اللّٰه صلى الله عليه و آله و سلم و سألوه أن يأذن لأبي بصير و أصحابه دخول المدينة و قد أحلّوه من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منّا إليك فأمسكه غير حرج أنت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صلى الله عليه و آله و سلم إليه و أذن لهم في دخول المدينة، فوافاه الكتاب و قد مرض و هو في آخر رمق، فمات و قبره هناك، و دخل أصحابه المدينة</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أمّا حديث غلبة تلك الكنية في المكفوف فهو و إن كان ممّا يورث الظنّ بالمكفوفيّة إلّا أنّه لعلّه لا يقاوم الظنّ الحاصل ممّا تقدّم، ثمّ ظنّي أنّ ذهاب من ذهب إلى ضريريّة ليث ممّن تأخّر عن الكشي و قد تقدّم ذكرهم ليس إلّ البعض ما بيّنّاه لك و قد عرفت ضعفه، فإذن القول بها مشكل، و اللّٰه سبحانه هو العالم</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4760951_1280447820"/>
      <w:bookmarkStart w:id="519" w:name="_Toc190"/>
      <w:bookmarkEnd w:id="518"/>
      <w:r>
        <w:rPr>
          <w:rtl w:val="true"/>
        </w:rPr>
        <w:t>الثامن</w:t>
      </w:r>
      <w:r>
        <w:rPr>
          <w:rtl w:val="true"/>
        </w:rPr>
        <w:t xml:space="preserve">: </w:t>
      </w:r>
      <w:r>
        <w:rPr>
          <w:rtl w:val="true"/>
        </w:rPr>
        <w:t>فيما حسبه جماعة قرينة معيّنة لإرادته من أبي بصير و في الكلام عليهم</w:t>
      </w:r>
      <w:bookmarkEnd w:id="51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مصطفى التفرشي في نقد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يروي عبد الله بن مسكان عن ليث المرادي كثيراً كما في التهذيب و غيره، فالظاهر أنّ أبا بصير الّذي يروي عنه عبد الله بن مسكان، هو ليث المرادي لا يحيى بن القاسم، و روى عنه عبد الكريم بن عمرو الخثعمي، و روى عن عبد الكريم بن عتبة الهاشمي كما يظهر من مشيخة الفقيه</w:t>
      </w:r>
      <w:r>
        <w:rPr>
          <w:rStyle w:val="FootnoteAnchor"/>
          <w:rtl w:val="true"/>
        </w:rPr>
        <w:footnoteReference w:id="1319"/>
      </w:r>
      <w:r>
        <w:rPr>
          <w:rFonts w:ascii="Amiri" w:hAnsi="Amiri" w:eastAsia="Amiri" w:cs="Amiri"/>
          <w:color w:val="111111"/>
          <w:sz w:val="28"/>
          <w:sz w:val="28"/>
          <w:szCs w:val="28"/>
          <w:rtl w:val="true"/>
          <w:lang w:bidi="ar-SA"/>
        </w:rPr>
        <w:t>في طريقه إلى عبد الكريم بن عتبة الهاشمي</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الوسائل في ترجمة 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يعلم إرادته من رواية ابن مسكان عنه أو عاصم بن حميد أو أبي أيّوب أو أبي جميلة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المفضّل بن صالح و غير ذلك من القرائن، و فيه كثيراً ما يفسّر أبا بصير الواقع في السند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المرادي، إذا كان الراوي عنه ابن مسكان أو أبا جميلة أو عليّ بن رئاب أو عاصم بن حميد، حتّى أنّه قال في باب جواز لبس المحرم الثوب المصبوغ بالمشق</w:t>
      </w:r>
      <w:r>
        <w:rPr>
          <w:rStyle w:val="FootnoteAnchor"/>
          <w:rtl w:val="true"/>
        </w:rPr>
        <w:footnoteReference w:id="1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موسى بن القاسم، عن صفوان، عن عاصم بن حميد، عن أبي بصير يعني المرادي،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محرماً و معه بعض صبيانه و عليه ثوبان مصبوغان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w:t>
      </w:r>
      <w:r>
        <w:rPr>
          <w:rStyle w:val="FootnoteAnchor"/>
          <w:rtl w:val="true"/>
        </w:rPr>
        <w:footnoteReference w:id="1322"/>
      </w:r>
      <w:r>
        <w:rPr>
          <w:rFonts w:ascii="Amiri" w:hAnsi="Amiri" w:eastAsia="Amiri" w:cs="Amiri"/>
          <w:color w:val="111111"/>
          <w:sz w:val="28"/>
          <w:sz w:val="28"/>
          <w:szCs w:val="28"/>
          <w:rtl w:val="true"/>
          <w:lang w:bidi="ar-SA"/>
        </w:rPr>
        <w:t>بإسناده عن أبي بصير مثله</w:t>
      </w:r>
      <w:r>
        <w:rPr>
          <w:rStyle w:val="FootnoteAnchor"/>
          <w:rtl w:val="true"/>
        </w:rPr>
        <w:footnoteReference w:id="132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جامع المقال في ترجمة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استعلام أنّه الأسدي عبد الله بن محمّد برواية عبد الله بن وضّاح عنه على ما أفاده البعض و هو جيّد كما يستفاد من ترجمته، و أنّه ليث ابن البختري المجمع على تصديقه برواية أبي جميلة المفضّل بن صالح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التنبيه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عاصم بن حميد عنه و عبد اللّٰه بن مسكان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بعض الأخبار</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نعمة اللّٰه الجزائري في شرح الاستبصار</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كلّما كان فيه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مسكان أو رفاعة النحّاس أو ابن بكير أو أبان بن عثمان عن أبي </w:t>
      </w:r>
    </w:p>
    <w:p>
      <w:pPr>
        <w:pStyle w:val="BookText"/>
        <w:rPr/>
      </w:pPr>
      <w:r>
        <w:rPr>
          <w:rFonts w:ascii="Amiri" w:hAnsi="Amiri" w:eastAsia="Amiri" w:cs="Amiri"/>
          <w:color w:val="111111"/>
          <w:sz w:val="28"/>
          <w:sz w:val="28"/>
          <w:szCs w:val="28"/>
          <w:rtl w:val="true"/>
          <w:lang w:bidi="ar-SA"/>
        </w:rPr>
        <w:t>بصير فهو ليث المرادي</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الصائغ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الإرشاد</w:t>
      </w:r>
      <w:r>
        <w:rPr>
          <w:rStyle w:val="FootnoteAnchor"/>
          <w:rtl w:val="true"/>
        </w:rPr>
        <w:footnoteReference w:id="1327"/>
      </w:r>
      <w:r>
        <w:rPr>
          <w:rFonts w:ascii="Amiri" w:hAnsi="Amiri" w:eastAsia="Amiri" w:cs="Amiri"/>
          <w:color w:val="111111"/>
          <w:sz w:val="28"/>
          <w:sz w:val="28"/>
          <w:szCs w:val="28"/>
          <w:rtl w:val="true"/>
          <w:lang w:bidi="ar-SA"/>
        </w:rPr>
        <w:t>في أثناء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تعيّن أن يكون الراوي ليث المرادي خاصّة لأنّه من أصحاب الصادق عليه السلام و الباقر عليه السلام بخلاف الضرير فإنّه من أصحاب الباقر عليه السلام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في الكافي و التهذيب سبعة عشر حديثاً قد رواها مفضّل بن صالح عن ليث المرادي مصرّحاً هو أو غيره باسمه هذا</w:t>
      </w:r>
      <w:r>
        <w:rPr>
          <w:rStyle w:val="FootnoteAnchor"/>
          <w:rtl w:val="true"/>
        </w:rPr>
        <w:footnoteReference w:id="1328"/>
      </w:r>
      <w:r>
        <w:rPr>
          <w:rFonts w:ascii="Amiri" w:hAnsi="Amiri" w:eastAsia="Amiri" w:cs="Amiri"/>
          <w:color w:val="111111"/>
          <w:sz w:val="28"/>
          <w:sz w:val="28"/>
          <w:szCs w:val="28"/>
          <w:rtl w:val="true"/>
          <w:lang w:bidi="ar-SA"/>
        </w:rPr>
        <w:t>، و ثلاثة عشر حديثاً قد رواها ابن مسكان عنه كذلك</w:t>
      </w:r>
      <w:r>
        <w:rPr>
          <w:rStyle w:val="FootnoteAnchor"/>
          <w:rtl w:val="true"/>
        </w:rPr>
        <w:footnoteReference w:id="1329"/>
      </w:r>
      <w:r>
        <w:rPr>
          <w:rFonts w:ascii="Amiri" w:hAnsi="Amiri" w:eastAsia="Amiri" w:cs="Amiri"/>
          <w:color w:val="111111"/>
          <w:sz w:val="28"/>
          <w:sz w:val="28"/>
          <w:szCs w:val="28"/>
          <w:rtl w:val="true"/>
          <w:lang w:bidi="ar-SA"/>
        </w:rPr>
        <w:t>، و لعلّك لا تجد فيهما من روايتهما عنه كذلك أزيَد من ذلك، و إن وجدته فالزائد من المكرّرات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جميلة مفضّل بن صالح ممّن روى كتابه، و أمّا ابن مسكان فلم أجد تصريحاً من أحد بكونه أيضاً ممّن روى كتابه، نعم من أجل ما وقع في أسانيد عدّة من تلك الروايات اتّفق أكثر هؤلاء الأفاضل على أنّ روايته عن أبي بصير قرينة على كونه ليث المرادي، بل قال بعض من وافقهم على ذلك و هو المحقّق البحراني في صلاة الحدائق</w:t>
      </w:r>
    </w:p>
    <w:p>
      <w:pPr>
        <w:pStyle w:val="BookText"/>
        <w:rPr/>
      </w:pPr>
      <w:r>
        <w:rPr>
          <w:rFonts w:ascii="Amiri" w:hAnsi="Amiri" w:eastAsia="Amiri" w:cs="Amiri"/>
          <w:color w:val="111111"/>
          <w:sz w:val="28"/>
          <w:sz w:val="28"/>
          <w:szCs w:val="28"/>
          <w:rtl w:val="true"/>
          <w:lang w:bidi="ar-SA"/>
        </w:rPr>
        <w:t>قبيل مبحث مواقيت الرواتب بعد ذكر كلام من صاحب المنتقى</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اشتهر في كلام جملة من المحدّثين تعيين أبي بصير مع الإطلاق و تفسيره بليث </w:t>
      </w:r>
    </w:p>
    <w:p>
      <w:pPr>
        <w:pStyle w:val="BookText"/>
        <w:rPr/>
      </w:pPr>
      <w:r>
        <w:rPr>
          <w:rFonts w:ascii="Amiri" w:hAnsi="Amiri" w:eastAsia="Amiri" w:cs="Amiri"/>
          <w:color w:val="111111"/>
          <w:sz w:val="28"/>
          <w:sz w:val="28"/>
          <w:szCs w:val="28"/>
          <w:rtl w:val="true"/>
          <w:lang w:bidi="ar-SA"/>
        </w:rPr>
        <w:t>المرادي متى كان الراوي عنه عاصم بن حميد أو عبد الله 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مسكان</w:t>
      </w:r>
      <w:r>
        <w:rPr>
          <w:rStyle w:val="FootnoteAnchor"/>
          <w:rtl w:val="true"/>
        </w:rPr>
        <w:footnoteReference w:id="133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لم أقف فيمن وقفت على كلامه على أحد ممّن عاصر صاحب المدارك أو تأخّر عنه سوى صاحب المنتقى و ولده خالفهم في ذلك، و لي فيه تأمّل، فإنّ في الكافي و في رواية ابن مسكان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ما حرم رسول اللّٰه صلى الله عليه و آله و سلم من المدينة من ذباب إلى واقم و العريض و النقب من قبل مكّة</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قد روى فيه بإسناده عن ابن مسكان عن أبي بصير عن أبي عبد الله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طَلَّقْتُمُوهُنَّ مِنْ قَبْلِ أَنْ تَمَسُّوهُنَّ وَ قَدْ فَرَضْتُمْ لَهُنَّ فَرِيضَةً فَنِصْفُ مٰا فَرَضْتُمْ إِلاّٰ أَنْ يَعْفُونَ أَوْ يَعْفُوَا اَلَّذِي بِيَدِهِ عُقْدَةُ اَلنِّكٰاحِ‌</w:t>
      </w:r>
      <w:r>
        <w:rPr>
          <w:rFonts w:eastAsia="Amiri" w:cs="Amiri" w:ascii="Amiri" w:hAnsi="Amiri"/>
          <w:color w:val="111111"/>
          <w:sz w:val="28"/>
          <w:szCs w:val="28"/>
          <w:rtl w:val="true"/>
          <w:lang w:bidi="ar-SA"/>
        </w:rPr>
        <w:t>»</w:t>
      </w:r>
      <w:r>
        <w:rPr>
          <w:rStyle w:val="FootnoteAnchor"/>
          <w:rtl w:val="true"/>
        </w:rPr>
        <w:footnoteReference w:id="13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 أو الأخ أو الرجل يوصي إليه، و الّذي يجوز أمره في مال المرأة فيبتاع لها، فتخيّر فإذا عفى فقد جاز</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عنه عن أبي بصير عن أحدهما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w:t>
      </w:r>
      <w:r>
        <w:rPr>
          <w:rStyle w:val="FootnoteAnchor"/>
          <w:rtl w:val="true"/>
        </w:rPr>
        <w:footnoteReference w:id="1334"/>
      </w:r>
      <w:r>
        <w:rPr>
          <w:rFonts w:ascii="Amiri" w:hAnsi="Amiri" w:eastAsia="Amiri" w:cs="Amiri"/>
          <w:color w:val="111111"/>
          <w:sz w:val="28"/>
          <w:sz w:val="28"/>
          <w:szCs w:val="28"/>
          <w:rtl w:val="true"/>
          <w:lang w:bidi="ar-SA"/>
        </w:rPr>
        <w:t>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خوات</w:t>
      </w:r>
      <w:r>
        <w:rPr>
          <w:rStyle w:val="FootnoteAnchor"/>
          <w:rtl w:val="true"/>
        </w:rPr>
        <w:footnoteReference w:id="1335"/>
      </w:r>
      <w:r>
        <w:rPr>
          <w:rFonts w:ascii="Amiri" w:hAnsi="Amiri" w:eastAsia="Amiri" w:cs="Amiri"/>
          <w:color w:val="111111"/>
          <w:sz w:val="28"/>
          <w:sz w:val="28"/>
          <w:szCs w:val="28"/>
          <w:rtl w:val="true"/>
          <w:lang w:bidi="ar-SA"/>
        </w:rPr>
        <w:t>بن جبير الأنصاري و كان مع النبيّ صلى الله عليه و آله و سلم في الخندق و هو صائم فأمسى و هو على تلك الحال، و كانوا قبل أن تنزل هذه الآية إذا نام أحدهم حرم عليه الطعام و الشراب، فجاء خوات إلى أهله حين أمسى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طعام‌؟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تنمّ حتّى نصلح لك طعاماً، فاتّكأ فنام،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فبات على تلك الحال فأصبح ثمّ غدا إلى الخندق فجعل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يُغشى عليه، فمرّ به رسول اللّٰه صلى الله عليه و آله و سلم، فلمّا رأى الّذي به أخبره كيف كان أمره، فأنزل اللّٰه تعالى فيه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كُلُوا وَ اِشْرَبُوا حَتّٰى يَتَبَيَّنَ لَكُمُ اَلْخَيْطُ اَلْأَبْيَضُ‌ </w:t>
      </w:r>
    </w:p>
    <w:p>
      <w:pPr>
        <w:pStyle w:val="BookText"/>
        <w:rPr/>
      </w:pPr>
      <w:r>
        <w:rPr>
          <w:rFonts w:ascii="Amiri" w:hAnsi="Amiri" w:eastAsia="Amiri" w:cs="Amiri"/>
          <w:color w:val="111111"/>
          <w:sz w:val="28"/>
          <w:sz w:val="28"/>
          <w:szCs w:val="28"/>
          <w:rtl w:val="true"/>
          <w:lang w:bidi="ar-SA"/>
        </w:rPr>
        <w:t>مِنَ اَلْخَيْطِ اَلْأَسْوَدِ مِنَ اَلْفَجْرِ</w:t>
      </w:r>
      <w:r>
        <w:rPr>
          <w:rFonts w:eastAsia="Amiri" w:cs="Amiri" w:ascii="Amiri" w:hAnsi="Amiri"/>
          <w:color w:val="111111"/>
          <w:sz w:val="28"/>
          <w:szCs w:val="28"/>
          <w:rtl w:val="true"/>
          <w:lang w:bidi="ar-SA"/>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و روى في التهذيب بإسناده عن عبد الله بن مسكان، عن أبي بصير،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يضمن الإمام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بضامن</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ينفر في النفر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ينفر ما بينه و بين أن تصفر الشمس، فإن هو لم ينفر حتّى يكون عند غروبها فلا ينفر، و ليبيت بمنى حتّى إذا أصبح و طلعت الشمس، فلينفر متى شاء</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محرمين اشتروا صيداً فاشتركوا فيه، فقالت رفيقة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لي فيه بدرهم، فجعلوا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إنسان منهم شاة</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مكان لا يقدر على الأرض فليؤمّ إيماء</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الصدوق قد روى جميع هذه الأحاديث في الفقيه عن أبي بصير من دون ذكر واسطة</w:t>
      </w:r>
      <w:r>
        <w:rPr>
          <w:rStyle w:val="FootnoteAnchor"/>
          <w:rtl w:val="true"/>
        </w:rPr>
        <w:footnoteReference w:id="1342"/>
      </w:r>
      <w:r>
        <w:rPr>
          <w:rFonts w:ascii="Amiri" w:hAnsi="Amiri" w:eastAsia="Amiri" w:cs="Amiri"/>
          <w:color w:val="111111"/>
          <w:sz w:val="28"/>
          <w:sz w:val="28"/>
          <w:szCs w:val="28"/>
          <w:rtl w:val="true"/>
          <w:lang w:bidi="ar-SA"/>
        </w:rPr>
        <w:t>فيكون الراوي عنه فيها هو عليّ بن أبي حمزة كما يظهر ممّا ذكره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الكتاب من طريقه إليه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الفقيه بإسناده عن عبد الله 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محرم أصاب نعامة أو حمار وحش،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على ما يتصدّق به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بقرة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فليطعم ثلاثين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على ما يتصدّق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تسعة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أصاب ظبياً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إطعام عشرة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يجد ما يتصدّق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صيام ثلاثة أيّام</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الكافي بإسناده عن عليّ بن أبي حمزة عن أبي بصير نحوها إلّا أنّه زيد فيه بعد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ثمانية عشر يوماً، و الصدقة مدّ على كلّ مسكين</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 بن أبي حمزة ممّن روى عن أبي بصير يحيى، فإنّه كان قائداً له و ممّن روى كتابه كما ستعرف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مشترك بين الثمالي الثقة و البطائني الضعيف، و ما ذكرته إنّما يصحّ فيما إذا كان المراد به الثاني دون الأوّل و لا قرينة على ذلك، بل القرينة قائمة على إرادة الأوّل؛ فإنّ الراوي عنه في طريق الصدوق إلى أبي بصير ابن أبي عمير، و من المعلوم أنّه لا يروي عن البطائني الواقفي الضعيف الّذي هو أحد عمد الواقفة و أشدّ الخلق عداوةً للرضا عليه السلام، و لعنه ابن الغضائري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أصل الوقف</w:t>
      </w:r>
      <w:r>
        <w:rPr>
          <w:rStyle w:val="FootnoteAnchor"/>
          <w:rtl w:val="true"/>
        </w:rPr>
        <w:footnoteReference w:id="1345"/>
      </w:r>
      <w:r>
        <w:rPr>
          <w:rFonts w:ascii="Amiri" w:hAnsi="Amiri" w:eastAsia="Amiri" w:cs="Amiri"/>
          <w:color w:val="111111"/>
          <w:sz w:val="28"/>
          <w:sz w:val="28"/>
          <w:szCs w:val="28"/>
          <w:rtl w:val="true"/>
          <w:lang w:bidi="ar-SA"/>
        </w:rPr>
        <w:t>، و قال أبو الحسن عليّ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كذّاب متّهم</w:t>
      </w:r>
      <w:r>
        <w:rPr>
          <w:rStyle w:val="FootnoteAnchor"/>
          <w:rtl w:val="true"/>
        </w:rPr>
        <w:footnoteReference w:id="1346"/>
      </w:r>
      <w:r>
        <w:rPr>
          <w:rFonts w:ascii="Amiri" w:hAnsi="Amiri" w:eastAsia="Amiri" w:cs="Amiri"/>
          <w:color w:val="111111"/>
          <w:sz w:val="28"/>
          <w:sz w:val="28"/>
          <w:szCs w:val="28"/>
          <w:rtl w:val="true"/>
          <w:lang w:bidi="ar-SA"/>
        </w:rPr>
        <w:t>فإنّه و صفوان بن يحيى و أحمد بن محمّد بن أبي نصر على ما يظهر من الشيخ في العدّة ممّن لا يروون و لا يرسلون إلّا عمّن يوثق به</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المحقّق البهائي رحمه الله في مشرق الشمسين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المستفاد من تصفّح كتب علمائنا المؤلّفة في السير و الجرح و التعديل أنّ أصحابنا الإماميّة كان اجتنابهم لمن</w:t>
      </w:r>
      <w:r>
        <w:rPr>
          <w:rStyle w:val="FootnoteAnchor"/>
          <w:rtl w:val="true"/>
        </w:rPr>
        <w:footnoteReference w:id="1348"/>
      </w:r>
      <w:r>
        <w:rPr>
          <w:rFonts w:ascii="Amiri" w:hAnsi="Amiri" w:eastAsia="Amiri" w:cs="Amiri"/>
          <w:color w:val="111111"/>
          <w:sz w:val="28"/>
          <w:sz w:val="28"/>
          <w:szCs w:val="28"/>
          <w:rtl w:val="true"/>
          <w:lang w:bidi="ar-SA"/>
        </w:rPr>
        <w:t>كان من الشيعة على الحقّ أوّلاً، ثمّ أنكر إمامة بعض الأئمّة عليهم السلام في أقصى المراتب، بل</w:t>
      </w:r>
      <w:r>
        <w:rPr>
          <w:rStyle w:val="FootnoteAnchor"/>
          <w:rtl w:val="true"/>
        </w:rPr>
        <w:footnoteReference w:id="1349"/>
      </w:r>
      <w:r>
        <w:rPr>
          <w:rFonts w:ascii="Amiri" w:hAnsi="Amiri" w:eastAsia="Amiri" w:cs="Amiri"/>
          <w:color w:val="111111"/>
          <w:sz w:val="28"/>
          <w:sz w:val="28"/>
          <w:szCs w:val="28"/>
          <w:rtl w:val="true"/>
          <w:lang w:bidi="ar-SA"/>
        </w:rPr>
        <w:t xml:space="preserve">كانوا يحترزون عن مجالستهم و التكلّم معهم فضلاً عن أخذ الحديث عنهم، بل </w:t>
      </w:r>
    </w:p>
    <w:p>
      <w:pPr>
        <w:pStyle w:val="BookText"/>
        <w:rPr/>
      </w:pPr>
      <w:r>
        <w:rPr>
          <w:rFonts w:ascii="Amiri" w:hAnsi="Amiri" w:eastAsia="Amiri" w:cs="Amiri"/>
          <w:color w:val="111111"/>
          <w:sz w:val="28"/>
          <w:sz w:val="28"/>
          <w:szCs w:val="28"/>
          <w:rtl w:val="true"/>
          <w:lang w:bidi="ar-SA"/>
        </w:rPr>
        <w:t>كان تظاهرهم بالعداوة لهم أشدّ من تظاهرهم بها للعامّة؛ فإنّهم كانوا يتألّفون</w:t>
      </w:r>
      <w:r>
        <w:rPr>
          <w:rStyle w:val="FootnoteAnchor"/>
          <w:rtl w:val="true"/>
        </w:rPr>
        <w:footnoteReference w:id="1350"/>
      </w:r>
      <w:r>
        <w:rPr>
          <w:rFonts w:ascii="Amiri" w:hAnsi="Amiri" w:eastAsia="Amiri" w:cs="Amiri"/>
          <w:color w:val="111111"/>
          <w:sz w:val="28"/>
          <w:sz w:val="28"/>
          <w:szCs w:val="28"/>
          <w:rtl w:val="true"/>
          <w:lang w:bidi="ar-SA"/>
        </w:rPr>
        <w:t>العامّة و يجالسونهم و ينقلون عنهم و يظهرون لهم أنّهم منهم خوفاً من شوكتهم؛ لأنّ حكّام الضلال منهم، و أمّا هؤلاء المخذولون فلم يكن لأصحابنا الإماميّة ضرورة و تقيّة</w:t>
      </w:r>
      <w:r>
        <w:rPr>
          <w:rStyle w:val="FootnoteAnchor"/>
          <w:rtl w:val="true"/>
        </w:rPr>
        <w:footnoteReference w:id="1351"/>
      </w:r>
      <w:r>
        <w:rPr>
          <w:rFonts w:ascii="Amiri" w:hAnsi="Amiri" w:eastAsia="Amiri" w:cs="Amiri"/>
          <w:color w:val="111111"/>
          <w:sz w:val="28"/>
          <w:sz w:val="28"/>
          <w:szCs w:val="28"/>
          <w:rtl w:val="true"/>
          <w:lang w:bidi="ar-SA"/>
        </w:rPr>
        <w:t>إلى أن يسلكوا معهم على ذلك المنوال و خصوصاً الواقفة</w:t>
      </w:r>
      <w:r>
        <w:rPr>
          <w:rStyle w:val="FootnoteAnchor"/>
          <w:rtl w:val="true"/>
        </w:rPr>
        <w:footnoteReference w:id="1352"/>
      </w:r>
      <w:r>
        <w:rPr>
          <w:rFonts w:ascii="Amiri" w:hAnsi="Amiri" w:eastAsia="Amiri" w:cs="Amiri"/>
          <w:color w:val="111111"/>
          <w:sz w:val="28"/>
          <w:sz w:val="28"/>
          <w:szCs w:val="28"/>
          <w:rtl w:val="true"/>
          <w:lang w:bidi="ar-SA"/>
        </w:rPr>
        <w:t xml:space="preserve">فإنّ الإماميّة كانوا في غاية الاجتناب لهم و التباعد عنهم حتّى أنّهم كانوا يسمّونهم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الممطورة،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 الّتي أصابها المطر، و أئمّتنا عليهم السلام كانوا ينهون</w:t>
      </w:r>
      <w:r>
        <w:rPr>
          <w:rStyle w:val="FootnoteAnchor"/>
          <w:rtl w:val="true"/>
        </w:rPr>
        <w:footnoteReference w:id="1353"/>
      </w:r>
      <w:r>
        <w:rPr>
          <w:rFonts w:ascii="Amiri" w:hAnsi="Amiri" w:eastAsia="Amiri" w:cs="Amiri"/>
          <w:color w:val="111111"/>
          <w:sz w:val="28"/>
          <w:sz w:val="28"/>
          <w:szCs w:val="28"/>
          <w:rtl w:val="true"/>
          <w:lang w:bidi="ar-SA"/>
        </w:rPr>
        <w:t>شيعتهم عن مجالستهم و مخالطتهم، و يأمرونهم بالدعاء عليهم في الصلاة،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كفّار مشركون زنادقة، و إنّهم شرّ من النواصب، و إنّ من خالطهم فهو منهم، و كُتُب أصحابنا مملوّة من ذلك كما يظهر لمن تصفّح كتاب الكشي و غيره، انتهى</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أنّ مثل ابن أبي عمير الّذي هو من أجلّاء الإماميّة لا يروي عن مثل البطائني الّذي عرفت مجملاً من أحواله، فالمراد به الثمالي الثقة و هو يروي عن أبي بصير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الداماد في حواشيه على الكشي منوطاً على قوله في أحوال أبي ذرّ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عليّ بن أبي حمزة، عن أبي بصير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معروف، ذكره الشيخ في باب لم</w:t>
      </w:r>
      <w:r>
        <w:rPr>
          <w:rStyle w:val="FootnoteAnchor"/>
          <w:rtl w:val="true"/>
        </w:rPr>
        <w:footnoteReference w:id="135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محمّد من أهل كش وكيل</w:t>
      </w:r>
      <w:r>
        <w:rPr>
          <w:rStyle w:val="FootnoteAnchor"/>
          <w:rtl w:val="true"/>
        </w:rPr>
        <w:footnoteReference w:id="1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الكلام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عليّ بن أبي حمزة الثمالي لا البطائني؛ لكون عليّ بن النعمان الأعلم أكثري الرواية عنه، و أبو بصير هو ليث ابن البختري المرادي و يقال له أبو بصير الأصغر لا يحيى بن القاسم المكفوف لرواية ابن أبي حمزة الثمالي عنه، فالطريق نقيّ حسن بعليّ بن أبي حمزة، بل صحيح على ما ستعلمه إن شاء اللّٰه العزيز</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ناش عن قلّة التتبّع و التأمّل؛ فإنّ الّذي يظهر من الشيخ و النجاشي أنّ‌ </w:t>
      </w:r>
    </w:p>
    <w:p>
      <w:pPr>
        <w:pStyle w:val="BookText"/>
        <w:rPr/>
      </w:pPr>
      <w:r>
        <w:rPr>
          <w:rFonts w:ascii="Amiri" w:hAnsi="Amiri" w:eastAsia="Amiri" w:cs="Amiri"/>
          <w:color w:val="111111"/>
          <w:sz w:val="28"/>
          <w:sz w:val="28"/>
          <w:szCs w:val="28"/>
          <w:rtl w:val="true"/>
          <w:lang w:bidi="ar-SA"/>
        </w:rPr>
        <w:t xml:space="preserve">ابن أبي عمير ممّن روى كتاب البطائني و كذا صفوان على ما يظهر من الأوّل، بل البزنطي أيضاً على ما يظهر من الصدوق، و هذا قرينة على أنّ المراد من عليّ بن أبي حمزة في طريق الصدوق إلى أبي بصير كما أنّ ما سيأتي من أنّ كلّاً من العقرقوفي و منصور بن حازم و معلّى أبي عثمان و سعدان بن مسلم روى عن أبي بصير بعض ما رواه الصدوق في الفقيه عن أبي بصير بإسناده المذكور في مشيخته قرينة اُخرى على ذلك؛ فإنّها قرائن على أنّ المراد بأبي بصير في ذلك الإسناد يحيى بن القاسم مضافاً إلى ما سيجيء في الخاتمة، و رواية عليّ بن أبي حمزة عن أبي بصير قرينة على أنّ المراد به البطائني، هذا مضافاً إلى أنّ مثل ذلك المقام لا يحتاج إلى القرينة؛ فإنّ البطائني ممّن له أصل و كتب، و كُتُب الأصحاب مملوّة من رواياته كما هو ظاهر، و صرّح به في المعتبر، و سننقل كلامه في المبحث التاسع من الفصل الآتي، و الثمالي ممّن لم نظفر له بأصل و لا كتاب و لم نجد ذكره في كتب الرجال إلّا في الكشي أو محكياً عنه، فينصرف إلى المشهور المعروف و لا يكون مجملاً؛ أ لا ترى أنّ محمّد بن مسلم مشترك بين رجال و مع ذلك لا يعدّونه مجملاً و يكون عندهم منصرفاً إلى المعروف المشهور و كذا غيره ممّن هو نحوه، و إنّ الظاهر أنّ رواية هؤلاء الأجلّة كتب البطائني و أصله إنّما كان قبل الوقف و قبل فساد عقيدته، و أنّها كانت موجودة في ذلك الزمان؛ فإنّ دأب أصحاب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جماعة و يظهر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المبادرة إلى إثبات ما يسمعونه من الأئمّة عليهم السلام في اُصولهم؛ لئلّا يتطرّق إليهم نسيان فيه، بل يظهر من زرارة أنّه كان يكتب ما يسمعه من الإمام عليه السلام في حضوره عليه السلام، و إنّ البطائني كان في ذلك الزمان ممّن يوثق به مضافاً إلى ما يستفاد من قول ابن الغضائري في 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أبوه أوثق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أيضاً قوّة ما رووه عنه مضافاً إلى كونهم ممّن أجمع الأصحاب على تصحيح ما يصحّ عنهم و تصديقهم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أمّا ما ذكره السيّد السند الداماد ففيه ما لا يخفى على المتتبّع، و إذا ظهر الجواب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الروايات إمّا ممّا رواها أبو بصيران كلاهما و هو بعيد؟ أ لا ترى أنّ ممّا نقلناه من الكافي ما فيه عن أبي بصير عن أحدهما عليهما السلام‌؟ و أنّ في بعض ما نقلناه من التهذيب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في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و في 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محرمين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اشتروا صيداً فاشتركوا فيه و قالت رفيقة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لي فيه بدرهم‌؟ و أنّ في الرواية الّتي أوردها أخيراً سؤالات كثيرة على الترتيب الّذي عرفته، و في الفقيه أيضاً كذلك في الجميع من دون تغيير؟ فكيف لا يبعد اتّفاق رواياتهما في هذه الخصوصيات‌؟ بل الظاهر أنّ القول بوقوع ذلك اتفاقاً خلاف الإنصاف و خلاف ما يشهد به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بن أبي حمزة رواها عن ليث المرادي كعبد الله بن مسكان فهو ممّن روى عنه و عن يحيى كليهما، و يؤيّده ما رواه في البصائر بإسناده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أبي عبد الله عليه السلام فلمّا كنّا في الطواف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لهذا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إنّ أكثر من ترى قردة و 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بكلمات ثمّ أمرّ يده على بصري فرأيتهم قردة و خنازير فهالني ذلك، ثمّ أمرّ يده على بصري فرأيتهم كما كانوا في المرّة الاُولى،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أنتم في الجنّة تحبرون و بين أطباق النار تطلبون فلا توجدون، و اللّٰه لا يجتمع في النّار منكم ثلاثة، لا و اللّٰه و لا اثنان، لا و اللّٰه و لا واحد</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على كون أبي بصير المذكور فيه بصيراً حيث قال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يده على بصري فرأيتهم كما كانوا في المرّة الاُولى، و حيث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إنّ أكثر من ترى قردة و خنازير، و ستعرف أنّ أبا بصير يحيى بن القاسم كان ضريراً اتّفاقاً بل كان أكمه، فلا بدّ أن يكون أبو بصير هذا هو ليث المرادي، فعليُّ بن أبي حمزة ممّن روى عنه أيضاً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الكافي عن عليّ بن إبراهيم، عن أبيه، عن ابن محبوب،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جعفر عليه السلام جالساً في المسجد إذ أقبل داود بن عليّ و سليمان بن مخالد و أبو جعفر عبد الله بن محمّد أبو الدوانيق فقعدوا ناحية من المسجد،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عليّ جالس، فقام إليه داود بن عليّ و سليمان بن مخالد</w:t>
      </w:r>
      <w:r>
        <w:rPr>
          <w:rStyle w:val="FootnoteAnchor"/>
          <w:rtl w:val="true"/>
        </w:rPr>
        <w:footnoteReference w:id="1359"/>
      </w:r>
      <w:r>
        <w:rPr>
          <w:rFonts w:ascii="Amiri" w:hAnsi="Amiri" w:eastAsia="Amiri" w:cs="Amiri"/>
          <w:color w:val="111111"/>
          <w:sz w:val="28"/>
          <w:sz w:val="28"/>
          <w:szCs w:val="28"/>
          <w:rtl w:val="true"/>
          <w:lang w:bidi="ar-SA"/>
        </w:rPr>
        <w:t>و قعد أبو الدوانيق مكانه حتّى سلّموا على أبي جعفر عليه السلام، فقال لهم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جبّاركم من أن يأتيني‌؟ فعذروه عنده، فقال عند ذلك أبو جعفر محمّد </w:t>
      </w:r>
    </w:p>
    <w:p>
      <w:pPr>
        <w:pStyle w:val="BookText"/>
        <w:rPr/>
      </w:pPr>
      <w:r>
        <w:rPr>
          <w:rFonts w:ascii="Amiri" w:hAnsi="Amiri" w:eastAsia="Amiri" w:cs="Amiri"/>
          <w:color w:val="111111"/>
          <w:sz w:val="28"/>
          <w:sz w:val="28"/>
          <w:szCs w:val="28"/>
          <w:rtl w:val="true"/>
          <w:lang w:bidi="ar-SA"/>
        </w:rPr>
        <w:t>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لا تذهب الليالي و الأيّام حتّى يملك ما بين قطريها، ثمّ ليطأنّ الرجال عقبه، ثمّ ليذلّنّ له رقاب الرجال، ثمّ ليملكنّ ملكاً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داود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w:t>
      </w:r>
      <w:r>
        <w:rPr>
          <w:rStyle w:val="FootnoteAnchor"/>
          <w:rtl w:val="true"/>
        </w:rPr>
        <w:footnoteReference w:id="1360"/>
      </w:r>
      <w:r>
        <w:rPr>
          <w:rFonts w:ascii="Amiri" w:hAnsi="Amiri" w:eastAsia="Amiri" w:cs="Amiri"/>
          <w:color w:val="111111"/>
          <w:sz w:val="28"/>
          <w:sz w:val="28"/>
          <w:szCs w:val="28"/>
          <w:rtl w:val="true"/>
          <w:lang w:bidi="ar-SA"/>
        </w:rPr>
        <w:t>ملكنا قبل ملككم‌؟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داود، إنّ ملككم قبل ملكنا، و سلطانكم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مدّة‌؟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داود، لا يملك بنو اُميّة يوماً إلّا ملكتم مثليه، و لا سنة إلّا ملكتم مثليها، و لتلقفها الصبيان منكم كما تلقف الصبيان بالكرة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داود بن عليّ من عند أبي جعفر عليه السلام فرحاً يريد أن يخبر أبا الدوانيق ذلك، فلمّا نهضا جميعاً هو و سليمان بن مخالد</w:t>
      </w:r>
      <w:r>
        <w:rPr>
          <w:rStyle w:val="FootnoteAnchor"/>
          <w:rtl w:val="true"/>
        </w:rPr>
        <w:footnoteReference w:id="1361"/>
      </w:r>
      <w:r>
        <w:rPr>
          <w:rFonts w:ascii="Amiri" w:hAnsi="Amiri" w:eastAsia="Amiri" w:cs="Amiri"/>
          <w:color w:val="111111"/>
          <w:sz w:val="28"/>
          <w:sz w:val="28"/>
          <w:szCs w:val="28"/>
          <w:rtl w:val="true"/>
          <w:lang w:bidi="ar-SA"/>
        </w:rPr>
        <w:t>ناداه أبو جعفر عليه السلام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بن مخالد، لا يزال القوم في فسحة من ملكهم ما لم يصيبوا منّا دماً حراماً و أومأ بيده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أصابوا ذلك فبطنُ الأرض خير لهم من ظهرها، فيومئذٍ لا يكون لهم في الأرض ناصر و لا في السماء عاذر</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في قول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إيماءً إلى كونه بصيراً فلا يكون يحيى، و أمّا عليّ و عبد اللّٰه كلاهما رواها عن يحيى بن أبي القاسم، و الظاهر ذلك؛ لأنّ عليّاً كان قائداً له على ما ذكره الشيخ و النجاشي و العلّامة، و ممّن روى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كتاب تفسيره أكثره عنه على ما قاله الثاني في ظاهر كلامه، و لاتفاق المحقّقين و منهم ابن طاوس، على أنّ روايته عن أبي بصير يعيّن كونه يحيى، و لأنّ ممّا رواه في الفقيه عن أبي بصير</w:t>
      </w:r>
      <w:r>
        <w:rPr>
          <w:rStyle w:val="FootnoteAnchor"/>
          <w:rtl w:val="true"/>
        </w:rPr>
        <w:footnoteReference w:id="1363"/>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ذكر واسطة ما رواه الكليني أيضاً في الكافي بإسناده عن شعيب العقرقوفي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يريد مكّة أو المدينة أ يكره أن يخرج معه بالسلاح‌؟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يخرج بالسلاح من بلده، و لكن إذا دخل مكّة لم يظهره</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أيضاً فيه بإسناده عن حمّاد بن عيسى، عن شعيب، عنه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السحور لمن أراد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واجب هو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لا يتسحّر إن </w:t>
      </w:r>
    </w:p>
    <w:p>
      <w:pPr>
        <w:pStyle w:val="BookText"/>
        <w:rPr/>
      </w:pPr>
      <w:r>
        <w:rPr>
          <w:rFonts w:ascii="Amiri" w:hAnsi="Amiri" w:eastAsia="Amiri" w:cs="Amiri"/>
          <w:color w:val="111111"/>
          <w:sz w:val="28"/>
          <w:sz w:val="28"/>
          <w:szCs w:val="28"/>
          <w:rtl w:val="true"/>
          <w:lang w:bidi="ar-SA"/>
        </w:rPr>
        <w:t>شاء، و أمّا في شهر رمضان فإنّه أفضل أن يتسحّر أحبّ أن لا يترك في شهر رمضان</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فيه بإسناده عن منصور بن حازم، عنه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الشعير رأس برأس لا يزاد واحد منهما مع</w:t>
      </w:r>
      <w:r>
        <w:rPr>
          <w:rStyle w:val="FootnoteAnchor"/>
          <w:rtl w:val="true"/>
        </w:rPr>
        <w:footnoteReference w:id="1366"/>
      </w:r>
      <w:r>
        <w:rPr>
          <w:rFonts w:ascii="IRNazanin" w:hAnsi="IRNazanin" w:eastAsia="IRNazanin"/>
          <w:color w:val="111111"/>
          <w:sz w:val="28"/>
          <w:sz w:val="28"/>
          <w:szCs w:val="28"/>
          <w:rtl w:val="true"/>
          <w:lang w:bidi="fa-IR"/>
        </w:rPr>
        <w:t>الآخر</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فيه بإسناده عن معلّى أبي عثمان عنه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العطسة و أنا في الصلاة فأحمد اللّٰه و اُصلّي على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أيضاً فيه بإسناده عن سعدان بن مسلم عنه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وداع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قلت في كتابك المُنزل</w:t>
      </w:r>
      <w:r>
        <w:rPr>
          <w:rFonts w:eastAsia="Amiri" w:cs="Amiri" w:ascii="Amiri" w:hAnsi="Amiri"/>
          <w:color w:val="111111"/>
          <w:sz w:val="28"/>
          <w:szCs w:val="28"/>
          <w:rtl w:val="true"/>
          <w:lang w:bidi="ar-SA"/>
        </w:rPr>
        <w:t>...</w:t>
      </w:r>
      <w:r>
        <w:rPr>
          <w:rStyle w:val="FootnoteAnchor"/>
          <w:rtl w:val="true"/>
        </w:rPr>
        <w:footnoteReference w:id="1369"/>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شعيب في الرواية الثانية أيضاً هو العقرقوفي بقرينة رواية حمّاد بن عيسى عنه و روايته أيضاً عن أبي بصير قرينة على كونه يحيى عند جماعة من المحقّقين لكونه ابن اُخته و مأموراً من الصادق عليه السلام بالرجوع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لمشاركته الحسين بن أبي العلاء و عبد اللّٰه بن وضّاح في الرواية عنه كما اتّفق في بعض الأخبار و نذكره في المبحث الثاني عشر من الفصل الآتي، و كلّ من منصور بن حازم و معلّى أبي عثمان و سعدان بن مسلم ممّن لم نجد روايته عن ليث المرادي، و وجدنا رواية الأوّل عن أبي بصير الأسدي و سنذكرها، و رواية الآخرين عن أبي بصير المكفوف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الكافي بإسناده عن المعلّى أبي عثمان،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و هو يصلّي، قال لي قائدي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ثوبه دماً، فلمّا انصرف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قائدي أخبرني أنّ بثوبك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 دماميل و لست أغسل ثوبي حتّى تبرأ</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بصائر الدرجات أنّه روى بإسناده عن سعدان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تجسّست جسد أبي عبد الله و مناكبه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تراني‌؟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يده على عيني فإذا أنا أنظر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لو لا </w:t>
      </w:r>
    </w:p>
    <w:p>
      <w:pPr>
        <w:pStyle w:val="BookText"/>
        <w:rPr/>
      </w:pPr>
      <w:r>
        <w:rPr>
          <w:rFonts w:ascii="Amiri" w:hAnsi="Amiri" w:eastAsia="Amiri" w:cs="Amiri"/>
          <w:color w:val="111111"/>
          <w:sz w:val="28"/>
          <w:sz w:val="28"/>
          <w:szCs w:val="28"/>
          <w:rtl w:val="true"/>
          <w:lang w:bidi="ar-SA"/>
        </w:rPr>
        <w:t>شهرة الناس لتركتك بصيراً على حالك و لكن لا يستقيم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يده على عيني فإذا أنا كما كنت</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عرفت سابقاً أنّ الظاهر كون ليث بصيراً فيكون المكفوف يحيى سيّما في الرواية الاُولى؛ فإنّها كانت عن أبي جعفر عليه السلام، و على هذا يمكن جعل روايتهما عن أبي بصير قرينة أيضاً على كونه يحيى، و إذا كان الظاهر كون هذه الروايات عنه لتعدّد القرينة القائمة عليه، فكلّ ما رواه في الفقيه عن أبي بصير من دون ذكر واسطة يكون الظاهر أنّه عنه لاتّحاد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ما ذكره في آخر الفقيه من طريقه إلى أبي بصير طريقه إلى كتب يحيى و ليث كليهما لإمكان اتّحاد الطريقين فلا يتمّ 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المشترك و ما في حكمه من الأعلام و الكنى المشتركة في أكثر من معنى واحد في إطلاق واحد غير جائز و لم يقم قرينة في كلامه على إرادة معنى يعمّهما حتّى يكون من باب عموم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ممّا لعلّه يؤيّد هذا الاحتمال أنّ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أبو بصير المرادي عن القزّ تلبسه المرأة في الإحرام‌؟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إنّما يكره الحرير المبهم</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موضع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ليث المرادي أبا عبد الله عليه السلام</w:t>
      </w:r>
      <w:r>
        <w:rPr>
          <w:rStyle w:val="FootnoteAnchor"/>
          <w:rtl w:val="true"/>
        </w:rPr>
        <w:footnoteReference w:id="1373"/>
      </w:r>
      <w:r>
        <w:rPr>
          <w:rFonts w:ascii="Amiri" w:hAnsi="Amiri" w:eastAsia="Amiri" w:cs="Amiri"/>
          <w:color w:val="111111"/>
          <w:sz w:val="28"/>
          <w:sz w:val="28"/>
          <w:szCs w:val="28"/>
          <w:rtl w:val="true"/>
          <w:lang w:bidi="ar-SA"/>
        </w:rPr>
        <w:t>، و في موضعين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ليث المرادي</w:t>
      </w:r>
      <w:r>
        <w:rPr>
          <w:rStyle w:val="FootnoteAnchor"/>
          <w:rtl w:val="true"/>
        </w:rPr>
        <w:footnoteReference w:id="1374"/>
      </w:r>
      <w:r>
        <w:rPr>
          <w:rFonts w:ascii="Amiri" w:hAnsi="Amiri" w:eastAsia="Amiri" w:cs="Amiri"/>
          <w:color w:val="111111"/>
          <w:sz w:val="28"/>
          <w:sz w:val="28"/>
          <w:szCs w:val="28"/>
          <w:rtl w:val="true"/>
          <w:lang w:bidi="ar-SA"/>
        </w:rPr>
        <w:t xml:space="preserve">فإنّه لمّا عبّر عن راوي هذه الأخبار بليث المرادي و نحوه و لم يعبّر عنه بأبي بصير من دون قيد و بيان و عكس في راوي تلك الأخبار و أضرابهما ممّا روى عنه من دون ذكر الواسطة فعبّر عنه بأبي بصير مطلقاً و لم يعبّر عنه بليث المرادي و نحوه، و الكليني و الشيخ أيضاً فعلا كذلك فيهما حيث رويا عنهما كثيراً من هذه و تلك و أضرابها و لم يقع بينه و بينهما مخالفة في شيء من التعبيرين كما عرفت، لعلّه يظهر منهم عدم اتّحاد الراويين، و عليه يكون مراده بأبي بصير في تلك الأخبار يحيى بن </w:t>
      </w:r>
    </w:p>
    <w:p>
      <w:pPr>
        <w:pStyle w:val="BookText"/>
        <w:rPr/>
      </w:pPr>
      <w:r>
        <w:rPr>
          <w:rFonts w:ascii="Amiri" w:hAnsi="Amiri" w:eastAsia="Amiri" w:cs="Amiri"/>
          <w:color w:val="111111"/>
          <w:sz w:val="28"/>
          <w:sz w:val="28"/>
          <w:szCs w:val="28"/>
          <w:rtl w:val="true"/>
          <w:lang w:bidi="ar-SA"/>
        </w:rPr>
        <w:t>القاسم، لما ستعرف من عدم انصرافه إلى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مرّ من الحديثين لا ينافي ذلك؛ لكونهما غير مذكورين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يكون البطائني أيضاً ممّن روى عن يحيى و ليث كليهما، هذا مضافاً إلى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من ترى قردة و خنازير، في الأوّل أنّ أكثر من تراهم إنساناً قردة و خنازير، فيكون الرؤية بمعنى العلم، و لعلّها في قول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فرأيتهم كما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المرّة الاُولى أيضاً بهذا المعنى، و إنَّ فهم الإيماء و نحوه المذكورَين في الثاني لعلّه كان من غير النظر بالعين، فيمكن أن يكون راويه أيضاً يحيى، لا سيّما و نقل من الخرائج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الباقر عليه السلام في مسجد رسول اللّٰه صلى الله عليه و آله و سلم قاعداً حِدثانَ ما مات عليّ بن الحسين عليهما السلام إذ دخل الدوانيقي</w:t>
      </w:r>
      <w:r>
        <w:rPr>
          <w:rStyle w:val="FootnoteAnchor"/>
          <w:rtl w:val="true"/>
        </w:rPr>
        <w:footnoteReference w:id="1375"/>
      </w:r>
      <w:r>
        <w:rPr>
          <w:rFonts w:ascii="Amiri" w:hAnsi="Amiri" w:eastAsia="Amiri" w:cs="Amiri"/>
          <w:color w:val="111111"/>
          <w:sz w:val="28"/>
          <w:sz w:val="28"/>
          <w:szCs w:val="28"/>
          <w:rtl w:val="true"/>
          <w:lang w:bidi="ar-SA"/>
        </w:rPr>
        <w:t>، و ساق نحو ما مرّ من الكافي؛ إذ المشهور أنّ وفاة سيّد الساجدين عليه السلام كانت سنة خمس و تسعين من الهجرة، فيبعد أن يكون أبو بصير هذا ليث المرادي؛ لما مرّ من إدراكه زمان إمامة الرضا عليه السلام على ما زعمه الكليني، و على فرض اشتباه الأمر 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أنّ في رواية ليث عن أبي جعفر عليه السلام تأمّلاً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لو تنزّلنا عن ظهور هذا الاحتمال فلا ريب في عدم ترجيح الاحتمالين الأوّلين عليه، فلا يمكن الحكم بكون تلك الروايات من روايات ابن مسكان عن ليث المرادي، فتفسيرهم أبا بصير مع الإطلاق بليث المرادي متى 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 عنه ابن مسكان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ممّا يزيده وضوحاً أنّ الشيخ محمّد رحمه الله</w:t>
      </w:r>
      <w:r>
        <w:rPr>
          <w:rStyle w:val="FootnoteAnchor"/>
          <w:rtl w:val="true"/>
        </w:rPr>
        <w:footnoteReference w:id="1376"/>
      </w:r>
      <w:r>
        <w:rPr>
          <w:rFonts w:ascii="Amiri" w:hAnsi="Amiri" w:eastAsia="Amiri" w:cs="Amiri"/>
          <w:color w:val="111111"/>
          <w:sz w:val="28"/>
          <w:sz w:val="28"/>
          <w:szCs w:val="28"/>
          <w:rtl w:val="true"/>
          <w:lang w:bidi="ar-SA"/>
        </w:rPr>
        <w:t>قال في بعض حواشيه</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بعض مشايخنا أنّ رواية ابن مسكان عن أبي بصير يعيّن كونه ليث المرادي، و لا يخلو من تأمّل؛ لما قاله الوالد رحمه الله من أنّه اطّلع على رواية فيها ابن مسكان عن يحيى بن القاسم، و أظنّ أنّي قد وقفت على ذلك أيضاً</w:t>
      </w:r>
      <w:r>
        <w:rPr>
          <w:rStyle w:val="FootnoteAnchor"/>
          <w:rtl w:val="true"/>
        </w:rPr>
        <w:footnoteReference w:id="137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في الاستبصار في باب أنّ من طلّق امرأته ثلاث تطليقات مع تكامل الشرائط في </w:t>
      </w:r>
    </w:p>
    <w:p>
      <w:pPr>
        <w:pStyle w:val="BookText"/>
        <w:rPr/>
      </w:pPr>
      <w:r>
        <w:rPr>
          <w:rFonts w:ascii="Amiri" w:hAnsi="Amiri" w:eastAsia="Amiri" w:cs="Amiri"/>
          <w:color w:val="111111"/>
          <w:sz w:val="28"/>
          <w:sz w:val="28"/>
          <w:szCs w:val="28"/>
          <w:rtl w:val="true"/>
          <w:lang w:bidi="ar-SA"/>
        </w:rPr>
        <w:t>مجلس واحد وقعت واحدة، بعد أن ذكر في أوّله رواية عن جميل بن درّاج، و روى عقيبها من دون فصل بإسناده عن منصور بن حازم عن أبي بصير الأسدي و محمّد بن عليّ الحلبي و عمر بن حنظلة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ثلاثاً في غير عدّة إن كانت على طهر فواحدة، و إن لم تكن على طهر فليس بشيء</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متّصلاً بهما عدّة روايات اُخر عن عدّة ليس فيهم أبو بصير، و روى عقيبها من دون فصل بإسناده عن أبي أيّوب الخزّاز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فجاء رجل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ثمّ جاء آخر من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ثمّ 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يرى أنّ من طلّق امرأته ثلاثاً حرمت عليه، و أنا أرى أنّ من طلّق امرأته ثلاثاً على السنّة فقد بانت منه، و رجل طلّق امرأته ثلاثاً و هي على طهر فإنّما هي واحدة، و من طلّق امرأته ثلاثاً على غير طهر فليس بشيء</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رواه الحسين بن سعيد، عن صفوان، عن ابن مسكان، عن أبي بصير،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طلّق ثلاثاً في مجلس فليس بشيء، من خالف كتاب اللّٰه ردّ إلى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طلاق ابن عمر، فهذه الرواية ليس فيها أنّه طلّقها ثلاثاً بالشرائط الواجبة في الطلاق، و يحتمل أن يكون المراد به إذا طلّقها و هي حائض، يدلّ على ذلك الخبر الّذي قدّمناه عن أبي بصير راوي هذا الحديث و حديث أبي أيّوب الخزّاز المفصِّلَين، و أنّ من طلّق ثلاثاً في الحيض لا يقع شيء من ذلك، و إذا طلّقها في طهر وقعت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الأخذ بالحديث المفصّل أولى منه بالمجمل</w:t>
      </w:r>
      <w:r>
        <w:rPr>
          <w:rStyle w:val="FootnoteAnchor"/>
          <w:rtl w:val="true"/>
        </w:rPr>
        <w:footnoteReference w:id="1381"/>
      </w:r>
      <w:r>
        <w:rPr>
          <w:rFonts w:ascii="Amiri" w:hAnsi="Amiri" w:eastAsia="Amiri" w:cs="Amiri"/>
          <w:color w:val="111111"/>
          <w:sz w:val="28"/>
          <w:sz w:val="28"/>
          <w:szCs w:val="28"/>
          <w:rtl w:val="true"/>
          <w:lang w:bidi="ar-SA"/>
        </w:rPr>
        <w:t>، انتهى ما أردت إيراده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في التهذيب</w:t>
      </w:r>
      <w:r>
        <w:rPr>
          <w:rStyle w:val="FootnoteAnchor"/>
          <w:rtl w:val="true"/>
        </w:rPr>
        <w:footnoteReference w:id="1382"/>
      </w:r>
      <w:r>
        <w:rPr>
          <w:rFonts w:ascii="Amiri" w:hAnsi="Amiri" w:eastAsia="Amiri" w:cs="Amiri"/>
          <w:color w:val="111111"/>
          <w:sz w:val="28"/>
          <w:sz w:val="28"/>
          <w:szCs w:val="28"/>
          <w:rtl w:val="true"/>
          <w:lang w:bidi="ar-SA"/>
        </w:rPr>
        <w:t xml:space="preserve">و هو كما ترى كالصريح في أنّ ابن مسكان روى عن أبي بصير </w:t>
      </w:r>
    </w:p>
    <w:p>
      <w:pPr>
        <w:pStyle w:val="BookText"/>
        <w:rPr/>
      </w:pPr>
      <w:r>
        <w:rPr>
          <w:rFonts w:ascii="Amiri" w:hAnsi="Amiri" w:eastAsia="Amiri" w:cs="Amiri"/>
          <w:color w:val="111111"/>
          <w:sz w:val="28"/>
          <w:sz w:val="28"/>
          <w:szCs w:val="28"/>
          <w:rtl w:val="true"/>
          <w:lang w:bidi="ar-SA"/>
        </w:rPr>
        <w:t>يحيى، و إذا ظهر أنّه روى عنه أيضاً مكرّراً فالتصريح في عدّة من رواياته عن أبي بصير المرادي باسمه مقيّداً بالمرادي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بكنيته مقيّداً بذلك و عدم التعبير عنه فيها بأبي بصير مطلقاً إمّا لدفع الإجمال و تعيين المراد، و يخدشه عدم التصريح باسم أبي بصير الأسدي و عدم التقييد بما يختصّ هو به في شيء من رواياته الّتي وقفنا عليها، و قد نبّه على ذلك المحقّق البحراني أيضاً حيث قال في الحدائق في مبحث الكُرّ من الماء بعد نقل ما حكيناه آنفاً عن الشيخ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نقف بعد الفحص و التتبّع الزائد في كتب الأخبار على ذلك</w:t>
      </w:r>
      <w:r>
        <w:rPr>
          <w:rStyle w:val="FootnoteAnchor"/>
          <w:rtl w:val="true"/>
        </w:rPr>
        <w:footnoteReference w:id="1383"/>
      </w:r>
      <w:r>
        <w:rPr>
          <w:rFonts w:ascii="Amiri" w:hAnsi="Amiri" w:eastAsia="Amiri" w:cs="Amiri"/>
          <w:color w:val="111111"/>
          <w:sz w:val="28"/>
          <w:sz w:val="28"/>
          <w:szCs w:val="28"/>
          <w:rtl w:val="true"/>
          <w:lang w:bidi="ar-SA"/>
        </w:rPr>
        <w:t>، و إمّا لدفع الانصراف إلى يحيى كما ستعرف أنّه الظاهر، و على هذا المراد بأبي بصير المطلق في رواية ابن مسكان عنه هو يحيى إلّا أن يقوم قرينة على إرادة ليث بن البختري المرادي، مثل ما في روايته عنه تاريخ شهادة موسى بن جعفر عليه السلام على زعم الكليني</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بعد أن ثبت أنّ يحيى مكنّى بأبي بصير كما سيأتي، و أنّه اشتهر بتلك الكنية كما يظهر بالتتبّع، و أنّ ابن مسكان روى عنه أيضاً كما عرفت، لا وجه لحمل أبي بصير مطلقاً فيما إذا كان الراوي عنه ابن مسكان على ليث بن البختري المرادي إلّا إذا ثبت كونه كنية لليث أيضاً، كما أنّ الظاهر ذلك، و لم يقم دليل على انصرافه إلى يحيى، و ثبت ندور رواية ابن مسكان عنه بالنسبة إلى روايته عن ليث، فعند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عليه، و أنّى لهم ذلك، و كأنّهم لمّا رأوا روايته عن أبي بصير المرادي مصرّحاً باسمه أو نحوه في غير موضع و لم يقفوا على روايته عن يحيى في موضع، ظنّوا أنّه ما روى عنه، و إلّا لصرّح باسمه أو وصفه المختصّ هو به كما في روايته عن ليث، فلذا حملوا أبا بصير الّذي روى هو عنه على ليث، و قد عرفت روايته عن يحيى أيضاً في مواضع، و لعلّ بعد التتبّع يظهر لك أضعافها، و ستعرف أنّ عدم التصريح باسم يحيى أو وصفه المختصّ هو به لا اختصاص لرواياته عنه به بل لم نقف على التصريح بأحدهما من أحد إلّا في نادر من المواضع من معدود قليل مع كثرة رواياته عن الصادقين عليهما السلام، </w:t>
      </w:r>
    </w:p>
    <w:p>
      <w:pPr>
        <w:pStyle w:val="BookText"/>
        <w:rPr/>
      </w:pPr>
      <w:r>
        <w:rPr>
          <w:rFonts w:ascii="Amiri" w:hAnsi="Amiri" w:eastAsia="Amiri" w:cs="Amiri"/>
          <w:color w:val="111111"/>
          <w:sz w:val="28"/>
          <w:sz w:val="28"/>
          <w:szCs w:val="28"/>
          <w:rtl w:val="true"/>
          <w:lang w:bidi="ar-SA"/>
        </w:rPr>
        <w:t>و الظاهر أنّ السرّ فيه انصراف أبي بصير المطلق إليه كما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روى الشيخ في التهذيب بإسناده عن عاصم بن حميد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الشاة يُذبح فلا تتحرّك و يهراق منها دم كثير عبيط،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تأكل؛ 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ركضت الرجل أو طرفت العين فكل</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الشخوص في يوم عيد فانفجر الصبح و أنت بالبلد، فلا تخرج حتّى تشهد ذلك العيد</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عنه عن أبي بصير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للمحرم أن ينام على الفراش الأصفر أو المرفَقَة الصفراء</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روى عن عدّة من أصحابنا، عن أحمد بن محمّد، عن عليّ بن الحكم، عن عاصم بن حميد،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يخرج من باب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بما عاذت به ملائكة اللّٰه من شرّ هذا اليوم</w:t>
      </w:r>
      <w:r>
        <w:rPr>
          <w:rStyle w:val="FootnoteAnchor"/>
          <w:rtl w:val="true"/>
        </w:rPr>
        <w:footnoteReference w:id="1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بإسناده عن أبي أيّوب الخزّاز،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يَنسى فيصلّي في السفر أربع ركعات‌؟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ذلك اليوم فليعد، و إن لم يذكر حتّى يمضي ذلك اليوم فلا إعادة عليه</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الكليني في الكافي بإسناده عنه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يصافح الرجل المرأة ليست بذات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من وراء الثوب</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أبان، عن أبي بصير، عن أبي عبد الله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w:t>
      </w:r>
      <w:r>
        <w:rPr>
          <w:rStyle w:val="FootnoteAnchor"/>
          <w:rtl w:val="true"/>
        </w:rPr>
        <w:footnoteReference w:id="13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الرجل في حال إحرامه فإذا دخل مكّة و طاف و تكلّم بكلام طيّب كان ذلك كفّارة لذلك الّذي كان منه</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الفقيه روى جميع هذه الروايات عن أبي بصير من دون ذكر واسطة</w:t>
      </w:r>
      <w:r>
        <w:rPr>
          <w:rStyle w:val="FootnoteAnchor"/>
          <w:rtl w:val="true"/>
        </w:rPr>
        <w:footnoteReference w:id="1393"/>
      </w:r>
      <w:r>
        <w:rPr>
          <w:rFonts w:ascii="Amiri" w:hAnsi="Amiri" w:eastAsia="Amiri" w:cs="Amiri"/>
          <w:color w:val="111111"/>
          <w:sz w:val="28"/>
          <w:sz w:val="28"/>
          <w:szCs w:val="28"/>
          <w:rtl w:val="true"/>
          <w:lang w:bidi="ar-SA"/>
        </w:rPr>
        <w:t>، فالراوي عنه فيها هو البطائني الّذي روى كتاب يحيى بن القاسم و كان قائداً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باب نوادر المواعظ و الحكم و هو آخر أبواب كتاب الروضة من كتاب بحار الأنوار أنّ المفيد روى في مجالسه عن أحمد بن الوليد، عن أبيه، عن الصفّار، عن ابن معروف، عن ابن مهزيار، عن الأهوازي، عن النضر و ابن أبي نجران معاً، عن عاصم، عن أبي بصير،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مبتغي العلم، كأنّ شيئاً من الدنيا لم يكن شيئاً إلّا عملاً ينفع خيره و يضرّ شرّه إلّا من 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مبتغي العلم، لا يشغلك أهل و لا مال عن نفسك، أنت يوم تفارقهم كضيف بتّ فيهم ثمّ غدوت من عندهم إلى غيرهم، و الدنيا و الآخرة كمنزل نزلته ثمّ عدلت عنه إلى غيره، و ما بين الموت و البعث إلّا كنومة نمتها ثمّ استيقظت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مبتغي العلم، قدّمْ لمقامك بين يدي اللّٰه؛ فإنّك مرتهن بعملك، و كما تدين تدان</w:t>
      </w:r>
      <w:r>
        <w:rPr>
          <w:rStyle w:val="FootnoteAnchor"/>
          <w:rtl w:val="true"/>
        </w:rPr>
        <w:footnoteReference w:id="1394"/>
      </w:r>
      <w:r>
        <w:rPr>
          <w:rFonts w:ascii="Amiri" w:hAnsi="Amiri" w:eastAsia="Amiri" w:cs="Amiri"/>
          <w:color w:val="111111"/>
          <w:sz w:val="28"/>
          <w:sz w:val="28"/>
          <w:szCs w:val="28"/>
          <w:rtl w:val="true"/>
          <w:lang w:bidi="ar-SA"/>
        </w:rPr>
        <w:t>، و ساق الحديث في الروضة</w:t>
      </w:r>
      <w:r>
        <w:rPr>
          <w:rStyle w:val="FootnoteAnchor"/>
          <w:rtl w:val="true"/>
        </w:rPr>
        <w:footnoteReference w:id="1395"/>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حكى عن الشيخ أنّه روى في أماليه عن جماعة، عن أبي المفضّل، عن محمّد بن القاسم بن زكريّا، عن عباد بن يعقوب، عن عاصم بن حميد، عن يحيى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باغي العلم، في المواضع، و في بعض الفقرات تقديم و تأخير</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في المحاسن عن الوشّاء، عن مثنّى بن الوليد، عن أبي بصير، عن أبي جعفر عليه السلام نحوه</w:t>
      </w:r>
      <w:r>
        <w:rPr>
          <w:rStyle w:val="FootnoteAnchor"/>
          <w:rtl w:val="true"/>
        </w:rPr>
        <w:footnoteReference w:id="1397"/>
      </w:r>
      <w:r>
        <w:rPr>
          <w:rFonts w:ascii="Amiri" w:hAnsi="Amiri" w:eastAsia="Amiri" w:cs="Amiri"/>
          <w:color w:val="111111"/>
          <w:sz w:val="28"/>
          <w:sz w:val="28"/>
          <w:szCs w:val="28"/>
          <w:rtl w:val="true"/>
          <w:lang w:bidi="ar-SA"/>
        </w:rPr>
        <w:t xml:space="preserve">، و رواه في الكافي عن محمّد بن يحيى، عن أحمد بن محمّد بن عيسى، عن عليّ بن الحكم، عن المثنّى، عن أبي بصير، عن أبي عبد الله عليه السلام مثل ما في </w:t>
      </w:r>
    </w:p>
    <w:p>
      <w:pPr>
        <w:pStyle w:val="BookText"/>
        <w:rPr/>
      </w:pPr>
      <w:r>
        <w:rPr>
          <w:rFonts w:ascii="Amiri" w:hAnsi="Amiri" w:eastAsia="Amiri" w:cs="Amiri"/>
          <w:color w:val="111111"/>
          <w:sz w:val="28"/>
          <w:sz w:val="28"/>
          <w:szCs w:val="28"/>
          <w:rtl w:val="true"/>
          <w:lang w:bidi="ar-SA"/>
        </w:rPr>
        <w:t xml:space="preserve">مجالس المفيد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تدين تدان</w:t>
      </w:r>
      <w:r>
        <w:rPr>
          <w:rFonts w:eastAsia="Amiri" w:cs="Amiri" w:ascii="Amiri" w:hAnsi="Amiri"/>
          <w:color w:val="111111"/>
          <w:sz w:val="28"/>
          <w:szCs w:val="28"/>
          <w:rtl w:val="true"/>
          <w:lang w:bidi="ar-SA"/>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الفقيه في باب ما يجب من إحياء القصاص بإسناده عن عليّ بن الحكم، عن أبان الأحمر، عن أبي بصير يحيى بن أبي القاسم الأسدي عن أبي جعفر عليه السلام حديثاً رواه في الكافي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أبان عن أبي بصير من دون التقييد و البيان</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فظهر أنّ ما ذكروه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رواية عاصم بن حميد أو أبي أيّوب أو أبان عن أبي بصير قرينة على أنّ المراد منه ليث بن البختري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أيضاً تأمّل، لا سيّما و نحن لم نقف إلى الآن على رواية أبان و لا على رواية أبي أيّوب عمّن نجزم بأنّه ليث المرادي، إلّا على ما في اختيار الرجال في ترجمة أبي سعيد الخدري؛ فإنّ فيه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إشكيب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أحمد، عن أبان بن عثمان، عن ليث المرادي،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سعيد الخدري كان قد رزق هذا الأمر، و إنّه اشتدّ نزعه فأمر أهله أن يحملوه إلى مصلّاه الّذي كان يصلّي فيه، ففعلوا، فما لبث أن هلك</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الكافي عن الحسين بن محمّد، عن معلّى بن محمّد، عن الحسن بن عليّ الوشّاء، عن أبان بن عثمان، عن ليث المرادي نحوه</w:t>
      </w:r>
      <w:r>
        <w:rPr>
          <w:rStyle w:val="FootnoteAnchor"/>
          <w:rtl w:val="true"/>
        </w:rPr>
        <w:footnoteReference w:id="1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w:t>
      </w:r>
      <w:r>
        <w:rPr>
          <w:rStyle w:val="FootnoteAnchor"/>
          <w:rtl w:val="true"/>
        </w:rPr>
        <w:footnoteReference w:id="1403"/>
      </w:r>
      <w:r>
        <w:rPr>
          <w:rFonts w:ascii="Amiri" w:hAnsi="Amiri" w:eastAsia="Amiri" w:cs="Amiri"/>
          <w:color w:val="111111"/>
          <w:sz w:val="28"/>
          <w:sz w:val="28"/>
          <w:szCs w:val="28"/>
          <w:rtl w:val="true"/>
          <w:lang w:bidi="ar-SA"/>
        </w:rPr>
        <w:t>على ما في الكافي و التهذيب؛ فإنّ فيهما بإسنادهما عن أبي أيّوب و ابن بكير عن ليث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دية النصراني و اليهودي و المجوسي‌؟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ديتهم سواء؛ ثمانمائة درهم، ثمانمائة درهم</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عاصم بن حميد فلم أقف على روايته عن ليث المرادي إلّا على ما مرّ من الفقيه</w:t>
      </w:r>
      <w:r>
        <w:rPr>
          <w:rStyle w:val="FootnoteAnchor"/>
          <w:rtl w:val="true"/>
        </w:rPr>
        <w:footnoteReference w:id="1405"/>
      </w:r>
      <w:r>
        <w:rPr>
          <w:rFonts w:ascii="Amiri" w:hAnsi="Amiri" w:eastAsia="Amiri" w:cs="Amiri"/>
          <w:color w:val="111111"/>
          <w:sz w:val="28"/>
          <w:sz w:val="28"/>
          <w:szCs w:val="28"/>
          <w:rtl w:val="true"/>
          <w:lang w:bidi="ar-SA"/>
        </w:rPr>
        <w:t>، و قد عرفت أنّها كانت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مرويّة عن عاصم عن أبي بصير </w:t>
      </w:r>
    </w:p>
    <w:p>
      <w:pPr>
        <w:pStyle w:val="BookText"/>
        <w:rPr/>
      </w:pPr>
      <w:r>
        <w:rPr>
          <w:rFonts w:ascii="Amiri" w:hAnsi="Amiri" w:eastAsia="Amiri" w:cs="Amiri"/>
          <w:color w:val="111111"/>
          <w:sz w:val="28"/>
          <w:sz w:val="28"/>
          <w:szCs w:val="28"/>
          <w:rtl w:val="true"/>
          <w:lang w:bidi="ar-SA"/>
        </w:rPr>
        <w:t>مطلقاً</w:t>
      </w:r>
      <w:r>
        <w:rPr>
          <w:rStyle w:val="FootnoteAnchor"/>
          <w:rtl w:val="true"/>
        </w:rPr>
        <w:footnoteReference w:id="1406"/>
      </w:r>
      <w:r>
        <w:rPr>
          <w:rFonts w:ascii="Amiri" w:hAnsi="Amiri" w:eastAsia="Amiri" w:cs="Amiri"/>
          <w:color w:val="111111"/>
          <w:sz w:val="28"/>
          <w:sz w:val="28"/>
          <w:szCs w:val="28"/>
          <w:rtl w:val="true"/>
          <w:lang w:bidi="ar-SA"/>
        </w:rPr>
        <w:t>، و في التهذيب و الاستبصار مرويّة عنه عن أبي بصير المكفوف</w:t>
      </w:r>
      <w:r>
        <w:rPr>
          <w:rStyle w:val="FootnoteAnchor"/>
          <w:rtl w:val="true"/>
        </w:rPr>
        <w:footnoteReference w:id="1407"/>
      </w:r>
      <w:r>
        <w:rPr>
          <w:rFonts w:ascii="Amiri" w:hAnsi="Amiri" w:eastAsia="Amiri" w:cs="Amiri"/>
          <w:color w:val="111111"/>
          <w:sz w:val="28"/>
          <w:sz w:val="28"/>
          <w:szCs w:val="28"/>
          <w:rtl w:val="true"/>
          <w:lang w:bidi="ar-SA"/>
        </w:rPr>
        <w:t xml:space="preserve">، فإن كان مستندهم فيما ذكروه و اشتهر بينهم سند تلك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لا يخفى، و رفاعة النحّاس أيضاً ممّن لم نر روايته عن ليث المرادي إلّا في موضع واحد و سنذكره في المبحث الآتي، و مرّ رواية ابن بكير عنه و لم أجد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ريب في ندرة هذه الأسانيد الّتي فيها عاصم أو أبو أيّوب أو أبان أو رفاعة أو ابن بكير عنه، فالاستناد إليها فيما ذهبوا إليه مشكل و إن لم يوجد رواية هؤلاء عن أبي بصير يحيى، فكيف ذلك و قد وجدت رواية أكثرهم عنه‌؟</w:t>
      </w:r>
    </w:p>
    <w:p>
      <w:pPr>
        <w:pStyle w:val="BookText"/>
        <w:rPr/>
      </w:pPr>
      <w:r>
        <w:rPr>
          <w:rFonts w:ascii="Amiri" w:hAnsi="Amiri" w:eastAsia="Amiri" w:cs="Amiri"/>
          <w:color w:val="111111"/>
          <w:sz w:val="28"/>
          <w:sz w:val="28"/>
          <w:szCs w:val="28"/>
          <w:rtl w:val="true"/>
          <w:lang w:bidi="ar-SA"/>
        </w:rPr>
        <w:t xml:space="preserve">و ستعرف أيضاً أنّ الظاهر انصراف أبي بصير مطلقاً في الروايات و أسانيدها إليه، و ما قاله المعلّم الاُستاد السيّد السند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القدّوسي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تعليقاته على اختيار الرجال للشيخ الطوسي في شرح ما رواه الكشي في ترجمة أبي ذر رحمه الله عن حمدويه و إبراهيم ابني نصير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نوح، عن صفوان بن يحيى، عن عاصم بن حميد الحنّاط، عن أبي بصير، عن عمرو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أمير المؤمنين عليه السلام يوم مزّق عثمان المصاحف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أباك، فجاء أبي إليه مسرعاً،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أتى اليوم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عظيم، مُزّق كتاب اللّٰه و وضع فيه الحديد، و حقّ على اللّٰه أن يسلّط الحديد على من مزّق كتابه بالحديد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الأصحّ‌، فإنّ عمرو بن سعيد المدائني ثقة من أصحاب أبي الحسن الرضا عليه السلام قد وثّقه النجاشي</w:t>
      </w:r>
      <w:r>
        <w:rPr>
          <w:rStyle w:val="FootnoteAnchor"/>
          <w:rtl w:val="true"/>
        </w:rPr>
        <w:footnoteReference w:id="1408"/>
      </w:r>
      <w:r>
        <w:rPr>
          <w:rFonts w:ascii="Amiri" w:hAnsi="Amiri" w:eastAsia="Amiri" w:cs="Amiri"/>
          <w:color w:val="111111"/>
          <w:sz w:val="28"/>
          <w:sz w:val="28"/>
          <w:szCs w:val="28"/>
          <w:rtl w:val="true"/>
          <w:lang w:bidi="ar-SA"/>
        </w:rPr>
        <w:t>و لم يذكر غميزة فيه و لا طعناً في مذهبه، و إنّما روى أبو عمرو الكشي عن نصر بن صباح أنّه فطحيّ و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لا أعتمد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بصير هو ليث المرادي كما هو المستبين من الطبقة</w:t>
      </w:r>
      <w:r>
        <w:rPr>
          <w:rStyle w:val="FootnoteAnchor"/>
          <w:rtl w:val="true"/>
        </w:rPr>
        <w:footnoteReference w:id="140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سقط من نسخة نقلنا منها تلك العبارة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نظر؛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تبيّن لك من رواية عاصم بن حميد عن أبي بصير يحيى و عدم ثبوت روايته عن ليث المرادي، وليت شعري كيف غفل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ليث المرادي </w:t>
      </w:r>
    </w:p>
    <w:p>
      <w:pPr>
        <w:pStyle w:val="BookText"/>
        <w:rPr/>
      </w:pPr>
      <w:r>
        <w:rPr>
          <w:rFonts w:ascii="Amiri" w:hAnsi="Amiri" w:eastAsia="Amiri" w:cs="Amiri"/>
          <w:color w:val="111111"/>
          <w:sz w:val="28"/>
          <w:sz w:val="28"/>
          <w:szCs w:val="28"/>
          <w:rtl w:val="true"/>
          <w:lang w:bidi="ar-SA"/>
        </w:rPr>
        <w:t>كما هو المُستبين من الطبقة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المحقّق الأسترآبادي حكى في الفائدة الرابعة من الفوائد الّتي ذكرها في خاتمة منهج المقال عن الشيخ الطوسي أنّه قال في كتاب الغيبة</w:t>
      </w:r>
      <w:r>
        <w:rPr>
          <w:rStyle w:val="FootnoteAnchor"/>
          <w:rtl w:val="true"/>
        </w:rPr>
        <w:footnoteReference w:id="1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الممدوحين ممّن يختصّ كلّ منهم بإمام من الأئمّة عليهم السلام و يتولّى له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نوح بن درّاج، ذكر عمرو بن سعيد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فطحيّاً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العسكري عليه السلام بصريا إذ دخل أيّوب بن نوح و وقف قدّامه، فأمره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ثمّ انصرف، و التفت إليّ أبو الحسن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 أحببت أن تنظر إلى رجل من أهل الجنّة فانظر إلى هذا</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فجارح عمرو بن سعيد لم ينحصر في نصر بن صباح الّذي قال العلّامة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أعتمد على قوله</w:t>
      </w:r>
      <w:r>
        <w:rPr>
          <w:rStyle w:val="FootnoteAnchor"/>
          <w:rtl w:val="true"/>
        </w:rPr>
        <w:footnoteReference w:id="1412"/>
      </w:r>
      <w:r>
        <w:rPr>
          <w:rFonts w:ascii="Amiri" w:hAnsi="Amiri" w:eastAsia="Amiri" w:cs="Amiri"/>
          <w:color w:val="111111"/>
          <w:sz w:val="28"/>
          <w:sz w:val="28"/>
          <w:szCs w:val="28"/>
          <w:rtl w:val="true"/>
          <w:lang w:bidi="ar-SA"/>
        </w:rPr>
        <w:t>، بل الشيخ أيضاً من الجارحين، فلو كان عمرو بن سعيد الّذي روى عن عبد الملك بن أبي ذر هو المدائني الثقة، كان الطريق موثّقاً لا صحيحاً، و أمّا ثالثاً فلأنّ الشيخ ذكر في أصحاب الباقر عليه السلام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w:t>
      </w:r>
      <w:r>
        <w:rPr>
          <w:rStyle w:val="FootnoteAnchor"/>
          <w:rtl w:val="true"/>
        </w:rPr>
        <w:footnoteReference w:id="1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أصحاب الصادق عليه السلام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 بن هلال الثقفي الكوفي، أسند عنه</w:t>
      </w:r>
      <w:r>
        <w:rPr>
          <w:rStyle w:val="FootnoteAnchor"/>
          <w:rtl w:val="true"/>
        </w:rPr>
        <w:footnoteReference w:id="1414"/>
      </w:r>
      <w:r>
        <w:rPr>
          <w:rFonts w:ascii="Amiri" w:hAnsi="Amiri" w:eastAsia="Amiri" w:cs="Amiri"/>
          <w:color w:val="111111"/>
          <w:sz w:val="28"/>
          <w:sz w:val="28"/>
          <w:szCs w:val="28"/>
          <w:rtl w:val="true"/>
          <w:lang w:bidi="ar-SA"/>
        </w:rPr>
        <w:t>، و أبو جعفر الباقر عليه السلام قبض سنة أربع عشرة و مائة و بدو زمن إمامة أبي الحسن الهادي عليه السلام أواخر سنة عشرين و مائتين، و قد عرفت ممّا نقلناه من</w:t>
      </w:r>
      <w:r>
        <w:rPr>
          <w:rStyle w:val="FootnoteAnchor"/>
          <w:rtl w:val="true"/>
        </w:rPr>
        <w:footnoteReference w:id="1415"/>
      </w:r>
      <w:r>
        <w:rPr>
          <w:rFonts w:ascii="Amiri" w:hAnsi="Amiri" w:eastAsia="Amiri" w:cs="Amiri"/>
          <w:color w:val="111111"/>
          <w:sz w:val="28"/>
          <w:sz w:val="28"/>
          <w:szCs w:val="28"/>
          <w:rtl w:val="true"/>
          <w:lang w:bidi="ar-SA"/>
        </w:rPr>
        <w:t>غيبة الشيخ أنّ عمرو بن سعيد المدائني قد أدرك زمن إمامة إمام</w:t>
      </w:r>
      <w:r>
        <w:rPr>
          <w:rStyle w:val="FootnoteAnchor"/>
          <w:rtl w:val="true"/>
        </w:rPr>
        <w:footnoteReference w:id="1416"/>
      </w:r>
      <w:r>
        <w:rPr>
          <w:rFonts w:ascii="Amiri" w:hAnsi="Amiri" w:eastAsia="Amiri" w:cs="Amiri"/>
          <w:color w:val="111111"/>
          <w:sz w:val="28"/>
          <w:sz w:val="28"/>
          <w:szCs w:val="28"/>
          <w:rtl w:val="true"/>
          <w:lang w:bidi="ar-SA"/>
        </w:rPr>
        <w:t>الهادي عليه السلام و روى عنه</w:t>
      </w:r>
      <w:r>
        <w:rPr>
          <w:rStyle w:val="FootnoteAnchor"/>
          <w:rtl w:val="true"/>
        </w:rPr>
        <w:footnoteReference w:id="1417"/>
      </w:r>
      <w:r>
        <w:rPr>
          <w:rFonts w:ascii="Amiri" w:hAnsi="Amiri" w:eastAsia="Amiri" w:cs="Amiri"/>
          <w:color w:val="111111"/>
          <w:sz w:val="28"/>
          <w:sz w:val="28"/>
          <w:szCs w:val="28"/>
          <w:rtl w:val="true"/>
          <w:lang w:bidi="ar-SA"/>
        </w:rPr>
        <w:t>، فمن المستبعد جدّاً أن يكون عمرو هذا هو عمرو بن سعيد الّذي هو من أصحاب الباقر عليه السلام بل الظاهر المغايرة، و لا سيّما أنّ النجاشي ذكر أنّه روى عن الرضا عليه السلام</w:t>
      </w:r>
      <w:r>
        <w:rPr>
          <w:rStyle w:val="FootnoteAnchor"/>
          <w:rtl w:val="true"/>
        </w:rPr>
        <w:footnoteReference w:id="1418"/>
      </w:r>
      <w:r>
        <w:rPr>
          <w:rFonts w:ascii="Amiri" w:hAnsi="Amiri" w:eastAsia="Amiri" w:cs="Amiri"/>
          <w:color w:val="111111"/>
          <w:sz w:val="28"/>
          <w:sz w:val="28"/>
          <w:szCs w:val="28"/>
          <w:rtl w:val="true"/>
          <w:lang w:bidi="ar-SA"/>
        </w:rPr>
        <w:t xml:space="preserve">و لم يذكر روايته عن غيره من آبائه الكرام عليهم السلام، و لم يقم دليل على إرادته من عمرو بن سعيد المذكور في هذا </w:t>
      </w:r>
    </w:p>
    <w:p>
      <w:pPr>
        <w:pStyle w:val="BookText"/>
        <w:rPr/>
      </w:pPr>
      <w:r>
        <w:rPr>
          <w:rFonts w:ascii="Amiri" w:hAnsi="Amiri" w:eastAsia="Amiri" w:cs="Amiri"/>
          <w:color w:val="111111"/>
          <w:sz w:val="28"/>
          <w:sz w:val="28"/>
          <w:szCs w:val="28"/>
          <w:rtl w:val="true"/>
          <w:lang w:bidi="ar-SA"/>
        </w:rPr>
        <w:t>السند، بل الظاهر إرادة غيره منه؛ لأنّ عاصم بن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إلّا في أصحاب الصادق عليه السلام، و عبد الملك بن أبي ذرّ رضى الله عنه من أصحاب عليّ أمير المؤمنين ليس إلّا، فمن المستبعد جدّاً رواية أيّوب بن نوح عمّن عاصره بثلاث وسائط، و رواية من هو من أصحاب الصادق عليه السلام خاصّة بالواسطة عن المدائني الّذي روى عن أبي الحسن العسكري عليه السلام، و رواية ذلك المدائني عمّن هو من أصحاب أمير المؤمنين عليه السلام خاصّة من دون واسطة، لا سيّما و الرواية تشهد بأنّ عبد الملك سمع ذلك من أمير المؤمنين عليه السلام في أزمنة غصب عثمان للخلافة قبل نفيه أبا ذرّ إلى الربذة؛ فإنّه رضى الله عنه بعد النفي لم يمكنه الرجوع إلى المدينة و ملاقاة عليّ عليه السلام، بل لبث فيها حتّى مات؛ فظهر أنّ المراد بعمرو بن سعيد في ذلك السند غير المدائني الثقة، فالسند ليس بصحيح و لا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انجرّ الكلام إلى أن ذكر نفي أبي ذر فلا بأس بأن نذكر ما ذكره بعض أعاظم المخالفين في ذلك و إن كانت تلك القصّة في الاشتهار كالشمس في رابعة النهار، و ذكرها الخاصّة و العامّة،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الدميري في حياة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خلّكان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عثمان، نفى أبا ذر الغفاري رضى الله عنه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الربذة لأنّه كان يزهّد الناس في الدنيا، و ردّ الحَكَم بن أبي العاص و كان قد نفاه رسول اللّٰه صلى الله عليه و آله و سلم إلى الربذة، و لم يردّه أبو بكر و لا عمر منها فردّه عثمان</w:t>
      </w:r>
      <w:r>
        <w:rPr>
          <w:rStyle w:val="FootnoteAnchor"/>
          <w:rtl w:val="true"/>
        </w:rPr>
        <w:footnoteReference w:id="141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لعمري سبب النفي لم يكن ذلك الّذي ذكروه و إن كان ذلك أيضاً كافياً في استحقاق إمامهم للخلافة و الرئاسة الكبرى، بل كان السبب طعنه في ذلك الإمام و إظهاره قبائح أفعاله و شنائع أعماله، و إظهاره فضائل أمير المؤمنين عليّ عليه السلام و دعاء الناس إليه عليه السلام، و كيف كان فانظروا إخواني كيف اعترفوا بمنقبتين من مناقب 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حشرهم اللّٰه تعالى معه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ثمّ إنّي إلى الآن لم أقف على رواية ابن رئاب عن ليث المرادي و قد روى في الكافي و التهذيب عن ابن محبوب، عن عليّ بن أبي حمزة، عن أبي بصير، عن </w:t>
      </w:r>
    </w:p>
    <w:p>
      <w:pPr>
        <w:pStyle w:val="BookText"/>
        <w:rPr/>
      </w:pPr>
      <w:r>
        <w:rPr>
          <w:rFonts w:ascii="Amiri" w:hAnsi="Amiri" w:eastAsia="Amiri" w:cs="Amiri"/>
          <w:color w:val="111111"/>
          <w:sz w:val="28"/>
          <w:sz w:val="28"/>
          <w:szCs w:val="28"/>
          <w:rtl w:val="true"/>
          <w:lang w:bidi="ar-SA"/>
        </w:rPr>
        <w:t>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المكاتب لا يجوز له عتق و لا هبة و لا نكاح و لا شهادة و لا حجّ حتّى يؤدّي جميع ما عليه إذا كان مولاه قد شرط عليه إن عجز عن نجم من نجومه فهو ردّ في الرقّ‌</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في التهذيب عن ابن محبوب، عن عليّ بن رئاب، عن أبي بصير، عن أبي جعفر عليه السلام مثله إلّا أنّه ليس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شهادة و لا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يبيع و يشتري، و إن وقع عليه دين في تجارة كان على مولاه أن يقضي دينه لأنّه عبده</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الفقيه روى محمّد بن الفضيل عن أبي الصباح الكناني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الرجلين يكون بينهما الأمة فيعتق أحدهما نصفه، فتقول الأمة للذي لم يعتق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اُريد أن تقوّمني، ذرني كما أنا أخدمك، و إنّه أراد أن يستنكح</w:t>
      </w:r>
      <w:r>
        <w:rPr>
          <w:rStyle w:val="FootnoteAnchor"/>
          <w:rtl w:val="true"/>
        </w:rPr>
        <w:footnoteReference w:id="1422"/>
      </w:r>
      <w:r>
        <w:rPr>
          <w:rFonts w:ascii="Amiri" w:hAnsi="Amiri" w:eastAsia="Amiri" w:cs="Amiri"/>
          <w:color w:val="111111"/>
          <w:sz w:val="28"/>
          <w:sz w:val="28"/>
          <w:szCs w:val="28"/>
          <w:rtl w:val="true"/>
          <w:lang w:bidi="ar-SA"/>
        </w:rPr>
        <w:t>النصف الآخر؟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أن يفعل إنّه لا يكون للمرأة فرجان و لا ينبغي له أن يستخدمها و لكن يقوّمها و يستسعيها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بصير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الّذي أعتقها محتاجاً فليستسعها</w:t>
      </w:r>
      <w:r>
        <w:rPr>
          <w:rStyle w:val="FootnoteAnchor"/>
          <w:rtl w:val="true"/>
        </w:rPr>
        <w:footnoteReference w:id="142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في الكافي بإسناده عن عليّ بن رئاب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الرجلين يكون بينهما الأمة فيعتق أحدهما نصيبه، فتقول الأمة للذي لم يعتق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أبغي فقوّمني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ذرني كما أنا أخدمك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أراد الّذي لم يعتق النصف الآخر أن يطأها أ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له أن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يكون للمرأة فرجان، و لا ينبغي له أن يستخدمها و لكن يستسعيها، فإن أبت كان لها من نفسها يوم و له يوم</w:t>
      </w:r>
      <w:r>
        <w:rPr>
          <w:rStyle w:val="FootnoteAnchor"/>
          <w:rtl w:val="true"/>
        </w:rPr>
        <w:footnoteReference w:id="1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w:t>
      </w:r>
      <w:r>
        <w:rPr>
          <w:rStyle w:val="FootnoteAnchor"/>
          <w:rtl w:val="true"/>
        </w:rPr>
        <w:footnoteReference w:id="1425"/>
      </w:r>
      <w:r>
        <w:rPr>
          <w:rFonts w:ascii="IRNazanin" w:hAnsi="IRNazanin" w:eastAsia="IRNazanin"/>
          <w:color w:val="111111"/>
          <w:sz w:val="28"/>
          <w:sz w:val="28"/>
          <w:szCs w:val="28"/>
          <w:rtl w:val="true"/>
          <w:lang w:bidi="fa-IR"/>
        </w:rPr>
        <w:t>الظاهر الاتّحاد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عن اللؤلؤي عن ابن سنان عن عليّ بن أبي حمزة قال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أنا و أبو بصير على أبي عبد الله عليه السلام، فبينا نحن قعود إذ تكلّم أبو عبد اللّٰه عليه السلام بحرف، فقلت أنا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أحمله إلى الشيعة، هذا و اللّٰه حديث لم أسمع مثله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 وجهي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لأتكلّم بالحرف الواحد لي فيه سبعون وجهاً؛ إن شئت </w:t>
      </w:r>
    </w:p>
    <w:p>
      <w:pPr>
        <w:pStyle w:val="BookText"/>
        <w:rPr/>
      </w:pPr>
      <w:r>
        <w:rPr>
          <w:rFonts w:ascii="Amiri" w:hAnsi="Amiri" w:eastAsia="Amiri" w:cs="Amiri"/>
          <w:color w:val="111111"/>
          <w:sz w:val="28"/>
          <w:sz w:val="28"/>
          <w:szCs w:val="28"/>
          <w:rtl w:val="true"/>
          <w:lang w:bidi="ar-SA"/>
        </w:rPr>
        <w:t>أخذت كذا، و إن شئت أخذت كذا</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عن محمّد بن سنان عن عبد الكريم بن عمرو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لأتكلّم بالكلمة الواحدة لها سبعون وجهاً؛ إن شئت أخذت كذا؛ و إن شئت أخذت كذا</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ذكرهما العلّامة المجلسي في المجلّد الأوّل من بحار الأنوار في باب أنّ حديثهم صعب مستصعب و أنّ كلامهم ذو وجوه كثيرة</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ما رواه في الفقيه عن عبد الكريم بن عتبة من دون ذكر الواسطة فظنّي أنّه منحصر في موضع أو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في آخر الكتاب من طريقه إليه طريقه إلى رواية كتابه فلا ينحصر رواية عبد الكريم بن عمرو عن ليث المرادي فيما ذكرته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عبد الكريم بن عتبة ممّن لم نجد أن يذكر له الشيخ في الفهرست</w:t>
      </w:r>
    </w:p>
    <w:p>
      <w:pPr>
        <w:pStyle w:val="BookText"/>
        <w:rPr/>
      </w:pPr>
      <w:r>
        <w:rPr>
          <w:rFonts w:ascii="Amiri" w:hAnsi="Amiri" w:eastAsia="Amiri" w:cs="Amiri"/>
          <w:color w:val="111111"/>
          <w:sz w:val="28"/>
          <w:sz w:val="28"/>
          <w:szCs w:val="28"/>
          <w:rtl w:val="true"/>
          <w:lang w:bidi="ar-SA"/>
        </w:rPr>
        <w:t>أو النجاشي في كتابه أصلاً أو كتاباً، إنّا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كلّاً من الأسانيد الّتي ذكرها في آخر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مشيخته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إلى جميع كتاب من روى فيه بذلك الإسناد عنه أو إلى جميع أصله و إن قاله جمع من المحدّثين و كان كثير منه كذلك كما يظهر من فهرست الشيخ و غيره، أ لا ترى أنّه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ما كان في هذا الكتاب عن عليّ بن جعفر فقد رويته عن أبي رضى الله عنه عن محمّد بن يحيى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جميع كتاب عليّ بن جعفر قد رويته بهذا الإسناد</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فيه عن محمّد بن يعقوب الكليني رضى الله عنه فقد رويته عن محمّد بن محمّد عن عصام الكليني و عليّ بن أحمد بن موسى و محمّد بن أحمد السناني رضى الله عنه عن محمّد بن يعقوب الكليني</w:t>
      </w:r>
      <w:r>
        <w:rPr>
          <w:rStyle w:val="FootnoteAnchor"/>
          <w:rtl w:val="true"/>
        </w:rPr>
        <w:footnoteReference w:id="1430"/>
      </w:r>
      <w:r>
        <w:rPr>
          <w:rFonts w:ascii="Amiri" w:hAnsi="Amiri" w:eastAsia="Amiri" w:cs="Amiri"/>
          <w:color w:val="111111"/>
          <w:sz w:val="28"/>
          <w:sz w:val="28"/>
          <w:szCs w:val="28"/>
          <w:rtl w:val="true"/>
          <w:lang w:bidi="ar-SA"/>
        </w:rPr>
        <w:t>، و كذلك جميع كتاب الكافي فقد رويته عنهم عنه عن رجاله</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على هذا فما أفاده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القدّوسي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أثناء تحقيق سند الحديث الخامس و الثلاثين من كتاب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أنّ الشيخ رحمه الله ذكر في الفهرست عند ترجمة محمّد بن بابويه القمي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نحو من ثلاثمائة مصنّف، أخبرني بجميع كتبه و رواياته جماعة من أصحابنا منهم الشيخ أبو عبد الله محمّد بن محمّد بن النعمان، و أبو عبد الله الحسين بن عبيد اللّٰه الغضائري، و أبو الحسين جعفر بن الحسن بن حسكة القمي، و أبو زكريّا محمّد بن سليمان الحمراني كلّهم عنه</w:t>
      </w:r>
      <w:r>
        <w:rPr>
          <w:rStyle w:val="FootnoteAnchor"/>
          <w:rtl w:val="true"/>
        </w:rPr>
        <w:footnoteReference w:id="143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فظهر أنّ الشيخ روى جميع مرويّات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ضريحهما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الأسانيد الصحيحة، فكلّما روى الشيخ خبراً من بعض الاُصول الّتي ذكرها الصدوق في فهرسته بسند صحيح فسنده إلى هذا الأصل صحيح و إن لم يذكر في الفهرست سنداً صحيحاً إليه، و هذا أيضاً باب غامض دقيق ينفع في الأخبار الّتي لم تصل إلينا من مؤلفات الصدوق</w:t>
      </w:r>
      <w:r>
        <w:rPr>
          <w:rStyle w:val="FootnoteAnchor"/>
          <w:rtl w:val="true"/>
        </w:rPr>
        <w:footnoteReference w:id="143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يتمّ فيما لو علم أنّ تلك الطرق طرق إلى جميع ما في تلك الكتب و الاُصول من الأخبار و هو في كثير منها غير معلوم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كما روى أبو بصير هذا عن الصادق عليه السلام روى عنه يحيى بن القاسم، و سيجيء في المبحث الرابع من الفصل الآتي و هذا ممّا لا ريب فيه، فالعجب من السيّد الصائغ حيث غفل عن ذلك و قال ما قال، و كأنّه نظر إلى قول ابن داود فيما نقلناه منه في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الثلاثة رووا عن الباقر عليه السلام، و لم ينظر إلى ما حكاه عن الشيخ في كلا الجزءين من كتابه و عن النجاشي في الثاني منه في ترجمة يحيى و ستقف عليه، و لم يراجع ترجمته في كتاب آخر، فتوهّم من عدم ذكره كونه ممّن روى عن الصادق عليه السلام أيضاً أنّه لم يرو عنه عليه السلام، و كيف كان لا ريب في فساده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عكس الأمر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ما روى عن أبي جعفر عليه السلام، لكان له وجه؛ فإنّك قد عرفت أنّه على زعم الكليني أدرك بعض أزمنة إمامة الرضا عليه السلام و من حين وفاة أبي جعفر عليه السلام إلى بدو تلك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الأزمنة تسع و ستّون سنة، و لعلّه عاش بعده سنين اُخر أيضاً، فيبعد على ذلك الزعم كونه راوياً عنه عليه السلام، و لا سيّما لم يذكر له طول العمر، و إنّي </w:t>
      </w:r>
    </w:p>
    <w:p>
      <w:pPr>
        <w:pStyle w:val="BookText"/>
        <w:rPr/>
      </w:pPr>
      <w:r>
        <w:rPr>
          <w:rFonts w:ascii="Amiri" w:hAnsi="Amiri" w:eastAsia="Amiri" w:cs="Amiri"/>
          <w:color w:val="111111"/>
          <w:sz w:val="28"/>
          <w:sz w:val="28"/>
          <w:szCs w:val="28"/>
          <w:rtl w:val="true"/>
          <w:lang w:bidi="ar-SA"/>
        </w:rPr>
        <w:t>لم أجد إلى الآن رواية أقطع بأنّه رواها عنه عليه السلام من دون واسطة، و لو لا عبارات علماء الرجال و صحيحة سليمان بن خالد لقلت بأنّه ما روى عنه عليه السلام، بل يمكن القول بذلك و إن قال أهل الرجال ما قالوا فإنّ ما أورده الكشي من رواية أبي بصير عن أبي جعفر عليه السلام في ترجمته ليس فيه دلالة على كون أبي بصير الراوي إيّاه بل قد مرّ أنّ الظاهر أنّه يحيى، فإيراده إيّاه في تلك الترجمة مثل إيراده ما يختصّ يحيى به قطعاً فلا حجّة فيه أيضاً، و كونه من أصحاب أبي جعفر عليه السلام أيضاً لا دلالة فيه على ذلك، و قد ذكر الشيخ في أصحاب الأئمّة عليهم السلام جماعة لم يرو عنهم مثل قاسم بن محمّد الجوهري حيث ذكره في أصحاب الصادق عليه السلام</w:t>
      </w:r>
      <w:r>
        <w:rPr>
          <w:rStyle w:val="FootnoteAnchor"/>
          <w:rtl w:val="true"/>
        </w:rPr>
        <w:footnoteReference w:id="1434"/>
      </w:r>
      <w:r>
        <w:rPr>
          <w:rFonts w:ascii="Amiri" w:hAnsi="Amiri" w:eastAsia="Amiri" w:cs="Amiri"/>
          <w:color w:val="111111"/>
          <w:sz w:val="28"/>
          <w:sz w:val="28"/>
          <w:szCs w:val="28"/>
          <w:rtl w:val="true"/>
          <w:lang w:bidi="ar-SA"/>
        </w:rPr>
        <w:t>مع أنّه ممّن لم يرو عنه عليه السلام، بل ممّن لم يَلقه، و مثل غيره كما يظهر بالتتبّع، و إن قال في عنوان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أجبتُ إلى ما تكرّر سؤال الشيخ الفاضل فيه من جمع كتاب يشتمل على أسماء الرجال الّذين رووا عن النبي صلى الله عليه و آله و سلم و عن الأئمّة عليهم السلام من بعده إلى زمن القائم عليه السلام، ثمّ أذكر بعد ذلك من تأخّر زمانه عن الأئمّة عليهم السلام من رواة الحديث أو من عاصرهم و لم يرو عنهم</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صرّح النجاشي بأنّه روى عن أبي جعفر عليه السلام</w:t>
      </w:r>
      <w:r>
        <w:rPr>
          <w:rStyle w:val="FootnoteAnchor"/>
          <w:rtl w:val="true"/>
        </w:rPr>
        <w:footnoteReference w:id="1436"/>
      </w:r>
      <w:r>
        <w:rPr>
          <w:rFonts w:ascii="Amiri" w:hAnsi="Amiri" w:eastAsia="Amiri" w:cs="Amiri"/>
          <w:color w:val="111111"/>
          <w:sz w:val="28"/>
          <w:sz w:val="28"/>
          <w:szCs w:val="28"/>
          <w:rtl w:val="true"/>
          <w:lang w:bidi="ar-SA"/>
        </w:rPr>
        <w:t>و فيه أيضاً تأمّل لإمكان أن يكون استناده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الأخبار، مع أنّ للكلام فيها مجالاً، فصحيحة سليمان بن خالد يمكن تأويلها بأنّ إحياء أحاديث أبي جعفر عليه السلام لا انحصار له في روايته عنه عليه السلام بل روايته عنه عليه السلام بالواسطة، و كذا حفظه أحاديث الصادق عليه السلام و روايته إيّاها عنه عليه السلام لأصحابه أيضاً إحياء لأحاديثه عليه السلام، و أنّ أمين الصادق عليه السلام أمين أبيه، أو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اُمناء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التغليب، على أنّ كونه أميناً لأبيه عليه السلام لا يدلّ على كونه راوياً عنه عليه السلام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حديث الحواريّين و هو ما رواه الكشي عن محمّد بن قولويه، عن سعد بن عبد الله بن أبي خلف، عن عليّ بن سليمان بن أبي داود الرازي، عن عليّ بن أسباط، عن أبيه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حواري محمّد بن عبد الله رسول اللّٰه الّذين لم ينقضوا العهد و مضوا عليه‌؟ فيقوم سلمان </w:t>
      </w:r>
    </w:p>
    <w:p>
      <w:pPr>
        <w:pStyle w:val="BookText"/>
        <w:rPr/>
      </w:pPr>
      <w:r>
        <w:rPr>
          <w:rFonts w:ascii="Amiri" w:hAnsi="Amiri" w:eastAsia="Amiri" w:cs="Amiri"/>
          <w:color w:val="111111"/>
          <w:sz w:val="28"/>
          <w:sz w:val="28"/>
          <w:szCs w:val="28"/>
          <w:rtl w:val="true"/>
          <w:lang w:bidi="ar-SA"/>
        </w:rPr>
        <w:t xml:space="preserve">و المقداد و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حواري محمّد بن عليّ و حواري جعفر بن محمّد؟ فيقوم عبد الله بن شريك العامري و زرارة بن أعين و بريد بن معاوية العجلي و محمّد بن مسلم و أبو بصير ليث بن البختري المرادي و عبد اللّٰه بن أبي يعفور و عامر بن عبد الله بن جذاعة و حجر بن زائدة و حمران بن أعين، ثمّ ينادي سائر الشيعة مع سائر الأئمّة عليهم السلام يوم القيامة؛ فهؤلاء المتحوّرة أوّل السابقين و أوّل المقرّبين و أوّل المتحوّرين من التابعين</w:t>
      </w:r>
      <w:r>
        <w:rPr>
          <w:rStyle w:val="FootnoteAnchor"/>
          <w:rtl w:val="true"/>
        </w:rPr>
        <w:footnoteReference w:id="1437"/>
      </w:r>
      <w:r>
        <w:rPr>
          <w:rFonts w:ascii="Amiri" w:hAnsi="Amiri" w:eastAsia="Amiri" w:cs="Amiri"/>
          <w:color w:val="111111"/>
          <w:sz w:val="28"/>
          <w:sz w:val="28"/>
          <w:szCs w:val="28"/>
          <w:rtl w:val="true"/>
          <w:lang w:bidi="ar-SA"/>
        </w:rPr>
        <w:t>، لا دلالة فيه على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لاشتماله على ذكر بعض هو من أصحاب الصادق عليه السلام ليس إلّا، فلعلّ ليثاً أيضاً كذلك، و لأنّ كونه من حواري أبي جعفر عليه السلام لا يدلّ على كونه راوياً عنه عليه السلام، و في سنده عليّ بن سليمان و أسباط بن سالم و هما مجهولا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رواه الكشي عن محمّد بن قولويه، عن سعد بن عبد الله، عن محمّد بن عبد الله المسمعي، عن عليّ بن أسباط، عن جميل بن درّاج</w:t>
      </w:r>
      <w:r>
        <w:rPr>
          <w:rStyle w:val="FootnoteAnchor"/>
          <w:rtl w:val="true"/>
        </w:rPr>
        <w:footnoteReference w:id="14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لاُحدّث الرجل الحديث و أنهاه عن الجدال و المراء في دين اللّٰه، و أنهاه عن القياس، فيخرج من عندي فيأوّل حديثي على غير تأويله،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قوماً أن يتكلّموا و نهيت قوماً، فكلٌّ يأوّل لنفسه يريد المعصية لله و لرسوله، فلو سمعوا و أطاعوا لأودعتهم ما أودع أبي أصحابه، إنّ أصحاب أبي كانوا زيناً؛ أحياءً و أمواتا، أعني زرارة و محمّد بن مسلم و منهم ليث المرادي و بريد العجلي، هؤلاء القائلون بالقسط، هؤلاء القوّامون بالقسط، هؤلاء السابقون السابقون، اُولئك المقرّبون</w:t>
      </w:r>
      <w:r>
        <w:rPr>
          <w:rStyle w:val="FootnoteAnchor"/>
          <w:rtl w:val="true"/>
        </w:rPr>
        <w:footnoteReference w:id="1439"/>
      </w:r>
      <w:r>
        <w:rPr>
          <w:rFonts w:ascii="Amiri" w:hAnsi="Amiri" w:eastAsia="Amiri" w:cs="Amiri"/>
          <w:color w:val="111111"/>
          <w:sz w:val="28"/>
          <w:sz w:val="28"/>
          <w:szCs w:val="28"/>
          <w:rtl w:val="true"/>
          <w:lang w:bidi="ar-SA"/>
        </w:rPr>
        <w:t>لا يصلح للاستدلال به على ذلك؛ لما مرّ، و لأنّ في سنده محمّد بن عبد الله المسمعي و هو غير مذكور في كتب الرجال، و في العيون بعد أن روى عنه حديثاً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شيخنا محمّد بن الحسن بن الوليد سيّئ الرّأي في محمّد بن عبد الله المسمعي راوي هذا الحديث، و أنا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هذا الخبر في هذا الكتاب؛ لأنّه كان في كتاب الرحمة و قد قرأته عليه فلم ينكره</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بن أسباط و فيه 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سند 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أيضاً غير نقيّ بل ضعيف فلا يمكن الاستدلال به، على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فنقله بعض الرواة بالمعنى و وهم في النقل، و نحوه الكلام في الحديثين السابقين فإنّه يمكن أن يكون البيان الواقع فيهما وقع من بعضهم اشتباهاً، و سيجيء في المبحث الحادي عشر من الفصل الآتي ما يؤيّد ذلك فلاحظه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للخدشة في كلام أهل الرجال و الأحاديث المذكورة سنداً و متناً مجال، و لمّا لم نظفر في كتب الأخبار فيما وقفنا عليه من روايات ليث المرادي ممّا صرّح باسمه مقيّداً بالمرادي أو نحوه في السند و هو أربعون حديثاً بروايته عن أبي جعفر عليه السلام من دون واسطة، و كان من البعيد أن يكون راوياً عنه عليه السلام و ممّن أحيا أحاديثه و أن يكون هذا من الاتفاقيات</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 أبي عبد الله عليه السلام و أبي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1"/>
      </w:r>
      <w:r>
        <w:rPr>
          <w:rFonts w:ascii="Amiri" w:hAnsi="Amiri" w:eastAsia="Amiri" w:cs="Amiri"/>
          <w:color w:val="111111"/>
          <w:sz w:val="28"/>
          <w:sz w:val="28"/>
          <w:szCs w:val="28"/>
          <w:rtl w:val="true"/>
          <w:lang w:bidi="ar-SA"/>
        </w:rPr>
        <w:t>فذكر روايته عن أبي الحسن موسى عليه السلام مع كونها قليلة غاية القلّة حتّى أنّ النجاشي لعلّه لم يذكرها لذلك،</w:t>
      </w:r>
      <w:r>
        <w:rPr>
          <w:rStyle w:val="FootnoteAnchor"/>
          <w:rtl w:val="true"/>
        </w:rPr>
        <w:footnoteReference w:id="1442"/>
      </w:r>
      <w:r>
        <w:rPr>
          <w:rFonts w:ascii="Amiri" w:hAnsi="Amiri" w:eastAsia="Amiri" w:cs="Amiri"/>
          <w:color w:val="111111"/>
          <w:sz w:val="28"/>
          <w:sz w:val="28"/>
          <w:szCs w:val="28"/>
          <w:rtl w:val="true"/>
          <w:lang w:bidi="ar-SA"/>
        </w:rPr>
        <w:t>و لم يذكر روايته عن أبي جعفر عليه السلام، و كان الظاهر على تقدير كونه من رواته عليه السلام أيضاً و ممّن أحيا أحاديثه عليه السلام أن يكون ممّن عاش نحواً من مائة سنة على زعم الكليني و كان ذلك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لم يذكره أحد يمكننا القول بأنّه ما روى عنه عليه السلام كما هو مقتضى الأصل أيضاً، و لو قطعنا النظر عن بعض ذلك و أردنا الجمع بين بعضها الآخر و 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سائر أقوال أهل الرجال و الأخبار لتعيّن العمل بالظاهر ما لم يعارضه قاطع؛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لم يصل إلينا من رواياته عنه عليه السلام إلّا ما هو قليل</w:t>
      </w:r>
      <w:r>
        <w:rPr>
          <w:rStyle w:val="FootnoteAnchor"/>
          <w:rtl w:val="true"/>
        </w:rPr>
        <w:footnoteReference w:id="1443"/>
      </w:r>
      <w:r>
        <w:rPr>
          <w:rFonts w:ascii="Amiri" w:hAnsi="Amiri" w:eastAsia="Amiri" w:cs="Amiri"/>
          <w:color w:val="111111"/>
          <w:sz w:val="28"/>
          <w:sz w:val="28"/>
          <w:szCs w:val="28"/>
          <w:rtl w:val="true"/>
          <w:lang w:bidi="ar-SA"/>
        </w:rPr>
        <w:t>و إن لم نعرفه بالخصوص، فإذن الظاهر أنّ المراد بأبي بصير فيما إذا وقع مطلقاً و كان راوياً عن أبي جعفر عليه السلام هو يحيى بن القاسم إلحاقاً له بالأعم الأغلب، لا سيّما و ستعرف أنّه حيثما وقع كذلك ينصرف إليه و إن كان راوياً عن غيره عليه السلام، هذا</w:t>
      </w:r>
      <w:r>
        <w:rPr>
          <w:rFonts w:eastAsia="Amiri" w:cs="Amiri" w:ascii="Amiri" w:hAnsi="Amiri"/>
          <w:color w:val="111111"/>
          <w:sz w:val="28"/>
          <w:szCs w:val="28"/>
          <w:rtl w:val="true"/>
          <w:lang w:bidi="ar-SA"/>
        </w:rPr>
        <w:t xml:space="preserve">. </w:t>
      </w:r>
      <w:bookmarkStart w:id="520" w:name="pg16271_185277"/>
    </w:p>
    <w:p>
      <w:pPr>
        <w:pStyle w:val="Heading6"/>
        <w:numPr>
          <w:ilvl w:val="5"/>
          <w:numId w:val="1"/>
        </w:numPr>
        <w:rPr/>
      </w:pPr>
      <w:bookmarkStart w:id="521" w:name="__RefHeading___Toc4760953_1280447820"/>
      <w:bookmarkStart w:id="522" w:name="_Toc191"/>
      <w:bookmarkEnd w:id="520"/>
      <w:bookmarkEnd w:id="521"/>
      <w:r>
        <w:rPr>
          <w:rtl w:val="true"/>
        </w:rPr>
        <w:t>التاسع</w:t>
      </w:r>
      <w:r>
        <w:rPr>
          <w:rtl w:val="true"/>
        </w:rPr>
        <w:t xml:space="preserve">: </w:t>
      </w:r>
      <w:r>
        <w:rPr>
          <w:rtl w:val="true"/>
        </w:rPr>
        <w:t>فيمن وقفت عليه ممّن روى عنه أو روى هو عنه</w:t>
      </w:r>
      <w:bookmarkEnd w:id="52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بعضهم في سابق هذا المبحث، و ممّن وجدت روايته أيضاً عنه هاشم أبو سعيد، و خطّاب بن سلمة، و أبو المعزى؛ فإنّ البرقي قد روى في المحاسن في باب الرادّ لحديث آل محمّد صلى الله عليه و آله و سلم و هو آخر أبواب كتاب الصفوة و النور و الرحمة بإسناده عن هاشم أبي سعيد الأنصاري، عن 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نوحاً حمل في السفينة الكلب و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الأنصاري في السند مصحّف المكاري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الكشي روى بإسناده عن خطّاب بن سلمة، عن ليث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 زرارة إلّا تائهاً</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روى في التهذيب بإسناده عن أبي المعزي، عن ليث المرادي،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حجّاً لله غير المتعة</w:t>
      </w:r>
      <w:r>
        <w:rPr>
          <w:rFonts w:eastAsia="Amiri" w:cs="Amiri" w:ascii="Amiri" w:hAnsi="Amiri"/>
          <w:color w:val="111111"/>
          <w:sz w:val="28"/>
          <w:szCs w:val="28"/>
          <w:rtl w:val="true"/>
          <w:lang w:bidi="ar-SA"/>
        </w:rPr>
        <w:t>...</w:t>
      </w:r>
      <w:r>
        <w:rPr>
          <w:rStyle w:val="FootnoteAnchor"/>
          <w:rtl w:val="true"/>
        </w:rPr>
        <w:footnoteReference w:id="144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هو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سدير و أبي بصير أيضاً؛ فقد نقل من بصائر الدرجات أنّه روى بإسناده عن ابن مسكان، عن ليث المرادي،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فمرّ بنا رجل من أهل اليمن، فسأله أبو جعفر عليه السلام عن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دار كذا و كذا؟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Style w:val="FootnoteAnchor"/>
          <w:rtl w:val="true"/>
        </w:rPr>
        <w:footnoteReference w:id="1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المحاسن في باب ثواب ما جاء في التسبيح، عن الوشّاء، عن رفاعة بن موسى، عن ليث المرادي،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من غير تعجّب خلق اللّٰه منها طائراً أخضر يستظلّ بظلّ العرش، يسبّح فيكتب له ثوابه إلى يوم القيامة</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 xml:space="preserve">. </w:t>
      </w:r>
      <w:bookmarkStart w:id="523" w:name="pg16271_185279"/>
    </w:p>
    <w:p>
      <w:pPr>
        <w:pStyle w:val="Heading6"/>
        <w:numPr>
          <w:ilvl w:val="5"/>
          <w:numId w:val="1"/>
        </w:numPr>
        <w:rPr/>
      </w:pPr>
      <w:bookmarkStart w:id="524" w:name="__RefHeading___Toc4760955_1280447820"/>
      <w:bookmarkStart w:id="525" w:name="_Toc192"/>
      <w:bookmarkEnd w:id="523"/>
      <w:bookmarkEnd w:id="524"/>
      <w:r>
        <w:rPr>
          <w:rtl w:val="true"/>
        </w:rPr>
        <w:t>العاشر</w:t>
      </w:r>
      <w:r>
        <w:rPr>
          <w:rtl w:val="true"/>
        </w:rPr>
        <w:t xml:space="preserve">: </w:t>
      </w:r>
      <w:r>
        <w:rPr>
          <w:rtl w:val="true"/>
        </w:rPr>
        <w:t>في معنى قول الشيخ فيما حكيناه عنه في المبحث الأوّل من هذا الفصل</w:t>
      </w:r>
      <w:r>
        <w:rPr>
          <w:rtl w:val="true"/>
        </w:rPr>
        <w:t xml:space="preserve">: </w:t>
      </w:r>
      <w:r>
        <w:rPr>
          <w:rtl w:val="true"/>
        </w:rPr>
        <w:t>أسند عنه</w:t>
      </w:r>
      <w:bookmarkEnd w:id="525"/>
    </w:p>
    <w:p>
      <w:pPr>
        <w:pStyle w:val="BookText"/>
        <w:rPr/>
      </w:pPr>
      <w:r>
        <w:rPr>
          <w:rFonts w:ascii="Amiri" w:hAnsi="Amiri" w:eastAsia="Amiri" w:cs="Amiri"/>
          <w:color w:val="111111"/>
          <w:sz w:val="28"/>
          <w:sz w:val="28"/>
          <w:szCs w:val="28"/>
          <w:rtl w:val="true"/>
          <w:lang w:bidi="ar-SA"/>
        </w:rPr>
        <w:t>اعلم أنّه رحمه الله قد أورد في كتاب رجاله في أصحاب الصادق عليه السلام أسماء أكثر من ثلاثمائة رجل، و قال في كلّ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 و لم يذكره في أحد من غير أصحابه عليه السلام من الرواة، و لا في الفهرست، و لا في الاختيار، نعم ذكره في عدّة قليلة من أصحاب الباقر عليه السلام أيضاً، و قد ذكر العلّامة رحمه الله عبارته بعينها في الخلاصة في قليل من التراجم و إن لم ينسبها إليه ظاهراً، و لم أقف على أحد غيرهما ذكر ذلك إلّا حكاية عنه إلّا على حسن بن داود في موضع من كتابه سنذكره و على صاحب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الوجيزة، و من المعلوم أنّه أيضاً قد أخذه من كتاب رجاله، و لا أعلم وجهاً لاختصاص أصحاب الصادق عليه السلام بذكر ذلك في جماعة منهم، و عدم شركة أصحاب باقي الأئمّة عليهم السلام لهم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في ابتداء كتاب الرجال بعد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أجد لأصحابنا كتاباً جامعاً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الاشتمال على أسماء رواة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مختصرات قد ذكر كلّ إنسان منهم طرفاً، إلّا ما ذكره ابن عقدة من رجال الصادق عليه السلام فإنّه قد بلغ الغاية في ذلك، و لم يذكر رجال باقي الأئمّة عليهم السلام، و أنا أذكر ما ذكره، و اُورد من بعد ذلك ما لم يذكره، انتهى</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فلعلّ ذلك القول كان في كلام ابن عقدة فذكره تبعاً له، فلذا لا يوجد في موضع آخر، و يمكن أيضاً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رحمه الله لم يكن أوّلاً بصدد ذكر ذلك، ثمّ بدا له في رجال الصادق عليه السلام، فذكره في تلك الجماعة منهم لما كان كلّ منهم موضع ذكره، ثمّ رجع إلى مسلكه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مبنيّ للمفعول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الرجل المخبر عنه، و هذا هو الظاهر من العلّامة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النور بن عبد الله بن سنان الأسدي الكوفي دخل البصرة، أسند عنه، لم يعرفه علي بن الحسن</w:t>
      </w:r>
      <w:r>
        <w:rPr>
          <w:rStyle w:val="FootnoteAnchor"/>
          <w:rtl w:val="true"/>
        </w:rPr>
        <w:footnoteReference w:id="1450"/>
      </w:r>
      <w:r>
        <w:rPr>
          <w:rFonts w:ascii="Amiri" w:hAnsi="Amiri" w:eastAsia="Amiri" w:cs="Amiri"/>
          <w:color w:val="111111"/>
          <w:sz w:val="28"/>
          <w:sz w:val="28"/>
          <w:szCs w:val="28"/>
          <w:rtl w:val="true"/>
          <w:lang w:bidi="ar-SA"/>
        </w:rPr>
        <w:t>، و هذه عين عبارة الشيخ،</w:t>
      </w:r>
      <w:r>
        <w:rPr>
          <w:rStyle w:val="FootnoteAnchor"/>
          <w:rtl w:val="true"/>
        </w:rPr>
        <w:footnoteReference w:id="1451"/>
      </w:r>
      <w:r>
        <w:rPr>
          <w:rFonts w:ascii="Amiri" w:hAnsi="Amiri" w:eastAsia="Amiri" w:cs="Amiri"/>
          <w:color w:val="111111"/>
          <w:sz w:val="28"/>
          <w:sz w:val="28"/>
          <w:szCs w:val="28"/>
          <w:rtl w:val="true"/>
          <w:lang w:bidi="ar-SA"/>
        </w:rPr>
        <w:t>و حيث قال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سالم بن شريح الأشجعي الحذّاء الكوفي أبو إسماعيل، أسند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مات سنة اثنين و تسعين و مائة و هو ابن تسع و خمسين سنة، من أصحاب الصادق عليه السلام،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w:t>
      </w:r>
    </w:p>
    <w:p>
      <w:pPr>
        <w:pStyle w:val="BookText"/>
        <w:rPr/>
      </w:pPr>
      <w:r>
        <w:rPr>
          <w:rFonts w:ascii="Amiri" w:hAnsi="Amiri" w:eastAsia="Amiri" w:cs="Amiri"/>
          <w:color w:val="111111"/>
          <w:sz w:val="28"/>
          <w:sz w:val="28"/>
          <w:szCs w:val="28"/>
          <w:rtl w:val="true"/>
          <w:lang w:bidi="ar-SA"/>
        </w:rPr>
        <w:t xml:space="preserve">الحذّاء و سالم الأشجعي و سالم بن أبي واصل و سالم بن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ثقة</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بعد إسقاط قوله من أصحاب الصادق عليه السلام،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بالشين المعجمة عين عبارة الشيخ</w:t>
      </w:r>
      <w:r>
        <w:rPr>
          <w:rStyle w:val="FootnoteAnchor"/>
          <w:rtl w:val="true"/>
        </w:rPr>
        <w:footnoteReference w:id="1453"/>
      </w:r>
      <w:r>
        <w:rPr>
          <w:rFonts w:ascii="Amiri" w:hAnsi="Amiri" w:eastAsia="Amiri" w:cs="Amiri"/>
          <w:color w:val="111111"/>
          <w:sz w:val="28"/>
          <w:sz w:val="28"/>
          <w:szCs w:val="28"/>
          <w:rtl w:val="true"/>
          <w:lang w:bidi="ar-SA"/>
        </w:rPr>
        <w:t>، و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سعيد بن فيض الأنصاري المدني، تابعيّ‌، أسند عنه، يكنّى أبا سعيد، توفي بالهاشميّة سنة ثلاث و أربعين و مائة، و كان قاضياً بها لأبي جعفر</w:t>
      </w:r>
      <w:r>
        <w:rPr>
          <w:rStyle w:val="FootnoteAnchor"/>
          <w:rtl w:val="true"/>
        </w:rPr>
        <w:footnoteReference w:id="1454"/>
      </w:r>
      <w:r>
        <w:rPr>
          <w:rFonts w:ascii="Amiri" w:hAnsi="Amiri" w:eastAsia="Amiri" w:cs="Amiri"/>
          <w:color w:val="111111"/>
          <w:sz w:val="28"/>
          <w:sz w:val="28"/>
          <w:szCs w:val="28"/>
          <w:rtl w:val="true"/>
          <w:lang w:bidi="ar-SA"/>
        </w:rPr>
        <w:t>، و هذا أيضاً ما ذكره الشيخ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بن قيس</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ابن داود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 بن عبيد الأنصاري العطّار الكوفي مولاهم، و هو ابن أبي حفص، أسند عنه، ق خج،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يعدل بألف رجل، مات سنة ست و سبعين و مائة</w:t>
      </w:r>
      <w:r>
        <w:rPr>
          <w:rFonts w:eastAsia="Amiri" w:cs="Amiri" w:ascii="Amiri" w:hAnsi="Amiri"/>
          <w:color w:val="111111"/>
          <w:sz w:val="28"/>
          <w:szCs w:val="28"/>
          <w:rtl w:val="true"/>
          <w:lang w:bidi="ar-SA"/>
        </w:rPr>
        <w:t>.</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و هذا كلّه عين كلام الشيخ بعد إسقاط الرمزين، و إنّما قلنا ظاهره أيضاً ذلك لأنّ الرمز الأوّل ليس رمزاً لباب أصحاب الصادق عليه السلام من كتاب رجال الشيخ كما في منهج المقال</w:t>
      </w:r>
    </w:p>
    <w:p>
      <w:pPr>
        <w:pStyle w:val="BookText"/>
        <w:rPr/>
      </w:pPr>
      <w:r>
        <w:rPr>
          <w:rFonts w:ascii="Amiri" w:hAnsi="Amiri" w:eastAsia="Amiri" w:cs="Amiri"/>
          <w:color w:val="111111"/>
          <w:sz w:val="28"/>
          <w:sz w:val="28"/>
          <w:szCs w:val="28"/>
          <w:rtl w:val="true"/>
          <w:lang w:bidi="ar-SA"/>
        </w:rPr>
        <w:t xml:space="preserve">حتّى لا يلزم الإضمار المرجوح على تقدير كون تلك اللفظة مبنيّاً للفاعل بل هو على ما يظهر من أوّل الكتاب و من تتبّع كلماته رمز الصادق عليه السلام ذكره هاهنا كي يعلم أنّ الرجل من أصحابه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الرمز الثاني للإشارة إلى أنّ ما بعده مأخوذ من رجال الشيخ، فلا تغفل</w:t>
      </w:r>
      <w:r>
        <w:rPr>
          <w:rFonts w:eastAsia="Amiri" w:cs="Amiri" w:ascii="Amiri" w:hAnsi="Amiri"/>
          <w:color w:val="111111"/>
          <w:sz w:val="28"/>
          <w:szCs w:val="28"/>
          <w:rtl w:val="true"/>
          <w:lang w:bidi="ar-SA"/>
        </w:rPr>
        <w:t>.</w:t>
      </w:r>
      <w:r>
        <w:rPr>
          <w:rStyle w:val="FootnoteAnchor"/>
          <w:rtl w:val="true"/>
        </w:rPr>
        <w:footnoteReference w:id="1457"/>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وافقهما على ذلك العلّامة المجلسي صاحب الوجيزة كما يظهر من المراجعة إليه</w:t>
      </w:r>
      <w:r>
        <w:rPr>
          <w:rStyle w:val="FootnoteAnchor"/>
          <w:rtl w:val="true"/>
        </w:rPr>
        <w:footnoteReference w:id="1458"/>
      </w:r>
      <w:r>
        <w:rPr>
          <w:rFonts w:ascii="Amiri" w:hAnsi="Amiri" w:eastAsia="Amiri" w:cs="Amiri"/>
          <w:color w:val="111111"/>
          <w:sz w:val="28"/>
          <w:sz w:val="28"/>
          <w:szCs w:val="28"/>
          <w:rtl w:val="true"/>
          <w:lang w:bidi="ar-SA"/>
        </w:rPr>
        <w:t>، و جماعة من مشايخنا المعاصرين</w:t>
      </w:r>
      <w:r>
        <w:rPr>
          <w:rStyle w:val="FootnoteAnchor"/>
          <w:rtl w:val="true"/>
        </w:rPr>
        <w:footnoteReference w:id="1459"/>
      </w:r>
      <w:r>
        <w:rPr>
          <w:rFonts w:ascii="Amiri" w:hAnsi="Amiri" w:eastAsia="Amiri" w:cs="Amiri"/>
          <w:color w:val="111111"/>
          <w:sz w:val="28"/>
          <w:sz w:val="28"/>
          <w:szCs w:val="28"/>
          <w:rtl w:val="true"/>
          <w:lang w:bidi="ar-SA"/>
        </w:rPr>
        <w:t xml:space="preserve">، و مولانا محمّد تقي المجلسي، ففي تعليقات </w:t>
      </w:r>
    </w:p>
    <w:p>
      <w:pPr>
        <w:pStyle w:val="BookText"/>
        <w:rPr/>
      </w:pPr>
      <w:r>
        <w:rPr>
          <w:rFonts w:ascii="Amiri" w:hAnsi="Amiri" w:eastAsia="Amiri" w:cs="Amiri"/>
          <w:color w:val="111111"/>
          <w:sz w:val="28"/>
          <w:sz w:val="28"/>
          <w:szCs w:val="28"/>
          <w:rtl w:val="true"/>
          <w:lang w:bidi="ar-SA"/>
        </w:rPr>
        <w:t>المحقّق البهبهاني رحمه الله على منهج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 قيل معناه سمع منه الحديث</w:t>
      </w:r>
      <w:r>
        <w:rPr>
          <w:rStyle w:val="FootnoteAnchor"/>
          <w:rtl w:val="true"/>
        </w:rPr>
        <w:footnoteReference w:id="1460"/>
      </w:r>
      <w:r>
        <w:rPr>
          <w:rFonts w:ascii="Amiri" w:hAnsi="Amiri" w:eastAsia="Amiri" w:cs="Amiri"/>
          <w:color w:val="111111"/>
          <w:sz w:val="28"/>
          <w:sz w:val="28"/>
          <w:szCs w:val="28"/>
          <w:rtl w:val="true"/>
          <w:lang w:bidi="ar-SA"/>
        </w:rPr>
        <w:t>، و لعلّ المراد على سبيل الاستناد و الاعتماد، و إلّا فكثير ممّن سمع عنه ليس ممّن 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مولانا محمّد تقي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روى عنه الشيوخ و اعتمدوا عليه، و هو كالتوثيق، و لا شكّ أنّ هذا المدح أحسن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كالتوثيق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يخلو من تأمّل، نعم، إن أراد منه التوثيق بما هو أعمّ من العدل الإمامي فلعلّه لا بأس به فتأمّل، لكنّه لعلّه توثيق من غير معلوم الوثاقة إمّا أنّه روى عنه الشيوخ كلّاً حتّى يظهر وثاقته لبعد اتفاقهم على الاعتماد على من ليس بثقة أو</w:t>
      </w:r>
      <w:r>
        <w:rPr>
          <w:rStyle w:val="FootnoteAnchor"/>
          <w:rtl w:val="true"/>
        </w:rPr>
        <w:footnoteReference w:id="1461"/>
      </w:r>
      <w:r>
        <w:rPr>
          <w:rFonts w:ascii="Amiri" w:hAnsi="Amiri" w:eastAsia="Amiri" w:cs="Amiri"/>
          <w:color w:val="111111"/>
          <w:sz w:val="28"/>
          <w:sz w:val="28"/>
          <w:szCs w:val="28"/>
          <w:rtl w:val="true"/>
          <w:lang w:bidi="ar-SA"/>
        </w:rPr>
        <w:t>بعد اتّفاق كونهم بأجمعهم غير ثقات فليس بظاهر، نعم ربّما يستفاد منه مدح و قوّة لكن ليس بمثابة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أضعف منه، لو لم نقل بإفادته التوثيق، و ربّما يقال بإيمائه إلى عدم الوثوق، و لعلّه ليس كذلك، فتأمّل</w:t>
      </w:r>
      <w:r>
        <w:rPr>
          <w:rStyle w:val="FootnoteAnchor"/>
          <w:rtl w:val="true"/>
        </w:rPr>
        <w:footnoteReference w:id="1462"/>
      </w:r>
      <w:r>
        <w:rPr>
          <w:rFonts w:ascii="Amiri" w:hAnsi="Amiri" w:eastAsia="Amiri" w:cs="Amiri"/>
          <w:color w:val="111111"/>
          <w:sz w:val="28"/>
          <w:sz w:val="28"/>
          <w:szCs w:val="28"/>
          <w:rtl w:val="true"/>
          <w:lang w:bidi="ar-SA"/>
        </w:rPr>
        <w:t>، انتهى كلامه، أعلى اللّٰه تعالى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القوانين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أسباب الوثاقة و قرائنها ما نقلناه سابقاً و منها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و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الكلام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 يعني سمع منه الحديث على وجه الاستناد، إلى غير ذلك ممّا يستفاد منه التوثيق أو الحسن ممّا هو مذكور في كتب الرجال و غيرها؛</w:t>
      </w:r>
      <w:r>
        <w:rPr>
          <w:rStyle w:val="FootnoteAnchor"/>
          <w:rtl w:val="true"/>
        </w:rPr>
        <w:footnoteReference w:id="1463"/>
      </w:r>
      <w:r>
        <w:rPr>
          <w:rFonts w:ascii="Amiri" w:hAnsi="Amiri" w:eastAsia="Amiri" w:cs="Amiri"/>
          <w:color w:val="111111"/>
          <w:sz w:val="28"/>
          <w:sz w:val="28"/>
          <w:szCs w:val="28"/>
          <w:rtl w:val="true"/>
          <w:lang w:bidi="ar-SA"/>
        </w:rPr>
        <w:t>انتهى كلامه، رفع في العلّيّين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لا أرى له معنى محصّلاً، و لا يلائم ما ذكره المولى المجلسي في بيان معناه كون سفيان الثوري و جمّ غفير من المهملين الّذين لم يذكر لهم أصل و لا كتاب و لم يصل إلينا منهم حديث و عبد النور بن عبد الله بن سنان الأسدي الّذي لم يعرفه عليّ بن الحسن ممّن أسند عنه، و قول الشيخ عبد العزيز بن سلمة الماجشون المدني الثقة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عنه،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الملك الأنصاري كوفيّ نزل بغداد أسند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مبنيّ للفاعل، و 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أبي عبد الله المذكور في عنوان </w:t>
      </w:r>
    </w:p>
    <w:p>
      <w:pPr>
        <w:pStyle w:val="BookText"/>
        <w:rPr/>
      </w:pPr>
      <w:r>
        <w:rPr>
          <w:rFonts w:ascii="Amiri" w:hAnsi="Amiri" w:eastAsia="Amiri" w:cs="Amiri"/>
          <w:color w:val="111111"/>
          <w:sz w:val="28"/>
          <w:sz w:val="28"/>
          <w:szCs w:val="28"/>
          <w:rtl w:val="true"/>
          <w:lang w:bidi="ar-SA"/>
        </w:rPr>
        <w:t>أصحابه عليه السلام</w:t>
      </w:r>
      <w:r>
        <w:rPr>
          <w:rStyle w:val="FootnoteAnchor"/>
          <w:rtl w:val="true"/>
        </w:rPr>
        <w:footnoteReference w:id="1464"/>
      </w:r>
      <w:r>
        <w:rPr>
          <w:rFonts w:ascii="Amiri" w:hAnsi="Amiri" w:eastAsia="Amiri" w:cs="Amiri"/>
          <w:color w:val="111111"/>
          <w:sz w:val="28"/>
          <w:sz w:val="28"/>
          <w:szCs w:val="28"/>
          <w:rtl w:val="true"/>
          <w:lang w:bidi="ar-SA"/>
        </w:rPr>
        <w:t xml:space="preserve">نحو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جعفر بن محمّد بن عليّ بن الحسين بن عليّ بن أبي طالب عليه السلام ولده أسنده عنه، يلقّب بديباجه</w:t>
      </w:r>
      <w:r>
        <w:rPr>
          <w:rFonts w:eastAsia="Amiri" w:cs="Amiri" w:ascii="Amiri" w:hAnsi="Amiri"/>
          <w:color w:val="111111"/>
          <w:sz w:val="28"/>
          <w:szCs w:val="28"/>
          <w:rtl w:val="true"/>
          <w:lang w:bidi="ar-SA"/>
        </w:rPr>
        <w:t>»</w:t>
      </w:r>
      <w:r>
        <w:rPr>
          <w:rStyle w:val="FootnoteAnchor"/>
          <w:rtl w:val="true"/>
        </w:rPr>
        <w:footnoteReference w:id="1465"/>
      </w:r>
      <w:r>
        <w:rPr>
          <w:rFonts w:ascii="Amiri" w:hAnsi="Amiri" w:eastAsia="Amiri" w:cs="Amiri"/>
          <w:color w:val="111111"/>
          <w:sz w:val="28"/>
          <w:sz w:val="28"/>
          <w:szCs w:val="28"/>
          <w:rtl w:val="true"/>
          <w:lang w:bidi="ar-SA"/>
        </w:rPr>
        <w:t>إذ من الظاهر أنّ المرجع ليس جعفراً المذكور في هذا القول</w:t>
      </w:r>
      <w:r>
        <w:rPr>
          <w:rFonts w:eastAsia="Amiri" w:cs="Amiri" w:ascii="Amiri" w:hAnsi="Amiri"/>
          <w:color w:val="111111"/>
          <w:sz w:val="28"/>
          <w:szCs w:val="28"/>
          <w:rtl w:val="true"/>
          <w:lang w:bidi="ar-SA"/>
        </w:rPr>
        <w:t>.</w:t>
      </w:r>
      <w:r>
        <w:rPr>
          <w:rStyle w:val="FootnoteAnchor"/>
          <w:rtl w:val="true"/>
        </w:rPr>
        <w:footnoteReference w:id="1466"/>
      </w:r>
      <w:r>
        <w:rPr>
          <w:rFonts w:ascii="Amiri" w:hAnsi="Amiri" w:eastAsia="Amiri" w:cs="Amiri"/>
          <w:color w:val="111111"/>
          <w:sz w:val="28"/>
          <w:sz w:val="28"/>
          <w:szCs w:val="28"/>
          <w:rtl w:val="true"/>
          <w:lang w:bidi="ar-SA"/>
        </w:rPr>
        <w:t xml:space="preserve">و نحو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إلى أبي جعفر عليه السلام المذكور في العنوان في أوّل الباب</w:t>
      </w:r>
      <w:r>
        <w:rPr>
          <w:rStyle w:val="FootnoteAnchor"/>
          <w:rtl w:val="true"/>
        </w:rPr>
        <w:footnoteReference w:id="1467"/>
      </w:r>
      <w:r>
        <w:rPr>
          <w:rFonts w:ascii="Amiri" w:hAnsi="Amiri" w:eastAsia="Amiri" w:cs="Amiri"/>
          <w:color w:val="111111"/>
          <w:sz w:val="28"/>
          <w:sz w:val="28"/>
          <w:szCs w:val="28"/>
          <w:rtl w:val="true"/>
          <w:lang w:bidi="ar-SA"/>
        </w:rPr>
        <w:t>في قوله في أصحاب أبي جعفر</w:t>
      </w:r>
      <w:r>
        <w:rPr>
          <w:rStyle w:val="FootnoteAnchor"/>
          <w:rtl w:val="true"/>
        </w:rPr>
        <w:footnoteReference w:id="1468"/>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بن الحسين بن عليّ 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طالب عليه السلام، تابعيٌّ‌، أخوه</w:t>
      </w:r>
      <w:r>
        <w:rPr>
          <w:rStyle w:val="FootnoteAnchor"/>
          <w:rtl w:val="true"/>
        </w:rPr>
        <w:footnoteReference w:id="1469"/>
      </w:r>
      <w:r>
        <w:rPr>
          <w:rFonts w:ascii="Amiri" w:hAnsi="Amiri" w:eastAsia="Amiri" w:cs="Amiri"/>
          <w:color w:val="111111"/>
          <w:sz w:val="28"/>
          <w:sz w:val="28"/>
          <w:szCs w:val="28"/>
          <w:rtl w:val="true"/>
          <w:lang w:bidi="ar-SA"/>
        </w:rPr>
        <w:t>، و نحو غير ذلك ممّا هو من نظائرهما، و لعلّ هذا الاحتمال هو الظاهر، و عليه فالمراد أنّ الرجل المخبر عنه روى الحديث بإسناده عن الصادق عليه السلام أي روى عنه عليه السلام بالواسطة نظير قول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يحيى بن أحمد بن عيسى الجلودي النصيري</w:t>
      </w:r>
      <w:r>
        <w:rPr>
          <w:rStyle w:val="FootnoteAnchor"/>
          <w:rtl w:val="true"/>
        </w:rPr>
        <w:footnoteReference w:id="1470"/>
      </w:r>
      <w:r>
        <w:rPr>
          <w:rFonts w:ascii="Amiri" w:hAnsi="Amiri" w:eastAsia="Amiri" w:cs="Amiri"/>
          <w:color w:val="111111"/>
          <w:sz w:val="28"/>
          <w:sz w:val="28"/>
          <w:szCs w:val="28"/>
          <w:rtl w:val="true"/>
          <w:lang w:bidi="ar-SA"/>
        </w:rPr>
        <w:t>الأزدي أبو أحمد، له كتب قد ذكرها الناس، منها كتاب ما أسنده عن الصحابة</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يذهب عليك أنّ تلك الجماعة ممّن أدركوا زمانه و ممّن رووا عنه عليه السلام بلا واسطة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 إلى ذلك ما ذكره في أوّل الكتاب و قد ذكرناه في المبحث الثامن، و لا ينافيه ذكر محمّد بن قاسم الجوهري و بعض آخر ممّن هو نحوه في أصحابه عليه السلام لاحتمال التعدّد، و كون المذكور فيهم ممّن روى عنه عليه السلام و لاحتمال السهو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يرشد إليه عدم ذكره من لم يرو عن غيره من الأئمّة عليهم السلام من تلك الجماعة في باب من لم يرو عن أحد منهم عليهم السلام من الرواة و إن أدركوا زمانهم عليهم السلام، و قد يصرّح بذلك</w:t>
      </w:r>
      <w:r>
        <w:rPr>
          <w:rStyle w:val="FootnoteAnchor"/>
          <w:rtl w:val="true"/>
        </w:rPr>
        <w:footnoteReference w:id="1472"/>
      </w:r>
      <w:r>
        <w:rPr>
          <w:rFonts w:ascii="Amiri" w:hAnsi="Amiri" w:eastAsia="Amiri" w:cs="Amiri"/>
          <w:color w:val="111111"/>
          <w:sz w:val="28"/>
          <w:sz w:val="28"/>
          <w:szCs w:val="28"/>
          <w:rtl w:val="true"/>
          <w:lang w:bidi="ar-SA"/>
        </w:rPr>
        <w:t>حيث يكون الرجل المخبر عنه راوياً عن أبي جعفر عليه السلام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يزيد أبو عبد الله الجعفي، تابعيّ‌، أسند عنه، روى عنهما</w:t>
      </w:r>
      <w:r>
        <w:rPr>
          <w:rStyle w:val="FootnoteAnchor"/>
          <w:rtl w:val="true"/>
        </w:rPr>
        <w:footnoteReference w:id="147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مسلم بن رباح الثقفي، أبو جعفر الطحّان الأعور، أسند عنه، قصير دحداج، روى عنهما</w:t>
      </w:r>
      <w:r>
        <w:rPr>
          <w:rStyle w:val="FootnoteAnchor"/>
          <w:rtl w:val="true"/>
        </w:rPr>
        <w:footnoteReference w:id="1474"/>
      </w:r>
      <w:r>
        <w:rPr>
          <w:rFonts w:ascii="Amiri" w:hAnsi="Amiri" w:eastAsia="Amiri" w:cs="Amiri"/>
          <w:color w:val="111111"/>
          <w:sz w:val="28"/>
          <w:sz w:val="28"/>
          <w:szCs w:val="28"/>
          <w:rtl w:val="true"/>
          <w:lang w:bidi="ar-SA"/>
        </w:rPr>
        <w:t>، محمّد بن إسحاق بن 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المدني، مولى فاطمة بنت عتبة، أسند عنه، يكنّى أبا بكر صاحب المغازي، من سبي عين التمر، و هو أوّل سبي دخل المدينة،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عبد الله، روى عنهما، مات سنة إحدى و خمسين و مائة</w:t>
      </w:r>
      <w:r>
        <w:rPr>
          <w:rStyle w:val="FootnoteAnchor"/>
          <w:rtl w:val="true"/>
        </w:rPr>
        <w:footnoteReference w:id="1475"/>
      </w:r>
      <w:r>
        <w:rPr>
          <w:rFonts w:ascii="Amiri" w:hAnsi="Amiri" w:eastAsia="Amiri" w:cs="Amiri"/>
          <w:color w:val="111111"/>
          <w:sz w:val="28"/>
          <w:sz w:val="28"/>
          <w:szCs w:val="28"/>
          <w:rtl w:val="true"/>
          <w:lang w:bidi="ar-SA"/>
        </w:rPr>
        <w:t>، و كذا قال في بعض آخر منهم، و قد يصرّح بها أيضاً سائر علماء الرجال، و إنّ عدم تصريح الشيخ في أضراب تلك الجماعة بكونهم ممّن أسند عنه غير قادح فيما ذكرناه في بيان مراده من ذلك القول؛ لعدم التزامه</w:t>
      </w:r>
      <w:r>
        <w:rPr>
          <w:rStyle w:val="FootnoteAnchor"/>
          <w:rtl w:val="true"/>
        </w:rPr>
        <w:footnoteReference w:id="1476"/>
      </w:r>
      <w:r>
        <w:rPr>
          <w:rFonts w:ascii="Amiri" w:hAnsi="Amiri" w:eastAsia="Amiri" w:cs="Amiri"/>
          <w:color w:val="111111"/>
          <w:sz w:val="28"/>
          <w:sz w:val="28"/>
          <w:szCs w:val="28"/>
          <w:rtl w:val="true"/>
          <w:lang w:bidi="ar-SA"/>
        </w:rPr>
        <w:t>ذكر ذلك في جميع مظانّه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أنّه قد تعرّض لتوثيق كثير من أصحاب أبي الحسن موسى عليه السلام و مع ذلك كثيراً ما لا يتعرّض فيهم للتوثيق</w:t>
      </w:r>
      <w:r>
        <w:rPr>
          <w:rStyle w:val="FootnoteAnchor"/>
          <w:rtl w:val="true"/>
        </w:rPr>
        <w:footnoteReference w:id="1477"/>
      </w:r>
      <w:r>
        <w:rPr>
          <w:rFonts w:ascii="Amiri" w:hAnsi="Amiri" w:eastAsia="Amiri" w:cs="Amiri"/>
          <w:color w:val="111111"/>
          <w:sz w:val="28"/>
          <w:sz w:val="28"/>
          <w:szCs w:val="28"/>
          <w:rtl w:val="true"/>
          <w:lang w:bidi="ar-SA"/>
        </w:rPr>
        <w:t>مع كون الرجل ثقة عنده على ما يظهر من غير ذلك الموضع، و نادراً يتعرّض له في أصحاب الصادق عليه السلام، و كثيراً ما لا يتعرّض له، و كذا ديدنه في غيره من أشياء اُخر لا حاجة إلى ذكرها؟ فإذن اتّضح المراد و اندفع ما عسى أن يتوهّمه أحد هاهنا من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المعنى ممّا لم أقف على أحد تفطّن له إلّا على السيد السند الداماد، و لا بأس أن نذكر كلامه الّذي يستفاد منه ذلك بأجمعه، و إن كان في بعضه نظر، قال في الرواشح</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الراشحة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 كتاب الرجال للشيخ في الأصحاب، أصحاب الرواية لا أصحاب اللقاء، و لذلك لم يذكر محمّد بن أبي عمير في أصحاب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علي بن موسى الرضا عليه السلام، و لم يذكر في أصحاب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موسى بن جعفر الكاظم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ممّن لقيه عليه السلام و هو من أوثق الناس عند الخاصّة و العامّة و أنسكهم نسكاً و أورعهم و أعبدهم و أوحدهم جلالة و قدراً، و أوحد زمانه في الأشياء كلّها، و ممّن أجمع أصحابنا على تصحيح ما يصحّ عنه، و أقرّوا له بالفقه و العلم، و أفقه من يونس، و أصلح و أفضل، لما قد قال في الفهرست أنّه أدرك أبا إبراهيم موسى بن جعفر عليه السلام و لم يرو عنه</w:t>
      </w:r>
      <w:r>
        <w:rPr>
          <w:rStyle w:val="FootnoteAnchor"/>
          <w:rtl w:val="true"/>
        </w:rPr>
        <w:footnoteReference w:id="147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مراده أنّه قليل الرواية عنه لا أنّه لم يرو عنه أصلاً، ففي كتب الأخبار عموماً و في التهذيب و الاستبصار خصوصاً روايات مسندة عن ابن أبي عمير عن أبي الحسن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لقي أبا الحسن موسى عليه السلام و سمع منه أحاديث كنّاه في بعضها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أحمد</w:t>
      </w:r>
      <w:r>
        <w:rPr>
          <w:rFonts w:eastAsia="Amiri" w:cs="Amiri" w:ascii="Amiri" w:hAnsi="Amiri"/>
          <w:color w:val="111111"/>
          <w:sz w:val="28"/>
          <w:szCs w:val="28"/>
          <w:rtl w:val="true"/>
          <w:lang w:bidi="ar-SA"/>
        </w:rPr>
        <w:t>»</w:t>
      </w:r>
      <w:r>
        <w:rPr>
          <w:rStyle w:val="FootnoteAnchor"/>
          <w:rtl w:val="true"/>
        </w:rPr>
        <w:footnoteReference w:id="1479"/>
      </w:r>
      <w:r>
        <w:rPr>
          <w:rFonts w:ascii="Amiri" w:hAnsi="Amiri" w:eastAsia="Amiri" w:cs="Amiri"/>
          <w:color w:val="111111"/>
          <w:sz w:val="28"/>
          <w:sz w:val="28"/>
          <w:szCs w:val="28"/>
          <w:rtl w:val="true"/>
          <w:lang w:bidi="ar-SA"/>
        </w:rPr>
        <w:t>، و أيضاً لم يذكره في أصحاب أبي جعفر الجواد مع أنّه قد أدركه لهذا الوجه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على هذا الاصطلاح ذكر في أصحاب أبي عبد الله جعفر بن محمّد الصادق عليه السلام القاسم بن محمّد الجوهري و هو من أصحاب الكاظم عليه السلام لقاء و رواية، و لم يلق أبا عبد اللّٰه عليه السلام اتفاقاً، فأورده في أصحاب الكاظم عليه السلام، على أنّه من أصحاب اللقاء له و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الجوهري له كتاب، واقفيّ‌</w:t>
      </w:r>
      <w:r>
        <w:rPr>
          <w:rStyle w:val="FootnoteAnchor"/>
          <w:rtl w:val="true"/>
        </w:rPr>
        <w:footnoteReference w:id="1480"/>
      </w:r>
      <w:r>
        <w:rPr>
          <w:rFonts w:ascii="Amiri" w:hAnsi="Amiri" w:eastAsia="Amiri" w:cs="Amiri"/>
          <w:color w:val="111111"/>
          <w:sz w:val="28"/>
          <w:sz w:val="28"/>
          <w:szCs w:val="28"/>
          <w:rtl w:val="true"/>
          <w:lang w:bidi="ar-SA"/>
        </w:rPr>
        <w:t>، و في أصحاب الصادق عليه السلام على أنّه من أصحابه لا لقاء له و سماعاً منه بل رواية بالإسناد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الجوهري، مولى تيم اللّٰه، كوفيّ الأصل، روى عن عليّ بن أبي حمزة و غيره، له كتاب</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أصحاب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 في باب 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غياث بن إبراهيم بن محمّد</w:t>
      </w:r>
      <w:r>
        <w:rPr>
          <w:rStyle w:val="FootnoteAnchor"/>
          <w:rtl w:val="true"/>
        </w:rPr>
        <w:footnoteReference w:id="1482"/>
      </w:r>
      <w:r>
        <w:rPr>
          <w:rFonts w:ascii="Amiri" w:hAnsi="Amiri" w:eastAsia="Amiri" w:cs="Amiri"/>
          <w:color w:val="111111"/>
          <w:sz w:val="28"/>
          <w:sz w:val="28"/>
          <w:szCs w:val="28"/>
          <w:rtl w:val="true"/>
          <w:lang w:bidi="ar-SA"/>
        </w:rPr>
        <w:t>التميمي الأسدي</w:t>
      </w:r>
      <w:r>
        <w:rPr>
          <w:rStyle w:val="FootnoteAnchor"/>
          <w:rtl w:val="true"/>
        </w:rPr>
        <w:footnoteReference w:id="1483"/>
      </w:r>
      <w:r>
        <w:rPr>
          <w:rFonts w:ascii="Amiri" w:hAnsi="Amiri" w:eastAsia="Amiri" w:cs="Amiri"/>
          <w:color w:val="111111"/>
          <w:sz w:val="28"/>
          <w:sz w:val="28"/>
          <w:szCs w:val="28"/>
          <w:rtl w:val="true"/>
          <w:lang w:bidi="ar-SA"/>
        </w:rPr>
        <w:t>، أسند عنه، و روى عن أبي الحسن عليه السلام</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النجاشي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سكن الكوفة، ثقة، روى عن أبي عبد اللّٰه عليه السلام و أبي الحسن عليه السلام، له كتاب مبوّب في الحلال و الحرام يرويه جماعة</w:t>
      </w:r>
      <w:r>
        <w:rPr>
          <w:rStyle w:val="FootnoteAnchor"/>
          <w:rtl w:val="true"/>
        </w:rPr>
        <w:footnoteReference w:id="1485"/>
      </w:r>
      <w:r>
        <w:rPr>
          <w:rFonts w:ascii="Amiri" w:hAnsi="Amiri" w:eastAsia="Amiri" w:cs="Amiri"/>
          <w:color w:val="111111"/>
          <w:sz w:val="28"/>
          <w:sz w:val="28"/>
          <w:szCs w:val="28"/>
          <w:rtl w:val="true"/>
          <w:lang w:bidi="ar-SA"/>
        </w:rPr>
        <w:t>، و لم ينقل به طعناً لا بفساد العقيدة و لا بغميزة ما أصلاً، و كذا في الفهرست</w:t>
      </w:r>
      <w:r>
        <w:rPr>
          <w:rStyle w:val="FootnoteAnchor"/>
          <w:rtl w:val="true"/>
        </w:rPr>
        <w:footnoteReference w:id="1486"/>
      </w:r>
      <w:r>
        <w:rPr>
          <w:rFonts w:ascii="Amiri" w:hAnsi="Amiri" w:eastAsia="Amiri" w:cs="Amiri"/>
          <w:color w:val="111111"/>
          <w:sz w:val="28"/>
          <w:sz w:val="28"/>
          <w:szCs w:val="28"/>
          <w:rtl w:val="true"/>
          <w:lang w:bidi="ar-SA"/>
        </w:rPr>
        <w:t>، فالّذي يستبين أنّه غير غياث بن إبراهيم الّذي أورده في كتاب الرجال في أصحاب أبي جعفر عليه السلام و قال بتريّ‌</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في أصحاب الصادق عليه السلام في باب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مسكان</w:t>
      </w:r>
      <w:r>
        <w:rPr>
          <w:rStyle w:val="FootnoteAnchor"/>
          <w:rtl w:val="true"/>
        </w:rPr>
        <w:footnoteReference w:id="1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 الحاء</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حريز بن عبد الله السجستاني مولى الأزد</w:t>
      </w:r>
      <w:r>
        <w:rPr>
          <w:rStyle w:val="FootnoteAnchor"/>
          <w:rtl w:val="true"/>
        </w:rPr>
        <w:footnoteReference w:id="1489"/>
      </w:r>
      <w:r>
        <w:rPr>
          <w:rFonts w:ascii="Amiri" w:hAnsi="Amiri" w:eastAsia="Amiri" w:cs="Amiri"/>
          <w:color w:val="111111"/>
          <w:sz w:val="28"/>
          <w:sz w:val="28"/>
          <w:szCs w:val="28"/>
          <w:rtl w:val="true"/>
          <w:lang w:bidi="ar-SA"/>
        </w:rPr>
        <w:t xml:space="preserve">، و في كتب الأحاديث في أسانيد كثيرة عن </w:t>
      </w:r>
    </w:p>
    <w:p>
      <w:pPr>
        <w:pStyle w:val="BookText"/>
        <w:rPr/>
      </w:pPr>
      <w:r>
        <w:rPr>
          <w:rFonts w:ascii="Amiri" w:hAnsi="Amiri" w:eastAsia="Amiri" w:cs="Amiri"/>
          <w:color w:val="111111"/>
          <w:sz w:val="28"/>
          <w:sz w:val="28"/>
          <w:szCs w:val="28"/>
          <w:rtl w:val="true"/>
          <w:lang w:bidi="ar-SA"/>
        </w:rPr>
        <w:t>عبد الله بن مسكان عن أبي عبد الله الصادق عليه السلام، و عن حريز بن عبد الله عن أبي عبد الله عليه السلام، مع أنّه قد صحّ و ثبت عن أئمّة الرجال أنّ حريز بن عبد الله لم يسمع من أبي عبد الله إلّا حديثاً أو حديثين</w:t>
      </w:r>
      <w:r>
        <w:rPr>
          <w:rStyle w:val="FootnoteAnchor"/>
          <w:rtl w:val="true"/>
        </w:rPr>
        <w:footnoteReference w:id="1490"/>
      </w:r>
      <w:r>
        <w:rPr>
          <w:rFonts w:ascii="Amiri" w:hAnsi="Amiri" w:eastAsia="Amiri" w:cs="Amiri"/>
          <w:color w:val="111111"/>
          <w:sz w:val="28"/>
          <w:sz w:val="28"/>
          <w:szCs w:val="28"/>
          <w:rtl w:val="true"/>
          <w:lang w:bidi="ar-SA"/>
        </w:rPr>
        <w:t>، و كذلك عبد الله بن مسكان لم يسمع إلّا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المشعر فقد أدرك الحج</w:t>
      </w:r>
      <w:r>
        <w:rPr>
          <w:rStyle w:val="FootnoteAnchor"/>
          <w:rtl w:val="true"/>
        </w:rPr>
        <w:footnoteReference w:id="1491"/>
      </w:r>
      <w:r>
        <w:rPr>
          <w:rFonts w:ascii="Amiri" w:hAnsi="Amiri" w:eastAsia="Amiri" w:cs="Amiri"/>
          <w:color w:val="111111"/>
          <w:sz w:val="28"/>
          <w:sz w:val="28"/>
          <w:szCs w:val="28"/>
          <w:rtl w:val="true"/>
          <w:lang w:bidi="ar-SA"/>
        </w:rPr>
        <w:t>و هو قد كان من أروى أصحاب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عبد الله بن مسكان كان رجلاً موسراً، و كان يتلقّى أصحابه إذا قدموا فيأخذ ما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 أبو النضر محمّد بن مسعود أنّ ابن مسكان كان لا يدخل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عبد الله عليه السلام شفقةً أن لا يوفيه حقّ إجلاله، فكان يسمع من أصحابه و يأبى أن يدخل عليه إجلالاً و إعظاماً له عليه السلام</w:t>
      </w:r>
      <w:r>
        <w:rPr>
          <w:rStyle w:val="FootnoteAnchor"/>
          <w:rtl w:val="true"/>
        </w:rPr>
        <w:footnoteReference w:id="1492"/>
      </w:r>
      <w:r>
        <w:rPr>
          <w:rFonts w:ascii="Amiri" w:hAnsi="Amiri" w:eastAsia="Amiri" w:cs="Amiri"/>
          <w:color w:val="111111"/>
          <w:sz w:val="28"/>
          <w:sz w:val="28"/>
          <w:szCs w:val="28"/>
          <w:rtl w:val="true"/>
          <w:lang w:bidi="ar-SA"/>
        </w:rPr>
        <w:t>، و هو ممّن أجمع العصابة على تصحيح ما يصحّ عنه و تصديقهم لما يقولون و الإقرار لهم بالفقه و العلم</w:t>
      </w:r>
      <w:r>
        <w:rPr>
          <w:rStyle w:val="FootnoteAnchor"/>
          <w:rtl w:val="true"/>
        </w:rPr>
        <w:footnoteReference w:id="1493"/>
      </w:r>
      <w:r>
        <w:rPr>
          <w:rFonts w:ascii="Amiri" w:hAnsi="Amiri" w:eastAsia="Amiri" w:cs="Amiri"/>
          <w:color w:val="111111"/>
          <w:sz w:val="28"/>
          <w:sz w:val="28"/>
          <w:szCs w:val="28"/>
          <w:rtl w:val="true"/>
          <w:lang w:bidi="ar-SA"/>
        </w:rPr>
        <w:t>، و عنه يروي ابن أبي عمير و صفوان بن يحيى و غيرهم من أجلّاء فقهاء أصحاب الحديث و كبرائهم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قد أورد الشيخ في أصحاب الصادق عليه السلام جماعة جمّة إنّما روايتهم عنه بالسماع من أصحابه الموثوق بهم و الأخذ من اُصولهم المعوَّل عليها، ذكر كلّاً منهم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 فمنهم من لم يلقه و لم يدرك عصره، و منهم من أدركه و لقيه و لكن لم يسمع منه رأساً أو الأشياء قليلاً</w:t>
      </w:r>
      <w:r>
        <w:rPr>
          <w:rStyle w:val="FootnoteAnchor"/>
          <w:rtl w:val="true"/>
        </w:rPr>
        <w:footnoteReference w:id="1494"/>
      </w:r>
      <w:r>
        <w:rPr>
          <w:rFonts w:ascii="Amiri" w:hAnsi="Amiri" w:eastAsia="Amiri" w:cs="Amiri"/>
          <w:color w:val="111111"/>
          <w:sz w:val="28"/>
          <w:sz w:val="28"/>
          <w:szCs w:val="28"/>
          <w:rtl w:val="true"/>
          <w:lang w:bidi="ar-SA"/>
        </w:rPr>
        <w:t>، و استقصاء ذلك طويل المسافة جدّاً، فإن اشتهيت فعليك بمراجعة كتاب الرجال و إحصاء ما فيه على تدبّر و تدرّب و بصيرة، و كذلك في أصحاب الباقر عليه السلام عدّة من هذا القبيل، و على هذا السبيل، فإذن قد استبان من ذلك كلّه حقّ الاستبانة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هنالك بين أصحاب الرواية بالإسناد عنه، و أصحاب الرواية بالسماع منه، و أصحاب اللقاء من دون الرواية مطلقاً، إلّا أنّ ذلك المسلك في كتاب الرجال يبتدأ من لدن أصحاب الباقر عليه السلام؛ فهذه راشحة جليلة النفع عظيمة الجدوى في هذا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منها على ذكرى؛ عسى أن تستجديها</w:t>
      </w:r>
      <w:r>
        <w:rPr>
          <w:rStyle w:val="FootnoteAnchor"/>
          <w:rtl w:val="true"/>
        </w:rPr>
        <w:footnoteReference w:id="1495"/>
      </w:r>
      <w:r>
        <w:rPr>
          <w:rFonts w:ascii="Amiri" w:hAnsi="Amiri" w:eastAsia="Amiri" w:cs="Amiri"/>
          <w:color w:val="111111"/>
          <w:sz w:val="28"/>
          <w:sz w:val="28"/>
          <w:szCs w:val="28"/>
          <w:rtl w:val="true"/>
          <w:lang w:bidi="ar-SA"/>
        </w:rPr>
        <w:t>في مواضع عديدة</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تلك الراشحة، و لنقتصر في هذا الفصل على هذا القدر</w:t>
      </w:r>
      <w:r>
        <w:rPr>
          <w:rFonts w:eastAsia="Amiri" w:cs="Amiri" w:ascii="Amiri" w:hAnsi="Amiri"/>
          <w:color w:val="111111"/>
          <w:sz w:val="28"/>
          <w:szCs w:val="28"/>
          <w:rtl w:val="true"/>
          <w:lang w:bidi="ar-SA"/>
        </w:rPr>
        <w:t xml:space="preserve">. </w:t>
      </w:r>
      <w:bookmarkStart w:id="526" w:name="pg16271_185295"/>
    </w:p>
    <w:p>
      <w:pPr>
        <w:pStyle w:val="Heading5"/>
        <w:numPr>
          <w:ilvl w:val="4"/>
          <w:numId w:val="1"/>
        </w:numPr>
        <w:rPr/>
      </w:pPr>
      <w:bookmarkStart w:id="527" w:name="__RefHeading___Toc4760957_1280447820"/>
      <w:bookmarkStart w:id="528" w:name="_Toc193"/>
      <w:bookmarkEnd w:id="526"/>
      <w:bookmarkEnd w:id="527"/>
      <w:r>
        <w:rPr>
          <w:rtl w:val="true"/>
        </w:rPr>
        <w:t>الفصل الخامس</w:t>
      </w:r>
      <w:r>
        <w:rPr>
          <w:rtl w:val="true"/>
        </w:rPr>
        <w:t xml:space="preserve">: </w:t>
      </w:r>
      <w:r>
        <w:rPr>
          <w:rtl w:val="true"/>
        </w:rPr>
        <w:t>في أبي بصير يحيى و فيه اثنا عشر مبحثاً</w:t>
      </w:r>
      <w:r>
        <w:rPr>
          <w:rtl w:val="true"/>
        </w:rPr>
        <w:t>:</w:t>
      </w:r>
      <w:bookmarkEnd w:id="528"/>
    </w:p>
    <w:p>
      <w:pPr>
        <w:pStyle w:val="Heading6"/>
        <w:numPr>
          <w:ilvl w:val="5"/>
          <w:numId w:val="1"/>
        </w:numPr>
        <w:rPr/>
      </w:pPr>
      <w:bookmarkStart w:id="529" w:name="__RefHeading___Toc4760959_1280447820"/>
      <w:bookmarkStart w:id="530" w:name="_Toc194"/>
      <w:bookmarkEnd w:id="529"/>
      <w:r>
        <w:rPr>
          <w:rtl w:val="true"/>
        </w:rPr>
        <w:t>الأوّل</w:t>
      </w:r>
      <w:r>
        <w:rPr>
          <w:rtl w:val="true"/>
        </w:rPr>
        <w:t xml:space="preserve">: </w:t>
      </w:r>
      <w:r>
        <w:rPr>
          <w:rtl w:val="true"/>
        </w:rPr>
        <w:t>في اسم أبيه</w:t>
      </w:r>
      <w:bookmarkEnd w:id="530"/>
    </w:p>
    <w:p>
      <w:pPr>
        <w:pStyle w:val="BookText"/>
        <w:rPr/>
      </w:pPr>
      <w:r>
        <w:rPr>
          <w:rFonts w:ascii="Amiri" w:hAnsi="Amiri" w:eastAsia="Amiri" w:cs="Amiri"/>
          <w:color w:val="111111"/>
          <w:sz w:val="28"/>
          <w:sz w:val="28"/>
          <w:szCs w:val="28"/>
          <w:rtl w:val="true"/>
          <w:lang w:bidi="ar-SA"/>
        </w:rPr>
        <w:t>اعلم أنّ ظاهر كلام المفيد</w:t>
      </w:r>
      <w:r>
        <w:rPr>
          <w:rStyle w:val="FootnoteAnchor"/>
          <w:rtl w:val="true"/>
        </w:rPr>
        <w:footnoteReference w:id="1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في المبحث الأوّل من الفصل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في رجاله في أصحاب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القاسم يكنّى أبا بصير مكفوف، و اسم أبي القاسم إسحاق</w:t>
      </w:r>
      <w:r>
        <w:rPr>
          <w:rStyle w:val="FootnoteAnchor"/>
          <w:rtl w:val="true"/>
        </w:rPr>
        <w:footnoteReference w:id="1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داود في موضع بل موضعين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القاسم إسحاق</w:t>
      </w:r>
      <w:r>
        <w:rPr>
          <w:rStyle w:val="FootnoteAnchor"/>
          <w:rtl w:val="true"/>
        </w:rPr>
        <w:footnoteReference w:id="1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1500"/>
      </w:r>
      <w:r>
        <w:rPr>
          <w:rFonts w:ascii="Amiri" w:hAnsi="Amiri" w:eastAsia="Amiri" w:cs="Amiri"/>
          <w:color w:val="111111"/>
          <w:sz w:val="28"/>
          <w:sz w:val="28"/>
          <w:szCs w:val="28"/>
          <w:rtl w:val="true"/>
          <w:lang w:bidi="ar-SA"/>
        </w:rPr>
        <w:t>اسم أبيه إسحاق، و لعلّه يشهد لهم ما في الخصال في أبواب العشرة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البطّيخ عشر خصال مجتمعة، و ذكر حديثاً ذكر فيه تلك الخصال،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أحمد بن زياد بن جعفر الهمداني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عمرو بن عثمان، عن عليّ بن أبي حمزة، عن يحيى بن إسحاق، عن أبي عبد الله عليه السلام مثله</w:t>
      </w:r>
      <w:r>
        <w:rPr>
          <w:rStyle w:val="FootnoteAnchor"/>
          <w:rtl w:val="true"/>
        </w:rPr>
        <w:footnoteReference w:id="1501"/>
      </w:r>
      <w:r>
        <w:rPr>
          <w:rFonts w:ascii="Amiri" w:hAnsi="Amiri" w:eastAsia="Amiri" w:cs="Amiri"/>
          <w:color w:val="111111"/>
          <w:sz w:val="28"/>
          <w:sz w:val="28"/>
          <w:szCs w:val="28"/>
          <w:rtl w:val="true"/>
          <w:lang w:bidi="ar-SA"/>
        </w:rPr>
        <w:t>، و يظهر منهم أنّ كنية إسحاق 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ابن فضّال أيضاً كالشيخ في كتاب رجاله في أصحاب الكاظم عليه السلام حيث عبّرا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أبي القاسم</w:t>
      </w:r>
      <w:r>
        <w:rPr>
          <w:rFonts w:eastAsia="Amiri" w:cs="Amiri" w:ascii="Amiri" w:hAnsi="Amiri"/>
          <w:color w:val="111111"/>
          <w:sz w:val="28"/>
          <w:szCs w:val="28"/>
          <w:rtl w:val="true"/>
          <w:lang w:bidi="ar-SA"/>
        </w:rPr>
        <w:t>»</w:t>
      </w:r>
      <w:r>
        <w:rPr>
          <w:rStyle w:val="FootnoteAnchor"/>
          <w:rtl w:val="true"/>
        </w:rPr>
        <w:footnoteReference w:id="1502"/>
      </w:r>
      <w:r>
        <w:rPr>
          <w:rFonts w:ascii="Amiri" w:hAnsi="Amiri" w:eastAsia="Amiri" w:cs="Amiri"/>
          <w:color w:val="111111"/>
          <w:sz w:val="28"/>
          <w:sz w:val="28"/>
          <w:szCs w:val="28"/>
          <w:rtl w:val="true"/>
          <w:lang w:bidi="ar-SA"/>
        </w:rPr>
        <w:t>أنّ كنية أبيه أبو القاسم، و لم يتعرّضا لذكر اسم أبي القاسم، و إن كان ظاهر كنيته هذه أنّه ليس بالقاسم، و يشهد لهم أسانيد روايات تقدّم بعضها و يأتي بعضها الآخر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العقيقي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في الفهرست و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w:t>
      </w:r>
      <w:r>
        <w:rPr>
          <w:rStyle w:val="FootnoteAnchor"/>
          <w:rtl w:val="true"/>
        </w:rPr>
        <w:footnoteReference w:id="1503"/>
      </w:r>
      <w:bookmarkStart w:id="531" w:name="pg16271_185297"/>
    </w:p>
    <w:p>
      <w:pPr>
        <w:pStyle w:val="BookText"/>
        <w:rPr/>
      </w:pPr>
      <w:bookmarkEnd w:id="531"/>
      <w:r>
        <w:rPr>
          <w:rFonts w:ascii="Amiri" w:hAnsi="Amiri" w:eastAsia="Amiri" w:cs="Amiri"/>
          <w:color w:val="111111"/>
          <w:sz w:val="28"/>
          <w:sz w:val="28"/>
          <w:szCs w:val="28"/>
          <w:rtl w:val="true"/>
          <w:lang w:bidi="ar-SA"/>
        </w:rPr>
        <w:t>و النجاشي و ابن داود في فصل ذكر فيه جماعة من الواقفة أنّ اسم أبيه القاسم</w:t>
      </w:r>
      <w:r>
        <w:rPr>
          <w:rStyle w:val="FootnoteAnchor"/>
          <w:rtl w:val="true"/>
        </w:rPr>
        <w:footnoteReference w:id="1504"/>
      </w:r>
      <w:r>
        <w:rPr>
          <w:rFonts w:ascii="Amiri" w:hAnsi="Amiri" w:eastAsia="Amiri" w:cs="Amiri"/>
          <w:color w:val="111111"/>
          <w:sz w:val="28"/>
          <w:sz w:val="28"/>
          <w:szCs w:val="28"/>
          <w:rtl w:val="true"/>
          <w:lang w:bidi="ar-SA"/>
        </w:rPr>
        <w:t xml:space="preserve">فإنّهم عبّروا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يشهد لهم رواية إسماعيل بن يزيد الآتية، و ما سنذكره في المبحث الرابع، و ما نقلناه من أمالي الشيخ فيما سلف في المبحث الثامن من الفصل السابق، و عليه يبعد أن يكون أبوه ذلك مكنّى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لقد أشار إليه النجاشي أيضاً حيث قال</w:t>
      </w:r>
      <w:r>
        <w:rPr>
          <w:rStyle w:val="FootnoteAnchor"/>
          <w:rtl w:val="true"/>
        </w:rPr>
        <w:footnoteReference w:id="1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يحيى بن أبي القاسم</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الكشي في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يحيى بن أبي القاسم أبي بصير</w:t>
      </w:r>
      <w:r>
        <w:rPr>
          <w:rStyle w:val="FootnoteAnchor"/>
          <w:rtl w:val="true"/>
        </w:rPr>
        <w:footnoteReference w:id="1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أواخر تلك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بصير هذا يحيى بن القاسم يكنّى أبا محمّد</w:t>
      </w:r>
      <w:r>
        <w:rPr>
          <w:rStyle w:val="FootnoteAnchor"/>
          <w:rtl w:val="true"/>
        </w:rPr>
        <w:footnoteReference w:id="1508"/>
      </w:r>
      <w:r>
        <w:rPr>
          <w:rFonts w:ascii="Amiri" w:hAnsi="Amiri" w:eastAsia="Amiri" w:cs="Amiri"/>
          <w:color w:val="111111"/>
          <w:sz w:val="28"/>
          <w:sz w:val="28"/>
          <w:szCs w:val="28"/>
          <w:rtl w:val="true"/>
          <w:lang w:bidi="ar-SA"/>
        </w:rPr>
        <w:t xml:space="preserve">، و يمكن أن يتوهّم منه بل و من الشيخ و ابن داود أيضاً الاضطراب و الترديد في ذلك و هو فاسد؛ إذ لعلّه كان اسم أبيه القاسم و كان اسم جدّه إسحاق، و كان إسحاق يكنّى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فحيث عبّروا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نسبوه إلى جدّه، و كم من مثله وقع في عباراتهم، 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الإشكال، و يصحّ جميع تلك التعبيرات و الأقوال، هذا</w:t>
      </w:r>
      <w:r>
        <w:rPr>
          <w:rFonts w:eastAsia="Amiri" w:cs="Amiri" w:ascii="Amiri" w:hAnsi="Amiri"/>
          <w:color w:val="111111"/>
          <w:sz w:val="28"/>
          <w:szCs w:val="28"/>
          <w:rtl w:val="true"/>
          <w:lang w:bidi="ar-SA"/>
        </w:rPr>
        <w:t>.</w:t>
      </w:r>
    </w:p>
    <w:p>
      <w:pPr>
        <w:pStyle w:val="Heading6"/>
        <w:numPr>
          <w:ilvl w:val="5"/>
          <w:numId w:val="1"/>
        </w:numPr>
        <w:rPr/>
      </w:pPr>
      <w:bookmarkStart w:id="532" w:name="__RefHeading___Toc4760961_1280447820"/>
      <w:bookmarkStart w:id="533" w:name="_Toc195"/>
      <w:bookmarkEnd w:id="532"/>
      <w:r>
        <w:rPr>
          <w:rtl w:val="true"/>
        </w:rPr>
        <w:t>الثاني</w:t>
      </w:r>
      <w:r>
        <w:rPr>
          <w:rtl w:val="true"/>
        </w:rPr>
        <w:t xml:space="preserve">: </w:t>
      </w:r>
      <w:r>
        <w:rPr>
          <w:rtl w:val="true"/>
        </w:rPr>
        <w:t>في ذكر ما وقفت عليه من كلمات علماء الرجال فيه</w:t>
      </w:r>
      <w:bookmarkEnd w:id="533"/>
    </w:p>
    <w:p>
      <w:pPr>
        <w:pStyle w:val="BookText"/>
        <w:rPr/>
      </w:pPr>
      <w:r>
        <w:rPr>
          <w:rFonts w:ascii="Amiri" w:hAnsi="Amiri" w:eastAsia="Amiri" w:cs="Amiri"/>
          <w:color w:val="111111"/>
          <w:sz w:val="28"/>
          <w:sz w:val="28"/>
          <w:szCs w:val="28"/>
          <w:rtl w:val="true"/>
          <w:lang w:bidi="ar-SA"/>
        </w:rPr>
        <w:t>قال الكشي في ترجمة ليث بن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ابن أبي عمير، 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احتجنا أن نسأل عن الشيء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نسأل‌؟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بالأسدي يعني أبا بصير</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 فيها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فضّال عن أبي بصير؟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اسمه يحيى بن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كان يكنّى أبا محمّد و كان مولى لبني أسد، و كان مكفوفاً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هل يتّهم بالغلوّ؟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الغلوّ فلا لم نتّهمه، و لكن كان مخلطاً</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في تسمية الفقهاء من أصحاب أبي جعفر و أبي عبد الله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أجمعت العصابة على تصديق هؤلاء الأوّلين من أصحاب أبي جعفر و أصحاب أبي عبد الله عليهما السلام و انقادوا لهم بالفقه،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الأوّلين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 معروف بن خربوذ، و بريد، و أبو بصير الأسدي، و الفضيل بن يسار، و محمّد بن مسلم الطائفي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أفقه الستّة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مكان أبي بصير الأسدي أبو بصير المرادي و هو ليث بن البختري</w:t>
      </w:r>
      <w:r>
        <w:rPr>
          <w:rFonts w:eastAsia="Amiri" w:cs="Amiri" w:ascii="Amiri" w:hAnsi="Amiri"/>
          <w:color w:val="111111"/>
          <w:sz w:val="28"/>
          <w:szCs w:val="28"/>
          <w:rtl w:val="true"/>
          <w:lang w:bidi="ar-SA"/>
        </w:rPr>
        <w:t>.</w:t>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و قال في أصحاب أبي الحسن موسى عليه السلام ما هذه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يحيى بن أبي القاسم أبي بصير، و يحيى بن القاسم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ذكره عن بعض أشياخه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القاسم الحذّاء الأزدي، واقفيّ‌، وجدت في بعض روايات الواقفة عن إسماعيل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محمّد بن عمران البارقي</w:t>
      </w:r>
      <w:r>
        <w:rPr>
          <w:rStyle w:val="FootnoteAnchor"/>
          <w:rtl w:val="true"/>
        </w:rPr>
        <w:footnoteReference w:id="1512"/>
      </w:r>
      <w:r>
        <w:rPr>
          <w:rFonts w:ascii="Amiri" w:hAnsi="Amiri" w:eastAsia="Amiri" w:cs="Amiri"/>
          <w:color w:val="111111"/>
          <w:sz w:val="28"/>
          <w:sz w:val="28"/>
          <w:szCs w:val="28"/>
          <w:rtl w:val="true"/>
          <w:lang w:bidi="ar-SA"/>
        </w:rPr>
        <w:t>في منزل عليّ بن أبي حمزة و عنده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ثمانية محدّثون تاسعهم</w:t>
      </w:r>
      <w:r>
        <w:rPr>
          <w:rStyle w:val="FootnoteAnchor"/>
          <w:rtl w:val="true"/>
        </w:rPr>
        <w:footnoteReference w:id="1513"/>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بصير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فقبّل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أبي جعفر عليه السلام، منذ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أبي جعفر عليه السلام، و إنّي كنت خماسيّاً جاء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صبي ليزدادوا إيماناً مع إيمانهم يعني القائم، و لم يقل ابني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محمّد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الواسطي و محمّد بن يونس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قياما الواقفي</w:t>
      </w:r>
      <w:r>
        <w:rPr>
          <w:rStyle w:val="FootnoteAnchor"/>
          <w:rtl w:val="true"/>
        </w:rPr>
        <w:footnoteReference w:id="15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في سنة ثلاث و تسعين و مائة و سألت أبا الحسن الرضا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كما مضى آباؤه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أصنع بحديث حدّثني به يعقوب بن شعيب عن أبي بصير أنّ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من يخبركم أنّ ابني هذا مات و كفن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و نفضوا أيديهم من تراب قبره فلا تصدّقوا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أبو بصير، ليس هكذا حدّثهم</w:t>
      </w:r>
      <w:r>
        <w:rPr>
          <w:rStyle w:val="FootnoteAnchor"/>
          <w:rtl w:val="true"/>
        </w:rPr>
        <w:footnoteReference w:id="1515"/>
      </w:r>
      <w:r>
        <w:rPr>
          <w:rFonts w:ascii="Amiri" w:hAnsi="Amiri" w:eastAsia="Amiri" w:cs="Amiri"/>
          <w:color w:val="111111"/>
          <w:sz w:val="28"/>
          <w:sz w:val="28"/>
          <w:szCs w:val="28"/>
          <w:rtl w:val="true"/>
          <w:lang w:bidi="ar-SA"/>
        </w:rPr>
        <w:t>،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عن صاحب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محمّد بن يعقوب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حمدويه البيهقي قال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عيسى بن عبيد، عن إسماعيل بن عبّاد البصري، عن عليّ بن محمّد بن القاسم الحذّاء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المدينة، فلمّا جزت حيطانها مقبلاً نحو العراق إذا أنا </w:t>
      </w:r>
    </w:p>
    <w:p>
      <w:pPr>
        <w:pStyle w:val="BookText"/>
        <w:rPr/>
      </w:pPr>
      <w:r>
        <w:rPr>
          <w:rFonts w:ascii="Amiri" w:hAnsi="Amiri" w:eastAsia="Amiri" w:cs="Amiri"/>
          <w:color w:val="111111"/>
          <w:sz w:val="28"/>
          <w:sz w:val="28"/>
          <w:szCs w:val="28"/>
          <w:rtl w:val="true"/>
          <w:lang w:bidi="ar-SA"/>
        </w:rPr>
        <w:t>برجل على بغل أشهب يعترض الطريق، فقلت لبعض من كان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ابن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فقصدت قصده، فلمّا رآني أُريده وقف لي فانتهيت إليه لاُسلّم عليه، فمدّ يده فسلّمت عليه و قبّلتها،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مواليك جعلت فداك، أنا محمّد بن عليّ بن القاسم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عمّك كان ملتوياً على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رجع فلا بأس، و اسم عمّه يحيى بن القاسم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بصير هذا يحيى بن القاسم 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فضّال عن أبي بصير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متّهماً بالغلوّ؟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بالغلوّ فلا، و لكن كان مخلطاً</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المفيد في الاختصاص ما مرّ في المبحث الأوّل من الفصل الرابع</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في رجاله في أصحاب الباقر عليه السلام ما تقدّم في المبحث السابق</w:t>
      </w:r>
      <w:r>
        <w:rPr>
          <w:rStyle w:val="FootnoteAnchor"/>
          <w:rtl w:val="true"/>
        </w:rPr>
        <w:footnoteReference w:id="1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القاسم، أبو محمّد، يعرف بأبي بصير الأسدي، مولاهم كوفيّ تابعيّ‌، مات سنة خمسين و مائة بعد أبي عبد الله عليه السلام</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أصحاب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القاسم يكنّى أبا بصير</w:t>
      </w:r>
      <w:r>
        <w:rPr>
          <w:rStyle w:val="FootnoteAnchor"/>
          <w:rtl w:val="true"/>
        </w:rPr>
        <w:footnoteReference w:id="1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القاسم يكنّى أبا بصير، له كتاب مناسك الحجّ‌، رواه عليّ بن أبي حمزة و الحسين بن أبي العلاء عنه</w:t>
      </w:r>
      <w:r>
        <w:rPr>
          <w:rFonts w:eastAsia="Amiri" w:cs="Amiri" w:ascii="Amiri" w:hAnsi="Amiri"/>
          <w:color w:val="111111"/>
          <w:sz w:val="28"/>
          <w:szCs w:val="28"/>
          <w:rtl w:val="true"/>
          <w:lang w:bidi="ar-SA"/>
        </w:rPr>
        <w:t>.</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بن القاسم أبو بصير الأسدي،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ثقة وجيه، روى عن أبي جعفر و أبي عبد الله عليهما السلام،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أبي القاسم و اسم أبي القاسم إسحاق، و روى عن أبي الحسن موسى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يوم و ليلة، 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عن </w:t>
      </w:r>
    </w:p>
    <w:p>
      <w:pPr>
        <w:pStyle w:val="BookText"/>
        <w:rPr/>
      </w:pPr>
      <w:r>
        <w:rPr>
          <w:rFonts w:ascii="Amiri" w:hAnsi="Amiri" w:eastAsia="Amiri" w:cs="Amiri"/>
          <w:color w:val="111111"/>
          <w:sz w:val="28"/>
          <w:sz w:val="28"/>
          <w:szCs w:val="28"/>
          <w:rtl w:val="true"/>
          <w:lang w:bidi="ar-SA"/>
        </w:rPr>
        <w:t>أبي بصير بكتابه، و مات أبو بصير سنة خمسين و مائة</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القسم الثاني من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القاسم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الكاظم عليه السلام، يكنّى أبا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و الياء بعد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أبو محمّد، و اختلف قول علمائنا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واقفيّ‌، و روى الكشي ما يتضمّن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يحيى بن القاسم الحذّاء الأزدي هذا يكنّى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فضّال عن أبي بصير هذا هل كان متّهماً بالغلوّ؟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بالغلوّ فلا و لكن كان مخلطاً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من النجاشي ما نقلناه منه إلّا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يوم و ليلة إلى آخر السند،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أحمد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القاسم الأسدي، مولاهم كوفيّ‌، ولد مكفوفاً، رأى الدنيا مرّتين، مسح أبو عبد الله عليه السلام على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ذا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كوّة في البيت، و قد أرانيها أبوك من قبل، ثمّ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أراه العمل بروايته و إن كان مذهبه فاسداً</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داود في الجزء الأوّل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أبي القاسم، يكنّى أبا بصير، مكفوف، و اسم أبي القاسم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 خج</w:t>
      </w:r>
      <w:r>
        <w:rPr>
          <w:rStyle w:val="FootnoteAnchor"/>
          <w:rtl w:val="true"/>
        </w:rPr>
        <w:footnoteReference w:id="1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قاسم، لم، كش، كوفيّ‌، ثقة، قليل الحديث</w:t>
      </w:r>
      <w:r>
        <w:rPr>
          <w:rStyle w:val="FootnoteAnchor"/>
          <w:rtl w:val="true"/>
        </w:rPr>
        <w:footnoteReference w:id="1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ما تقدّم في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ظنّي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 بن قاسم، لم، كش، كوفيّ ثقة قليل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 لعدم وجوده في كتب الرجال مذكوراً بتلك الصفات، و لعلّه مصحّف يحيى بن هاشم المذكور في كتاب النجاشي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هاشم، كوفيّ‌، قليل الحديث، ثقة</w:t>
      </w:r>
      <w:r>
        <w:rPr>
          <w:rStyle w:val="FootnoteAnchor"/>
          <w:rtl w:val="true"/>
        </w:rPr>
        <w:footnoteReference w:id="1526"/>
      </w:r>
      <w:r>
        <w:rPr>
          <w:rFonts w:ascii="Amiri" w:hAnsi="Amiri" w:eastAsia="Amiri" w:cs="Amiri"/>
          <w:color w:val="111111"/>
          <w:sz w:val="28"/>
          <w:sz w:val="28"/>
          <w:szCs w:val="28"/>
          <w:rtl w:val="true"/>
          <w:lang w:bidi="ar-SA"/>
        </w:rPr>
        <w:t>، فلفظة كش أيضاً مصحف جش، فلعلّ هذا التصحيف وقع في نسخة النجاشي الّتي كانت عنده، و كانت نسخة الخلاصة أيضاً عنده و لم يكن فيها ذلك التصحيف، فلذلك ذكر أيضاً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هاشم كوفيّ قليل الحديث ثقة، و هو عين ما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الظاهر أنّه سهو </w:t>
      </w:r>
      <w:bookmarkStart w:id="534" w:name="pg16271_185305"/>
    </w:p>
    <w:p>
      <w:pPr>
        <w:pStyle w:val="BookText"/>
        <w:rPr/>
      </w:pPr>
      <w:bookmarkEnd w:id="534"/>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أبي القاسم أبو بصير الأسدي،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الحذّاء، خج، ق، 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قر،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وجيه</w:t>
      </w:r>
      <w:r>
        <w:rPr>
          <w:rStyle w:val="FootnoteAnchor"/>
          <w:rtl w:val="true"/>
        </w:rPr>
        <w:footnoteReference w:id="15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الغلو فلا و لكن كان مخلطاً، و اسم أبي القاسم إسحاق</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في فصل ذكر فيه جماعة من الواقفة نسقاً لتحفظوا و تستحضروا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القاسم أبو بصير الأسدي،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يحيى بن القاسم ثقة على الأظهر، و فيه كلام</w:t>
      </w:r>
      <w:r>
        <w:rPr>
          <w:rStyle w:val="FootnoteAnchor"/>
          <w:rtl w:val="true"/>
        </w:rPr>
        <w:footnoteReference w:id="1530"/>
      </w:r>
      <w:r>
        <w:rPr>
          <w:rFonts w:ascii="Amiri" w:hAnsi="Amiri" w:eastAsia="Amiri" w:cs="Amiri"/>
          <w:color w:val="111111"/>
          <w:sz w:val="28"/>
          <w:sz w:val="28"/>
          <w:szCs w:val="28"/>
          <w:rtl w:val="true"/>
          <w:lang w:bidi="ar-SA"/>
        </w:rPr>
        <w:t>، و قال في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 ثقة أي عدل إماميّ ضابط</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5" w:name="__RefHeading___Toc4760963_1280447820"/>
      <w:bookmarkStart w:id="536" w:name="_Toc196"/>
      <w:bookmarkEnd w:id="535"/>
      <w:r>
        <w:rPr>
          <w:rtl w:val="true"/>
        </w:rPr>
        <w:t>الثالث</w:t>
      </w:r>
      <w:r>
        <w:rPr>
          <w:rtl w:val="true"/>
        </w:rPr>
        <w:t xml:space="preserve">: </w:t>
      </w:r>
      <w:r>
        <w:rPr>
          <w:rtl w:val="true"/>
        </w:rPr>
        <w:t>في كنيته و كونه مكفوفاً</w:t>
      </w:r>
      <w:bookmarkEnd w:id="536"/>
    </w:p>
    <w:p>
      <w:pPr>
        <w:pStyle w:val="BookText"/>
        <w:rPr/>
      </w:pPr>
      <w:r>
        <w:rPr>
          <w:rFonts w:ascii="Amiri" w:hAnsi="Amiri" w:eastAsia="Amiri" w:cs="Amiri"/>
          <w:color w:val="111111"/>
          <w:sz w:val="28"/>
          <w:sz w:val="28"/>
          <w:szCs w:val="28"/>
          <w:rtl w:val="true"/>
          <w:lang w:bidi="ar-SA"/>
        </w:rPr>
        <w:t>اعلم أنّ ممّا يستفاد ممّا تقدّم من كلماتهم و من كلام الرواة و يساعده كلام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الروايات مثل ما رواه عليّ بن أبي حمزة عن أبي بصير قال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معه أقوده فأدخلته الحمام، فرأيت أبا عبد اللّٰه عليه السلام يتنوّر، فدنا منه أبو بصير فسلّم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532"/>
      </w:r>
      <w:r>
        <w:rPr>
          <w:rFonts w:ascii="Amiri" w:hAnsi="Amiri" w:eastAsia="Amiri" w:cs="Amiri"/>
          <w:color w:val="111111"/>
          <w:sz w:val="28"/>
          <w:sz w:val="28"/>
          <w:szCs w:val="28"/>
          <w:rtl w:val="true"/>
          <w:lang w:bidi="ar-SA"/>
        </w:rPr>
        <w:t xml:space="preserve">، أنّه كان يكنّى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صريح كلام الشيخ أنّه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w:t>
      </w:r>
      <w:r>
        <w:rPr>
          <w:rStyle w:val="FootnoteAnchor"/>
          <w:rtl w:val="true"/>
        </w:rPr>
        <w:footnoteReference w:id="1533"/>
      </w:r>
      <w:r>
        <w:rPr>
          <w:rFonts w:ascii="Amiri" w:hAnsi="Amiri" w:eastAsia="Amiri" w:cs="Amiri"/>
          <w:color w:val="111111"/>
          <w:sz w:val="28"/>
          <w:sz w:val="28"/>
          <w:szCs w:val="28"/>
          <w:rtl w:val="true"/>
          <w:lang w:bidi="ar-SA"/>
        </w:rPr>
        <w:t xml:space="preserve">، و لا أعرف مخالفاً في أنّه كان يكنّى بتلك الكنية، بل و ستعرف أنّ أبا بصير مطلقاً لا ينصرف إلّا إليه، و أمّا كونه يكنّى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إن أشعر بتمريضه كلام بعضهم، و لا يلائمه عدم وجوده فيما وقفنا عليه من كلام الرواة، إلّا أنّه ممّا قاله جماعة</w:t>
      </w:r>
      <w:r>
        <w:rPr>
          <w:rStyle w:val="FootnoteAnchor"/>
          <w:rtl w:val="true"/>
        </w:rPr>
        <w:footnoteReference w:id="1534"/>
      </w:r>
      <w:r>
        <w:rPr>
          <w:rFonts w:ascii="IRNazanin" w:hAnsi="IRNazanin" w:eastAsia="IRNazanin"/>
          <w:color w:val="111111"/>
          <w:sz w:val="28"/>
          <w:sz w:val="28"/>
          <w:szCs w:val="28"/>
          <w:rtl w:val="true"/>
          <w:lang w:bidi="fa-IR"/>
        </w:rPr>
        <w:t>، و قول</w:t>
      </w:r>
      <w:r>
        <w:rPr>
          <w:rStyle w:val="FootnoteAnchor"/>
          <w:rtl w:val="true"/>
        </w:rPr>
        <w:footnoteReference w:id="1535"/>
      </w:r>
      <w:r>
        <w:rPr>
          <w:rFonts w:ascii="Amiri" w:hAnsi="Amiri" w:eastAsia="Amiri" w:cs="Amiri"/>
          <w:color w:val="111111"/>
          <w:sz w:val="28"/>
          <w:sz w:val="28"/>
          <w:szCs w:val="28"/>
          <w:rtl w:val="true"/>
          <w:lang w:bidi="ar-SA"/>
        </w:rPr>
        <w:t xml:space="preserve">المثبت مقدّم، و يساعدهم كثير من </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ما رواه في الكافي بإسناده عن عليّ بن الحكم، عن عليّ بن أبي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مع أبي بصير الحمام فنظرت إلى أبي عبد الله عليه السلام قد أطلى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إبطيه بالنورة،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فخبّرت أبا بصير،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أرشدني إليه لأسأله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قد رأيته و أنا لم أره، أرشدني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فأرشدته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قائدي أنّك أطليت و طليت إبطيك بالنورة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محمّد، إنّ نتف الإبطين يضعف البصر، اِطلِ يا أبا محمّد، فإنّه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أطليت منذ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 فإنّه طهور</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رواه في الفقيه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من أصحابنا له ثمانمائة درهم و هو رجل خفّاف و له عيال كثير، أ له أن يأخذ من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 يربح في دراهمه ما يقوت به عياله و يفضل‌؟</w:t>
      </w:r>
      <w:r>
        <w:rPr>
          <w:rFonts w:eastAsia="Amiri" w:cs="Amiri" w:ascii="Amiri" w:hAnsi="Amiri"/>
          <w:color w:val="111111"/>
          <w:sz w:val="28"/>
          <w:szCs w:val="28"/>
          <w:rtl w:val="true"/>
          <w:lang w:bidi="ar-SA"/>
        </w:rPr>
        <w:t>...</w:t>
      </w:r>
      <w:r>
        <w:rPr>
          <w:rStyle w:val="FootnoteAnchor"/>
          <w:rtl w:val="true"/>
        </w:rPr>
        <w:footnoteReference w:id="153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غير ذلك ممّا رواه أيضاً فيه عنه، و الراوي عنه في الجميع عليّ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في الكافي و التهذيب بإسنادهما عن عبد الله بن وضّاح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أُمُّ خالد العبدية على أبي عبد الله عليه السلام و أنا عنده،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يعتريني قراقر في بطني، و قد وصفتْ لي أطبّاء العراق النبيذ بالسويق، و قد عرفت كراهيّتك له، فأحببت أن أسألك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يمنعك من شربه‌؟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قلّدتك ديني، فألقى اللّٰه حين ألقاه فاُخبره أنّ جعفر بن محمّد عليه السلام أمرني و نهاني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أ لا تسمع إلى هذه المسائل‌؟</w:t>
      </w:r>
      <w:r>
        <w:rPr>
          <w:rFonts w:eastAsia="Amiri" w:cs="Amiri" w:ascii="Amiri" w:hAnsi="Amiri"/>
          <w:color w:val="111111"/>
          <w:sz w:val="28"/>
          <w:szCs w:val="28"/>
          <w:rtl w:val="true"/>
          <w:lang w:bidi="ar-SA"/>
        </w:rPr>
        <w:t>...</w:t>
      </w:r>
      <w:r>
        <w:rPr>
          <w:rStyle w:val="FootnoteAnchor"/>
          <w:rtl w:val="true"/>
        </w:rPr>
        <w:footnoteReference w:id="153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تقدّم، و منها ما سيأتي، و منها غير ذلك من الأخبار الكثيرة، و قد ظهر من تصريحاتهم أنّه كان مكفوفاً، و هذا أيضاً ممّا لم أقف فيه على مخالف، و دلّت عليه </w:t>
      </w:r>
      <w:bookmarkStart w:id="537" w:name="pg16271_185310"/>
    </w:p>
    <w:p>
      <w:pPr>
        <w:pStyle w:val="BookText"/>
        <w:rPr/>
      </w:pPr>
      <w:bookmarkEnd w:id="537"/>
      <w:r>
        <w:rPr>
          <w:rFonts w:ascii="Amiri" w:hAnsi="Amiri" w:eastAsia="Amiri" w:cs="Amiri"/>
          <w:color w:val="111111"/>
          <w:sz w:val="28"/>
          <w:sz w:val="28"/>
          <w:szCs w:val="28"/>
          <w:rtl w:val="true"/>
          <w:lang w:bidi="ar-SA"/>
        </w:rPr>
        <w:t>الأخبار أيضاً</w:t>
      </w:r>
      <w:r>
        <w:rPr>
          <w:rFonts w:eastAsia="Amiri" w:cs="Amiri" w:ascii="Amiri" w:hAnsi="Amiri"/>
          <w:color w:val="111111"/>
          <w:sz w:val="28"/>
          <w:szCs w:val="28"/>
          <w:rtl w:val="true"/>
          <w:lang w:bidi="ar-SA"/>
        </w:rPr>
        <w:t>.</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و قد قال النجاشي أيضاً كالعلّامة في الخلاصة في ترجمة عليّ بن أبي حمزة أنّه كان قائد أبي بصير يحيى بن القاسم</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8" w:name="__RefHeading___Toc4760965_1280447820"/>
      <w:bookmarkStart w:id="539" w:name="_Toc197"/>
      <w:bookmarkEnd w:id="538"/>
      <w:r>
        <w:rPr>
          <w:rtl w:val="true"/>
        </w:rPr>
        <w:t>الرابع</w:t>
      </w:r>
      <w:r>
        <w:rPr>
          <w:rtl w:val="true"/>
        </w:rPr>
        <w:t xml:space="preserve">: / </w:t>
      </w:r>
      <w:r>
        <w:rPr/>
        <w:t>93</w:t>
      </w:r>
      <w:r>
        <w:rPr>
          <w:rtl w:val="true"/>
        </w:rPr>
        <w:t xml:space="preserve"> /</w:t>
      </w:r>
      <w:r>
        <w:rPr>
          <w:rtl w:val="true"/>
        </w:rPr>
        <w:t>في بيان من أدركه و روى عنه من الأئمّة عليهم السلام</w:t>
      </w:r>
      <w:bookmarkEnd w:id="539"/>
    </w:p>
    <w:p>
      <w:pPr>
        <w:pStyle w:val="BookText"/>
        <w:rPr/>
      </w:pPr>
      <w:r>
        <w:rPr>
          <w:rFonts w:ascii="Amiri" w:hAnsi="Amiri" w:eastAsia="Amiri" w:cs="Amiri"/>
          <w:color w:val="111111"/>
          <w:sz w:val="28"/>
          <w:sz w:val="28"/>
          <w:szCs w:val="28"/>
          <w:rtl w:val="true"/>
          <w:lang w:bidi="ar-SA"/>
        </w:rPr>
        <w:t>قد عرفت من كلماتهم أنّه من أصحاب أبي جعفر عليه السلام و ممّن روى عنه، و قد سبق بعض رواياته عنه عليه السلام، و يأتي أيضاً و هي كثيرة، و لا نعرف فيه مخالفاً، و لا وجه لعدم حكاية ابن داود ذلك عن الشيخ في كتاب رجاله، و تبيّن أيضاً من تلك الكلمات كونه من أصحاب الصادق عليه السلام و هو الظاهر من الطبرسي و المحقّق فيما سيأتي في المبحث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رواياته عنه عليه السلام ما رواه الصدوق في المجلس السادس و الثلاثين من مجالسه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موسى بن عمران النخعي، عن عمّه الحسين بن يزيد، عن الحسن بن عليّ بن أبي حمزة، عن أبيه، عن يحيى بن القاسم، عن الصادق جعفر بن محمّد عليه السلام،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رجل إلى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أخبرني بخير الدنيا و الآخرة</w:t>
      </w:r>
      <w:r>
        <w:rPr>
          <w:rFonts w:eastAsia="Amiri" w:cs="Amiri" w:ascii="Amiri" w:hAnsi="Amiri"/>
          <w:color w:val="111111"/>
          <w:sz w:val="28"/>
          <w:szCs w:val="28"/>
          <w:rtl w:val="true"/>
          <w:lang w:bidi="ar-SA"/>
        </w:rPr>
        <w:t>...</w:t>
      </w:r>
      <w:r>
        <w:rPr>
          <w:rStyle w:val="FootnoteAnchor"/>
          <w:rtl w:val="true"/>
        </w:rPr>
        <w:footnoteReference w:id="154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في الباب الثالث و الثلاثين من كمال الدين و تمام النعمة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الدقّاق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w:t>
      </w:r>
      <w:r>
        <w:rPr>
          <w:rStyle w:val="FootnoteAnchor"/>
          <w:rtl w:val="true"/>
        </w:rPr>
        <w:footnoteReference w:id="1542"/>
      </w:r>
      <w:r>
        <w:rPr>
          <w:rFonts w:ascii="Amiri" w:hAnsi="Amiri" w:eastAsia="Amiri" w:cs="Amiri"/>
          <w:color w:val="111111"/>
          <w:sz w:val="28"/>
          <w:sz w:val="28"/>
          <w:szCs w:val="28"/>
          <w:rtl w:val="true"/>
          <w:lang w:bidi="ar-SA"/>
        </w:rPr>
        <w:t>بن أبي عبد اللّٰه الكوفي قال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موسى بن عمران النخعي، عن عمّه الحسين بن يزيد، عن عليّ بن أبي حمزة، عن يحيى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عليه السلام عن قول اللّٰه عزّ و جلّ‌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Style w:val="FootnoteAnchor"/>
          <w:rtl w:val="true"/>
        </w:rPr>
        <w:footnoteReference w:id="1543"/>
      </w:r>
      <w:r>
        <w:rPr>
          <w:rFonts w:ascii="Amiri" w:hAnsi="Amiri" w:eastAsia="Amiri" w:cs="Amiri"/>
          <w:color w:val="111111"/>
          <w:sz w:val="28"/>
          <w:sz w:val="28"/>
          <w:szCs w:val="28"/>
          <w:rtl w:val="true"/>
          <w:lang w:bidi="ar-SA"/>
        </w:rPr>
        <w:t>الحديث</w:t>
      </w:r>
      <w:r>
        <w:rPr>
          <w:rStyle w:val="FootnoteAnchor"/>
          <w:rtl w:val="true"/>
        </w:rPr>
        <w:footnoteReference w:id="1544"/>
      </w:r>
      <w:r>
        <w:rPr>
          <w:rFonts w:ascii="Amiri" w:hAnsi="Amiri" w:eastAsia="Amiri" w:cs="Amiri"/>
          <w:color w:val="111111"/>
          <w:sz w:val="28"/>
          <w:sz w:val="28"/>
          <w:szCs w:val="28"/>
          <w:rtl w:val="true"/>
          <w:lang w:bidi="ar-SA"/>
        </w:rPr>
        <w:t>، إلى غير ذلك ممّا يعلم بالقرائن أنّه رواها عنه عليه السلام، أو صرّح في أسانيدها باسمه و الرواية عنه عليه السلام، و سيجيء أيضاً بعضها، و قد تقدّم أيضاً رواية منصور بن حازم عن أبي بصير الأسدي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ريب في روايته عنه عليه السلام و في كثرة تلك الروايات غاية الكثرة، و قد عدّه الشيخ و الكشي من أصحاب الكاظم عليه السلام كما عرفت</w:t>
      </w:r>
      <w:r>
        <w:rPr>
          <w:rStyle w:val="FootnoteAnchor"/>
          <w:rtl w:val="true"/>
        </w:rPr>
        <w:footnoteReference w:id="1545"/>
      </w:r>
      <w:r>
        <w:rPr>
          <w:rFonts w:ascii="Amiri" w:hAnsi="Amiri" w:eastAsia="Amiri" w:cs="Amiri"/>
          <w:color w:val="111111"/>
          <w:sz w:val="28"/>
          <w:sz w:val="28"/>
          <w:szCs w:val="28"/>
          <w:rtl w:val="true"/>
          <w:lang w:bidi="ar-SA"/>
        </w:rPr>
        <w:t>، و حكى النجاشي ذلك عن بعض أو قاله نفسه</w:t>
      </w:r>
      <w:r>
        <w:rPr>
          <w:rStyle w:val="FootnoteAnchor"/>
          <w:rtl w:val="true"/>
        </w:rPr>
        <w:footnoteReference w:id="1546"/>
      </w:r>
      <w:r>
        <w:rPr>
          <w:rFonts w:ascii="Amiri" w:hAnsi="Amiri" w:eastAsia="Amiri" w:cs="Amiri"/>
          <w:color w:val="111111"/>
          <w:sz w:val="28"/>
          <w:sz w:val="28"/>
          <w:szCs w:val="28"/>
          <w:rtl w:val="true"/>
          <w:lang w:bidi="ar-SA"/>
        </w:rPr>
        <w:t>، و سيأتي في المبحث الآتي عقيب هذا المبحث ذكر إسحاق بن عمّار إقباله مع أبي الحسن موسى عليه السلام من المدينة يريد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قرب الإسناد بإسناده عن عليّ بن أبي حمزة، عن أبي بصير، عن أبي الحسن الماضي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يُعرف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بخصال، أمّا اُولاهنّ فشيء تقدّم فيه من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عرّفه الناس و نصبه لهم علماً حتّى يكون حجّة عليهم؛ لأنّ رسول اللّٰه صلى الله عليه و آله و سلم نصب 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عرّفه الناس و كذلك الأئمّة يعرّفونهم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ينصبونهم لهم حتى يعرفوه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يُسأل فيُجيب، و يسكت عنه فيبتدي، و يخبر الناس بما في غد، و يكلّم الناس بكلّ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الساعة قبل أن تقوم اُعطيك علامةً تطمئنّ‌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إليها، فو الله ما لبثت أن دخل علينا رجل من أهل خراسان فتكلّم الخراسانيّ بالعربيّة فأجابه هو بالفارسيّة، فقال له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منعني أن اُكلّمك بكلامي إلّا ظننت أنّك لا 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لا اُحسن أُجيبك فما فضلي عليك</w:t>
      </w:r>
      <w:r>
        <w:rPr>
          <w:rFonts w:eastAsia="Amiri" w:cs="Amiri" w:ascii="Amiri" w:hAnsi="Amiri"/>
          <w:color w:val="111111"/>
          <w:sz w:val="28"/>
          <w:szCs w:val="28"/>
          <w:rtl w:val="true"/>
          <w:lang w:bidi="ar-SA"/>
        </w:rPr>
        <w:t>...</w:t>
      </w:r>
      <w:r>
        <w:rPr>
          <w:rStyle w:val="FootnoteAnchor"/>
          <w:rtl w:val="true"/>
        </w:rPr>
        <w:footnoteReference w:id="154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إعلام الورى مثله</w:t>
      </w:r>
      <w:r>
        <w:rPr>
          <w:rStyle w:val="FootnoteAnchor"/>
          <w:rtl w:val="true"/>
        </w:rPr>
        <w:footnoteReference w:id="1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الكافي و الإرشاد روياه بعينه عن أحمد بن مهران، عن محمّد بن عليّ‌، عن أبي بصير</w:t>
      </w:r>
      <w:r>
        <w:rPr>
          <w:rStyle w:val="FootnoteAnchor"/>
          <w:rtl w:val="true"/>
        </w:rPr>
        <w:footnoteReference w:id="1549"/>
      </w:r>
      <w:r>
        <w:rPr>
          <w:rFonts w:ascii="Amiri" w:hAnsi="Amiri" w:eastAsia="Amiri" w:cs="Amiri"/>
          <w:color w:val="111111"/>
          <w:sz w:val="28"/>
          <w:sz w:val="28"/>
          <w:szCs w:val="28"/>
          <w:rtl w:val="true"/>
          <w:lang w:bidi="ar-SA"/>
        </w:rPr>
        <w:t xml:space="preserve">و هو أيضاً يؤيّد أنّه كان يكنّى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قلنا </w:t>
      </w:r>
      <w:bookmarkStart w:id="540" w:name="pg16271_185314"/>
    </w:p>
    <w:p>
      <w:pPr>
        <w:pStyle w:val="BookText"/>
        <w:rPr/>
      </w:pPr>
      <w:bookmarkEnd w:id="540"/>
      <w:r>
        <w:rPr>
          <w:rFonts w:ascii="Amiri" w:hAnsi="Amiri" w:eastAsia="Amiri" w:cs="Amiri"/>
          <w:color w:val="111111"/>
          <w:sz w:val="28"/>
          <w:sz w:val="28"/>
          <w:szCs w:val="28"/>
          <w:rtl w:val="true"/>
          <w:lang w:bidi="ar-SA"/>
        </w:rPr>
        <w:t xml:space="preserve">بعدم ثبوت ذلك عند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ضير فيه؛ لشهادة الشيخ و غيره به، و قول المثبت مقدّم، و للخبر</w:t>
      </w:r>
      <w:r>
        <w:rPr>
          <w:rFonts w:eastAsia="Amiri" w:cs="Amiri" w:ascii="Amiri" w:hAnsi="Amiri"/>
          <w:color w:val="111111"/>
          <w:sz w:val="28"/>
          <w:szCs w:val="28"/>
          <w:rtl w:val="true"/>
          <w:lang w:bidi="ar-SA"/>
        </w:rPr>
        <w:t>.</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ثمّ الظاهر ممّا نقل من دلائل الطبري و هو ما رواه العبّاس بن معروف عن أبي الحسن الكرخي، عن الحسن بن عمران، عن زرعة، عن سماعة،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عليّ بن الحسين عليه السلام إلى مكّة، فبلغْنا أبْواء</w:t>
      </w:r>
      <w:r>
        <w:rPr>
          <w:rStyle w:val="FootnoteAnchor"/>
          <w:rtl w:val="true"/>
        </w:rPr>
        <w:footnoteReference w:id="1551"/>
      </w:r>
      <w:r>
        <w:rPr>
          <w:rFonts w:ascii="Amiri" w:hAnsi="Amiri" w:eastAsia="Amiri" w:cs="Amiri"/>
          <w:color w:val="111111"/>
          <w:sz w:val="28"/>
          <w:sz w:val="28"/>
          <w:szCs w:val="28"/>
          <w:rtl w:val="true"/>
          <w:lang w:bidi="ar-SA"/>
        </w:rPr>
        <w:t>، فإذا غنم و نعجة قد تخلّفت عن القطيع و هي تثغو</w:t>
      </w:r>
      <w:r>
        <w:rPr>
          <w:rStyle w:val="FootnoteAnchor"/>
          <w:rtl w:val="true"/>
        </w:rPr>
        <w:footnoteReference w:id="1552"/>
      </w:r>
      <w:r>
        <w:rPr>
          <w:rFonts w:ascii="Amiri" w:hAnsi="Amiri" w:eastAsia="Amiri" w:cs="Amiri"/>
          <w:color w:val="111111"/>
          <w:sz w:val="28"/>
          <w:sz w:val="28"/>
          <w:szCs w:val="28"/>
          <w:rtl w:val="true"/>
          <w:lang w:bidi="ar-SA"/>
        </w:rPr>
        <w:t>ثغاءً شديداً و تلتفت</w:t>
      </w:r>
      <w:r>
        <w:rPr>
          <w:rStyle w:val="FootnoteAnchor"/>
          <w:rtl w:val="true"/>
        </w:rPr>
        <w:footnoteReference w:id="1553"/>
      </w:r>
      <w:r>
        <w:rPr>
          <w:rFonts w:ascii="Amiri" w:hAnsi="Amiri" w:eastAsia="Amiri" w:cs="Amiri"/>
          <w:color w:val="111111"/>
          <w:sz w:val="28"/>
          <w:sz w:val="28"/>
          <w:szCs w:val="28"/>
          <w:rtl w:val="true"/>
          <w:lang w:bidi="ar-SA"/>
        </w:rPr>
        <w:t>إلى سخلتها تثغو و تشتدّ في طلبها، فكلّما قامت السخلة ثغت النعجة فتبعتْها السخلة،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أ تدري ما تقول النعجة لسخلتها؟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 بالغنم؛ فإنّ اُختك عام أوّل تخلّفت في هذا الموضع فأكلها الذئب</w:t>
      </w:r>
      <w:r>
        <w:rPr>
          <w:rStyle w:val="FootnoteAnchor"/>
          <w:rtl w:val="true"/>
        </w:rPr>
        <w:footnoteReference w:id="1554"/>
      </w:r>
      <w:r>
        <w:rPr>
          <w:rFonts w:ascii="Amiri" w:hAnsi="Amiri" w:eastAsia="Amiri" w:cs="Amiri"/>
          <w:color w:val="111111"/>
          <w:sz w:val="28"/>
          <w:sz w:val="28"/>
          <w:szCs w:val="28"/>
          <w:rtl w:val="true"/>
          <w:lang w:bidi="ar-SA"/>
        </w:rPr>
        <w:t>، أنّه من أصحاب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 عليه السلام أيضاً، و هذا مشكل، فلعلّ في سند الرواية سقطاً و في متنه تغييراً، و إنّما حملنا أبا بصير المذكور فيها عليه لكون الراوي عنه سماعة، و لما يجيء في الخاتمة، و لأنّ الظاهر ممّا مرّ في المبحث الخامس من الفصل السابق من قول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اتّق اللّٰه و حجّ بمالك</w:t>
      </w:r>
      <w:r>
        <w:rPr>
          <w:rStyle w:val="FootnoteAnchor"/>
          <w:rtl w:val="true"/>
        </w:rPr>
        <w:footnoteReference w:id="1555"/>
      </w:r>
      <w:r>
        <w:rPr>
          <w:rFonts w:ascii="Amiri" w:hAnsi="Amiri" w:eastAsia="Amiri" w:cs="Amiri"/>
          <w:color w:val="111111"/>
          <w:sz w:val="28"/>
          <w:sz w:val="28"/>
          <w:szCs w:val="28"/>
          <w:rtl w:val="true"/>
          <w:lang w:bidi="ar-SA"/>
        </w:rPr>
        <w:t>، أنّ ليثاً كان ممّن لم يحجّ إلى ذلك الزمان، فتأمّل، و لغير ذلك، هذا</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4760967_1280447820"/>
      <w:bookmarkStart w:id="542" w:name="_Toc198"/>
      <w:bookmarkEnd w:id="541"/>
      <w:r>
        <w:rPr>
          <w:rtl w:val="true"/>
        </w:rPr>
        <w:t>الخامس</w:t>
      </w:r>
      <w:r>
        <w:rPr>
          <w:rtl w:val="true"/>
        </w:rPr>
        <w:t xml:space="preserve">: </w:t>
      </w:r>
      <w:r>
        <w:rPr>
          <w:rtl w:val="true"/>
        </w:rPr>
        <w:t>في كونه غير يحيى بن القاسم الحذّاء الواقفي</w:t>
      </w:r>
      <w:bookmarkEnd w:id="54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ظاهر العنوان الّذي حكيناه عن الكشي بل صريحه</w:t>
      </w:r>
      <w:r>
        <w:rPr>
          <w:rStyle w:val="FootnoteAnchor"/>
          <w:rtl w:val="true"/>
        </w:rPr>
        <w:footnoteReference w:id="1556"/>
      </w:r>
      <w:r>
        <w:rPr>
          <w:rFonts w:ascii="Amiri" w:hAnsi="Amiri" w:eastAsia="Amiri" w:cs="Amiri"/>
          <w:color w:val="111111"/>
          <w:sz w:val="28"/>
          <w:sz w:val="28"/>
          <w:szCs w:val="28"/>
          <w:rtl w:val="true"/>
          <w:lang w:bidi="ar-SA"/>
        </w:rPr>
        <w:t>، و لو لا ذلك لأمكن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ذهب إلى اتّحادهما فإنّ الظاهر أنّه لا يَذكر في كتابه غالباً في عنوان أكثر من واحد إلّا و بينهما أو بينهم رابطة و مناسبة، كأن يكون أحدهما أباً أو أخاً للآخر، أو يكونا مذكورين في خبر أو كلام لأحد من العلماء في شأنهما، و لم يجعل الاشتراك في الاسم و ما شاكله رابطة بين الرجال في العنوانات الواقعة في كتابه، و أنت خبير بأنّه لم يصل </w:t>
      </w:r>
    </w:p>
    <w:p>
      <w:pPr>
        <w:pStyle w:val="BookText"/>
        <w:rPr/>
      </w:pPr>
      <w:r>
        <w:rPr>
          <w:rFonts w:ascii="Amiri" w:hAnsi="Amiri" w:eastAsia="Amiri" w:cs="Amiri"/>
          <w:color w:val="111111"/>
          <w:sz w:val="28"/>
          <w:sz w:val="28"/>
          <w:szCs w:val="28"/>
          <w:rtl w:val="true"/>
          <w:lang w:bidi="ar-SA"/>
        </w:rPr>
        <w:t>إلينا من أحد أنّ بين أبي بصير هذا و بين يحيى بن القاسم الحذّاء قرابة و نسبة أو رابطة، و الظاهر عدمهما، و لم يذكر في تلك الترجمة رواية أو كلاماً من أحد يشمل ذكرهما معاً، فإذن ذكرهما معاً في ذلك العنوان لعلّه آية توهّم الاتّحاد، و لأنّ العلّامة حكى عنه في الخلاصة أنّه قال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يحيى بن القاسم الحذّاء الأزدي هذا يكنّى أبا محمّد</w:t>
      </w:r>
      <w:r>
        <w:rPr>
          <w:rStyle w:val="FootnoteAnchor"/>
          <w:rtl w:val="true"/>
        </w:rPr>
        <w:footnoteReference w:id="1557"/>
      </w:r>
      <w:r>
        <w:rPr>
          <w:rFonts w:ascii="Amiri" w:hAnsi="Amiri" w:eastAsia="Amiri" w:cs="Amiri"/>
          <w:color w:val="111111"/>
          <w:sz w:val="28"/>
          <w:sz w:val="28"/>
          <w:szCs w:val="28"/>
          <w:rtl w:val="true"/>
          <w:lang w:bidi="ar-SA"/>
        </w:rPr>
        <w:t>، و لأنّ العنوان في قليل من النسخ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يحيى بن أبي القاسم أبي بصير و هو يحيى بن القاسم الحذّاء، و هما صريحان في ذلك التوهّم و العنوان الّذي حكيناه عنه سابقاً، يمكن على بُعد أن يكون يحيى بن القاسم عطفاً على أبي بصير، و يؤيّده قوله فيما حكيناه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أبو بصير هذا يحيى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لما في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ذلك توهّم لا وجه له و إن اتّفق لجماعة الظاهر أنّ‌</w:t>
      </w:r>
      <w:r>
        <w:rPr>
          <w:rStyle w:val="FootnoteAnchor"/>
          <w:rtl w:val="true"/>
        </w:rPr>
        <w:footnoteReference w:id="1558"/>
      </w:r>
      <w:r>
        <w:rPr>
          <w:rFonts w:ascii="Amiri" w:hAnsi="Amiri" w:eastAsia="Amiri" w:cs="Amiri"/>
          <w:color w:val="111111"/>
          <w:sz w:val="28"/>
          <w:sz w:val="28"/>
          <w:szCs w:val="28"/>
          <w:rtl w:val="true"/>
          <w:lang w:bidi="ar-SA"/>
        </w:rPr>
        <w:t>منهم ابن داود؛ لقوله فيما حكيناه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الحذّاء،</w:t>
      </w:r>
      <w:r>
        <w:rPr>
          <w:rStyle w:val="FootnoteAnchor"/>
          <w:rtl w:val="true"/>
        </w:rPr>
        <w:footnoteReference w:id="1559"/>
      </w:r>
      <w:r>
        <w:rPr>
          <w:rFonts w:ascii="IRNazanin" w:hAnsi="IRNazanin" w:eastAsia="IRNazanin"/>
          <w:color w:val="111111"/>
          <w:sz w:val="28"/>
          <w:sz w:val="28"/>
          <w:szCs w:val="28"/>
          <w:rtl w:val="true"/>
          <w:lang w:bidi="fa-IR"/>
        </w:rPr>
        <w:t>و</w:t>
      </w:r>
      <w:r>
        <w:rPr>
          <w:rStyle w:val="FootnoteAnchor"/>
          <w:rtl w:val="true"/>
        </w:rPr>
        <w:footnoteReference w:id="1560"/>
      </w:r>
      <w:r>
        <w:rPr>
          <w:rFonts w:ascii="Amiri" w:hAnsi="Amiri" w:eastAsia="Amiri" w:cs="Amiri"/>
          <w:color w:val="111111"/>
          <w:sz w:val="28"/>
          <w:sz w:val="28"/>
          <w:szCs w:val="28"/>
          <w:rtl w:val="true"/>
          <w:lang w:bidi="ar-SA"/>
        </w:rPr>
        <w:t>لاكتفائه في الجزء الثاني من كتابه</w:t>
      </w:r>
      <w:r>
        <w:rPr>
          <w:rStyle w:val="FootnoteAnchor"/>
          <w:rtl w:val="true"/>
        </w:rPr>
        <w:footnoteReference w:id="1561"/>
      </w:r>
      <w:r>
        <w:rPr>
          <w:rFonts w:ascii="Amiri" w:hAnsi="Amiri" w:eastAsia="Amiri" w:cs="Amiri"/>
          <w:color w:val="111111"/>
          <w:sz w:val="28"/>
          <w:sz w:val="28"/>
          <w:szCs w:val="28"/>
          <w:rtl w:val="true"/>
          <w:lang w:bidi="ar-SA"/>
        </w:rPr>
        <w:t>بذكر يحيى بن أبي القاسم أبي بصير عن ذكر يحيى بن القاسم الحذّاء، فإنّ وفاة أبي بصير يحيى كانت في عام خمسين و مائة كما مرّ عن النجاشي و الشيخ</w:t>
      </w:r>
      <w:r>
        <w:rPr>
          <w:rStyle w:val="FootnoteAnchor"/>
          <w:rtl w:val="true"/>
        </w:rPr>
        <w:footnoteReference w:id="1562"/>
      </w:r>
      <w:r>
        <w:rPr>
          <w:rFonts w:ascii="Amiri" w:hAnsi="Amiri" w:eastAsia="Amiri" w:cs="Amiri"/>
          <w:color w:val="111111"/>
          <w:sz w:val="28"/>
          <w:sz w:val="28"/>
          <w:szCs w:val="28"/>
          <w:rtl w:val="true"/>
          <w:lang w:bidi="ar-SA"/>
        </w:rPr>
        <w:t>و هو أوائل زمن إمامة أبي الحسن موسى عليه السلام، و قد دلّت الرواية أيضاً على أنّها كانت في زمن حياته عليه السلام</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الخرائج و الجرائح للراوندي و كشف الغمّة لعليّ بن عيسى الإربلي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بصير أقبل مع أبي الحسن موسى عليه السلام من المدينة يريد العراق، فنزل أبو الحسن عليه السلام في الموضع</w:t>
      </w:r>
      <w:r>
        <w:rPr>
          <w:rStyle w:val="FootnoteAnchor"/>
          <w:rtl w:val="true"/>
        </w:rPr>
        <w:footnoteReference w:id="1564"/>
      </w:r>
      <w:r>
        <w:rPr>
          <w:rFonts w:ascii="Amiri" w:hAnsi="Amiri" w:eastAsia="Amiri" w:cs="Amiri"/>
          <w:color w:val="111111"/>
          <w:sz w:val="28"/>
          <w:sz w:val="28"/>
          <w:szCs w:val="28"/>
          <w:rtl w:val="true"/>
          <w:lang w:bidi="ar-SA"/>
        </w:rPr>
        <w:t>الّذي يقال له زبالة</w:t>
      </w:r>
      <w:r>
        <w:rPr>
          <w:rStyle w:val="FootnoteAnchor"/>
          <w:rtl w:val="true"/>
        </w:rPr>
        <w:footnoteReference w:id="1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بعليّ بن أبي حمزة البطائني و كان تلميذاً لأبي بصير، فجعل يوصيه بوصيّة بحضرة أبي بصير 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على، إذا صرنا إلى الكوفة تقدّم في كذا، فغضب أبو بصير فخرج من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أعجب ما أرى من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أصحبه منذ حين ثمّ يتخطّاني بحوائجه إلى بعض غلماني، فلمّا كان من الغد حمّ أبو بصير بزبالة فدعا عليّ بن أبي حمزة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 اللّٰه ممّا حلّ‌</w:t>
      </w:r>
      <w:r>
        <w:rPr>
          <w:rStyle w:val="FootnoteAnchor"/>
          <w:rtl w:val="true"/>
        </w:rPr>
        <w:footnoteReference w:id="1566"/>
      </w:r>
      <w:r>
        <w:rPr>
          <w:rFonts w:ascii="Amiri" w:hAnsi="Amiri" w:eastAsia="Amiri" w:cs="Amiri"/>
          <w:color w:val="111111"/>
          <w:sz w:val="28"/>
          <w:sz w:val="28"/>
          <w:szCs w:val="28"/>
          <w:rtl w:val="true"/>
          <w:lang w:bidi="ar-SA"/>
        </w:rPr>
        <w:t>في صدري من مولاي و من سوء ظنّي به، فقد علم أنّي ميّت و أنّي لا أرى</w:t>
      </w:r>
      <w:r>
        <w:rPr>
          <w:rStyle w:val="FootnoteAnchor"/>
          <w:rtl w:val="true"/>
        </w:rPr>
        <w:footnoteReference w:id="1567"/>
      </w:r>
      <w:r>
        <w:rPr>
          <w:rFonts w:ascii="Amiri" w:hAnsi="Amiri" w:eastAsia="Amiri" w:cs="Amiri"/>
          <w:color w:val="111111"/>
          <w:sz w:val="28"/>
          <w:sz w:val="28"/>
          <w:szCs w:val="28"/>
          <w:rtl w:val="true"/>
          <w:lang w:bidi="ar-SA"/>
        </w:rPr>
        <w:t>الكوفة، فإذا أنا متّ فافعل كذا، فمات أبو بصير في زبالة</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يحيى بن القاسم الحذّاء ممّن عاش بعده و أدرك بعد أزمنة إمامة الرضا عليه السلام؛ فإنّ الظاهر من قول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عمّك كان ملتوياً على الرضا في رواية عليّ بن محمّد بن القاسم الحذّاء الكوفي أو محمّد بن عليّ بن القاسم الحذّاء المذكورة فيما نقلناه من الكشي</w:t>
      </w:r>
      <w:r>
        <w:rPr>
          <w:rStyle w:val="FootnoteAnchor"/>
          <w:rtl w:val="true"/>
        </w:rPr>
        <w:footnoteReference w:id="1569"/>
      </w:r>
      <w:r>
        <w:rPr>
          <w:rFonts w:ascii="Amiri" w:hAnsi="Amiri" w:eastAsia="Amiri" w:cs="Amiri"/>
          <w:color w:val="111111"/>
          <w:sz w:val="28"/>
          <w:sz w:val="28"/>
          <w:szCs w:val="28"/>
          <w:rtl w:val="true"/>
          <w:lang w:bidi="ar-SA"/>
        </w:rPr>
        <w:t xml:space="preserve">و كذا من تتمّة الخبر إدراك 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يحيى بن القاسم الحذّاء على ما مرّ من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أزمنة إمامة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الحسن عليه السلام و محمّد بن خلف جالس،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يحيى بن القاسم الحذّاء؟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مات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فمستقرّ و مستودع؛ فالمستقرّ قوم يعطون الإيمان و مستقرّ في قلوبهم، و المستودع قوم يعطون الإيمان ثمّ يُسلَبونه</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الظاهر أنّ محمّد بن خلف هو أبو بكر الرازي و هو من أصحاب أبي محمّد العسكري عليه السلام على ما ذكره بعضهم، و من حين شهادة موسى بن جعفر عليه السلام إلى بدو زمان إمامته عليه السلام أزيد من سبعين سنة، و من حين وفاة أبي بصير يحيى بن القاسم إلى بدو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زمان إمامته عليه السلام أزيد من مائة سنة، فيبعد أن يكون المراد بأبي الحسن في هذا الخبر هو أبا الحسن الأوّل، لا سيّما و قد ظهر لك من رواية إسحاق بن عمّار المذكورة آنفاً أنّه عليه السلام كان عالماً بوفاة أبي بصير يحيى</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زرعة واقفيّ من دون خلاف بينهم، فيكون ممّن أدرك بعض أزمنة إمام </w:t>
      </w:r>
    </w:p>
    <w:p>
      <w:pPr>
        <w:pStyle w:val="BookText"/>
        <w:rPr/>
      </w:pPr>
      <w:r>
        <w:rPr>
          <w:rFonts w:ascii="Amiri" w:hAnsi="Amiri" w:eastAsia="Amiri" w:cs="Amiri"/>
          <w:color w:val="111111"/>
          <w:sz w:val="28"/>
          <w:sz w:val="28"/>
          <w:szCs w:val="28"/>
          <w:rtl w:val="true"/>
          <w:lang w:bidi="ar-SA"/>
        </w:rPr>
        <w:t>الرضا عليه السلام و إلّا لم يتّفقوا على واقفيّته، فوفاته لا يمكن أن يكون في زمان أبي الحسن الأوّل عليه السلام؛ فالمراد بأبي الحسن في هذا الخبر أبو الحسن الرضا عليه السلام، و لا ينافيه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جعفر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مثله شائع مع عدم الملاقاة كقول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بالعمرة إلى الحجّ أفضل من المفرد السائق للهدي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يدخل الحاجّ بشيء أفضل من المتعة</w:t>
      </w:r>
      <w:r>
        <w:rPr>
          <w:rStyle w:val="FootnoteAnchor"/>
          <w:rtl w:val="true"/>
        </w:rPr>
        <w:footnoteReference w:id="1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يكون هذا الخبر أيضاً ظاهراً في بقاء الحذّاء بعد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غيبة الشيخ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الموسوي</w:t>
      </w:r>
      <w:r>
        <w:rPr>
          <w:rStyle w:val="FootnoteAnchor"/>
          <w:rtl w:val="true"/>
        </w:rPr>
        <w:footnoteReference w:id="1572"/>
      </w:r>
      <w:r>
        <w:rPr>
          <w:rFonts w:ascii="Amiri" w:hAnsi="Amiri" w:eastAsia="Amiri" w:cs="Amiri"/>
          <w:color w:val="111111"/>
          <w:sz w:val="28"/>
          <w:sz w:val="28"/>
          <w:szCs w:val="28"/>
          <w:rtl w:val="true"/>
          <w:lang w:bidi="ar-SA"/>
        </w:rPr>
        <w:t>عن إبراهيم بن محمّد بن حمران، عن يحيى بن القاسم الحذّاء و غيره، عن جميل بن صالح، عن داود بن زربي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العبد الصالح عليه السلام و هو في الحبس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يحيى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أخرجتني من بلادي و فرّقت بيني و بين عيالي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زبيدة طالق و عليه أغلظ الأيمان، لوددت أنّه غرم الساعة ألفي ألف و أنت خرجت، فرجعت إليه فأبلغته،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لتخرجنّي أو لأخرجنّ‌</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أيضاً دلالة على ذلك، و وجهها أنّه عليه السلام إنّما حُبس مرّتين ليس إلّا كما هو المذكور في كتب الأصحاب و غيرهم، و حبْسه الأوّل كان بأمر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زمنه، و من بدو أزمنة إمامته عليه السلام و هو شهر شوّال من سنة ثمان و أربعين و مائة إلى بدو زمن غصب محمّد المهدي للخلافة عشر سنين كما هذا أيضاً ظاهر من كتب السير و التواريخ</w:t>
      </w:r>
      <w:r>
        <w:rPr>
          <w:rStyle w:val="FootnoteAnchor"/>
          <w:rtl w:val="true"/>
        </w:rPr>
        <w:footnoteReference w:id="1574"/>
      </w:r>
      <w:r>
        <w:rPr>
          <w:rFonts w:ascii="Amiri" w:hAnsi="Amiri" w:eastAsia="Amiri" w:cs="Amiri"/>
          <w:color w:val="111111"/>
          <w:sz w:val="28"/>
          <w:sz w:val="28"/>
          <w:szCs w:val="28"/>
          <w:rtl w:val="true"/>
          <w:lang w:bidi="ar-SA"/>
        </w:rPr>
        <w:t>، و على هذا لا بدّ أن يكون الحذّاء ممّن عاش إلى سنة ثمان و خمسين و مائة، بل و بعدها أيضاً كما هو ظاهر، فكيف يكون أبا بصير المتوفّى في سنة خمسين و مائة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الشيخ أيضاً فساد ذلك التوهّم حيث قال في كتاب رجاله في أصحاب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القاسم الحذّاء واقفيّ‌، يوسف بن يعقوب واقفيّ‌، يحيى بن أبي </w:t>
      </w:r>
    </w:p>
    <w:p>
      <w:pPr>
        <w:pStyle w:val="BookText"/>
        <w:rPr/>
      </w:pPr>
      <w:r>
        <w:rPr>
          <w:rFonts w:ascii="Amiri" w:hAnsi="Amiri" w:eastAsia="Amiri" w:cs="Amiri"/>
          <w:color w:val="111111"/>
          <w:sz w:val="28"/>
          <w:sz w:val="28"/>
          <w:szCs w:val="28"/>
          <w:rtl w:val="true"/>
          <w:lang w:bidi="ar-SA"/>
        </w:rPr>
        <w:t>القاسم يكنّى أبا بصير</w:t>
      </w:r>
      <w:r>
        <w:rPr>
          <w:rStyle w:val="FootnoteAnchor"/>
          <w:rtl w:val="true"/>
        </w:rPr>
        <w:footnoteReference w:id="1575"/>
      </w:r>
      <w:r>
        <w:rPr>
          <w:rFonts w:ascii="IRNazanin" w:hAnsi="IRNazanin" w:eastAsia="IRNazanin"/>
          <w:color w:val="111111"/>
          <w:sz w:val="28"/>
          <w:sz w:val="28"/>
          <w:szCs w:val="28"/>
          <w:rtl w:val="true"/>
          <w:lang w:bidi="fa-IR"/>
        </w:rPr>
        <w:t>و وجهه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ليحيى مرّتين في أصحاب الكاظم عليه السلام لا يدلّ على التعدّد لأنّ مثله قد وقع في كلامه قدس سره كثيراً مع عدم التعدّد قطعاً،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يظهر منه ذلك‌؟</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ظهور التكرار في التعدّد، و المخالفة في بعض المواضع لا يقدح في أصل الظهور كما في نظائره من الظواهر، على أنّ لاحتمال السهو في تلك المواضع مجالاً؛ لعدم وقوع التكرار فيها بهذا القرب دون ما نحن ما فيه؛ فإنّه لغاية قربه وقوعه فيه في غاية البعد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السيّد الداماد في تعليقاته على اختيار الرجال للشيخ عن السيّد المكرّم جمال الدين أحمد بن طاوس أنّه ذكر في كتابه و في اختياره يحيى بن أبي القاسم أبي بصير الأسدي و يحيى بن القاسم الحذّاء الأزدي وليا من غير فصل</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التحرير الطاوسي لكتاب الاختيار من كتاب أبي عمرو الكشي للشيخ الطوسي و هو ما انتزعه المحقّق المدقّق العالم الرباني الشيخ حسن بن زين الدين الشهيد الثاني من كتاب السيّد العلّامة جمال الدين أحمد بن طاوس الحسيني من نسخة الأصل العنوان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القاسم أبو بصير الأسدي، و يحيى بن القاسم الحذّاء</w:t>
      </w:r>
      <w:r>
        <w:rPr>
          <w:rStyle w:val="FootnoteAnchor"/>
          <w:rtl w:val="true"/>
        </w:rPr>
        <w:footnoteReference w:id="1577"/>
      </w:r>
      <w:r>
        <w:rPr>
          <w:rFonts w:ascii="Amiri" w:hAnsi="Amiri" w:eastAsia="Amiri" w:cs="Amiri"/>
          <w:color w:val="111111"/>
          <w:sz w:val="28"/>
          <w:sz w:val="28"/>
          <w:szCs w:val="28"/>
          <w:rtl w:val="true"/>
          <w:lang w:bidi="ar-SA"/>
        </w:rPr>
        <w:t>، و على أيّ تقدير منه أيضاً يظهر التعدّد و عدم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في التحرير في ترجمة زرارة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ثالث من رواية صالح بن أبي حماد الرازي و عليّ بن أبي حمزة عن أبي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 عن أبي عبد الله عليه السلام معناه أنّ زرارة و أبا حنيفة لبسوا إيمانهم بظلم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 في صالح بن أبي حمّاد الرازي أبي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و أمّا عليّ بن أبي حمزة البطائني فإنّه واقفيّ‌، و ممّا قيل فيه بطريق صاحب الكتاب قال أبو الحسن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كذّاب 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عليّ 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حمزة كذّاب ملعون، هذا بعض ما روى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بصير </w:t>
      </w:r>
    </w:p>
    <w:p>
      <w:pPr>
        <w:pStyle w:val="BookText"/>
        <w:rPr/>
      </w:pPr>
      <w:r>
        <w:rPr>
          <w:rFonts w:ascii="Amiri" w:hAnsi="Amiri" w:eastAsia="Amiri" w:cs="Amiri"/>
          <w:color w:val="111111"/>
          <w:sz w:val="28"/>
          <w:sz w:val="28"/>
          <w:szCs w:val="28"/>
          <w:rtl w:val="true"/>
          <w:lang w:bidi="ar-SA"/>
        </w:rPr>
        <w:t>يحيى بن القاسم مخلط على ما سيأتي</w:t>
      </w:r>
      <w:r>
        <w:rPr>
          <w:rStyle w:val="FootnoteAnchor"/>
          <w:rtl w:val="true"/>
        </w:rPr>
        <w:footnoteReference w:id="1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أعلى اللّٰه تعالى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يفهم منه المغايرة إذ لولاها لرمى أبا بصير أيضاً بالوقف أيضاً لرمي بعض أشياخ حمدويه، يحيى بن القاسم الحذّاء به و رمي شيخ الطائفة في كتاب رجاله إيّاه به؛ إذ قدحه بالطعن الثابت في حقّه بقول الثقة الّذي هو من أعاظم الفحول، و شيخ الطائفة أولى من الاكتفاء في قدحه بالتخليط الغير الثابت في حقّه لديه على ما يشير إليه قوله على ما سيأتي، فإنّه لم يذكر فيما بعد ذلك تخليطه و لا حكاه عن أحد إلّا عن عليّ بن الحسن بن عليّ بن فضّال الفطحي، فظهر عدم الاتّحاد، و ربّما يشعر به التفسير الّذي وقع في سند ما مرّ في المبحث الثامن من الفصل السابق من أمالي الشيخ أيضاً</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الظاهر من ملاحظة ما حكيناه عن الكشي من العنوان، و ما نقلناه من 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 ما حكيناه عن ابن طاوس، و ما ذكرناه من الأخبار و تاريخ وفاة أبي بصير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الاتحاد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يلائمه عدم حكاية ابن داود وقف أبي بصير هذا عن الشيخ في كتاب رجاله مع صراحة كلامه فيه في وقف يحيى بن القاسم الحذّاء، و حكايته ذلك عن الكشي مع أنّه لم يذكر فيه إلّا ما حكيناه عنه سابقاً ممّا كان بعضه دالّاً على وقف يحيى بن القاسم الحذّاء، و بعضه دالّاً على رجوعه عنه، و بعضه موهماً لوقف أبي بصير يحيى مع تصريحه بأنّه من روايات الواقفة</w:t>
      </w:r>
      <w:r>
        <w:rPr>
          <w:rFonts w:eastAsia="Amiri" w:cs="Amiri" w:ascii="Amiri" w:hAnsi="Amiri"/>
          <w:color w:val="111111"/>
          <w:sz w:val="28"/>
          <w:szCs w:val="28"/>
          <w:rtl w:val="true"/>
          <w:lang w:bidi="ar-SA"/>
        </w:rPr>
        <w:t>).</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قال أيضاً في أصحاب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 بن أبي القاسم يكنّى أبا بصير مكفوف، و اسم أبي القاسم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بعده بلا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 بن أبي القاسم الحذّاء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أيضاً يظهر منه المغايرة و عدم الاتحاد كما هو ظاهر، و ذَكره جماعة من أعيان الأفاضل، فلِمَ لم تتعرّض له‌؟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ذلك أيضاً عدم اتحادهما، إلّا أنّ الظاهر أنّ يحيى بن أبي القاسم الحذّاء غير يحيى بن القاسم الحذّاء</w:t>
      </w:r>
      <w:r>
        <w:rPr>
          <w:rStyle w:val="FootnoteAnchor"/>
          <w:rtl w:val="true"/>
        </w:rPr>
        <w:footnoteReference w:id="1581"/>
      </w:r>
      <w:r>
        <w:rPr>
          <w:rFonts w:ascii="Amiri" w:hAnsi="Amiri" w:eastAsia="Amiri" w:cs="Amiri"/>
          <w:color w:val="111111"/>
          <w:sz w:val="28"/>
          <w:sz w:val="28"/>
          <w:szCs w:val="28"/>
          <w:rtl w:val="true"/>
          <w:lang w:bidi="ar-SA"/>
        </w:rPr>
        <w:t>إذ المغايرة بينهما ظاهرة في الظاهر</w:t>
      </w:r>
      <w:r>
        <w:rPr>
          <w:rStyle w:val="FootnoteAnchor"/>
          <w:rtl w:val="true"/>
        </w:rPr>
        <w:footnoteReference w:id="1582"/>
      </w:r>
      <w:r>
        <w:rPr>
          <w:rFonts w:ascii="Amiri" w:hAnsi="Amiri" w:eastAsia="Amiri" w:cs="Amiri"/>
          <w:color w:val="111111"/>
          <w:sz w:val="28"/>
          <w:sz w:val="28"/>
          <w:szCs w:val="28"/>
          <w:rtl w:val="true"/>
          <w:lang w:bidi="ar-SA"/>
        </w:rPr>
        <w:t xml:space="preserve">و لم يقم </w:t>
      </w:r>
    </w:p>
    <w:p>
      <w:pPr>
        <w:pStyle w:val="BookText"/>
        <w:rPr/>
      </w:pPr>
      <w:r>
        <w:rPr>
          <w:rFonts w:ascii="Amiri" w:hAnsi="Amiri" w:eastAsia="Amiri" w:cs="Amiri"/>
          <w:color w:val="111111"/>
          <w:sz w:val="28"/>
          <w:sz w:val="28"/>
          <w:szCs w:val="28"/>
          <w:rtl w:val="true"/>
          <w:lang w:bidi="ar-SA"/>
        </w:rPr>
        <w:t>دليل على اتحادهما فليسا مثل يحيى بن القاسم أبي بصير و يحيى بن أبي القاسم أبي بصير، و الأوّل من أصحاب الباقر عليه السلام ليس إلّا، و الثاني من أصحاب الكاظم عليه السلام دون غيره من الأئمّة عليهم السلام؛ فإنّ الشيخ لم يذكر الأوّل إلّا في أصحاب الباقر عليه السلام، و غيره ممّن وقفت على كلامهم لم يتعرّضوا لذكره، و هو و الكشي ذكرا الثاني في أصحاب الكاظم عليه السلام</w:t>
      </w:r>
      <w:r>
        <w:rPr>
          <w:rStyle w:val="FootnoteAnchor"/>
          <w:rtl w:val="true"/>
        </w:rPr>
        <w:footnoteReference w:id="1583"/>
      </w:r>
      <w:r>
        <w:rPr>
          <w:rFonts w:ascii="Amiri" w:hAnsi="Amiri" w:eastAsia="Amiri" w:cs="Amiri"/>
          <w:color w:val="111111"/>
          <w:sz w:val="28"/>
          <w:sz w:val="28"/>
          <w:szCs w:val="28"/>
          <w:rtl w:val="true"/>
          <w:lang w:bidi="ar-SA"/>
        </w:rPr>
        <w:t>دون غيره من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العلّامة أيضاً هذا؛ حيث قال</w:t>
      </w:r>
      <w:r>
        <w:rPr>
          <w:rStyle w:val="FootnoteAnchor"/>
          <w:rtl w:val="true"/>
        </w:rPr>
        <w:footnoteReference w:id="1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القاسم الحذّاء من أصحاب الكاظم عليه السلام، و لم يَذكر كونه من أصحاب غيره عليه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يؤيّد عدم اتّحادهما أنّ الشيخ و غيره ممّن وقفت على كلامهم لم يذكروا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 أحداً منهما، و لو كانا متّحدين كان الظاهر أن يكون ذلك الرجل من أصحابه عليه السلام أيضاً؛ إذ يبعد أن يكون من أصحاب الباقر عليه السلام و الكاظم عليه السلام و لا يكون من أصحابه عليه السلام أيضاً، و لو كان منهم لكان الظاهر أن يذكروه فيهم؛ إذ شذّ أن يكون منهم و لم يذكروه فيهم، يظهر ذلك من مراجعة ما ذكره الشيخ في أوّل</w:t>
      </w:r>
      <w:r>
        <w:rPr>
          <w:rStyle w:val="FootnoteAnchor"/>
          <w:rtl w:val="true"/>
        </w:rPr>
        <w:footnoteReference w:id="1585"/>
      </w:r>
      <w:r>
        <w:rPr>
          <w:rFonts w:ascii="Amiri" w:hAnsi="Amiri" w:eastAsia="Amiri" w:cs="Amiri"/>
          <w:color w:val="111111"/>
          <w:sz w:val="28"/>
          <w:sz w:val="28"/>
          <w:szCs w:val="28"/>
          <w:rtl w:val="true"/>
          <w:lang w:bidi="ar-SA"/>
        </w:rPr>
        <w:t>كتاب رجاله</w:t>
      </w:r>
      <w:r>
        <w:rPr>
          <w:rStyle w:val="FootnoteAnchor"/>
          <w:rtl w:val="true"/>
        </w:rPr>
        <w:footnoteReference w:id="1586"/>
      </w:r>
      <w:r>
        <w:rPr>
          <w:rFonts w:ascii="Amiri" w:hAnsi="Amiri" w:eastAsia="Amiri" w:cs="Amiri"/>
          <w:color w:val="111111"/>
          <w:sz w:val="28"/>
          <w:sz w:val="28"/>
          <w:szCs w:val="28"/>
          <w:rtl w:val="true"/>
          <w:lang w:bidi="ar-SA"/>
        </w:rPr>
        <w:t>، فحيث لم يذكروه فيهم كان الظاهر عدم الاتّحاد، و إنّ من زمان وفاة أبي جعفر عليه السلام إلى بدو زمن إمامة الرضا عليه السلام و هو ما أدركه يحيى بن القاسم الحذّاء على ما دلّ عليه بعض الأخبار السالفة و وقفه نحو من سبعين سنة، و يبعد أن يكون يحيى هذا من أصحاب الباقر عليه السلام و مع ذلك يكون ممّن عاش بعده عليه السلام مدّة طويلة لا يكون أقلّ من تلك المدّة، و لعلّها كانت أزيد منها، فإذن الظاهر أنّه ليس من أصحابه عليه السلام فلا يكون يحيى بن أبي القاسم الحذّاء</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إنّهم نسبوا الوقف إلى يحيى بن القاسم الحذّاء، فلو كان هو يحيى بن أبي القاسم الحذّاء لكان الظاهر أن يوجد نسبة الوقف إليه و لو من بعضهم حيث يذكره بهذه العنوان، سيّما و ظاهر العنوانين المغايرة، و أنت خبير بأنّه ممّا لم ينسبه إليه أحد منهم، و أنّ الخبر الّذي رواه الكشي بإسناده عن عليّ بن محمّد بن القاسم الحذّاء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الكوفي أو محمّد بن عليّ بن القاسم الحذّاء الكوفي هو أيضاً لا يدلّ على أنّه كان من الواقفة، و أنّ ما حكيته عن العياشي من رواية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أشعر بسلب الإيمان عن يحيى بن القاسم الحذّاء لا يدلّ على</w:t>
      </w:r>
      <w:r>
        <w:rPr>
          <w:rFonts w:eastAsia="Amiri" w:cs="Amiri" w:ascii="Amiri" w:hAnsi="Amiri"/>
          <w:color w:val="111111"/>
          <w:sz w:val="28"/>
          <w:szCs w:val="28"/>
          <w:rtl w:val="true"/>
          <w:lang w:bidi="ar-SA"/>
        </w:rPr>
        <w:t>)</w:t>
      </w:r>
      <w:r>
        <w:rPr>
          <w:rStyle w:val="FootnoteAnchor"/>
          <w:rtl w:val="true"/>
        </w:rPr>
        <w:footnoteReference w:id="1587"/>
      </w:r>
      <w:r>
        <w:rPr>
          <w:rFonts w:ascii="Amiri" w:hAnsi="Amiri" w:eastAsia="Amiri" w:cs="Amiri"/>
          <w:color w:val="111111"/>
          <w:sz w:val="28"/>
          <w:sz w:val="28"/>
          <w:szCs w:val="28"/>
          <w:rtl w:val="true"/>
          <w:lang w:bidi="ar-SA"/>
        </w:rPr>
        <w:t xml:space="preserve">كون يحيى بن أبي القاسم الحذّاء من الواقفة، فإذن أيضاً الظاهر المغايرة، و على هذا فما حكيته عن الشيخ ممّا ذكره في أصحاب الباقر عليه السلام لا يدلّ على ما كنّا بصدد إثباته و هو مغايرة يحيى المكنى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ليحيى بن القاسم الحذّاء الواقفي، بل إنّما يدلّ على مغايرة أبي بصير يحيى ليحيى بن أبي القاسم الحذّاء، و أين هذا من ذاك، فلذا لم نتعرّض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بصير يحيى أسديّ كما يدلّ عليه ما يأتي عن ابن شهرآشوب و ما مرّ من كلمات الكشي و العقيقي و النجاشي و الشيخ و ابن داود و ما في سند بعض الروايات المتقدمة، و يحيى بن القاسم الحذّاء أزديّ كما يظهر ممّا مرّ عن بعض أشياخ حمدويه</w:t>
      </w:r>
      <w:r>
        <w:rPr>
          <w:rStyle w:val="FootnoteAnchor"/>
          <w:rtl w:val="true"/>
        </w:rPr>
        <w:footnoteReference w:id="1588"/>
      </w:r>
      <w:r>
        <w:rPr>
          <w:rFonts w:ascii="Amiri" w:hAnsi="Amiri" w:eastAsia="Amiri" w:cs="Amiri"/>
          <w:color w:val="111111"/>
          <w:sz w:val="28"/>
          <w:sz w:val="28"/>
          <w:szCs w:val="28"/>
          <w:rtl w:val="true"/>
          <w:lang w:bidi="ar-SA"/>
        </w:rPr>
        <w:t>و ما مرّ عن الكشي فيما نقله العلّامة منه، فلا يمكن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 سكون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أزد بن الغوث أبو حيّ من اليمن،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أزد شَنوءة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الشين المعجمة و ضم النون و فتح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أزد عمّان و أزد السراة و هو على ما في الصحاح و القاموس بالسين أفصح</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الأزهري في 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تسمية أزداً و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لأنّه كثير العطاء، فقيل له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أسدىٰ إليّ كذا أو أزدى إليّ كذا،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كثير النكاح و الأسد و الأزد النكاح، و قالوا في التصريف في مبحث الإبدال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السين ساكنة قبل الدال أُبدلت زايا إبدالاً جائزاً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يزدل في يسدل ثوبه، و على هذا فكلّ أزديّ أسديّ‌</w:t>
      </w:r>
      <w:r>
        <w:rPr>
          <w:rStyle w:val="FootnoteAnchor"/>
          <w:rtl w:val="true"/>
        </w:rPr>
        <w:footnoteReference w:id="1590"/>
      </w:r>
      <w:r>
        <w:rPr>
          <w:rFonts w:ascii="Amiri" w:hAnsi="Amiri" w:eastAsia="Amiri" w:cs="Amiri"/>
          <w:color w:val="111111"/>
          <w:sz w:val="28"/>
          <w:sz w:val="28"/>
          <w:szCs w:val="28"/>
          <w:rtl w:val="true"/>
          <w:lang w:bidi="ar-SA"/>
        </w:rPr>
        <w:t xml:space="preserve">، و لم يثبت كون أبي بصير أسَدياً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من حيّ آخر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فرض الثبوت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على ما في جامع المقال نسبة إلى أسد قريش و هو أسد بن عبد العزّى بن قصيّ بن كلاب، و إلى أسد بن ربيعة بن نزار، و أسد بن </w:t>
      </w:r>
    </w:p>
    <w:p>
      <w:pPr>
        <w:pStyle w:val="BookText"/>
        <w:rPr/>
      </w:pPr>
      <w:r>
        <w:rPr>
          <w:rFonts w:ascii="Amiri" w:hAnsi="Amiri" w:eastAsia="Amiri" w:cs="Amiri"/>
          <w:color w:val="111111"/>
          <w:sz w:val="28"/>
          <w:sz w:val="28"/>
          <w:szCs w:val="28"/>
          <w:rtl w:val="true"/>
          <w:lang w:bidi="ar-SA"/>
        </w:rPr>
        <w:t>شريك بطن من الأزد</w:t>
      </w:r>
      <w:r>
        <w:rPr>
          <w:rStyle w:val="FootnoteAnchor"/>
          <w:rtl w:val="true"/>
        </w:rPr>
        <w:footnoteReference w:id="1591"/>
      </w:r>
      <w:r>
        <w:rPr>
          <w:rFonts w:ascii="Amiri" w:hAnsi="Amiri" w:eastAsia="Amiri" w:cs="Amiri"/>
          <w:color w:val="111111"/>
          <w:sz w:val="28"/>
          <w:sz w:val="28"/>
          <w:szCs w:val="28"/>
          <w:rtl w:val="true"/>
          <w:lang w:bidi="ar-SA"/>
        </w:rPr>
        <w:t>فكلّ أسدي هو من الحيّ الأخير أزديّ‌، و لعلّه من هذه القبيلة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الظاهر أنّ إطلاق الأسدي عليه لكونه مولى لبني أسد كما هو ظاهر العقيقي و الشيخ</w:t>
      </w:r>
      <w:r>
        <w:rPr>
          <w:rStyle w:val="FootnoteAnchor"/>
          <w:rtl w:val="true"/>
        </w:rPr>
        <w:footnoteReference w:id="1592"/>
      </w:r>
      <w:r>
        <w:rPr>
          <w:rFonts w:ascii="Amiri" w:hAnsi="Amiri" w:eastAsia="Amiri" w:cs="Amiri"/>
          <w:color w:val="111111"/>
          <w:sz w:val="28"/>
          <w:sz w:val="28"/>
          <w:szCs w:val="28"/>
          <w:rtl w:val="true"/>
          <w:lang w:bidi="ar-SA"/>
        </w:rPr>
        <w:t>، كما أنّ عبد الرحيم القصير أسديّ لذلك على ما صرّح به الصدوق في مشيخة من لا يحضره الفقيه</w:t>
      </w:r>
      <w:r>
        <w:rPr>
          <w:rStyle w:val="FootnoteAnchor"/>
          <w:rtl w:val="true"/>
        </w:rPr>
        <w:footnoteReference w:id="1593"/>
      </w:r>
      <w:r>
        <w:rPr>
          <w:rFonts w:ascii="Amiri" w:hAnsi="Amiri" w:eastAsia="Amiri" w:cs="Amiri"/>
          <w:color w:val="111111"/>
          <w:sz w:val="28"/>
          <w:sz w:val="28"/>
          <w:szCs w:val="28"/>
          <w:rtl w:val="true"/>
          <w:lang w:bidi="ar-SA"/>
        </w:rPr>
        <w:t>، و قد صرّح ابن فضّال و المفيد أيضاً بكونه مولاهم</w:t>
      </w:r>
      <w:r>
        <w:rPr>
          <w:rStyle w:val="FootnoteAnchor"/>
          <w:rtl w:val="true"/>
        </w:rPr>
        <w:footnoteReference w:id="1594"/>
      </w:r>
      <w:r>
        <w:rPr>
          <w:rFonts w:ascii="Amiri" w:hAnsi="Amiri" w:eastAsia="Amiri" w:cs="Amiri"/>
          <w:color w:val="111111"/>
          <w:sz w:val="28"/>
          <w:sz w:val="28"/>
          <w:szCs w:val="28"/>
          <w:rtl w:val="true"/>
          <w:lang w:bidi="ar-SA"/>
        </w:rPr>
        <w:t>، و على هذا أيضاً لا مانع من كون الأزدي أسديّاً، هذا مضافاً إلى أنّ قول الشيخ في رجاله في أصحاب أمير المؤمنين عليه السلام ربيعة بن ناجد الأسدي الأزدي عربيّ كوفيّ‌</w:t>
      </w:r>
      <w:r>
        <w:rPr>
          <w:rStyle w:val="FootnoteAnchor"/>
          <w:rtl w:val="true"/>
        </w:rPr>
        <w:footnoteReference w:id="1595"/>
      </w:r>
      <w:r>
        <w:rPr>
          <w:rFonts w:ascii="Amiri" w:hAnsi="Amiri" w:eastAsia="Amiri" w:cs="Amiri"/>
          <w:color w:val="111111"/>
          <w:sz w:val="28"/>
          <w:sz w:val="28"/>
          <w:szCs w:val="28"/>
          <w:rtl w:val="true"/>
          <w:lang w:bidi="ar-SA"/>
        </w:rPr>
        <w:t>كفى به شاهداً على إمكان الاجتماع، فكيف لا يمكن الاتّحاد،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كانا متّحدين لكان يوجد في كلمات علماء الرجال أو أسانيد الأخبار أو متونها أبو بصير مقيّداً بذلك القيد، فلمّا لم يوجد ذلك في شيء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الظاهر عدم كونه أزديّاً، فالظاهر من ذلك أيضاً عدم الاتّحاد،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 له بالأسدي دون الأزدي لعلّه بالسين الساكنة و لعلّه لأفصحيّته كما مرّ عن الجوهري و الفيروزآبادي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الرواة من هو أزديّ كما يظهر من الأسانيد و كتب الرجال، و هم جماعة كثيرة و مع ذلك لم نر في شيء منهما أن يُذكر أحد منهم مقيّداً بالأسدي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أسديّ إلّا نادراً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راعوا الأفصحيّة هاهنا مع أنّهم تركوا رعايتها في تلك المواضع الكثيرة، فلا تغفل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عرفت ما ذكرناه في هذا المبحث و لاحظت كلماتهم ظهر أيضاً لك فساد ما يمكن أن يتوهّم من أنّ يحيى بن القاسم الحذّاء أيضاً يكنّى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وصول ذلك إلينا من أحد من القائلين بعدم الاتّحاد، و ظهر أنّ الشيخ في رجاله و كذا بعض أشياخ حمدويه لم ينسبا الوقف إلى أبي بصير يحيى بل إنّما نسباه إلى يحيى بن القاسم الحذّاء، و أنّ ما مرّ من العقيقي و ابن فضّال و النجاشي إنّما كان في أبي بصير يحيى دون </w:t>
      </w:r>
      <w:bookmarkStart w:id="543" w:name="pg16271_185333"/>
    </w:p>
    <w:p>
      <w:pPr>
        <w:pStyle w:val="BookText"/>
        <w:rPr/>
      </w:pPr>
      <w:bookmarkEnd w:id="543"/>
      <w:r>
        <w:rPr>
          <w:rFonts w:ascii="Amiri" w:hAnsi="Amiri" w:eastAsia="Amiri" w:cs="Amiri"/>
          <w:color w:val="111111"/>
          <w:sz w:val="28"/>
          <w:sz w:val="28"/>
          <w:szCs w:val="28"/>
          <w:rtl w:val="true"/>
          <w:lang w:bidi="ar-SA"/>
        </w:rPr>
        <w:t>يحيى بن القاسم الحذّاء</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4760969_1280447820"/>
      <w:bookmarkStart w:id="545" w:name="_Toc199"/>
      <w:bookmarkEnd w:id="544"/>
      <w:r>
        <w:rPr>
          <w:rtl w:val="true"/>
        </w:rPr>
        <w:t>السادس</w:t>
      </w:r>
      <w:r>
        <w:rPr>
          <w:rtl w:val="true"/>
        </w:rPr>
        <w:t xml:space="preserve">: </w:t>
      </w:r>
      <w:r>
        <w:rPr>
          <w:rtl w:val="true"/>
        </w:rPr>
        <w:t>في الجواب عن الروايات الّتي يتوهّم منها وقفه</w:t>
      </w:r>
      <w:bookmarkEnd w:id="54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وقفت على ما ذكرناه في سابق هذا المبحث تعلم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لرمي أبي بصير هذا إلى الوقف، و لا دليل على كونه من الواقفة، إلّا ما ذكره الكشي من الروايتين الاُوليين، و أمّا الثالثة فهي ممّا يختصّ بها يحيى بن القاسم الحذّاء و مشتملة على دعوى الراوي رجوعه عن الوقف؛ و إلّا ما حكي عن النعماني أنّه روى بإسناده إلى محمّد بن عصام،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أو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ابن عصام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بالقائم علامتان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شامة في رأسه، و داء المراز</w:t>
      </w:r>
      <w:r>
        <w:rPr>
          <w:rStyle w:val="FootnoteAnchor"/>
          <w:rtl w:val="true"/>
        </w:rPr>
        <w:footnoteReference w:id="1596"/>
      </w:r>
      <w:r>
        <w:rPr>
          <w:rFonts w:ascii="Amiri" w:hAnsi="Amiri" w:eastAsia="Amiri" w:cs="Amiri"/>
          <w:color w:val="111111"/>
          <w:sz w:val="28"/>
          <w:sz w:val="28"/>
          <w:szCs w:val="28"/>
          <w:rtl w:val="true"/>
          <w:lang w:bidi="ar-SA"/>
        </w:rPr>
        <w:t>برأسه، و شامّة بين كتفيه من جانب الأيسر، تحت كتفيه</w:t>
      </w:r>
      <w:r>
        <w:rPr>
          <w:rStyle w:val="FootnoteAnchor"/>
          <w:rtl w:val="true"/>
        </w:rPr>
        <w:footnoteReference w:id="1597"/>
      </w:r>
      <w:r>
        <w:rPr>
          <w:rFonts w:ascii="Amiri" w:hAnsi="Amiri" w:eastAsia="Amiri" w:cs="Amiri"/>
          <w:color w:val="111111"/>
          <w:sz w:val="28"/>
          <w:sz w:val="28"/>
          <w:szCs w:val="28"/>
          <w:rtl w:val="true"/>
          <w:lang w:bidi="ar-SA"/>
        </w:rPr>
        <w:t>ورقة مثل ورقة الآس ابن ستّة و ابن خير الإماء</w:t>
      </w:r>
      <w:r>
        <w:rPr>
          <w:rStyle w:val="FootnoteAnchor"/>
          <w:rtl w:val="true"/>
        </w:rPr>
        <w:footnoteReference w:id="1598"/>
      </w:r>
      <w:r>
        <w:rPr>
          <w:rFonts w:ascii="IRNazanin" w:hAnsi="IRNazanin" w:eastAsia="IRNazanin"/>
          <w:color w:val="111111"/>
          <w:sz w:val="28"/>
          <w:sz w:val="28"/>
          <w:szCs w:val="28"/>
          <w:rtl w:val="true"/>
          <w:lang w:bidi="fa-IR"/>
        </w:rPr>
        <w:t>،</w:t>
      </w:r>
      <w:r>
        <w:rPr>
          <w:rStyle w:val="FootnoteAnchor"/>
          <w:rtl w:val="true"/>
        </w:rPr>
        <w:footnoteReference w:id="1599"/>
      </w:r>
      <w:r>
        <w:rPr>
          <w:rFonts w:ascii="Amiri" w:hAnsi="Amiri" w:eastAsia="Amiri" w:cs="Amiri"/>
          <w:color w:val="111111"/>
          <w:sz w:val="28"/>
          <w:sz w:val="28"/>
          <w:szCs w:val="28"/>
          <w:rtl w:val="true"/>
          <w:lang w:bidi="ar-SA"/>
        </w:rPr>
        <w:t>فإنّ تلك الروايات ممّا يناسب مذهب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المذكورة في الثانية فوجهها فيها ظاهر، و أمّا الاُخريان فلأنّ لهم أن يقولوا في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ممّا لا يمكن للناووسيّة الاحتجاج بها لمذهبهم لما هو ظاهر؛ فالمراد بالستّة رسول اللّٰه صلى الله عليه و آله و سلم و عليّ و الحسين إلى الصادق عليهم السلام، و لم يقل ابن سبعة؛ لعدم اشتهار كون الكاظم عليه السلام ابن الحسن عليه السلام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تضمّنتها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أنّ من النبيّ صلى الله عليه و آله و سلم و آله و ذرّيّته ثمانية أشخاص محدّثون مصير هؤلاء الثمانية و هم النبيّ صلى الله عليه و آله و سلم و آله إلى الصادق عليه السلام و جاعلهم تسعة هو القائم الموعود، و لا استبعاد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إطلاق المحدّث على الرسول صلى الله عليه و آله و سلم إذ الظاهر أنّ المحدّث من يحدّثه الملك؛ فمنهم من يرى الملك عند إلقاء الحكم الشرعي و هو من يكون رسولاً، و منهم من يرى الحكم في المنام و هو من يكون نبيّاً، و منهم من يكون نبيّاً و رسولاً، و منهم من لا يكون رسولاً و لا نبيّاً بل قد يكون إماماً كالأئمّة عليهم السلام و قد لا يكون إماماً كمريم و أُمّ موسى بن عمران و سارة امرأة </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ما رواه عبد الله بن طاوس 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يحيى بن خالد سمّ أباك موسى بن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سمّه في ثلاثين 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يعلم أنّها مسمومة‌؟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عنه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أعظم من جبرئيل و ميكائيل، كان مع رسول اللّٰه صلى الله عليه و آله و سلم و هو مع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مذكور في اختيار الرجال في ترجمة الراوي</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فاطمة عليها السلام فكونها محدّثة ظاهر؛ لأنّ المحدّثة من أسمائها عليها السلام كما ورد في الأخبار و ذكره نقلة الآثار، فقد روى في الأمالي و الخصال بإسناده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تسعة أسماء عند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الصدّيقة، و المباركة، و الطاهرة، و الزكيّة، و الراضية، و المرضيّة، و المحدّثة، و الزهراء</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العلل بإسناده المعتبر عن إسحاق بن جعفر بن محمّد بن عيسى بن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فاطمة عليها السلام محدّثة لأنّ الملائكة كانت تهبط من السماء فتناديها كما تنادي مريم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اِصْطَفٰاكِ وَ طَهَّرَكِ وَ اِصْطَفٰاكِ عَلىٰ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اُقْنُتِي لِرَبِّكِ وَ اُسْجُدِي وَ اِرْكَعِي مَعَ اَلرّٰاكِعِينَ‌</w:t>
      </w:r>
      <w:r>
        <w:rPr>
          <w:rFonts w:eastAsia="Amiri" w:cs="Amiri" w:ascii="Amiri" w:hAnsi="Amiri"/>
          <w:color w:val="111111"/>
          <w:sz w:val="28"/>
          <w:szCs w:val="28"/>
          <w:rtl w:val="true"/>
          <w:lang w:bidi="ar-SA"/>
        </w:rPr>
        <w:t>»</w:t>
      </w:r>
      <w:r>
        <w:rPr>
          <w:rStyle w:val="FootnoteAnchor"/>
          <w:rtl w:val="true"/>
        </w:rPr>
        <w:footnoteReference w:id="1602"/>
      </w:r>
      <w:r>
        <w:rPr>
          <w:rFonts w:ascii="Amiri" w:hAnsi="Amiri" w:eastAsia="Amiri" w:cs="Amiri"/>
          <w:color w:val="111111"/>
          <w:sz w:val="28"/>
          <w:sz w:val="28"/>
          <w:szCs w:val="28"/>
          <w:rtl w:val="true"/>
          <w:lang w:bidi="ar-SA"/>
        </w:rPr>
        <w:t>فتحدّثهم و يحدّثونها</w:t>
      </w:r>
      <w:r>
        <w:rPr>
          <w:rFonts w:eastAsia="Amiri" w:cs="Amiri" w:ascii="Amiri" w:hAnsi="Amiri"/>
          <w:color w:val="111111"/>
          <w:sz w:val="28"/>
          <w:szCs w:val="28"/>
          <w:rtl w:val="true"/>
          <w:lang w:bidi="ar-SA"/>
        </w:rPr>
        <w:t>...</w:t>
      </w:r>
      <w:r>
        <w:rPr>
          <w:rStyle w:val="FootnoteAnchor"/>
          <w:rtl w:val="true"/>
        </w:rPr>
        <w:footnoteReference w:id="160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الكافي عن أبي عبيدة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 اللّٰه عليه السلام بعض أصحابنا عن الجفر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فمصحف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w:t>
      </w:r>
      <w:r>
        <w:rPr>
          <w:rStyle w:val="FootnoteAnchor"/>
          <w:rtl w:val="true"/>
        </w:rPr>
        <w:footnoteReference w:id="1604"/>
      </w:r>
      <w:r>
        <w:rPr>
          <w:rFonts w:ascii="Amiri" w:hAnsi="Amiri" w:eastAsia="Amiri" w:cs="Amiri"/>
          <w:color w:val="111111"/>
          <w:sz w:val="28"/>
          <w:sz w:val="28"/>
          <w:szCs w:val="28"/>
          <w:rtl w:val="true"/>
          <w:lang w:bidi="ar-SA"/>
        </w:rPr>
        <w:t>طويلاً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تبحثون عمّا تريدون و عمّا لا تريدون، إنّ فاطمة مكثت بعد رسول اللّٰه صلى الله عليه و آله و سلم خمسة و سبعين يوماً و كان</w:t>
      </w:r>
      <w:r>
        <w:rPr>
          <w:rStyle w:val="FootnoteAnchor"/>
          <w:rtl w:val="true"/>
        </w:rPr>
        <w:footnoteReference w:id="1605"/>
      </w:r>
      <w:r>
        <w:rPr>
          <w:rFonts w:ascii="Amiri" w:hAnsi="Amiri" w:eastAsia="Amiri" w:cs="Amiri"/>
          <w:color w:val="111111"/>
          <w:sz w:val="28"/>
          <w:sz w:val="28"/>
          <w:szCs w:val="28"/>
          <w:rtl w:val="true"/>
          <w:lang w:bidi="ar-SA"/>
        </w:rPr>
        <w:t>دخلها حزن شديد على أبيها و كان جبرئيل عليه السلام يأتيها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فيحسن عزائها على أبيها و يطيب نفسها </w:t>
      </w:r>
    </w:p>
    <w:p>
      <w:pPr>
        <w:pStyle w:val="BookText"/>
        <w:rPr/>
      </w:pPr>
      <w:r>
        <w:rPr>
          <w:rFonts w:ascii="Amiri" w:hAnsi="Amiri" w:eastAsia="Amiri" w:cs="Amiri"/>
          <w:color w:val="111111"/>
          <w:sz w:val="28"/>
          <w:sz w:val="28"/>
          <w:szCs w:val="28"/>
          <w:rtl w:val="true"/>
          <w:lang w:bidi="ar-SA"/>
        </w:rPr>
        <w:t>و يخبرها عن أبيها و مكانه و يخبرها بما يكون بعدها في ذرّيّتها، و كان عليّ عليه السلام يكتب ذلك، فهذا مصحف فاطمة عليها السلام</w:t>
      </w:r>
      <w:r>
        <w:rPr>
          <w:rStyle w:val="FootnoteAnchor"/>
          <w:rtl w:val="true"/>
        </w:rPr>
        <w:footnoteReference w:id="1606"/>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الشائع الغالب في عرف الأخبار إطلاق المحدَّث على من ليس برسول و لا بنبيّ بل لم نر إطلاقه على غيره، بل ورد فيها أنّ المحدّث هو الّذي يحدَّث فيسمع و لا يعاين و لا يرى في منامه، و أنّ التغليب خلاف الأصل، فالمناسبة غير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بعض النسخ المعتبرة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تاسعهم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سابعهم القائم، فيمكن لهم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الصادق عليه السلام بدل من المجرور في منّا، و تنكيره غير مانع؛ لعدم خلوّه عن الفائدة، و محدّثون صفة مبتدأ محذوف خبره منّا،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إليه، و المراد أنّ من النبيّ صلى الله عليه و آله و سلم و آله الطاهرين إلى الصادق عليه السلام ستّة محدّثون مصيرهم و جاعلهم سبعة القائم الموعود</w:t>
      </w:r>
      <w:r>
        <w:rPr>
          <w:rFonts w:eastAsia="Amiri" w:cs="Amiri" w:ascii="Amiri" w:hAnsi="Amiri"/>
          <w:color w:val="111111"/>
          <w:sz w:val="28"/>
          <w:szCs w:val="28"/>
          <w:rtl w:val="true"/>
          <w:lang w:bidi="ar-SA"/>
        </w:rPr>
        <w:t>.</w:t>
      </w:r>
      <w:r>
        <w:rPr>
          <w:rStyle w:val="FootnoteAnchor"/>
          <w:rtl w:val="true"/>
        </w:rPr>
        <w:footnoteReference w:id="1607"/>
      </w:r>
      <w:r>
        <w:rPr>
          <w:rFonts w:ascii="Amiri" w:hAnsi="Amiri" w:eastAsia="Amiri" w:cs="Amiri"/>
          <w:color w:val="111111"/>
          <w:sz w:val="28"/>
          <w:sz w:val="28"/>
          <w:szCs w:val="28"/>
          <w:rtl w:val="true"/>
          <w:lang w:bidi="ar-SA"/>
        </w:rPr>
        <w:t>و عليه اندفع المحذوران، و ظهر من كلام أبي بصير أنّ كلام الباقر عليه السلام أيضاً كان ما يدلّ على ذلك، فظهر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ما فيه، و على تقدير التسليم فالجواب عن هذه الرواية و عن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فبضعف سندها فلعلّ كلّاً منها كذبٌ من بعض الواقفة على أبي بصير، بل و ممّا يؤيّد كذب الاُولى منافاة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كنت خماسيّاً، الواقع فيها لما سبق في المبحث السابع من الفصل السابق ممّا دلّ على كونه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السنّ في زمان أبي جعفر عليه السلام، فلو فرض كون ذلك الكبير أبا بصير الأصغر فلعلّ المنافاة أظهر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 فبأنّا لا نسلّم دلالة رواية ما يناسب مذهب الواقفة على كون الراوي منهم و إن رواه عن المعصوم عليه السلام من دون واسطة، أ لم يكن في أيديهم أنّ أبا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قد فرغ من الأمر فقد كذب؛ لأنّ لله عزّ و جلّ المشيئة في خلقه يحدث ما يشاء و يفعل ما يريد،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فآخرها من أوّلها و أوّلها من آخرها، فإذا أخبر عنها بشيء منها بعينه أنّه كائن، فكان في غيره منه فقد وقع الخبر على ما أخبروا، و أنّ أبا عبد اللّٰه عليه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في المرء شيء فلم يكن فيه ثمّ كان في ولده من بعده فقد كان فيه</w:t>
      </w:r>
      <w:r>
        <w:rPr>
          <w:rStyle w:val="FootnoteAnchor"/>
          <w:rtl w:val="true"/>
        </w:rPr>
        <w:footnoteReference w:id="160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كيف و قد روى عليّ بن إبراهيم في تفسيره عن أبيه، عن ابن محبوب، عن ابن رئاب،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لكم في الرجل منّا قولاً فلم يكن فيه و كان في ولده من بعده أو في ولد ولده فلا تنكروا ذلك، إنّ اللّٰه أوحى إلى عمران أنّي واهب لك ذكراً مباركاً يبرئ الأكمه و الأبرص و يحيى الموتى بإذني و جاعله رسولاً إلى بني إسرائيل، فحدّث امرأته حنّة بذلك و هي أُمّ مريم، فلمّا حملت بها كان حملها عند نفسها غلاماً،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وَضَعَتْهٰا قٰالَتْ رَبِّ إِنِّي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وضعتها انثى وَ لَيْسَ اَلذَّكَرُ كَالْأُنْثىٰ‌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الابنة</w:t>
      </w:r>
      <w:r>
        <w:rPr>
          <w:rStyle w:val="FootnoteAnchor"/>
          <w:rtl w:val="true"/>
        </w:rPr>
        <w:footnoteReference w:id="1609"/>
      </w:r>
      <w:r>
        <w:rPr>
          <w:rFonts w:ascii="Amiri" w:hAnsi="Amiri" w:eastAsia="Amiri" w:cs="Amiri"/>
          <w:color w:val="111111"/>
          <w:sz w:val="28"/>
          <w:sz w:val="28"/>
          <w:szCs w:val="28"/>
          <w:rtl w:val="true"/>
          <w:lang w:bidi="ar-SA"/>
        </w:rPr>
        <w:t>لا تكون رسولاً،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بِمٰا وَضَعَتْ‌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وهب اللّٰه لمريم عيسى عليه السلام كان هو الّذي بشّر اللّٰه به عمران و وعده إيّاه، فإذا قلنا لكم في الرجل منّا شيئاً و كان في ولده أو ولد ولده فلا تنكروا ذلك</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سلّمنا الدلالة فظاهر الأوليين ذهاب أبي بصير إلى الوقف قبل زمان إمامة الرضا عليه السلام؛ فإنّ وفاة أبي جعفر عليه السلام سنة أربع عشرة و مائة، و قبض موسى عليه السلام سنة ثلاث و ثمانين و مائة،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ثمانين و مائة، و بين الوفاتين تسع و ستّون سنة أو سبع و ستّون سنة تقريباً، و في الخبر الأوّل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أبي جعفر عليه السلام منذ أربعين سنة، فغاية الأمر أن يكون صدور هذا الكلام عنه بعد مضى أربعين سنة من وفاة أبي جعفر عليه السلام و إلّا فيظهر كذبه، فأظهر الوقف قبل زمن إمامة الرضا عليه السلام بتسع و عشرين أو سبع و عشرين سنة لا أقلّ منها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يعقوب بن شعيب ليس من أصحاب الرضا عليه السلام، فعلى تقدير صحّة سماعه من أبي بصير ذلك الكلام لعلّ الظاهر أنّه أيضاً قبل زمان إمامة الرضا عليه السلام، و هذا كلّه مع قطع النظر عن تاريخ وفاته، و إلّا فهي كانت قبل زمن إمامة الرضا عليه السلام بثلاث و ثلاثين سنة فضلاً عن صدور ذينك الخبرين عنه، فعلى هذا تكون تلك الروايات مع ضعفها و كون بعض رواتها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الواقفة منافية لما اشتهر بين الأصحاب من حدوث الوقف في </w:t>
      </w:r>
    </w:p>
    <w:p>
      <w:pPr>
        <w:pStyle w:val="BookText"/>
        <w:rPr/>
      </w:pPr>
      <w:r>
        <w:rPr>
          <w:rFonts w:ascii="Amiri" w:hAnsi="Amiri" w:eastAsia="Amiri" w:cs="Amiri"/>
          <w:color w:val="111111"/>
          <w:sz w:val="28"/>
          <w:sz w:val="28"/>
          <w:szCs w:val="28"/>
          <w:rtl w:val="true"/>
          <w:lang w:bidi="ar-SA"/>
        </w:rPr>
        <w:t>زمن إمامة الرضا عليه السلام دون السابق عليه، و لما ذكروه من سبب الوقف، و للأخبار الآتية الدالة على ذلك فلا يصحّ الاستناد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 فبأنّ الاُولى ممّا بدّله الواقفيّة، فعن أبي عبد الله النعماني محمّد بن إبراهيم أنّه روى في كتابه الّذي صنّفه في الغيبة عن محمّد الحميري، عن أبيه، عن اليقطيني، عن النضر، عن يحيى الحلبي، عن البطائني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بصير و معنا مولى لأبي جعفر الباقر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اثنا عشر محدّثاً السابع من ولدي القائم، فقام إليه أبو بصير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سمعت أبا جعفر عليه السلام يقول منذ أربعين سنةً قبلُ هذا الكلام</w:t>
      </w:r>
      <w:r>
        <w:rPr>
          <w:rFonts w:eastAsia="Amiri" w:cs="Amiri" w:ascii="Amiri" w:hAnsi="Amiri"/>
          <w:color w:val="111111"/>
          <w:sz w:val="28"/>
          <w:szCs w:val="28"/>
          <w:rtl w:val="true"/>
          <w:lang w:bidi="ar-SA"/>
        </w:rPr>
        <w:t>.</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و قد روى ثقة الإسلام في الكافي و الصدوق في كمال الدين و تمام النعمة و الخصال و العيون</w:t>
      </w:r>
    </w:p>
    <w:p>
      <w:pPr>
        <w:pStyle w:val="BookText"/>
        <w:rPr/>
      </w:pPr>
      <w:r>
        <w:rPr>
          <w:rFonts w:ascii="Amiri" w:hAnsi="Amiri" w:eastAsia="Amiri" w:cs="Amiri"/>
          <w:color w:val="111111"/>
          <w:sz w:val="28"/>
          <w:sz w:val="28"/>
          <w:szCs w:val="28"/>
          <w:rtl w:val="true"/>
          <w:lang w:bidi="ar-SA"/>
        </w:rPr>
        <w:t>بإسنادهما عن عثمان بن عيسى،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أبو بصير و محمّد بن عمران مولى أبي جعفر في منزل فقال محمّد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اثنا عشر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لقد سمعت ذلك من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فحلّفه مرّةً أو مرّتين فحلف أنّه سمعه، 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سمعته من أبي جعفر عليه السلام</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 سندها من يتوقّف في شأنه إلّا عثمان بن عيسى و سماعة؛ و الأوّل ممّن أجمعت العصابة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تصحيح ما يصحّ عنهم، و أقرّوا لهم بالفقه، و قوّى العلّامة طريق الصدوق إلى أبي المعزى بسببه بل حسّن طريقه إلى سماعة و هو فيها، بل صحّح طريقه إلى معاوية بن شريح و هو فيها</w:t>
      </w:r>
      <w:r>
        <w:rPr>
          <w:rStyle w:val="FootnoteAnchor"/>
          <w:rtl w:val="true"/>
        </w:rPr>
        <w:footnoteReference w:id="1613"/>
      </w:r>
      <w:r>
        <w:rPr>
          <w:rFonts w:ascii="Amiri" w:hAnsi="Amiri" w:eastAsia="Amiri" w:cs="Amiri"/>
          <w:color w:val="111111"/>
          <w:sz w:val="28"/>
          <w:sz w:val="28"/>
          <w:szCs w:val="28"/>
          <w:rtl w:val="true"/>
          <w:lang w:bidi="ar-SA"/>
        </w:rPr>
        <w:t>، و الثاني ممّن وثّقه النجاشي و العلّامة بقولهما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ثقة</w:t>
      </w:r>
      <w:r>
        <w:rPr>
          <w:rStyle w:val="FootnoteAnchor"/>
          <w:rtl w:val="true"/>
        </w:rPr>
        <w:footnoteReference w:id="1614"/>
      </w:r>
      <w:r>
        <w:rPr>
          <w:rFonts w:ascii="Amiri" w:hAnsi="Amiri" w:eastAsia="Amiri" w:cs="Amiri"/>
          <w:color w:val="111111"/>
          <w:sz w:val="28"/>
          <w:sz w:val="28"/>
          <w:szCs w:val="28"/>
          <w:rtl w:val="true"/>
          <w:lang w:bidi="ar-SA"/>
        </w:rPr>
        <w:t>، على أنّ الفضل ما شهد به الأعداء فلا خدشة فيها أصلاً، فثبت وقوع التغيير و التبديل فيها، و ثبت أنّ الظاهر عدم وقف أبي بصير و كونه من الاثني عشريّة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سُلّم عدم وقوعهما فيها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ذرّيّة الحسين عليه السلام دون أولاد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محدّثون تاسعهم القائم، فلم يثبت كونه من الواقفة، و الكشي </w:t>
      </w:r>
      <w:bookmarkStart w:id="546" w:name="pg16271_185344"/>
    </w:p>
    <w:p>
      <w:pPr>
        <w:pStyle w:val="BookText"/>
        <w:rPr/>
      </w:pPr>
      <w:bookmarkEnd w:id="546"/>
      <w:r>
        <w:rPr>
          <w:rFonts w:ascii="Amiri" w:hAnsi="Amiri" w:eastAsia="Amiri" w:cs="Amiri"/>
          <w:color w:val="111111"/>
          <w:sz w:val="28"/>
          <w:sz w:val="28"/>
          <w:szCs w:val="28"/>
          <w:rtl w:val="true"/>
          <w:lang w:bidi="ar-SA"/>
        </w:rPr>
        <w:t>أيضاً حمل الخبر على هذا المعنى حيث قال في تأويل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القائم</w:t>
      </w:r>
      <w:r>
        <w:rPr>
          <w:rStyle w:val="FootnoteAnchor"/>
          <w:rtl w:val="true"/>
        </w:rPr>
        <w:footnoteReference w:id="1615"/>
      </w:r>
      <w:r>
        <w:rPr>
          <w:rFonts w:ascii="Amiri" w:hAnsi="Amiri" w:eastAsia="Amiri" w:cs="Amiri"/>
          <w:color w:val="111111"/>
          <w:sz w:val="28"/>
          <w:sz w:val="28"/>
          <w:szCs w:val="28"/>
          <w:rtl w:val="true"/>
          <w:lang w:bidi="ar-SA"/>
        </w:rPr>
        <w:t>و لم يقل ابني هذا، و الثانية يحتمل أن يكون فاعل كذب الواقع فيها مستتراً راجعاً إلى يعقوب و أبو بصير مبتدأ ما بعده خبره فلا يتمّ الاحتجاج بها على كون الراوي فيه من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الداماد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كلام الصادق عليه السلام على تقدير صحّة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جاءكم يخبركم أنّ ابني موسى مات في زمني كما مات ابني إسماعيل فلا تصدّقوه، فإنّه إمام الخلق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المراد أنّه الإمام المهدي القائم الموعود بعدي</w:t>
      </w:r>
      <w:r>
        <w:rPr>
          <w:rStyle w:val="FootnoteAnchor"/>
          <w:rtl w:val="true"/>
        </w:rPr>
        <w:footnoteReference w:id="161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جواب الرضا عليه السلام لا يخفى ما في هذا الجواب، و لعلّ المعنى في الخبر الثالث هو ما ذكره بعض الأعلام من أنّه عليه السلام ابن ستّة بحسب الأسماء فإنّ أسماء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و عليّ و حسين و جعفر و موسى و حسن، و لم يحصل ذلك في أحد من الأئمّة غيره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أنّه عليه السلام ابن ستّة بعد أبي جعفر عليه السلام</w:t>
      </w:r>
      <w:r>
        <w:rPr>
          <w:rStyle w:val="FootnoteAnchor"/>
          <w:rtl w:val="true"/>
        </w:rPr>
        <w:footnoteReference w:id="1617"/>
      </w:r>
      <w:r>
        <w:rPr>
          <w:rFonts w:ascii="Amiri" w:hAnsi="Amiri" w:eastAsia="Amiri" w:cs="Amiri"/>
          <w:color w:val="111111"/>
          <w:sz w:val="28"/>
          <w:sz w:val="28"/>
          <w:szCs w:val="28"/>
          <w:rtl w:val="true"/>
          <w:lang w:bidi="ar-SA"/>
        </w:rPr>
        <w:t>إن كانت الرواية عنه عليه السلام أو ابن ستّة أبو عبد الله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إن كانت هي عنه عليه السلام، هذا مع أنّ ما ذكر في خبرين مناسبةً لمذهب الواقفة كان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لو فرض إمكان احتجاجهم به فإنّما هو فيما إذا ثبت أنّ تلك العلامات كانت في الكاظم عليه السلام و أنّى لهم بإثباته، فكيف يظهر منه كون الراوي منهم</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4760971_1280447820"/>
      <w:bookmarkStart w:id="548" w:name="_Toc200"/>
      <w:bookmarkEnd w:id="547"/>
      <w:r>
        <w:rPr>
          <w:rtl w:val="true"/>
        </w:rPr>
        <w:t>السابع</w:t>
      </w:r>
      <w:r>
        <w:rPr>
          <w:rtl w:val="true"/>
        </w:rPr>
        <w:t xml:space="preserve">: </w:t>
      </w:r>
      <w:r>
        <w:rPr>
          <w:rtl w:val="true"/>
        </w:rPr>
        <w:t>في ذكر ما ينافي ظاهراً كونه من الواقفة من الروايات و غيرها</w:t>
      </w:r>
      <w:bookmarkEnd w:id="548"/>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مرّ في المبحث السابق، و منها ما رواه في الكافي بإسناده عن مسعدة عن أبي بصير، عن أبي عبد الله عليه السلام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 معي غلام يقودني</w:t>
      </w:r>
      <w:r>
        <w:rPr>
          <w:rStyle w:val="FootnoteAnchor"/>
          <w:rtl w:val="true"/>
        </w:rPr>
        <w:footnoteReference w:id="1618"/>
      </w:r>
      <w:r>
        <w:rPr>
          <w:rFonts w:ascii="Amiri" w:hAnsi="Amiri" w:eastAsia="Amiri" w:cs="Amiri"/>
          <w:color w:val="111111"/>
          <w:sz w:val="28"/>
          <w:sz w:val="28"/>
          <w:szCs w:val="28"/>
          <w:rtl w:val="true"/>
          <w:lang w:bidi="ar-SA"/>
        </w:rPr>
        <w:t>خماسيّ لم يبلغ،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احتجّ عليكم بمثل سنّه</w:t>
      </w:r>
      <w:r>
        <w:rPr>
          <w:rStyle w:val="FootnoteAnchor"/>
          <w:rtl w:val="true"/>
        </w:rPr>
        <w:footnoteReference w:id="161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الخماسي من كان طوله خمسة أشبار كما ذكره أهل اللغة</w:t>
      </w:r>
      <w:r>
        <w:rPr>
          <w:rStyle w:val="FootnoteAnchor"/>
          <w:rtl w:val="true"/>
        </w:rPr>
        <w:footnoteReference w:id="1620"/>
      </w:r>
      <w:r>
        <w:rPr>
          <w:rFonts w:ascii="Amiri" w:hAnsi="Amiri" w:eastAsia="Amiri" w:cs="Amiri"/>
          <w:color w:val="111111"/>
          <w:sz w:val="28"/>
          <w:sz w:val="28"/>
          <w:szCs w:val="28"/>
          <w:rtl w:val="true"/>
          <w:lang w:bidi="ar-SA"/>
        </w:rPr>
        <w:t>، و قد يطلق في العرف على من له خمس سنين؛ فعلى الأوّل إشارة إلى الجواد عليه السلام، و على الثاني إلى القائم عليه السلام، و يحتمل أن يكون التشبيه في محض عدم البلوغ</w:t>
      </w:r>
      <w:r>
        <w:rPr>
          <w:rStyle w:val="FootnoteAnchor"/>
          <w:rtl w:val="true"/>
        </w:rPr>
        <w:footnoteReference w:id="1621"/>
      </w:r>
      <w:r>
        <w:rPr>
          <w:rFonts w:ascii="Amiri" w:hAnsi="Amiri" w:eastAsia="Amiri" w:cs="Amiri"/>
          <w:color w:val="111111"/>
          <w:sz w:val="28"/>
          <w:sz w:val="28"/>
          <w:szCs w:val="28"/>
          <w:rtl w:val="true"/>
          <w:lang w:bidi="ar-SA"/>
        </w:rPr>
        <w:t>، و على أيّ تقدير لا يوافق القول بالوقف لأنّ لأبي الحسن موسى عليه السلام كان من العمر حين وفاة أبيه عليه السلام عشرون سنة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أيضاً في الكافي بإسناده عن عبد الرحمن بن سالم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فمتى يخفّ عليك أن أخلو بك فأسألك عنها؟ 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الأوقات أحببته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به في بعض الأيّام،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أخبرني عن اللوح الّذي رأيتَه في يد اُمّي فاطمة بنت رسول اللّٰه صلى الله عليه و آله و سلم و ما أخبرتْك به اُمّي أنّه في ذلك اللوح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أنّي دخلت على اُمّك فاطمة عليها السلام في حياة رسول اللّٰه صلى الله عليه و آله و سلم فهنّيتها بولادة الحسين عليه السلام فرأيت في يديها لوحاً أخضر، ظننت أنّه من زمرّد، و رأيت فيه كتاباً أبيض شبه لون الشمس،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يا بنت رسول اللّٰه صلى الله عليه و آله و سلم ما هذا اللوح‌؟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لوح أهداه اللّٰه تعالى إلى رسول اللّٰه صلى الله عليه و آله و سلم فيه اسم أبي و اسم بعلي و اسم ابني و اسم الأوصياء من ولدي، و أعطانيه أبي ليبشّرني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فأعطتنيه اُمّك فاطمة عليها السلام فقرأته و استنسخته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يا جابر أن تعرضه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فمشى معه أبي إلى منزل جابر فأخرج صحيفة من رقّ‌</w:t>
      </w:r>
      <w:r>
        <w:rPr>
          <w:rStyle w:val="FootnoteAnchor"/>
          <w:rtl w:val="true"/>
        </w:rPr>
        <w:footnoteReference w:id="162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اُنظر في كتابك لأقرأ عليك، فنظر جابر في نسخته فقرأه أبي، فما خالف حرف حرفاً،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أنّي هكذا رأيته في اللوح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كتاب من اللّٰه العزيز الحكيم لمحمّد نبيّه و نوره و سفيره و حجابه و دليله، نزل به الروح </w:t>
      </w:r>
    </w:p>
    <w:p>
      <w:pPr>
        <w:pStyle w:val="BookText"/>
        <w:rPr/>
      </w:pPr>
      <w:r>
        <w:rPr>
          <w:rFonts w:ascii="Amiri" w:hAnsi="Amiri" w:eastAsia="Amiri" w:cs="Amiri"/>
          <w:color w:val="111111"/>
          <w:sz w:val="28"/>
          <w:sz w:val="28"/>
          <w:szCs w:val="28"/>
          <w:rtl w:val="true"/>
          <w:lang w:bidi="ar-SA"/>
        </w:rPr>
        <w:t>الأمين من عند ربّ العالمين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أسمائي، و اشكر نعمائي، و لا تجحد آلائي، إنّي أنا اللّٰه لا إله إلّا أنا قاصم الجبّارين، و مديل المظلومين،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ديّان الدين، إنّي أنا اللّٰه لا إله إلّا أنا، فمن رجا غير فضلي أو خاف غير عدلي عذّبته عذاباً لا أُعذّبه أحداً من العالمين، فإيّاي فاعبد، و علَيّ فتوكّل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أبعث نبيّاً فأكملت أيّامه و انقضتْ مدّته إلّا جعلت له وصيّاً، و إنّي فضّلتك على الأنبياء، و فضّلت وصيّك على الأوصياء، و أكرمتك بشبليك و سبطيك حسن و حسين؛ فجعلت حسناً معدن علمي بعد انقضاء مدّة أبيه، و جعلت حسيناً خازن وحيي، و أكرمته بالشهادة، و ختمت له بالسعادة، فهو أفضل من استشهد و أرفع الشهداء درجة، جعلت كلمتي التامّة معه، و حجّتي البالغة إليك عنده، بعترته اُثيب و اُعاقب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سيّد العابدين وزين أوليائي الماضين، و ابنه شبه جدّه المحمود محمّد الباقر علمي و المعدن لحكمتي، سيهلك المرتابون في جعفر، الرادّ عليه كالرادّ عليّ‌، حقَّ القول منّي لاُكرمنّ مثوى جعفر؛ و لأسرّنّه في أشياعه و أنصاره و أوليائه، انتجب</w:t>
      </w:r>
      <w:r>
        <w:rPr>
          <w:rStyle w:val="FootnoteAnchor"/>
          <w:rtl w:val="true"/>
        </w:rPr>
        <w:footnoteReference w:id="1623"/>
      </w:r>
      <w:r>
        <w:rPr>
          <w:rFonts w:ascii="Amiri" w:hAnsi="Amiri" w:eastAsia="Amiri" w:cs="Amiri"/>
          <w:color w:val="111111"/>
          <w:sz w:val="28"/>
          <w:sz w:val="28"/>
          <w:szCs w:val="28"/>
          <w:rtl w:val="true"/>
          <w:lang w:bidi="ar-SA"/>
        </w:rPr>
        <w:t>بعده موسى فتنة عمياء حندس؛ لأنّ خيط فرضي لا ينقطع و حجّتي لا تخفى، و إنّ أوليائي يُسقَون بالكأس الأوفى، من جحد واحداً منهم فقد جحد نعمتي، و من غيّر آية من كتابي فقد افترى علَيّ‌، ويل للمفترين الجاحدين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انقضاء مدّة موسى عبدي و حبيبي و خيرتي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وليّي و ناصري و من أصنع عليه أعباء النبوّة، و أمتحنه بالاضطلاع بها، يقتله عفريت مستكبر، يُدفَن في المدينة الّتي بناها العبد الصالح، إلى جنب شرّ خلقي، حقّ القول منّي لاُسرّنّه بمحمّد ابنه و خليفته من بعده و وارث علمه؛ فهو معدن علمي، و موضع سرّي، و حجّتي على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 عبد به إلّا جعلت الجنّة مثواه، و شفّعته في سبعين من أهل بيته كلّهم قد استوجبوا النار، و أختم بالسعادة لابنه عليّ وليّي و ناصري و الشاهد في خلقي و أميني على وحيي، اُخرِج منه الداعي إلى سبيلي و الخازن لعلمي الحسن، و أُكمل ذلك بابنه م ح م د رحمةً للعالمين، عليه كمال موسى و بهاء عيسى و صبر أيّوب، فتذلّ أوليائي في زمانه، و تتهادى رءوسهم كما تتهادى رءوس الترك و الديلم، فيقتلون و يحرقون و يكونون خائفين مرعوبين وجلين، تُصبَغ الأرض بدمائهم و يفشو الويل و الرنّة في نسائهم، اُولئك أوليائي حقّا، بهم أدفع كلّ فتنة عمياء حندس، و بهم أكشف الزلازل و أدفع الآصار </w:t>
      </w:r>
    </w:p>
    <w:p>
      <w:pPr>
        <w:pStyle w:val="BookText"/>
        <w:rPr/>
      </w:pPr>
      <w:r>
        <w:rPr>
          <w:rFonts w:ascii="Amiri" w:hAnsi="Amiri" w:eastAsia="Amiri" w:cs="Amiri"/>
          <w:color w:val="111111"/>
          <w:sz w:val="28"/>
          <w:sz w:val="28"/>
          <w:szCs w:val="28"/>
          <w:rtl w:val="true"/>
          <w:lang w:bidi="ar-SA"/>
        </w:rPr>
        <w:t xml:space="preserve">و الأغلال،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صَلَوٰاتٌ مِنْ رَبِّهِمْ وَ رَحْمَةٌ وَ أُولٰئِكَ هُمُ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تسمع في دهرك إلّا هذا الحديث لكفاك، فصنه إلّا عن أهله</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دلالته على كون الراوي معتقداً للحقّ واضحة، و أمّا كونه هو يحيى دون ليث فلِما ستعرف من انصراف أبي بصير مطلقاً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العلّامة في الخلاصة قال في ترجمة عبد الرحمن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بصير، و هو ممّن روى عن أبي بصير يحيى كما يظهر من مشاركة</w:t>
      </w:r>
      <w:r>
        <w:rPr>
          <w:rFonts w:eastAsia="Amiri" w:cs="Amiri" w:ascii="Amiri" w:hAnsi="Amiri"/>
          <w:color w:val="111111"/>
          <w:sz w:val="28"/>
          <w:szCs w:val="28"/>
          <w:rtl w:val="true"/>
          <w:lang w:bidi="ar-SA"/>
        </w:rPr>
        <w:t>)</w:t>
      </w:r>
      <w:r>
        <w:rPr>
          <w:rStyle w:val="FootnoteAnchor"/>
          <w:rtl w:val="true"/>
        </w:rPr>
        <w:footnoteReference w:id="1625"/>
      </w:r>
      <w:r>
        <w:rPr>
          <w:rFonts w:ascii="Amiri" w:hAnsi="Amiri" w:eastAsia="Amiri" w:cs="Amiri"/>
          <w:color w:val="111111"/>
          <w:sz w:val="28"/>
          <w:sz w:val="28"/>
          <w:szCs w:val="28"/>
          <w:rtl w:val="true"/>
          <w:lang w:bidi="ar-SA"/>
        </w:rPr>
        <w:t>علي بن أبي حمزة في بعض رواياته عن أبي بصير، فقد روى الشيخ عن سعد بن عبد الله، عن محمّد بن الحسين بن أبي الخطّاب، عن محمّد بن أسلم الجبلي، عن عبد الرحمن بن سالم و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امرأة ماتت في سفر و ليس معها نساء و لا ذو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منها موضع الوضوء، و يصلّى عليها و تدفن</w:t>
      </w:r>
      <w:r>
        <w:rPr>
          <w:rFonts w:eastAsia="Amiri" w:cs="Amiri" w:ascii="Amiri" w:hAnsi="Amiri"/>
          <w:color w:val="111111"/>
          <w:sz w:val="28"/>
          <w:szCs w:val="28"/>
          <w:rtl w:val="true"/>
          <w:lang w:bidi="ar-SA"/>
        </w:rPr>
        <w:t>»</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ممن روى عن ليث بن البختري أيضاً لما أفرد أبا بصير في كلامه لكون التثنية حينئذٍ أولى لعدم إجمال في مثناه، و لو فرض تحققه فيه و لأتمّية الفائدة</w:t>
      </w:r>
      <w:r>
        <w:rPr>
          <w:rFonts w:eastAsia="Amiri" w:cs="Amiri" w:ascii="Amiri" w:hAnsi="Amiri"/>
          <w:color w:val="111111"/>
          <w:sz w:val="28"/>
          <w:szCs w:val="28"/>
          <w:rtl w:val="true"/>
          <w:lang w:bidi="ar-SA"/>
        </w:rPr>
        <w:t>.)</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الصدوق في كمال الدين و تمام النعمة بإسناده إلى 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سنن الأنبياء عليهم السلام بما وقع عليهم</w:t>
      </w:r>
      <w:r>
        <w:rPr>
          <w:rStyle w:val="FootnoteAnchor"/>
          <w:rtl w:val="true"/>
        </w:rPr>
        <w:footnoteReference w:id="1628"/>
      </w:r>
      <w:r>
        <w:rPr>
          <w:rFonts w:ascii="Amiri" w:hAnsi="Amiri" w:eastAsia="Amiri" w:cs="Amiri"/>
          <w:color w:val="111111"/>
          <w:sz w:val="28"/>
          <w:sz w:val="28"/>
          <w:szCs w:val="28"/>
          <w:rtl w:val="true"/>
          <w:lang w:bidi="ar-SA"/>
        </w:rPr>
        <w:t>من الغيبات جارية</w:t>
      </w:r>
      <w:r>
        <w:rPr>
          <w:rStyle w:val="FootnoteAnchor"/>
          <w:rtl w:val="true"/>
        </w:rPr>
        <w:footnoteReference w:id="1629"/>
      </w:r>
      <w:r>
        <w:rPr>
          <w:rFonts w:ascii="Amiri" w:hAnsi="Amiri" w:eastAsia="Amiri" w:cs="Amiri"/>
          <w:color w:val="111111"/>
          <w:sz w:val="28"/>
          <w:sz w:val="28"/>
          <w:szCs w:val="28"/>
          <w:rtl w:val="true"/>
          <w:lang w:bidi="ar-SA"/>
        </w:rPr>
        <w:t>في القائم منّا أهل البيت حذو النعل بالنعل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القذّة</w:t>
      </w:r>
      <w:r>
        <w:rPr>
          <w:rStyle w:val="FootnoteAnchor"/>
          <w:rtl w:val="true"/>
        </w:rPr>
        <w:footnoteReference w:id="1630"/>
      </w:r>
      <w:r>
        <w:rPr>
          <w:rFonts w:ascii="Amiri" w:hAnsi="Amiri" w:eastAsia="Amiri" w:cs="Amiri"/>
          <w:color w:val="111111"/>
          <w:sz w:val="28"/>
          <w:sz w:val="28"/>
          <w:szCs w:val="28"/>
          <w:rtl w:val="true"/>
          <w:lang w:bidi="ar-SA"/>
        </w:rPr>
        <w:t>بالقذّة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من القائم منكم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هو </w:t>
      </w:r>
    </w:p>
    <w:p>
      <w:pPr>
        <w:pStyle w:val="BookText"/>
        <w:rPr/>
      </w:pPr>
      <w:r>
        <w:rPr>
          <w:rFonts w:ascii="Amiri" w:hAnsi="Amiri" w:eastAsia="Amiri" w:cs="Amiri"/>
          <w:color w:val="111111"/>
          <w:sz w:val="28"/>
          <w:sz w:val="28"/>
          <w:szCs w:val="28"/>
          <w:rtl w:val="true"/>
          <w:lang w:bidi="ar-SA"/>
        </w:rPr>
        <w:t>الخامس من ولد ابني موسى، ذلك ابن سيّدة الإماء</w:t>
      </w:r>
      <w:r>
        <w:rPr>
          <w:rFonts w:eastAsia="Amiri" w:cs="Amiri" w:ascii="Amiri" w:hAnsi="Amiri"/>
          <w:color w:val="111111"/>
          <w:sz w:val="28"/>
          <w:szCs w:val="28"/>
          <w:rtl w:val="true"/>
          <w:lang w:bidi="ar-SA"/>
        </w:rPr>
        <w:t>...</w:t>
      </w:r>
      <w:r>
        <w:rPr>
          <w:rStyle w:val="FootnoteAnchor"/>
          <w:rtl w:val="true"/>
        </w:rPr>
        <w:footnoteReference w:id="163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في العيون و كمال الدين و تمام النعمة بإسناده إلى 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أبي القاسم، عن الصادق عليه السلام، عن أبيه، عن جدّه،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أبي طالب و آخرهم القائم، هم خلفائي و أوصيائي و أوليائي و حجج اللّٰه على اُمّتي بعدي، المقرّ بهم مؤمن، و المنكر لهم كافر</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ممّا ينافيه ما مرّ من النجاشي و الشيخ من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بصير سنة خمسين و مائة</w:t>
      </w:r>
      <w:r>
        <w:rPr>
          <w:rStyle w:val="FootnoteAnchor"/>
          <w:rtl w:val="true"/>
        </w:rPr>
        <w:footnoteReference w:id="1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الأعاظم في بعض فوائده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 الكشي من نسبة الوقف إلى أبي بصير ينبغي أن يعدّ من جملة الأغلاط، لموته في حياة الكاظم عليه السلام و الوقف تجدّد بعده</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وقف على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الناووسيّة و لم يعهد إطلاق الواقفة عليهم، و الروايات الّتي استند إليها تدلّ على الوقف على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من تجدّد الوقف بعد الكاظم عليه السلام هو المشهور بين الأصحاب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تحقّقه قبل زمانه أو في زمانه عليه السلام كما ذكره بعض و احتمله آخر في غاية البعد، و مع كونه مخالفاً للمشهور مخالف لما ذكر من سبب الوقف و لما يستفاد من الأخبار، فعن الشيخ أنّه قال في كتاب الغيبة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الثقات أنّ أوّل من أظهر هذا الاعتقاد عليّ بن أبي حمزة البطائني و زياد بن مروان القندي و عثمان بن عيسى الرواسي؛ طمعوا في الدنيا، و مالوا إلى حطامها، و استمالوا قوماً، فبذلوا لهم شيئاً ممّا اختانوه من الأموال، نحو حمزة بن بزيع و ابن المكاري و كرّام </w:t>
      </w:r>
    </w:p>
    <w:p>
      <w:pPr>
        <w:pStyle w:val="BookText"/>
        <w:rPr/>
      </w:pPr>
      <w:r>
        <w:rPr>
          <w:rFonts w:ascii="Amiri" w:hAnsi="Amiri" w:eastAsia="Amiri" w:cs="Amiri"/>
          <w:color w:val="111111"/>
          <w:sz w:val="28"/>
          <w:sz w:val="28"/>
          <w:szCs w:val="28"/>
          <w:rtl w:val="true"/>
          <w:lang w:bidi="ar-SA"/>
        </w:rPr>
        <w:t>الخثعمي و أمثالهم</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روى بإسناده عن يونس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أبو إبراهيم عليه السلام و ليس من قوّامه أحد إلّا و عنده المال الكثير، و كان ذلك 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جحدهم موته طمعاً في الأموال، كان عند زياد بن مروان القندي سبعون ألف، و عند عليّ بن أبي حمزة ثلاثون ألف دينار</w:t>
      </w:r>
      <w:r>
        <w:rPr>
          <w:rStyle w:val="FootnoteAnchor"/>
          <w:rtl w:val="true"/>
        </w:rPr>
        <w:footnoteReference w:id="1636"/>
      </w:r>
      <w:r>
        <w:rPr>
          <w:rFonts w:ascii="Amiri" w:hAnsi="Amiri" w:eastAsia="Amiri" w:cs="Amiri"/>
          <w:color w:val="111111"/>
          <w:sz w:val="28"/>
          <w:sz w:val="28"/>
          <w:szCs w:val="28"/>
          <w:rtl w:val="true"/>
          <w:lang w:bidi="ar-SA"/>
        </w:rPr>
        <w:t>، انتهى ما أردت إيراده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الكشي بإسناده عن أبي القاسم الحسين بن محمّد بن عمر بن يزيد،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بدو الواقفة أنّه كان اجتمع ثلاثون ألف دينار عند الأشاعثة زكاة أموالهم و ما كان يجب عليهم فيها، فحملوا إلى وكيل موسى عليه السلام</w:t>
      </w:r>
      <w:r>
        <w:rPr>
          <w:rStyle w:val="FootnoteAnchor"/>
          <w:rtl w:val="true"/>
        </w:rPr>
        <w:footnoteReference w:id="1637"/>
      </w:r>
      <w:r>
        <w:rPr>
          <w:rFonts w:ascii="Amiri" w:hAnsi="Amiri" w:eastAsia="Amiri" w:cs="Amiri"/>
          <w:color w:val="111111"/>
          <w:sz w:val="28"/>
          <w:sz w:val="28"/>
          <w:szCs w:val="28"/>
          <w:rtl w:val="true"/>
          <w:lang w:bidi="ar-SA"/>
        </w:rPr>
        <w:t>بالكوفة؛ أحدهما حيّان السرّاج و الآخر كان معه، و 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عليه السلام في الحبس فاتّخذا بذلك دوراً، و عقدوا العقول</w:t>
      </w:r>
      <w:r>
        <w:rPr>
          <w:rStyle w:val="FootnoteAnchor"/>
          <w:rtl w:val="true"/>
        </w:rPr>
        <w:footnoteReference w:id="1638"/>
      </w:r>
      <w:r>
        <w:rPr>
          <w:rFonts w:ascii="IRNazanin" w:hAnsi="IRNazanin" w:eastAsia="IRNazanin"/>
          <w:color w:val="111111"/>
          <w:sz w:val="28"/>
          <w:sz w:val="28"/>
          <w:szCs w:val="28"/>
          <w:rtl w:val="true"/>
          <w:lang w:bidi="fa-IR"/>
        </w:rPr>
        <w:t>، و اشتروا</w:t>
      </w:r>
      <w:r>
        <w:rPr>
          <w:rStyle w:val="FootnoteAnchor"/>
          <w:rtl w:val="true"/>
        </w:rPr>
        <w:footnoteReference w:id="1639"/>
      </w:r>
      <w:r>
        <w:rPr>
          <w:rFonts w:ascii="Amiri" w:hAnsi="Amiri" w:eastAsia="Amiri" w:cs="Amiri"/>
          <w:color w:val="111111"/>
          <w:sz w:val="28"/>
          <w:sz w:val="28"/>
          <w:szCs w:val="28"/>
          <w:rtl w:val="true"/>
          <w:lang w:bidi="ar-SA"/>
        </w:rPr>
        <w:t>الغلّات، فلمّا مات موسى عليه السلام فانتهى</w:t>
      </w:r>
      <w:r>
        <w:rPr>
          <w:rStyle w:val="FootnoteAnchor"/>
          <w:rtl w:val="true"/>
        </w:rPr>
        <w:footnoteReference w:id="1640"/>
      </w:r>
      <w:r>
        <w:rPr>
          <w:rFonts w:ascii="Amiri" w:hAnsi="Amiri" w:eastAsia="Amiri" w:cs="Amiri"/>
          <w:color w:val="111111"/>
          <w:sz w:val="28"/>
          <w:sz w:val="28"/>
          <w:szCs w:val="28"/>
          <w:rtl w:val="true"/>
          <w:lang w:bidi="ar-SA"/>
        </w:rPr>
        <w:t xml:space="preserve">الخبر إليهما أنكرا موته و أذاعا في الشيعة أنّه لا يموت لأنّه هو القائم، فاعتمدت عليه طائفة من الشيعة و انتشر قولهما في الناس حتّى كانا عند موتهما أوصيا بدفع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إلى ورثة موسى عليه السلام، و استبان للشيعة أنّهما قالا ذلك حرصاً على المال</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عليه السلام إذ دخل موسى عليه السلام فجلس،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يعفور، هذا خير ولدي و أحبّهم إليّ‌، غير أنّ اللّٰه عزّ و جلّ يضلّ به قوماً من شيعتنا، فاعلم أنّهم قوم لا خلاق لهم في الآخرة و لا يكلّمهم اللّٰه يوم القيامة و لا يزكّيهم و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أُرعب</w:t>
      </w:r>
      <w:r>
        <w:rPr>
          <w:rStyle w:val="FootnoteAnchor"/>
          <w:rtl w:val="true"/>
        </w:rPr>
        <w:footnoteReference w:id="1642"/>
      </w:r>
      <w:r>
        <w:rPr>
          <w:rFonts w:ascii="Amiri" w:hAnsi="Amiri" w:eastAsia="Amiri" w:cs="Amiri"/>
          <w:color w:val="111111"/>
          <w:sz w:val="28"/>
          <w:sz w:val="28"/>
          <w:szCs w:val="28"/>
          <w:rtl w:val="true"/>
          <w:lang w:bidi="ar-SA"/>
        </w:rPr>
        <w:t>قلبي عن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يضلّ به قوم من شيعتنا بعد موته جزعاً عليه فيقولون لم يمت و ينكرون الأئمّة من بعده، و يدعون الشيعة إلى ضلالتهم، و في </w:t>
      </w:r>
    </w:p>
    <w:p>
      <w:pPr>
        <w:pStyle w:val="BookText"/>
        <w:rPr/>
      </w:pPr>
      <w:r>
        <w:rPr>
          <w:rFonts w:ascii="Amiri" w:hAnsi="Amiri" w:eastAsia="Amiri" w:cs="Amiri"/>
          <w:color w:val="111111"/>
          <w:sz w:val="28"/>
          <w:sz w:val="28"/>
          <w:szCs w:val="28"/>
          <w:rtl w:val="true"/>
          <w:lang w:bidi="ar-SA"/>
        </w:rPr>
        <w:t>ذلك إبطال حقوقنا و هدم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منهم بريء و نحن منهم براء</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عليّ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أتى أخي عليه السلام</w:t>
      </w:r>
      <w:r>
        <w:rPr>
          <w:rStyle w:val="FootnoteAnchor"/>
          <w:rtl w:val="true"/>
        </w:rPr>
        <w:footnoteReference w:id="1644"/>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يفتنون بعد موتي فيقولون هو القائم، و ما القائم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بعدي بسنين</w:t>
      </w:r>
      <w:r>
        <w:rPr>
          <w:rStyle w:val="FootnoteAnchor"/>
          <w:rtl w:val="true"/>
        </w:rPr>
        <w:footnoteReference w:id="1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حكي عن غيبة الشيخ في كلام له في إبطال مذهب الواقفة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موت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ما لم يشتهر موت أحد من آبائه عليهم السلام لأنّهم أظهروه و أحضروا</w:t>
      </w:r>
      <w:r>
        <w:rPr>
          <w:rStyle w:val="FootnoteAnchor"/>
          <w:rtl w:val="true"/>
        </w:rPr>
        <w:footnoteReference w:id="1646"/>
      </w:r>
      <w:r>
        <w:rPr>
          <w:rFonts w:ascii="Amiri" w:hAnsi="Amiri" w:eastAsia="Amiri" w:cs="Amiri"/>
          <w:color w:val="111111"/>
          <w:sz w:val="28"/>
          <w:sz w:val="28"/>
          <w:szCs w:val="28"/>
          <w:rtl w:val="true"/>
          <w:lang w:bidi="ar-SA"/>
        </w:rPr>
        <w:t>القضاة و الشهود، و نودي عليه ببغداد على الجسر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تزعم الرافضة أنّه حيّ لا يموت، مات حتف أنفه</w:t>
      </w:r>
      <w:r>
        <w:rPr>
          <w:rFonts w:eastAsia="Amiri" w:cs="Amiri" w:ascii="Amiri" w:hAnsi="Amiri"/>
          <w:color w:val="111111"/>
          <w:sz w:val="28"/>
          <w:szCs w:val="28"/>
          <w:rtl w:val="true"/>
          <w:lang w:bidi="ar-SA"/>
        </w:rPr>
        <w:t>.</w:t>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لا يصلح للاستدلال به على تحقّق الوقف في زمانه عليه السلام؛ لأنّ ذلك النداء و إن ذكر في بعض الأخبار الغير المعتبرة إلّا أنّه مخالف لأخبار اُخر، ففي بعضها نودي عليه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موسى بن جعفر قد مات فانظروا إليه</w:t>
      </w:r>
      <w:r>
        <w:rPr>
          <w:rStyle w:val="FootnoteAnchor"/>
          <w:rtl w:val="true"/>
        </w:rPr>
        <w:footnoteReference w:id="1648"/>
      </w:r>
      <w:r>
        <w:rPr>
          <w:rFonts w:ascii="Amiri" w:hAnsi="Amiri" w:eastAsia="Amiri" w:cs="Amiri"/>
          <w:color w:val="111111"/>
          <w:sz w:val="28"/>
          <w:sz w:val="28"/>
          <w:szCs w:val="28"/>
          <w:rtl w:val="true"/>
          <w:lang w:bidi="ar-SA"/>
        </w:rPr>
        <w:t>، و في بعضها نودي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 الرافضة فاعرفوه</w:t>
      </w:r>
      <w:r>
        <w:rPr>
          <w:rStyle w:val="FootnoteAnchor"/>
          <w:rtl w:val="true"/>
        </w:rPr>
        <w:footnoteReference w:id="1649"/>
      </w:r>
      <w:r>
        <w:rPr>
          <w:rFonts w:ascii="Amiri" w:hAnsi="Amiri" w:eastAsia="Amiri" w:cs="Amiri"/>
          <w:color w:val="111111"/>
          <w:sz w:val="28"/>
          <w:sz w:val="28"/>
          <w:szCs w:val="28"/>
          <w:rtl w:val="true"/>
          <w:lang w:bidi="ar-SA"/>
        </w:rPr>
        <w:t>، و في بعضها ذِكر كيفيّة شهادته إلى دفنه عليه السلام و لم يذكر نداء عليه عليه السلام</w:t>
      </w:r>
      <w:r>
        <w:rPr>
          <w:rStyle w:val="FootnoteAnchor"/>
          <w:rtl w:val="true"/>
        </w:rPr>
        <w:footnoteReference w:id="1650"/>
      </w:r>
      <w:r>
        <w:rPr>
          <w:rFonts w:ascii="Amiri" w:hAnsi="Amiri" w:eastAsia="Amiri" w:cs="Amiri"/>
          <w:color w:val="111111"/>
          <w:sz w:val="28"/>
          <w:sz w:val="28"/>
          <w:szCs w:val="28"/>
          <w:rtl w:val="true"/>
          <w:lang w:bidi="ar-SA"/>
        </w:rPr>
        <w:t xml:space="preserve">، و هو مع ذلك مخالف للظاهر أيضاً؛ لأنّ من الظاهر أنّ السندي بن شاهك و يحيى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بصدد دفع التهمة عن نفسيهما و عن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ينزل بهم ما نزل بابن مرجانة و عمر بن سعد و قتلة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يكونا بصدد دفع الضلالة عن قوم من الشيعة أو إظهار العداوة لهم و الشماتة بهم و إبطال قولهم؛ فإنّ ذلك الإظهار 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منافياً لغرضهم الأصلي، و لذا أحضروا الشهود و القضاة و وجوه أهل بغداد، و أمروهم بأن ينظروا إلى جسده </w:t>
      </w:r>
    </w:p>
    <w:p>
      <w:pPr>
        <w:pStyle w:val="BookText"/>
        <w:rPr/>
      </w:pPr>
      <w:r>
        <w:rPr>
          <w:rFonts w:ascii="Amiri" w:hAnsi="Amiri" w:eastAsia="Amiri" w:cs="Amiri"/>
          <w:color w:val="111111"/>
          <w:sz w:val="28"/>
          <w:sz w:val="28"/>
          <w:szCs w:val="28"/>
          <w:rtl w:val="true"/>
          <w:lang w:bidi="ar-SA"/>
        </w:rPr>
        <w:t>الشريف و يعملوا محضراً بأنّه مات حتف أنفه على ما ورد في كثير من الأخبار، و روى أيضاً أنّه عُمل محضر بأنّه مات حتف أنفه، و ترك ثلاثة أيّام في الطريق يأتي من يأتي فينظر إليه ثمّ يكتب في المحضر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تلك الرواية مع عدم اعتبارها مخالفة للظاهر و للروايات و للمشهور فلا يصلح للاستدلال بها على ذلك، على أنّه لو فرض أنّ قوماً من الشيعة احتملوا حبسه عليه السلام غيبة القائم عليه السلام و أظهروا احتمال كونه القائم عليه السلام لذلك و لأنّهم سمعوا ما رواه ذريح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سابعنا قائمنا إن شاء اللّٰه</w:t>
      </w:r>
      <w:r>
        <w:rPr>
          <w:rStyle w:val="FootnoteAnchor"/>
          <w:rtl w:val="true"/>
        </w:rPr>
        <w:footnoteReference w:id="1651"/>
      </w:r>
      <w:r>
        <w:rPr>
          <w:rFonts w:ascii="Amiri" w:hAnsi="Amiri" w:eastAsia="Amiri" w:cs="Amiri"/>
          <w:color w:val="111111"/>
          <w:sz w:val="28"/>
          <w:sz w:val="28"/>
          <w:szCs w:val="28"/>
          <w:rtl w:val="true"/>
          <w:lang w:bidi="ar-SA"/>
        </w:rPr>
        <w:t>، لم يكن ذلك الاحتمال اعتقاداً و وقفاً، و بعد شهادته عليه السلام رفع توهّمهم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ما في الكشي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فضّال عن عليّ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أيّهما سألت‌؟ أمّا الواسطي فهو ثقة و أمّا الّذي عندنا يروي عن عمّه عبد الرحمن بن كثير فهو كذّاب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واقفيّ أيضاً لم يدرك أبا الحسن موسى عليه السلام</w:t>
      </w:r>
      <w:r>
        <w:rPr>
          <w:rStyle w:val="FootnoteAnchor"/>
          <w:rtl w:val="true"/>
        </w:rPr>
        <w:footnoteReference w:id="1652"/>
      </w:r>
    </w:p>
    <w:p>
      <w:pPr>
        <w:pStyle w:val="BookText"/>
        <w:rPr/>
      </w:pPr>
      <w:r>
        <w:rPr>
          <w:rFonts w:ascii="Amiri" w:hAnsi="Amiri" w:eastAsia="Amiri" w:cs="Amiri"/>
          <w:color w:val="111111"/>
          <w:sz w:val="28"/>
          <w:sz w:val="28"/>
          <w:szCs w:val="28"/>
          <w:rtl w:val="true"/>
          <w:lang w:bidi="ar-SA"/>
        </w:rPr>
        <w:t>فهو أيضاً لا يمكن الاستدلال به على تحقّق الوقف قبل زمان أبي الحسن موسى عليه السلام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حسّان بن كثير مولى أبي جعفر الباقر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يروي عن عمّه عبد الرحمن</w:t>
      </w:r>
      <w:r>
        <w:rPr>
          <w:rStyle w:val="FootnoteAnchor"/>
          <w:rtl w:val="true"/>
        </w:rPr>
        <w:footnoteReference w:id="1653"/>
      </w:r>
      <w:r>
        <w:rPr>
          <w:rFonts w:ascii="Amiri" w:hAnsi="Amiri" w:eastAsia="Amiri" w:cs="Amiri"/>
          <w:color w:val="111111"/>
          <w:sz w:val="28"/>
          <w:sz w:val="28"/>
          <w:szCs w:val="28"/>
          <w:rtl w:val="true"/>
          <w:lang w:bidi="ar-SA"/>
        </w:rPr>
        <w:t>، و هذا يدلّ على أنّه أدرك الباقر فحيث كان واقفيّاً لم يدرك أبا الحسن موسى عليه السلام ثبت تحقّق الوقف قبل زمانه عليه السلام، لأنّا نقول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عليٍّ لعلّه بمعنى لم يلق، و عدم الملاقاة لا ينافي بقاءه إلى عصر الرضا عليه السلام و ذهابه إلى الوقف في ذلك العصر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 إن كان مولى إلّا أنّ عبارة ابن الغضائري ليست بصريحة بل و لا ظاهرة في كونه مولى لأبي جعفر عليه السلام، بل لعلّ ظاهرها كون كثير مولًى له عليه السلام، 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حسان بن كثير الهاشمي مولى عبّاس بن محمد بن عليّ بن عبد اللّٰه بن العباس ضعيف جدّاً</w:t>
      </w:r>
      <w:r>
        <w:rPr>
          <w:rStyle w:val="FootnoteAnchor"/>
          <w:rtl w:val="true"/>
        </w:rPr>
        <w:footnoteReference w:id="16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كثير مولى عبّاس بن محمّد بن عليّ بن </w:t>
      </w:r>
    </w:p>
    <w:p>
      <w:pPr>
        <w:pStyle w:val="BookText"/>
        <w:rPr/>
      </w:pPr>
      <w:r>
        <w:rPr>
          <w:rFonts w:ascii="Amiri" w:hAnsi="Amiri" w:eastAsia="Amiri" w:cs="Amiri"/>
          <w:color w:val="111111"/>
          <w:sz w:val="28"/>
          <w:sz w:val="28"/>
          <w:szCs w:val="28"/>
          <w:rtl w:val="true"/>
          <w:lang w:bidi="ar-SA"/>
        </w:rPr>
        <w:t>عبد الله بن العبّاس ليس بشيءٍ كان ضعيفاً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أيضاً إن لم يكن ظاهره كون كثير مولى عبّاس لم يكن ظاهره كون عليّ مولى له، و مع احتمال عبارتهما لذلك سواء كان المولى مولى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مولى لعبّاس أخي السفّاح أوّل خلفاء 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ذلك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معنى لم يدرك في كلام عليّ أنّه لم يدركه عليه السلام كبيراً بأن لم يكن متولّداً في عصره عليه السلام و لا قبله، أو كان متولّداً فيه و لكن كان صغيراً غير قابل لأن يصل إلى حضرته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الحسن بن فضّال قد روى عنه؛ فإنّ النجاشي قال في ترجمة عبد الرحمن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فضل سورة إنّا أنزلناه،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لاحق،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 عن عليّ بن حسّان عن عمّه عبد الرحمن بن كثير به</w:t>
      </w:r>
      <w:r>
        <w:rPr>
          <w:rFonts w:eastAsia="Amiri" w:cs="Amiri" w:ascii="Amiri" w:hAnsi="Amiri"/>
          <w:color w:val="111111"/>
          <w:sz w:val="28"/>
          <w:szCs w:val="28"/>
          <w:rtl w:val="true"/>
          <w:lang w:bidi="ar-SA"/>
        </w:rPr>
        <w:t>.</w:t>
      </w:r>
      <w:r>
        <w:rPr>
          <w:rStyle w:val="FootnoteAnchor"/>
          <w:rtl w:val="true"/>
        </w:rPr>
        <w:footnoteReference w:id="1656"/>
      </w:r>
    </w:p>
    <w:p>
      <w:pPr>
        <w:pStyle w:val="BookText"/>
        <w:rPr/>
      </w:pPr>
      <w:r>
        <w:rPr>
          <w:rFonts w:ascii="Amiri" w:hAnsi="Amiri" w:eastAsia="Amiri" w:cs="Amiri"/>
          <w:color w:val="111111"/>
          <w:sz w:val="28"/>
          <w:sz w:val="28"/>
          <w:szCs w:val="28"/>
          <w:rtl w:val="true"/>
          <w:lang w:bidi="ar-SA"/>
        </w:rPr>
        <w:t xml:space="preserve">و أنت خبير بأنّ عليّ بن الحسن من أصحاب الهادي و العسكري عليهما السلام ليس إلّا، فكيف يروي عمّن لم يدرك أبا الحسن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قبل عصره أو قبل تولّده عليه السلام، و من بدو عصره عليه السلام إلى آخر عصر الجواد أزيد من سبعين سنة، فظهر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يدرك أبا الحسن موسى عليه السلام</w:t>
      </w:r>
      <w:r>
        <w:rPr>
          <w:rFonts w:eastAsia="Amiri" w:cs="Amiri" w:ascii="Amiri" w:hAnsi="Amiri"/>
          <w:color w:val="111111"/>
          <w:sz w:val="28"/>
          <w:szCs w:val="28"/>
          <w:rtl w:val="true"/>
          <w:lang w:bidi="ar-SA"/>
        </w:rPr>
        <w:t>)</w:t>
      </w:r>
      <w:r>
        <w:rPr>
          <w:rStyle w:val="FootnoteAnchor"/>
          <w:rtl w:val="true"/>
        </w:rPr>
        <w:footnoteReference w:id="1657"/>
      </w:r>
      <w:r>
        <w:rPr>
          <w:rFonts w:ascii="Amiri" w:hAnsi="Amiri" w:eastAsia="Amiri" w:cs="Amiri"/>
          <w:color w:val="111111"/>
          <w:sz w:val="28"/>
          <w:sz w:val="28"/>
          <w:szCs w:val="28"/>
          <w:rtl w:val="true"/>
          <w:lang w:bidi="ar-SA"/>
        </w:rPr>
        <w:t>و ظهر أنّ لفظة مولى في عبارة ابن الغضائري و كذا في عبارة النجاشي نعت لكثير دون عليّ‌</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ظهر أنّ القول بتحقّق الوقف قبل عصر الرضا عليه السلام قول ضعيف، هذا مع أنّ لي في فاسقيّة من مات و عرف إمام زمانه و لم يعرف الأئمّة من بعده لعدم وقوفه على دليل إمامتهم تأمّلاً، بل الظاهر عدمه و إن فرض وقفه على إمام زمانه لشبهة نشأت له، كأن سمع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موسى هو القائم</w:t>
      </w:r>
      <w:r>
        <w:rPr>
          <w:rStyle w:val="FootnoteAnchor"/>
          <w:rtl w:val="true"/>
        </w:rPr>
        <w:footnoteReference w:id="1658"/>
      </w:r>
      <w:r>
        <w:rPr>
          <w:rFonts w:ascii="Amiri" w:hAnsi="Amiri" w:eastAsia="Amiri" w:cs="Amiri"/>
          <w:color w:val="111111"/>
          <w:sz w:val="28"/>
          <w:sz w:val="28"/>
          <w:szCs w:val="28"/>
          <w:rtl w:val="true"/>
          <w:lang w:bidi="ar-SA"/>
        </w:rPr>
        <w:t>أي القائم بأمر الإمامة أو بأمر اللّٰه، أي لا يُخلّ بشيء من أوامره و نواهيه فيكون معصوماً، ففهم أنّه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بالسيف فوقف عليه</w:t>
      </w:r>
      <w:r>
        <w:rPr>
          <w:rFonts w:eastAsia="Amiri" w:cs="Amiri" w:ascii="Amiri" w:hAnsi="Amiri"/>
          <w:color w:val="111111"/>
          <w:sz w:val="28"/>
          <w:szCs w:val="28"/>
          <w:rtl w:val="true"/>
          <w:lang w:bidi="ar-SA"/>
        </w:rPr>
        <w:t xml:space="preserve">. </w:t>
      </w:r>
      <w:bookmarkStart w:id="549" w:name="pg16271_185364"/>
    </w:p>
    <w:p>
      <w:pPr>
        <w:pStyle w:val="Heading6"/>
        <w:numPr>
          <w:ilvl w:val="5"/>
          <w:numId w:val="1"/>
        </w:numPr>
        <w:rPr/>
      </w:pPr>
      <w:bookmarkStart w:id="550" w:name="__RefHeading___Toc4760973_1280447820"/>
      <w:bookmarkStart w:id="551" w:name="_Toc201"/>
      <w:bookmarkEnd w:id="549"/>
      <w:bookmarkEnd w:id="550"/>
      <w:r>
        <w:rPr>
          <w:rtl w:val="true"/>
        </w:rPr>
        <w:t>الثامن</w:t>
      </w:r>
      <w:r>
        <w:rPr>
          <w:rtl w:val="true"/>
        </w:rPr>
        <w:t xml:space="preserve">: </w:t>
      </w:r>
      <w:r>
        <w:rPr>
          <w:rtl w:val="true"/>
        </w:rPr>
        <w:t>في أنّه ليس بناووسيّ و لا مخلِّطاً، و في الجواب عن رواية إسحاق بن عمّار الدالّة على سوء ظنّه بأبي الحسن موسى عليه السلام</w:t>
      </w:r>
      <w:bookmarkEnd w:id="551"/>
    </w:p>
    <w:p>
      <w:pPr>
        <w:pStyle w:val="BookText"/>
        <w:rPr/>
      </w:pPr>
      <w:r>
        <w:rPr>
          <w:rFonts w:ascii="Amiri" w:hAnsi="Amiri" w:eastAsia="Amiri" w:cs="Amiri"/>
          <w:color w:val="111111"/>
          <w:sz w:val="28"/>
          <w:sz w:val="28"/>
          <w:szCs w:val="28"/>
          <w:rtl w:val="true"/>
          <w:lang w:bidi="ar-SA"/>
        </w:rPr>
        <w:t>قال الفاضل الجزائري في شرح الاستبصار في شرح قول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أخوفني أن لا يكون اُوتي علمه،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القائل هو يحيى بن القاسم الواقفي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صدر منه بعض هذه الهفوات، و في هذا الخبر إشعار بصحّة ما ورد عنه من أنّه وقف على الصادق عليه السلام لا على الكاظم عليه السلام كما هو المشهور فيما بين الواقفة</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الخبر بتمامه في أحوال ليث، و قد عرفت أنّ القائل كان ليث بن البختري على ما في بعض الأخبار، و أنّ ذلك القول لم يصدر عن لسانه بل توهّمه العقرقوفي من حكّه صدره بيده، و قد مضى تمام الكلام فيه، و ما ذكره هذا الفاضل من أنّه ورد عن يحيى أنّه وقف على الصادق عليه السلام فهو ممّا لم أقف عليه، و لم ينسب أحد من علماء الرجال ذلك المذهب إليه، و قد ذكر أنّه ممّن روى عن الكاظم عليه السلام، و الكشي أيضاً ذكره في أصحابه كالشيخ، و قد مرّ بعض رواياته عنه عليه السلام و كان فيه مع قطع النظر عن كونه راوياً عنه عليه السلام أيضاً دلالة على قوله بإمامته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في بصائر الدرجات بإسناده عن ابن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 طلبت و نصبت</w:t>
      </w:r>
      <w:r>
        <w:rPr>
          <w:rStyle w:val="FootnoteAnchor"/>
          <w:rtl w:val="true"/>
        </w:rPr>
        <w:footnoteReference w:id="1660"/>
      </w:r>
      <w:r>
        <w:rPr>
          <w:rFonts w:ascii="Amiri" w:hAnsi="Amiri" w:eastAsia="Amiri" w:cs="Amiri"/>
          <w:color w:val="111111"/>
          <w:sz w:val="28"/>
          <w:sz w:val="28"/>
          <w:szCs w:val="28"/>
          <w:rtl w:val="true"/>
          <w:lang w:bidi="ar-SA"/>
        </w:rPr>
        <w:t>إليه أن يجعل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إلى إسماعيل فأبى اللّٰه إلّا أن يجعله لأبي الحسن موسى عليه السلام</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و المحاسن و بصائر الدرجات بأسانيدهم عن عليّ بن أبي حمزة عن أبي بصير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عليه السلام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اللّٰه لي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موسى عليه السلام كما يظهر من صدر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خير من برأ اللّٰه في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لمّا أن كانت الليلة الّتي علّق فيها بابني أتاني آتٍ كما 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آبائه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بي كما فعل بهم، فقمت بعلم اللّٰه و إنّي مسرور بما يهب اللّٰه لي، فجامعت فعلق بابني هذا المولود فدونكم، فهو و اللّٰه صاحبكم من بعدي</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رواه في الكافي بإسناده الآخر أيضاً عن محمّد بن سليمان، عن أبيه، عن أبي بصير</w:t>
      </w:r>
      <w:r>
        <w:rPr>
          <w:rStyle w:val="FootnoteAnchor"/>
          <w:rtl w:val="true"/>
        </w:rPr>
        <w:footnoteReference w:id="1663"/>
      </w:r>
      <w:r>
        <w:rPr>
          <w:rFonts w:ascii="Amiri" w:hAnsi="Amiri" w:eastAsia="Amiri" w:cs="Amiri"/>
          <w:color w:val="111111"/>
          <w:sz w:val="28"/>
          <w:sz w:val="28"/>
          <w:szCs w:val="28"/>
          <w:rtl w:val="true"/>
          <w:lang w:bidi="ar-SA"/>
        </w:rPr>
        <w:t>، و في بعض الأخبار السابقة، و فيما سنذكره أيضاً دلالة على بطلان نسبة ذلك المذهب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نسبته إليه في غاية الفساد؛ لعدم دليل على ذهابه إليه، و وجود ما يدلّ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لم أقف على أحد من فقهائنا و لا على أحد من أهل الرجال ينسب التخليط إليه إلّا على عليّ بن الحسن الفطحي، و حيث كانت تلك النسبة بهذه المثابة فهي أيضاً فاسدة لعدم مقاومته لما سنذكره ممّا يدلّ على وثاقته، و قول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بصير يحيى بن القاسم مخلّط، على ما سيأتي فيما حكيناه عنه سابقاً معناه أنّه مخلّط على قول عليّ بن الحسن، و قد أشرنا إليه هناك، و لو قُبل طعن عليّ فيه لم يتّجه المنع من قبول روايته؛ إذ غاية الأمر أن يكون القدح لفساد المذهب و هو مشترك بين الجارح و المجروح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من التخليط؟</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المخلّط هو الّذي يحبّ عليّاً و لا يبرأ من عدوّه،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 كان مخلّطاً، كان يقول طوراً بالجبر و طوراً بالقدر، و ما أعلمه اعتقد مذهباً دام عليه</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مأخذه ما روى الشيخ في التهذيب عن الحسين بن سعيد، عن النضر، عن يحيى الحلبي، عن ابن مسكان، عن إسماعيل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يحبّ أمير المؤمنين عليه السلام و لا يبرأ من عدوّه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أحبّ إليّ ممّن خالفه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مخلّط و هو عدوّ، لا تصلّ خلفه و لا كرامة إلّا أن تتّقيه</w:t>
      </w:r>
      <w:r>
        <w:rPr>
          <w:rStyle w:val="FootnoteAnchor"/>
          <w:rtl w:val="true"/>
        </w:rPr>
        <w:footnoteReference w:id="1665"/>
      </w:r>
      <w:r>
        <w:rPr>
          <w:rFonts w:ascii="Amiri" w:hAnsi="Amiri" w:eastAsia="Amiri" w:cs="Amiri"/>
          <w:color w:val="111111"/>
          <w:sz w:val="28"/>
          <w:sz w:val="28"/>
          <w:szCs w:val="28"/>
          <w:rtl w:val="true"/>
          <w:lang w:bidi="ar-SA"/>
        </w:rPr>
        <w:t>، و البعض الّذي حكى قوله هو ابن أبي العوجاء من الزنادقة و صاحبه الحسن البصري شيخه و اُستاده، و كان ذلك القول منه جواباً عن قول بعض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مذهب صاحبك و دخلت فيما لا أصل له و لا حقيقة، و لعلّ الظاهر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الخ بيان لقوله كان مخلطاً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تتبّع كلمات علماء الرجال أنّ التخليط عندهم عبارة عن القول بالمناكير، سواء بلغ الغلوّ أو لم يبلغه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أحمد الكوفي يكنّى أبا القاسم، كان إماميّاً مستقيم الطريقة، و صنّف كتباً كثيرة سديدة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خلّط و أظهر مذهب المخمسة، و صنّف كتباً في الغلوّ و التخليط</w:t>
      </w:r>
      <w:r>
        <w:rPr>
          <w:rStyle w:val="FootnoteAnchor"/>
          <w:rtl w:val="true"/>
        </w:rPr>
        <w:footnoteReference w:id="166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غلا في آخر عمره، و فسد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مذهبه، و صنّف كتباً كثيرة أكثرها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كتبه، و عدّ منها كتاب تناقض أحكام المذاهب الفاسدة،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تخليط كلّه</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معنى التخميس عند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سلمان الفارسي و المقداد و عمّار و أبا ذرّ و عمر بن اُميّة هم الموكّلون بمصالح العباد،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طاهر بن حاتم بن ماهويه كان مستقيماً ثمّ تغيّر و أظهر القول بالغلوّ</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صحيحاً ثمّ خلّط</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ظبيان كوفيّ غال كذّاب وضّاع للحديث</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ضعيف جدّاً لا يلتفت إلى ما رواه، كلّ كتبه تخليط</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بن حاتم بن ماهويه غال ملعون فسد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كتب كلّها تخليط</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هلال العبرتائي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الكلام إلى أن قال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كان غالياً متّهماً في دينه، و قد روى أكثرَ اُصول أصحابنا</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رجاله في أصحاب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مقلاص</w:t>
      </w:r>
      <w:r>
        <w:rPr>
          <w:rStyle w:val="FootnoteAnchor"/>
          <w:rtl w:val="true"/>
        </w:rPr>
        <w:footnoteReference w:id="1674"/>
      </w:r>
      <w:r>
        <w:rPr>
          <w:rFonts w:ascii="Amiri" w:hAnsi="Amiri" w:eastAsia="Amiri" w:cs="Amiri"/>
          <w:color w:val="111111"/>
          <w:sz w:val="28"/>
          <w:sz w:val="28"/>
          <w:szCs w:val="28"/>
          <w:rtl w:val="true"/>
          <w:lang w:bidi="ar-SA"/>
        </w:rPr>
        <w:t>الأسدي الكوفي أبو الخطّاب ملعون غال، و يكنّى مقلاص أبا زينب</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في باب من لم يرو عن أحد منهم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الشلمغاني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العذافر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مستقيم الطريقة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تغيّر و أظهرت منه مقالات منكرة إلى أن أخذه السلطان و قتله و صلبه ببغداد</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يرويه الغلاة و المتّهمون و المضعفون و غير هؤلاء فما يختصّ الغلاة بروايته فإن كانوا ممّن عرف لهم حال استقامة و حال غلوّ عمل بما رووه في حال الاستقامة و ترك ما رووه في حال خطائهم</w:t>
      </w:r>
      <w:r>
        <w:rPr>
          <w:rStyle w:val="FootnoteAnchor"/>
          <w:rtl w:val="true"/>
        </w:rPr>
        <w:footnoteReference w:id="1678"/>
      </w:r>
      <w:r>
        <w:rPr>
          <w:rFonts w:ascii="Amiri" w:hAnsi="Amiri" w:eastAsia="Amiri" w:cs="Amiri"/>
          <w:color w:val="111111"/>
          <w:sz w:val="28"/>
          <w:sz w:val="28"/>
          <w:szCs w:val="28"/>
          <w:rtl w:val="true"/>
          <w:lang w:bidi="ar-SA"/>
        </w:rPr>
        <w:t>، و لأجل ذلك عملَت الطائفة بما رواه أبو الخطّاب محمّد بن أبي زينب في حال استقامته، و تركوا ما رواه في حال تخليطه، و كذلك القول في أحمد بن هلال العبرتائي، و ابن أبي عذافر و غير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يروونه في حال تخليطهم فلا يجوز العمل به على كلّ حال، و كذلك القول فيما يرويه المتّهمون و المضعفون</w:t>
      </w:r>
      <w:r>
        <w:rPr>
          <w:rStyle w:val="FootnoteAnchor"/>
          <w:rtl w:val="true"/>
        </w:rPr>
        <w:footnoteReference w:id="1679"/>
      </w:r>
      <w:r>
        <w:rPr>
          <w:rFonts w:ascii="Amiri" w:hAnsi="Amiri" w:eastAsia="Amiri" w:cs="Amiri"/>
          <w:color w:val="111111"/>
          <w:sz w:val="28"/>
          <w:sz w:val="28"/>
          <w:szCs w:val="28"/>
          <w:rtl w:val="true"/>
          <w:lang w:bidi="ar-SA"/>
        </w:rPr>
        <w:t>، انتهى ما أردت إيراده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نظائر هذه الأقوال ممّا يظهر منه إطلاقهم التخليط على الغلوّ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روايات محمّد بن جمهور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إلّا ما كان فيها من غلوّ أو تخليط</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جميع 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كان فيها من تخليط </w:t>
      </w:r>
    </w:p>
    <w:p>
      <w:pPr>
        <w:pStyle w:val="BookText"/>
        <w:rPr/>
      </w:pPr>
      <w:r>
        <w:rPr>
          <w:rFonts w:ascii="Amiri" w:hAnsi="Amiri" w:eastAsia="Amiri" w:cs="Amiri"/>
          <w:color w:val="111111"/>
          <w:sz w:val="28"/>
          <w:sz w:val="28"/>
          <w:szCs w:val="28"/>
          <w:rtl w:val="true"/>
          <w:lang w:bidi="ar-SA"/>
        </w:rPr>
        <w:t>أو غلوّ أخبرنا جماعة</w:t>
      </w:r>
      <w:r>
        <w:rPr>
          <w:rFonts w:eastAsia="Amiri" w:cs="Amiri" w:ascii="Amiri" w:hAnsi="Amiri"/>
          <w:color w:val="111111"/>
          <w:sz w:val="28"/>
          <w:szCs w:val="28"/>
          <w:rtl w:val="true"/>
          <w:lang w:bidi="ar-SA"/>
        </w:rPr>
        <w:t>...</w:t>
      </w:r>
      <w:r>
        <w:rPr>
          <w:rStyle w:val="FootnoteAnchor"/>
          <w:rtl w:val="true"/>
        </w:rPr>
        <w:footnoteReference w:id="1681"/>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حسّان بن كثير الهاشمي مولى عبّاس بن محمّد بن عليّ بن عبد الله بن العبّاس ضعيف جدّاً، ذكره بعض أصحابنا في الغلاة،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الاعتقاد، له كتاب تفسير الباطن، تخليط كلّه</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 عربيّ‌، بصريّ‌، مخلّط</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حمدويه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شاذان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زحل أبو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المناكير و ليس بغال</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عرفت أنّ عليّ بن الحسن بن فضّال نفى عن يحيى بن القاسم الغلوّ، و نسب إليه التخليط، و يظهر من كلماتهم هذه الفرق بين الغلوّ و التخليط، فإذن الظاهر ما ذكرناه، و لعلّهم لاحظوا في إطلاقهم المخلّط على من عرفته ممّا ذكرناه خلطهم الحقّ بالباطل و ضمّهم إيّاه إليه أو إفسادهم في الدين؛ فإنّ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التخليط في الأمر الإفساد فيه</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لك المرام فلا بأس بإعادة الكلام و بيان ما أجملناه في المقام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رمي أبي بصير هذا بالتخليط ممّا لا وجه له؛ إذ الغلوّ ممّا لم يرمه به أحد، بل ممّا نفوه عنه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الكشي عن حمدويه، عن ابن يزيد، عن 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عمير، عن شعيب،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قال، و ما يقولون قلت،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قطر المطر، و عدد النجوم، و ورق الشجر، و وزن ما في البحر، و عدد </w:t>
      </w:r>
    </w:p>
    <w:p>
      <w:pPr>
        <w:pStyle w:val="BookText"/>
        <w:rPr/>
      </w:pPr>
      <w:r>
        <w:rPr>
          <w:rFonts w:ascii="Amiri" w:hAnsi="Amiri" w:eastAsia="Amiri" w:cs="Amiri"/>
          <w:color w:val="111111"/>
          <w:sz w:val="28"/>
          <w:sz w:val="28"/>
          <w:szCs w:val="28"/>
          <w:rtl w:val="true"/>
          <w:lang w:bidi="ar-SA"/>
        </w:rPr>
        <w:t>التراب؛ فرفع يده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يعلم هذا إلّا اللّٰه</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حمدويه، عن يعقوب بن يزيد، عن ابن أبي عمير، عن جعفر بن عثمان،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ابرأ ممّن يزعم أنّا أرباب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ابرأ ممّن يزعم أنّا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 اللّٰه منه</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يزيد في السند الأوّل يعقوب، و شعيب فيه العقرقوفي ابن اُخت أبي بصير يحيى، و ستعرف أنّ أبا بصير مطلقاً ينصرف إلى أبي بصير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النوع الآخر من التخليط و إن كان ممّا رماه به عليّ بن الحسن الفطحي إلّا أنّ قوله بانفراده لا يقاوم ما سيأتي ممّا دلّ على وثاقته، و لا يوجد في رواياته و لا في غيرها ما يظهر منه ذلك، نعم روى عن الصادقين عليهما السلام كثيراً من معجزاتهما العظيمة و أوصافهما الجميلة، و لعلّه لذا رماه عليّ بالتخليط كما هو دأب جماعة من القدماء لا سيّما القميّين منهم، حتّى أنّ رئيسهم أبا جعفر بن بابويه جعل نفي السهو عنهم عليهم السلام غلوّاً و ارتفاعاً، و أنت خبير بأنّ القول بكونهم عليهم السلام منزّهين عن كثير من النقائص متّصفين بجميع الكمالات البشريّة إلّا النبوّة مظاهر العجائب و الغرائب ليس بغلوّ و لا تخليطاً فضلاً عن رواية ما يدلّ على بعض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 في المجلّد السابع من كتاب بحار الأنوار في فصل فيه بيان التفويض و معانيه في أثناء كلام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أفرط بعض المتكلّمين و المحدّثين في الغلوّ؛ لقصورهم عن معرفة الأئمّة عليهم السلام و عجزهم عن إدراك غرائب أحوالهم و عجائب شئونهم، فقدحوا في كثير من الرواة الثقات لنقلهم بعض غرائب المعجزات، 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الغلوّ نفي السهو عنهم أو القول بأنّهم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ما كان و ما يكون و غير ذلك، مع أنّه قد ورد في أخبار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فينا ربّاً و قولوا ما شئتم و لن تبلغوا، 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لا يحتمله إلّا ملك مقرّب أو نبيّ مرسل أو عبد مؤمن امتحن اللّٰه قلبه للإيمان، 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أبو ذر ما في قلب سلمان لقتله، و غير ذلك ممّا مرّ و سيأتي، فلا بدّ للمؤمن المتديّن أن لا يبادر بردّ ما ورد عنهم من فضائلهم و معجزاتهم و معالي اُمورهم، إلّا إذا ثبت خلافه بضرورة الدين أو بقواطع </w:t>
      </w:r>
      <w:bookmarkStart w:id="552" w:name="pg16271_185377"/>
    </w:p>
    <w:p>
      <w:pPr>
        <w:pStyle w:val="BookText"/>
        <w:rPr/>
      </w:pPr>
      <w:bookmarkEnd w:id="552"/>
      <w:r>
        <w:rPr>
          <w:rFonts w:ascii="Amiri" w:hAnsi="Amiri" w:eastAsia="Amiri" w:cs="Amiri"/>
          <w:color w:val="111111"/>
          <w:sz w:val="28"/>
          <w:sz w:val="28"/>
          <w:szCs w:val="28"/>
          <w:rtl w:val="true"/>
          <w:lang w:bidi="ar-SA"/>
        </w:rPr>
        <w:t>البراهين أو بالآيات المحكمة أو بالأخبار المتواترة كما مرّ في باب التسليم و غيره</w:t>
      </w:r>
      <w:r>
        <w:rPr>
          <w:rStyle w:val="FootnoteAnchor"/>
          <w:rtl w:val="true"/>
        </w:rPr>
        <w:footnoteReference w:id="1688"/>
      </w:r>
      <w:r>
        <w:rPr>
          <w:rFonts w:ascii="Amiri" w:hAnsi="Amiri" w:eastAsia="Amiri" w:cs="Amiri"/>
          <w:color w:val="111111"/>
          <w:sz w:val="28"/>
          <w:sz w:val="28"/>
          <w:szCs w:val="28"/>
          <w:rtl w:val="true"/>
          <w:lang w:bidi="ar-SA"/>
        </w:rPr>
        <w:t>، انتهى كلامه، أعلى اللّٰه تعالى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أيضاً أنّ ما قيل أنّهم نسبوا إلى أبي بصير الأسدي التخليط الّذي هو أشدّ من القول بالوقف فيه ما فيه، ثمّ ما مرّ من رواية إسحاق بن عمّار فالظاهر أنّها مرسلة، و لعلّ الراوي إسحاق بن عمّار بن موسى الساباطي الفطحي لا إسحاق بن عمّار بن حيّان الصيرفي الكوفي الثقة، فهي أيضاً لا يصلح للقدح فيه، على أنّ سوء الظنّ و الأدب الصادرين عنه على ما في تلك الرواية كانا في آخر عمره و روى عنه الأخبار قبل ذلك، مع أنّه قد تاب عنهما، فظهر أنّه لا قدح فيه أصلاً</w:t>
      </w:r>
      <w:r>
        <w:rPr>
          <w:rFonts w:eastAsia="Amiri" w:cs="Amiri" w:ascii="Amiri" w:hAnsi="Amiri"/>
          <w:color w:val="111111"/>
          <w:sz w:val="28"/>
          <w:szCs w:val="28"/>
          <w:rtl w:val="true"/>
          <w:lang w:bidi="ar-SA"/>
        </w:rPr>
        <w:t>.</w:t>
      </w:r>
    </w:p>
    <w:p>
      <w:pPr>
        <w:pStyle w:val="Heading6"/>
        <w:numPr>
          <w:ilvl w:val="5"/>
          <w:numId w:val="1"/>
        </w:numPr>
        <w:rPr/>
      </w:pPr>
      <w:bookmarkStart w:id="553" w:name="__RefHeading___Toc4760975_1280447820"/>
      <w:bookmarkStart w:id="554" w:name="_Toc202"/>
      <w:bookmarkEnd w:id="553"/>
      <w:r>
        <w:rPr>
          <w:rtl w:val="true"/>
        </w:rPr>
        <w:t>التاسع</w:t>
      </w:r>
      <w:r>
        <w:rPr>
          <w:rtl w:val="true"/>
        </w:rPr>
        <w:t xml:space="preserve">: </w:t>
      </w:r>
      <w:r>
        <w:rPr>
          <w:rtl w:val="true"/>
        </w:rPr>
        <w:t>في الإشارة إلى عدم قدح كثير من علماء الرجال فيه، و كذا إلى عدم قدح أحد من علمائنا فيه بشيء في كتبهم الفقهيّة سوى الشهيد الثاني و جماعة ممّن تأخّر عنه و هو ممّا يؤيّد</w:t>
      </w:r>
      <w:r>
        <w:rPr>
          <w:rtl w:val="true"/>
        </w:rPr>
        <w:t xml:space="preserve">/ </w:t>
      </w:r>
      <w:r>
        <w:rPr/>
        <w:t>136</w:t>
      </w:r>
      <w:r>
        <w:rPr>
          <w:rtl w:val="true"/>
        </w:rPr>
        <w:t xml:space="preserve"> /</w:t>
      </w:r>
      <w:r>
        <w:rPr>
          <w:rtl w:val="true"/>
        </w:rPr>
        <w:t>أنّه لم يكن من الواقفة و لا من الناووسيّة و لا من غيرهما من الفرق الباطلة</w:t>
      </w:r>
      <w:r>
        <w:rPr>
          <w:rtl w:val="true"/>
        </w:rPr>
        <w:t>.</w:t>
      </w:r>
      <w:bookmarkEnd w:id="554"/>
    </w:p>
    <w:p>
      <w:pPr>
        <w:pStyle w:val="BookText"/>
        <w:rPr/>
      </w:pPr>
      <w:r>
        <w:rPr>
          <w:rFonts w:ascii="Amiri" w:hAnsi="Amiri" w:eastAsia="Amiri" w:cs="Amiri"/>
          <w:color w:val="111111"/>
          <w:sz w:val="28"/>
          <w:sz w:val="28"/>
          <w:szCs w:val="28"/>
          <w:rtl w:val="true"/>
          <w:lang w:bidi="ar-SA"/>
        </w:rPr>
        <w:t>قد عرفت أنّ عليّ بن الحسن بن فضّال مع كمال اطّلاعه على أحوال الرواة لم ينسب الوقف إليه و لم يقل بكونه ناووسيّاً، و أنّ العقيقي و الشيخ في الفهرست و في ظاهر كتاب رجاله و النجاشي مع علوّ مرتبته في علم الرجال و كمال مهارته فيه لم ينسب أحد منهم الوقف أو غيره من المذاهب الباطلة إليه، بل من ظاهر سؤال ابن مسعود و جواب عليّ بن الحسن يظهر أنّه لم يكن عندهم متّهماً بالوقف و لا بالناووسيّة، و أبو الحسين أحمد بن الغضائري مع أنّه قلّ من لم يقدح فيه من الرواة لم يورد طعناً فيه على ما ذكره السيّد الداماد</w:t>
      </w:r>
      <w:r>
        <w:rPr>
          <w:rStyle w:val="FootnoteAnchor"/>
          <w:rtl w:val="true"/>
        </w:rPr>
        <w:footnoteReference w:id="1689"/>
      </w:r>
      <w:r>
        <w:rPr>
          <w:rFonts w:ascii="Amiri" w:hAnsi="Amiri" w:eastAsia="Amiri" w:cs="Amiri"/>
          <w:color w:val="111111"/>
          <w:sz w:val="28"/>
          <w:sz w:val="28"/>
          <w:szCs w:val="28"/>
          <w:rtl w:val="true"/>
          <w:lang w:bidi="ar-SA"/>
        </w:rPr>
        <w:t>، و النجاشي مع أنّه لم يورد قدحاً فيه وثّقه و ذكر ما ينافي كونه من الواقفة</w:t>
      </w:r>
      <w:r>
        <w:rPr>
          <w:rStyle w:val="FootnoteAnchor"/>
          <w:rtl w:val="true"/>
        </w:rPr>
        <w:footnoteReference w:id="1690"/>
      </w:r>
      <w:r>
        <w:rPr>
          <w:rFonts w:ascii="Amiri" w:hAnsi="Amiri" w:eastAsia="Amiri" w:cs="Amiri"/>
          <w:color w:val="111111"/>
          <w:sz w:val="28"/>
          <w:sz w:val="28"/>
          <w:szCs w:val="28"/>
          <w:rtl w:val="true"/>
          <w:lang w:bidi="ar-SA"/>
        </w:rPr>
        <w:t>كالشيخ في موضع من رجاله</w:t>
      </w:r>
      <w:r>
        <w:rPr>
          <w:rStyle w:val="FootnoteAnchor"/>
          <w:rtl w:val="true"/>
        </w:rPr>
        <w:footnoteReference w:id="1691"/>
      </w:r>
      <w:r>
        <w:rPr>
          <w:rFonts w:ascii="Amiri" w:hAnsi="Amiri" w:eastAsia="Amiri" w:cs="Amiri"/>
          <w:color w:val="111111"/>
          <w:sz w:val="28"/>
          <w:sz w:val="28"/>
          <w:szCs w:val="28"/>
          <w:rtl w:val="true"/>
          <w:lang w:bidi="ar-SA"/>
        </w:rPr>
        <w:t>فإنّه أيضاً ذكر ذلك</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الرواشح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الشيخ أبا العبّاس النجاشي قد عُلم من ديدنه الّذي هو عليها في كتابه و عهد من سيرته الّتي قد التزمها فيه أنّه إذا كان لمن لم يذكره من الرجال رواية عن أحدهم عليهما السلام فإنّه يورد ذلك في ترجمته أو في ترجمة رجل آخر غيره؛ إمّا من طريق الحكم به أو على سبيل النقل عن قائل، فمهما أهمل القول فيه فذلك آية أنّ الرجل عنده من طبقة لم يرو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و كذلك كلّ من فيه مطعن و غميزة فإنّه يلتزم إيراد ذلك البتّة إمّا في ترجمته أو في ترجمة غيره، فمهما لم يورد ذلك مطلقاً و اقتصر على مجرّد ترجمة الرجل و ذكره من دون إرداف ذلك بمدح أو ذمّ أصلاً كان ذلك آية أنّ الرجل سالم عنده عن كلّ مغمز و مطعن</w:t>
      </w:r>
      <w:r>
        <w:rPr>
          <w:rStyle w:val="FootnoteAnchor"/>
          <w:rtl w:val="true"/>
        </w:rPr>
        <w:footnoteReference w:id="169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هذا فمن يذكره و لا يردف ذكره بذمّ و يوثّقه بقوله ثقة وجيه كأبي بصير يحيى يكون سالماً عنده عن كلّ مطعن بطريق أولى، سيّما عن طعن الوقف حيث يذكر أيضاً ما ينافيه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نجل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النجاشي إذا قال ثقةٌ و لم يتعرّض إلى فساد المذهب فظاهره أنّه عدل إماميّ لأنّ ديدنه التعرّض إلى الفساد، فعدمه ظاهر في عدم ظفره، و هو ظاهر في عدمه لبعد وجوده مع عدم ظفره لشدّة بذل جهده و زيادة معرفته، و إنّ عليه جماعة من المحقّقين</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العلّامة في ترجمة يحيى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قول علمائنا فيه</w:t>
      </w:r>
      <w:r>
        <w:rPr>
          <w:rFonts w:eastAsia="Amiri" w:cs="Amiri" w:ascii="Amiri" w:hAnsi="Amiri"/>
          <w:color w:val="111111"/>
          <w:sz w:val="28"/>
          <w:szCs w:val="28"/>
          <w:rtl w:val="true"/>
          <w:lang w:bidi="ar-SA"/>
        </w:rPr>
        <w:t>.</w:t>
      </w:r>
      <w:r>
        <w:rPr>
          <w:rStyle w:val="FootnoteAnchor"/>
          <w:rtl w:val="true"/>
        </w:rPr>
        <w:footnoteReference w:id="1694"/>
      </w:r>
    </w:p>
    <w:p>
      <w:pPr>
        <w:pStyle w:val="BookText"/>
        <w:rPr/>
      </w:pPr>
      <w:r>
        <w:rPr>
          <w:rFonts w:ascii="Amiri" w:hAnsi="Amiri" w:eastAsia="Amiri" w:cs="Amiri"/>
          <w:color w:val="111111"/>
          <w:sz w:val="28"/>
          <w:sz w:val="28"/>
          <w:szCs w:val="28"/>
          <w:rtl w:val="true"/>
          <w:lang w:bidi="ar-SA"/>
        </w:rPr>
        <w:t>هذا و قد عرفت ممّا حكيناه في المبحث الخامس من هذا الفصل عن السيّد جمال الدين أحمد بن طاوس أنّه حيث تصدّى لقدح أبي بصير هذا لم ينسب الوقف إليه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مخلّط على ما سيأتي</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المحقّق في المعتبر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الزوج مع الأخ روايتان أشهرهما الولاية للزوج مع الأخ لأنّه أقوى في الميراث؛ إذ له مع الإخوة النصف و مع الأبوين، و يؤيّد ذلك ما رواه أبو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تموت، مَن أحقّ بالصلاة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أحقّ من الأب و الولد و الأخ‌؟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الاُخرى عن أبان بن عثمان عن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الرواية ثمّ‌ </w:t>
      </w:r>
    </w:p>
    <w:p>
      <w:pPr>
        <w:pStyle w:val="BookText"/>
        <w:rPr/>
      </w:pPr>
      <w:r>
        <w:rPr>
          <w:rFonts w:ascii="Amiri" w:hAnsi="Amiri" w:eastAsia="Amiri" w:cs="Amiri"/>
          <w:color w:val="111111"/>
          <w:sz w:val="28"/>
          <w:sz w:val="28"/>
          <w:szCs w:val="28"/>
          <w:rtl w:val="true"/>
          <w:lang w:bidi="ar-SA"/>
        </w:rPr>
        <w:t>قال متّصلاً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رواية حفص بن البختري، و الرواية الاُولى أرجح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ضعف أبان و ابن البختري و سلامة سند الاُولى، و الثاني للزوج الاطّلاع على عورة المرأة و ليس كذلك المحارم</w:t>
      </w:r>
      <w:r>
        <w:rPr>
          <w:rStyle w:val="FootnoteAnchor"/>
          <w:rtl w:val="true"/>
        </w:rPr>
        <w:footnoteReference w:id="169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لرواية أبي بصير هذه طرقٌ إحداها طريق الصدوق في الفقيه إليه، و الراوي فيها عنه عليّ بن أبي حمزة</w:t>
      </w:r>
      <w:r>
        <w:rPr>
          <w:rStyle w:val="FootnoteAnchor"/>
          <w:rtl w:val="true"/>
        </w:rPr>
        <w:footnoteReference w:id="1697"/>
      </w:r>
      <w:r>
        <w:rPr>
          <w:rFonts w:ascii="Amiri" w:hAnsi="Amiri" w:eastAsia="Amiri" w:cs="Amiri"/>
          <w:color w:val="111111"/>
          <w:sz w:val="28"/>
          <w:sz w:val="28"/>
          <w:szCs w:val="28"/>
          <w:rtl w:val="true"/>
          <w:lang w:bidi="ar-SA"/>
        </w:rPr>
        <w:t>، و ثانيتها ما في الكافي و فيها القاسم بن محمّد، عن عليّ بن أبي حمزة، عن أبي بصير</w:t>
      </w:r>
      <w:r>
        <w:rPr>
          <w:rStyle w:val="FootnoteAnchor"/>
          <w:rtl w:val="true"/>
        </w:rPr>
        <w:footnoteReference w:id="1698"/>
      </w:r>
      <w:r>
        <w:rPr>
          <w:rFonts w:ascii="Amiri" w:hAnsi="Amiri" w:eastAsia="Amiri" w:cs="Amiri"/>
          <w:color w:val="111111"/>
          <w:sz w:val="28"/>
          <w:sz w:val="28"/>
          <w:szCs w:val="28"/>
          <w:rtl w:val="true"/>
          <w:lang w:bidi="ar-SA"/>
        </w:rPr>
        <w:t>، و ثالثها أيضاً فيه و هي عليّ بن إبراهيم، عن أبيه، عن إسماعيل بن مراد، عن يونس، عن أبي بصير</w:t>
      </w:r>
      <w:r>
        <w:rPr>
          <w:rStyle w:val="FootnoteAnchor"/>
          <w:rtl w:val="true"/>
        </w:rPr>
        <w:footnoteReference w:id="1699"/>
      </w:r>
      <w:r>
        <w:rPr>
          <w:rFonts w:ascii="Amiri" w:hAnsi="Amiri" w:eastAsia="Amiri" w:cs="Amiri"/>
          <w:color w:val="111111"/>
          <w:sz w:val="28"/>
          <w:sz w:val="28"/>
          <w:szCs w:val="28"/>
          <w:rtl w:val="true"/>
          <w:lang w:bidi="ar-SA"/>
        </w:rPr>
        <w:t xml:space="preserve">، و كان نظر المحقّق إلى هذا السند و إن كان بين متنه و بين المتن الّذي ذكره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عين ما رواه عليّ بن أبي حمزة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مغايرة ما في اللفظ فإنّه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تموت، من أحقّ أن يصلّي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أحقّ من الأب و الأخ و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يؤيّده أنّ آخر ما رواه عليّ بن أبي حمزة عن أبي بصير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المعتبر لم يذكر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يغسلها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هذه الطريق آخر الرواية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يغسلها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إسماعيل بن مرّار روى كتب يونس بن عبد الرحمن عنه</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الحسن 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يونس بن عبد الرحمن التي هي بالروايات كلّها صحيحة معتمد عليها، إلّا ما يتفرّد به محمّد بن عيسى بن عبيد عن يونس و لم يروه غيره؛ فإنّه لا يعتمد عليه و لا يفتى به</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هذه العبارة يظهر الوثوق بإسماعيل بن مرّار كما لا يخفى، فوجوده في السند لا ينافي أن يكون نظره إليه في الحكم بسلامته، و هذا بخلاف القاسم بن محمّد و عليّ بن أبي حمزة فإنّهما واقفيّان، و كثيراً ما يقدح في عليّ فإنّه قال فيما إذا ماتت امرأة بين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يؤمّمها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الكلام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فرواية عليّ بن أبي حمزة عن أبي بصير، و عليّ بن أبي حمزة واقفيّ فلا عمل على روايته مع وجود معارض سليم</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استحباب السواك أمام صلاة الليل بعد ذكر رواية عليّ بن أبي حمزة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طعن برواية ابن أبي حمزة و إن كان واقفيّاً لوجود ما يعضدها</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مسألة عدم وجوب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استند الموجبون إلى رواية عليّ بن أبي حمزة، عن أبي بصير،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صلّيت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في الرواية بضعف السند؛ فإنّ عليّ بن أبي حمزة واقفيّ‌، و كذا قال في كثير من المواضع، و لا ريب في كونهما أضعف من أبان؛ للشكّ في ناووسيّته و عدمه في واقفيّتهما، و لنقل الكشي إجماع العصابة على تصحيح ما يصحّ عنه و عدم نقل ذلك الإجماع في حقّهما فلا يكون نظره إلى إحدى الطريقين الاُخريين،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لعلّ في ذكره الرواية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رواها عليّ بن أبي حمزة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نصّه على سلامة السند إيماء إلى تعدّد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سلامة سند الاُولى على عدم كون أبي بصير يحيى عنده من الواقفة و غيرهم من الفرق الباطلة و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خفاء فيه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 الشهيد في الذكرى و تبعه صاحب المدارك أنّ نظره حيث حكم بسلامة سند الرواية إلى ثانية الطرق الّتي ذكرناها فأورد عليه بأنّ فيه عليّ بن أبي حمزة رأس الواقفة و لعنه ابن الغضائري و القاسم بن محمّد، و الظاهر أنّه الجوهري، و قد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واقفيّاً</w:t>
      </w:r>
      <w:r>
        <w:rPr>
          <w:rStyle w:val="FootnoteAnchor"/>
          <w:rtl w:val="true"/>
        </w:rPr>
        <w:footnoteReference w:id="1705"/>
      </w:r>
      <w:r>
        <w:rPr>
          <w:rFonts w:ascii="Amiri" w:hAnsi="Amiri" w:eastAsia="Amiri" w:cs="Amiri"/>
          <w:color w:val="111111"/>
          <w:sz w:val="28"/>
          <w:sz w:val="28"/>
          <w:szCs w:val="28"/>
          <w:rtl w:val="true"/>
          <w:lang w:bidi="ar-SA"/>
        </w:rPr>
        <w:t>، و اقتصر على ذلك، فظاهره أيضاً عدم كون أبي بصير هذا مطعوناً فيه عنده كما لا يخفى، و إنّما قلنا بأنّ أبا بصير في تلك الأسانيد يحيى لمكان عليّ بن أبي حمزة في بعضها و اتّحاد المتن في الجميع، مضافاً إلى ما ستعرف من انصراف أبي بصير مطلقاً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أيضاً في المعتبر في مبحث الأسئار بعد ذكر رواية عليّ بن أبي حمزة عن أبي بصير عن الصادق عليه السلام و رواية عمّار عنه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واقفيّ و عمّار فطحيّ فلا يعمل بروايتهما؛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الّذي لأجله عمل برواية الثقة قبول الأصحاب أو انضمام القرينة؛ لأنّه لو لا ذلك لمنع العقل من العمل بخبر الثقة إذ لا وثوق بقوله، و هذا المعنى موجود هنا، فإنّ الأصحاب عملوا برواية هؤلاء كما عملوا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ردّوا رواية كلّ واحد منهما في بعض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ردّوا رواية الثقة في بعض المواضع معلّلين بأنّه خبر واحد، و إلّا فاعتبر كتب الأصحاب؛ فإنّك تراها مملوّة من رواية عليٍّ المذكور و عمّار</w:t>
      </w:r>
      <w:r>
        <w:rPr>
          <w:rStyle w:val="FootnoteAnchor"/>
          <w:rtl w:val="true"/>
        </w:rPr>
        <w:footnoteReference w:id="170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 هذا اعتراف منه رحمه الله ببعض ما ذكره الشيخ رحمه الله في الاحتجاج على جواز العمل بخبر الفطحيّة و من ضارعهم بشرط أن لا يكون متّهماً بالكذب، و هو أنّ الطائفة عملت بخبر عبد الله بن بكير و سماعة و على بن أبي حمزة و عثمان بن عيسى و بما رواه بنو فضّال و الطاطريّون، و قد أنكره في رسالته الاُصوليّة حيث قال بعد ذكر احتجاج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نعلم أنّ الطائفة عملت بأخبار هؤلاء</w:t>
      </w:r>
      <w:r>
        <w:rPr>
          <w:rStyle w:val="FootnoteAnchor"/>
          <w:rtl w:val="true"/>
        </w:rPr>
        <w:footnoteReference w:id="170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فعدم قدحه في أبي بصير في ذلك الموضع و كذا فيما تقدّم مع قدحه في غيره فيهما و كذا في سائر المواضع و هي كثيرة آية كونه سليماً عنده من الوقف و عن سائر المطاعن، بل من راجع كلماته في المعتبر في روايات البطائني عن أبي بصير لا يبقى له ريب في كونه سليماً عنده عن كلّ مغمز و مطعن، و سيجيء في المبحث الآتي تصريحه بكونه من فضلاء الإماميّة، فانتظر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القول بسلامته عن كلّ قدح و مطعن لا اختصاص للمحقّق و الشهيد و من عرفته ممّن تقدّم ذكره به، بل هو ظاهر أكثر فقهائنا رحمهم الله؛ فإنّي لم أقف إلى الآن في تضاعيف تضعيفاتهم في كتبهم الفقهيّة لأسانيد الروايات و قدحهم في رجالها على أحد منهم ممّن وقفت على كتبهم يقدح فيه إلّا على الشهيد الثاني و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تأخّر عنه، حتّى أنّ العلّامة أيضاً في كتبه الفقهيّة مع ذكره له في القسم الثاني من الخلاصة و حكايته كونه من الواقفة عن الشيخ و ذكره سائر ما تقدّم لم نر أن يقدح فيه بشيء و لم نر أن يقول </w:t>
      </w:r>
    </w:p>
    <w:p>
      <w:pPr>
        <w:pStyle w:val="BookText"/>
        <w:rPr/>
      </w:pPr>
      <w:r>
        <w:rPr>
          <w:rFonts w:ascii="Amiri" w:hAnsi="Amiri" w:eastAsia="Amiri" w:cs="Amiri"/>
          <w:color w:val="111111"/>
          <w:sz w:val="28"/>
          <w:sz w:val="28"/>
          <w:szCs w:val="28"/>
          <w:rtl w:val="true"/>
          <w:lang w:bidi="ar-SA"/>
        </w:rPr>
        <w:t>في سند من الأسانيد المشتملة على أبي بصير أنّه مشتمل عليه و هو مشترك بين الثقة و غيره، و قد قال في المختلف في الجواب عن رواية اشتمل سندها على محمّد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مشترك بين أشخاص منهم من طعن فيه، و لعلّ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الشخص فلا يجوز التعويل على مثل هذه لما عرف من أنّ الاسم المشترك بين العدل و غيره لا يجوز العمل بالرواية المشتملة عليه إلّا بعد بيان أنّه العدل</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يحيى مطعوناً فيه عنده كيف لم يطعن في سند من تلك الأسانيد باشتماله عليه أو على أبي بصير المشترك بينه و بين الثقة، مع أنّه طعن فيها مكرّراً بغير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المختلف بعد احتجاج السيّد المرتضى بالآية و بما رواه أبو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الّتي لم تبلغ المحيض ثلاثة أشهر، و الّتي قد قعدت عن المحيض ثلاثة أشهر؛ و 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الكلام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الرواية ضعيفة السند؛ لأنّ ابن سماعة و ابن جبلة و عليّ بن أبي حمزة كلّهم منحرفون عن الحقّ‌، و أبو بصير أيضاً لم يسندها إلى إمام</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الشيخان و السيّد المرتضى بما رواه أبو بصير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يجزي أذان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صلّيت جماعة لم يجز إلّا أذان و إقامة، و إن كنت وحدك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الحديث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هذا الحديث أيضاً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الطعن في سند الحديثين؛ فإنّ في الأوّل عليّ بن أبي حمزة، و في الثاني زرعة و سماعة، و كلّهم واقفيّ‌</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مسألة اُخرى منه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المفيد بما رواه يونس بن عبد الرحمن عن أبي بصير و سماعة في الصحيح عن أبي عبد الله عليه السلام في قوم صاموا شهر رمضان فغشيهم سحاب أسود، و 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الكلام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الجواب عن الرواية أنّ في الطريق محمّد بن عيسى اليقطيني عن يونس، </w:t>
      </w:r>
    </w:p>
    <w:p>
      <w:pPr>
        <w:pStyle w:val="BookText"/>
        <w:rPr/>
      </w:pPr>
      <w:r>
        <w:rPr>
          <w:rFonts w:ascii="Amiri" w:hAnsi="Amiri" w:eastAsia="Amiri" w:cs="Amiri"/>
          <w:color w:val="111111"/>
          <w:sz w:val="28"/>
          <w:sz w:val="28"/>
          <w:szCs w:val="28"/>
          <w:rtl w:val="true"/>
          <w:lang w:bidi="ar-SA"/>
        </w:rPr>
        <w:t>و كان شيخنا الصدوق محمّد بن بابويه يتوقّف فيما يرويه محمّد بن عيسى عن يونس</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موضع آخر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رحمه الله عوّل في ذلك على الرواية الّتي رواها أبو بصير الصحيحة عن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المتمتّع إذا طاف و سعى ثمّ لبّى بالحجّ قبل أن يقصّر فليس عليه أن يقصّر و ليس له متعة، ثمّ قال بعد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الشيخ عندي أرجح عملاً بالرواية، و في طريقها إسحاق بن عمّار، و فيه قول إلّا أنّ الأقرب عندي نفيه</w:t>
      </w:r>
      <w:r>
        <w:rPr>
          <w:rStyle w:val="FootnoteAnchor"/>
          <w:rtl w:val="true"/>
        </w:rPr>
        <w:footnoteReference w:id="1712"/>
      </w:r>
      <w:r>
        <w:rPr>
          <w:rFonts w:ascii="Amiri" w:hAnsi="Amiri" w:eastAsia="Amiri" w:cs="Amiri"/>
          <w:color w:val="111111"/>
          <w:sz w:val="28"/>
          <w:sz w:val="28"/>
          <w:szCs w:val="28"/>
          <w:rtl w:val="true"/>
          <w:lang w:bidi="ar-SA"/>
        </w:rPr>
        <w:t>، و قد ذكرت حاله في كتاب الرجال</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عمّن قرأ في المصحف و هو على غير وضوء؟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و لا تمسّ الكتاب، و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إن كان في طريقه الحسين بن المختار و هو واقفيّ إلّا أنّ ابن عقدة وثّقه</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بصير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الفجر بسورة الجمعة و قل هو اللّٰه أحد، و في طريقه سماعة و عثمان بن عيسى و هما واقفيّان</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غير ذلك ممّا هو و من نظائرها، فانظر كيف قدح في ذلك الأسانيد و ردّه في بعضها و لم يقدح فيها بما ذكرناه، بل وصف بعضها بالصحّة، مع أنّ كلّاً من يونس بن عبد الرحمن و إسحاق بن عمّار و سماعة ممّن روى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ما رواه بعينه عليّ بن أبي حمزة عن أبي بصير كما سنشير إليه، و سيجيء أنّ الحسين بن مختار روى عن أبي بصير المكفوف، و لم نظفر برواية أحد منهم عن أبي بصير المرادي، فلا يمكن القول بأنّ أبا بصير الّذي يروي هؤلاء عنه هو ليث دون يحيى</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روى عن أبي بصير ما رواه بعينه عليّ بن أبي حمزة عن أبي بصير أبو أيّوب الخزّاز كما مرّ، و قد وصف روايته أيضاً عن أبي بصير بالصحّة، فإنّه قال في المختلف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أبو بصير في الصحيح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الاعتكاف أقلّ من ثلاثة أيّام</w:t>
      </w:r>
      <w:r>
        <w:rPr>
          <w:rStyle w:val="FootnoteAnchor"/>
          <w:rtl w:val="true"/>
        </w:rPr>
        <w:footnoteReference w:id="1716"/>
      </w:r>
      <w:r>
        <w:rPr>
          <w:rFonts w:ascii="Amiri" w:hAnsi="Amiri" w:eastAsia="Amiri" w:cs="Amiri"/>
          <w:color w:val="111111"/>
          <w:sz w:val="28"/>
          <w:sz w:val="28"/>
          <w:szCs w:val="28"/>
          <w:rtl w:val="true"/>
          <w:lang w:bidi="ar-SA"/>
        </w:rPr>
        <w:t>، و قد حكم أيضاً فيه بصحّة روايات كثيرة رواها ابن مسكان عن أبي بصير من دون قيد و بيان، و كذا بصحّة كثير ممّا رواه عليّ بن رئاب عنه، و قد عرفت أنّ الأوّل ممّن روى عن يحيى و ليث كليهما كأبي أيّوب على الظاهر، و الثاني ممّن روى عن أبي بصير ما رواه عليّ بن أبي حمزة عن أبي بصير، و فيه أيضاً ما نقلناه منه في المبحث السابع من الفصل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بعض ذلك و من غيره أيضاً ممّا ذكره فيه يظهر أنّه يحكم بصحّة ما رواه عاصم عن أبي بصير مطلقاً من دون قيد و بيان إذا كان باقي رجال السند من العدول و الثقات، مع أنّك قد عرفت روايته عن يحيى هذا، و ممّا نقلناه أيضاً منه في ذلك المبحث ما ينافي بظاهره لما ذكرناه في هذا المبحث؛ إلّا أنّ الظاهر أنّه من سهو القلم أو ممّا اختاره في ذلك الموضع فقط و رجع عنه في سائر المواضع، كيف لا و لم نر قطّ قدحه في أبي بصير هذا في كتبه الفقهيّة الموجودة عندنا في غير ذلك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أنّه قال في كتاب الصوم من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يحرم الطعام على الصائم و تحلّ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الفجر</w:t>
      </w:r>
      <w:r>
        <w:rPr>
          <w:rStyle w:val="FootnoteAnchor"/>
          <w:rtl w:val="true"/>
        </w:rPr>
        <w:footnoteReference w:id="1717"/>
      </w:r>
      <w:r>
        <w:rPr>
          <w:rFonts w:ascii="Amiri" w:hAnsi="Amiri" w:eastAsia="Amiri" w:cs="Amiri"/>
          <w:color w:val="111111"/>
          <w:sz w:val="28"/>
          <w:sz w:val="28"/>
          <w:szCs w:val="28"/>
          <w:rtl w:val="true"/>
          <w:lang w:bidi="ar-SA"/>
        </w:rPr>
        <w:t>، و ذكر الحديث بتمامه؛</w:t>
      </w:r>
    </w:p>
    <w:p>
      <w:pPr>
        <w:pStyle w:val="BookText"/>
        <w:rPr/>
      </w:pPr>
      <w:r>
        <w:rPr>
          <w:rFonts w:ascii="Amiri" w:hAnsi="Amiri" w:eastAsia="Amiri" w:cs="Amiri"/>
          <w:color w:val="111111"/>
          <w:sz w:val="28"/>
          <w:sz w:val="28"/>
          <w:szCs w:val="28"/>
          <w:rtl w:val="true"/>
          <w:lang w:bidi="ar-SA"/>
        </w:rPr>
        <w:t xml:space="preserve">فإنّه مع احتمال كون أبي بصير هذا المكفوف كما في السند الآخر لا يمكن الحكم بصحّته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توثيقه أيضاً و تعديله، و معهما لا وجه لعدّ حديثه موثّقاً مع ثقة باقي رجاله كما فيما نحن فيه، و هذا ظاهر و لم يكن عندي كتاب صلاة المنتهى حتّى أقف على ما ذكره فيه في هذا الحديث من كونه صحيحاً أو موثّقاً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قد حكم أيضاً في المختلف بصحّة روايات كثيرة رواها أبو بصير، و رواتها عنه هارون بن خارجة و يونس بن يعقوب و سعد بن أبي خلف و أيّوب بن الحرّ و محمّد بن يحيى و مالك بن عطيّة و غيرهم، و الظاهر عدم قيام قرينة في واحدة منها على كون أبي بصير الّذي رواها ليثاً فضلاً عن جميعها، فهذا كلّه دليل على أنّه أيضاً </w:t>
      </w:r>
      <w:bookmarkStart w:id="555" w:name="pg16271_185394"/>
    </w:p>
    <w:p>
      <w:pPr>
        <w:pStyle w:val="BookText"/>
        <w:rPr/>
      </w:pPr>
      <w:bookmarkEnd w:id="555"/>
      <w:r>
        <w:rPr>
          <w:rFonts w:ascii="Amiri" w:hAnsi="Amiri" w:eastAsia="Amiri" w:cs="Amiri"/>
          <w:color w:val="111111"/>
          <w:sz w:val="28"/>
          <w:sz w:val="28"/>
          <w:szCs w:val="28"/>
          <w:rtl w:val="true"/>
          <w:lang w:bidi="ar-SA"/>
        </w:rPr>
        <w:t>لا يَعُدّ أبا بصير هذا من المذمومين، و على أنّه عنده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العدول و الثقات، و ستقف على ما يزيد ذلك وضوحاً فيما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أيضاً في كتبه في الفقه و في الأخبار لم يقدح في أبي بصير يحيى بشيء، مع أنّه فيها كثيراً ما يقدح في رجال الأسانيد و قد قال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عملت الطائفة بأخبار الفطحيّة مثل عبد الله بن بكير و غيره و أخبار الواقفيّة مثل سماعة بن مهران و عليّ بن أبي حمزة و عثمان بن عيسى و من بعد هؤلاء بما رواه بنو فضّال و بنو سماعة و الطاطريّون و غيرهم فيما لم يكن عندهم خلافه</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عدم ذكره لأبي بصير في الواقفيّة في ذلك الموضع مع أنّ عمل الطائفة برواياته أكثر من عملهم بأخبار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يقدّمون ما رواه على رواية من ليس مثله في الحفظ و الضبط و إن كان من الثقات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عدم كونه عنده من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أنّه قال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الثقات أنّ أوّل من أظهر هذا الاعتقاد عليّ بن أبي حمزة البطائني</w:t>
      </w:r>
      <w:r>
        <w:rPr>
          <w:rStyle w:val="FootnoteAnchor"/>
          <w:rtl w:val="true"/>
        </w:rPr>
        <w:footnoteReference w:id="1719"/>
      </w:r>
      <w:r>
        <w:rPr>
          <w:rFonts w:ascii="Amiri" w:hAnsi="Amiri" w:eastAsia="Amiri" w:cs="Amiri"/>
          <w:color w:val="111111"/>
          <w:sz w:val="28"/>
          <w:sz w:val="28"/>
          <w:szCs w:val="28"/>
          <w:rtl w:val="true"/>
          <w:lang w:bidi="ar-SA"/>
        </w:rPr>
        <w:t>، إلى آخر ما حكيناه عنه في تتمّة المبحث السابع من هذا الفصل، و هو أيضاً ممّا يؤيّد ذلك بل ممّا يدلّ عليه؛ و على هذا فرميه بالضعف أو الوقف أو غيره من المذاهب الباطلة ممّا لا وجه له، هذا</w:t>
      </w:r>
      <w:r>
        <w:rPr>
          <w:rFonts w:eastAsia="Amiri" w:cs="Amiri" w:ascii="Amiri" w:hAnsi="Amiri"/>
          <w:color w:val="111111"/>
          <w:sz w:val="28"/>
          <w:szCs w:val="28"/>
          <w:rtl w:val="true"/>
          <w:lang w:bidi="ar-SA"/>
        </w:rPr>
        <w:t>.</w:t>
      </w:r>
    </w:p>
    <w:p>
      <w:pPr>
        <w:pStyle w:val="Heading6"/>
        <w:numPr>
          <w:ilvl w:val="5"/>
          <w:numId w:val="1"/>
        </w:numPr>
        <w:rPr/>
      </w:pPr>
      <w:bookmarkStart w:id="556" w:name="__RefHeading___Toc4760977_1280447820"/>
      <w:bookmarkStart w:id="557" w:name="_Toc203"/>
      <w:bookmarkEnd w:id="556"/>
      <w:r>
        <w:rPr>
          <w:rtl w:val="true"/>
        </w:rPr>
        <w:t>العاشر</w:t>
      </w:r>
      <w:r>
        <w:rPr>
          <w:rtl w:val="true"/>
        </w:rPr>
        <w:t xml:space="preserve">: </w:t>
      </w:r>
      <w:r>
        <w:rPr>
          <w:rtl w:val="true"/>
        </w:rPr>
        <w:t>في أدلّة يستفاد منها ثقته و جلالته و ضبطه و عدالته و مدحه و وجاهته</w:t>
      </w:r>
      <w:bookmarkEnd w:id="557"/>
    </w:p>
    <w:p>
      <w:pPr>
        <w:pStyle w:val="BookText"/>
        <w:rPr/>
      </w:pPr>
      <w:r>
        <w:rPr>
          <w:rFonts w:ascii="Amiri" w:hAnsi="Amiri" w:eastAsia="Amiri" w:cs="Amiri"/>
          <w:color w:val="111111"/>
          <w:sz w:val="28"/>
          <w:sz w:val="28"/>
          <w:szCs w:val="28"/>
          <w:rtl w:val="true"/>
          <w:lang w:bidi="ar-SA"/>
        </w:rPr>
        <w:t>منها ما رواه شعيب العقرقوفي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احتجنا أن نسأل عن الشيء، ممّن نسأل‌؟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بالأسدي يعني أبا بصير</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الداماد في تعليقاته على اختيار الرجال للشيخ في شرح هذا الحديث</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بصير، كلام شعيب العقرقوفي و هو ابن اُخت أبي بصير الأسدي يحيى بن أبي القاسم المكفوف، ثقة، عين، مروّج</w:t>
      </w:r>
      <w:r>
        <w:rPr>
          <w:rStyle w:val="FootnoteAnchor"/>
          <w:rtl w:val="true"/>
        </w:rPr>
        <w:footnoteReference w:id="1721"/>
      </w:r>
      <w:r>
        <w:rPr>
          <w:rFonts w:ascii="Amiri" w:hAnsi="Amiri" w:eastAsia="Amiri" w:cs="Amiri"/>
          <w:color w:val="111111"/>
          <w:sz w:val="28"/>
          <w:sz w:val="28"/>
          <w:szCs w:val="28"/>
          <w:rtl w:val="true"/>
          <w:lang w:bidi="ar-SA"/>
        </w:rPr>
        <w:t>، جليل المنزلة، من أصحاب أبي عبد الله الصادق و أبي الحسن الكاظم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الحديث واضح المتن صحيح الطريق اتّفاقاً، و قد اعترف بذلك السيّد المكرّم جمال الدين بن طاوس في اختياره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على جلالة أبي بصير الأسدي المكفوف في الثقة و الفقه و العلم و صحّة الحديث و ارتفاع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قول رهط من المتأخّرين و رميه بالضعف أو الوقف ممّا لا مأخذ له أصلاً، و هو و المرادي كلاهما ثقتان صحيحا الحديث، و سيجيء في الكتاب نقل الإجماع على تصحيح ما يصحّ عنهما و الإقرار لهما بالفقه، بل الحقّ أنّ الأسدي أحقّ بالاستصحاح حديثه من المرادي؛ لشهادة النجاشي له بأنّه ثقة وجيه</w:t>
      </w:r>
      <w:r>
        <w:rPr>
          <w:rStyle w:val="FootnoteAnchor"/>
          <w:rtl w:val="true"/>
        </w:rPr>
        <w:footnoteReference w:id="1722"/>
      </w:r>
      <w:r>
        <w:rPr>
          <w:rFonts w:ascii="Amiri" w:hAnsi="Amiri" w:eastAsia="Amiri" w:cs="Amiri"/>
          <w:color w:val="111111"/>
          <w:sz w:val="28"/>
          <w:sz w:val="28"/>
          <w:szCs w:val="28"/>
          <w:rtl w:val="true"/>
          <w:lang w:bidi="ar-SA"/>
        </w:rPr>
        <w:t>، و عدمِ توثيقه للمرادي</w:t>
      </w:r>
      <w:r>
        <w:rPr>
          <w:rStyle w:val="FootnoteAnchor"/>
          <w:rtl w:val="true"/>
        </w:rPr>
        <w:footnoteReference w:id="1723"/>
      </w:r>
      <w:r>
        <w:rPr>
          <w:rFonts w:ascii="Amiri" w:hAnsi="Amiri" w:eastAsia="Amiri" w:cs="Amiri"/>
          <w:color w:val="111111"/>
          <w:sz w:val="28"/>
          <w:sz w:val="28"/>
          <w:szCs w:val="28"/>
          <w:rtl w:val="true"/>
          <w:lang w:bidi="ar-SA"/>
        </w:rPr>
        <w:t>، و لسلامته عن الذمّ في الروايات و الأخبار، فلا تكن من الغافلين،</w:t>
      </w:r>
      <w:r>
        <w:rPr>
          <w:rStyle w:val="FootnoteAnchor"/>
          <w:rtl w:val="true"/>
        </w:rPr>
        <w:footnoteReference w:id="1724"/>
      </w:r>
      <w:r>
        <w:rPr>
          <w:rFonts w:ascii="Amiri" w:hAnsi="Amiri" w:eastAsia="Amiri" w:cs="Amiri"/>
          <w:color w:val="111111"/>
          <w:sz w:val="28"/>
          <w:sz w:val="28"/>
          <w:szCs w:val="28"/>
          <w:rtl w:val="true"/>
          <w:lang w:bidi="ar-SA"/>
        </w:rPr>
        <w:t>انتهى كلامه، أعلى اللّٰه تعالى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مرّ في المبحث السابع من الفصل السابق من الكشي و الكافي و بصائر الدرجات</w:t>
      </w:r>
    </w:p>
    <w:p>
      <w:pPr>
        <w:pStyle w:val="BookText"/>
        <w:rPr/>
      </w:pPr>
      <w:r>
        <w:rPr>
          <w:rFonts w:ascii="Amiri" w:hAnsi="Amiri" w:eastAsia="Amiri" w:cs="Amiri"/>
          <w:color w:val="111111"/>
          <w:sz w:val="28"/>
          <w:sz w:val="28"/>
          <w:szCs w:val="28"/>
          <w:rtl w:val="true"/>
          <w:lang w:bidi="ar-SA"/>
        </w:rPr>
        <w:t>من روايته الّتي ظهر منها أنّ له الجنّة خالصاً،</w:t>
      </w:r>
      <w:r>
        <w:rPr>
          <w:rStyle w:val="FootnoteAnchor"/>
          <w:rtl w:val="true"/>
        </w:rPr>
        <w:footnoteReference w:id="1725"/>
      </w:r>
      <w:r>
        <w:rPr>
          <w:rFonts w:ascii="Amiri" w:hAnsi="Amiri" w:eastAsia="Amiri" w:cs="Amiri"/>
          <w:color w:val="111111"/>
          <w:sz w:val="28"/>
          <w:sz w:val="28"/>
          <w:szCs w:val="28"/>
          <w:rtl w:val="true"/>
          <w:lang w:bidi="ar-SA"/>
        </w:rPr>
        <w:t>و السند في الكافي حسن، و إلى عليّ بن الحكم صحيح، و قد شهد ابن أبي عمير بكونه حقّاً على ما رواه عليٌّ فيكون الخبر صحيحاً لا خدشة فيه، و على فرض كون هذا في كلام ابن أبي عمير إشارةً إلى ذكر أبي بصير هذه المعجزة و نقلُه إيّاها مطابقاً لما رواها عنه المثنّى فلا ضير فيه في الاستدلال بها على حسن حاله، و إن كان عليٌّ هذا هو بنفسه في الطريق و شهد لنفسه؛ لما سيجيء من نقل الكشي إجماع العصابة على 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مرّ أيضاً في ذلك المبحث من الكشي من حسنة شهاب بن عبد ربّه عنه</w:t>
      </w:r>
      <w:r>
        <w:rPr>
          <w:rStyle w:val="FootnoteAnchor"/>
          <w:rtl w:val="true"/>
        </w:rPr>
        <w:footnoteReference w:id="1726"/>
      </w:r>
      <w:r>
        <w:rPr>
          <w:rFonts w:ascii="Amiri" w:hAnsi="Amiri" w:eastAsia="Amiri" w:cs="Amiri"/>
          <w:color w:val="111111"/>
          <w:sz w:val="28"/>
          <w:sz w:val="28"/>
          <w:szCs w:val="28"/>
          <w:rtl w:val="true"/>
          <w:lang w:bidi="ar-SA"/>
        </w:rPr>
        <w:t>فإنّها تدلّ على ضمان الصَّادق عليه السلام أو أبي جعفر له الجنّة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رواه ثقة الإسلام في الكافي و الشيخ في التهذيب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أبو بصير في طريق مكّة، فقال و هو ساجد، و قد كانت ضلّت ناقة لجمّالهم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رُدَّ على فلان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أبي عبد الله عليه السلام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فاُعيد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في ائتمام محمّد بأبي بصير دلالة على كونه عادلاً عنده كما هو ظاهر، و كفى به معدّلاً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أبا بصير هذا هو يحيى بن القاسم؛ أمّا أوّلاً فلأنّ محمّد بن مسلم كان من أوثق الناس و أفقه الأوّلين كما ستعرف، بل قال عبد الرحمن بن الحجّاج و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من الشيعة أفقه منه</w:t>
      </w:r>
      <w:r>
        <w:rPr>
          <w:rStyle w:val="FootnoteAnchor"/>
          <w:rtl w:val="true"/>
        </w:rPr>
        <w:footnoteReference w:id="1728"/>
      </w:r>
      <w:r>
        <w:rPr>
          <w:rFonts w:ascii="Amiri" w:hAnsi="Amiri" w:eastAsia="Amiri" w:cs="Amiri"/>
          <w:color w:val="111111"/>
          <w:sz w:val="28"/>
          <w:sz w:val="28"/>
          <w:szCs w:val="28"/>
          <w:rtl w:val="true"/>
          <w:lang w:bidi="ar-SA"/>
        </w:rPr>
        <w:t>، و قال هو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أبي جعفر عليه السلام ثلاثين ألف حديث ثمّ لقيت جعفراً ابنه فسمعت منه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ستّة عشر ألف حديث،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و كان وفاته عام خمسين و مائة، و كأنّ له نحواً من سبعين سنة على ما قاله الشيخ</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ليث بن البختري على ظاهر سند ما مرّ من رواية الكافي ممّن أدرك بعض أزمنة إمامة الرضا عليه السلام، و لو فرض ولادتهما في وقت واحد لكان ليث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عاش أزيد من مائة سنة و هو نادر، فكأنّ الظاهر أنّ محمّداً كان أكبر منه فيبعد أن يؤمّ قوماً هو فيهم ليث الّذي كان دونه في الفقه كما هو ظاهر لمن راجع كتب الأخبار و رسالتنا هذه، و كان أصغر منه سنّاً ظاهراً، و يبعد ائتمامهم به لأنّ تقديم المفضول على الفاضل قبيح عقلاً، و كذا تقدّمه عليه، و قد ورد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قوماً و فيهم من هو أعلم منه لم يزل أمرهم إلى السفال إلى يوم القيامة</w:t>
      </w:r>
      <w:r>
        <w:rPr>
          <w:rStyle w:val="FootnoteAnchor"/>
          <w:rtl w:val="true"/>
        </w:rPr>
        <w:footnoteReference w:id="1730"/>
      </w:r>
      <w:r>
        <w:rPr>
          <w:rFonts w:ascii="Amiri" w:hAnsi="Amiri" w:eastAsia="Amiri" w:cs="Amiri"/>
          <w:color w:val="111111"/>
          <w:sz w:val="28"/>
          <w:sz w:val="28"/>
          <w:szCs w:val="28"/>
          <w:rtl w:val="true"/>
          <w:lang w:bidi="ar-SA"/>
        </w:rPr>
        <w:t>، و في رواية اُخرى عنه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القوم وافدهم؛ فقدّموا أفضلكم</w:t>
      </w:r>
      <w:r>
        <w:rPr>
          <w:rStyle w:val="FootnoteAnchor"/>
          <w:rtl w:val="true"/>
        </w:rPr>
        <w:footnoteReference w:id="1731"/>
      </w:r>
      <w:r>
        <w:rPr>
          <w:rFonts w:ascii="Amiri" w:hAnsi="Amiri" w:eastAsia="Amiri" w:cs="Amiri"/>
          <w:color w:val="111111"/>
          <w:sz w:val="28"/>
          <w:sz w:val="28"/>
          <w:szCs w:val="28"/>
          <w:rtl w:val="true"/>
          <w:lang w:bidi="ar-SA"/>
        </w:rPr>
        <w:t>، و قد ورد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فضل كبير فوقّره لسنّه آمنه اللّٰه من فزع يوم القيامة</w:t>
      </w:r>
      <w:r>
        <w:rPr>
          <w:rStyle w:val="FootnoteAnchor"/>
          <w:rtl w:val="true"/>
        </w:rPr>
        <w:footnoteReference w:id="1732"/>
      </w:r>
      <w:r>
        <w:rPr>
          <w:rFonts w:ascii="Amiri" w:hAnsi="Amiri" w:eastAsia="Amiri" w:cs="Amiri"/>
          <w:color w:val="111111"/>
          <w:sz w:val="28"/>
          <w:sz w:val="28"/>
          <w:szCs w:val="28"/>
          <w:rtl w:val="true"/>
          <w:lang w:bidi="ar-SA"/>
        </w:rPr>
        <w:t>، و روى مالك بن الحويرث و صاحبه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يؤمّكما أكبركما</w:t>
      </w:r>
      <w:r>
        <w:rPr>
          <w:rStyle w:val="FootnoteAnchor"/>
          <w:rtl w:val="true"/>
        </w:rPr>
        <w:footnoteReference w:id="1733"/>
      </w:r>
      <w:r>
        <w:rPr>
          <w:rFonts w:ascii="Amiri" w:hAnsi="Amiri" w:eastAsia="Amiri" w:cs="Amiri"/>
          <w:color w:val="111111"/>
          <w:sz w:val="28"/>
          <w:sz w:val="28"/>
          <w:szCs w:val="28"/>
          <w:rtl w:val="true"/>
          <w:lang w:bidi="ar-SA"/>
        </w:rPr>
        <w:t xml:space="preserve">فإذن الظاهر أنّ أبا بصير الّذي صلّى بهم هو يحيى لعدم احتماله لغيرهما كما </w:t>
      </w:r>
    </w:p>
    <w:p>
      <w:pPr>
        <w:pStyle w:val="BookText"/>
        <w:rPr/>
      </w:pPr>
      <w:r>
        <w:rPr>
          <w:rFonts w:ascii="Amiri" w:hAnsi="Amiri" w:eastAsia="Amiri" w:cs="Amiri"/>
          <w:color w:val="111111"/>
          <w:sz w:val="28"/>
          <w:sz w:val="28"/>
          <w:szCs w:val="28"/>
          <w:rtl w:val="true"/>
          <w:lang w:bidi="ar-SA"/>
        </w:rPr>
        <w:t>ستعرف، و هو أيضاً قد كان من أفقه الأوّلين كما ستعرف، و قد كان كبير السنّ في زمان أبي جعفر عليه السلام على ما دلّ عليه بعض الأخبار و قد سبق، و كان تابعيّاً، فكان أكبر من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بعض الأخبار مثل ما رواه الكليني في الكافي بإسناده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بصير أبا عبد اللّٰه عليه السلام و أنا حاضر،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القرآن في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بلغ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ليال، فأشار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734"/>
      </w:r>
      <w:r>
        <w:rPr>
          <w:rFonts w:ascii="Amiri" w:hAnsi="Amiri" w:eastAsia="Amiri" w:cs="Amiri"/>
          <w:color w:val="111111"/>
          <w:sz w:val="28"/>
          <w:sz w:val="28"/>
          <w:szCs w:val="28"/>
          <w:rtl w:val="true"/>
          <w:lang w:bidi="ar-SA"/>
        </w:rPr>
        <w:t>، و غير ذلك؛ منها أنّه كان قد حفظ القرآن، و من المعلوم أنّ حفظه غالباً موقوف على كثرة التلاوة، فكان كثير القراءة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الأخبار و من قول النجاشي في ترجمة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 كتباً عدّةٌ منها كتاب الصلاة، كتاب الزكاة، كتاب التفسير، أكثره عن أبي بصير،</w:t>
      </w:r>
      <w:r>
        <w:rPr>
          <w:rStyle w:val="FootnoteAnchor"/>
          <w:rtl w:val="true"/>
        </w:rPr>
        <w:footnoteReference w:id="1735"/>
      </w:r>
      <w:r>
        <w:rPr>
          <w:rFonts w:ascii="Amiri" w:hAnsi="Amiri" w:eastAsia="Amiri" w:cs="Amiri"/>
          <w:color w:val="111111"/>
          <w:sz w:val="28"/>
          <w:sz w:val="28"/>
          <w:szCs w:val="28"/>
          <w:rtl w:val="true"/>
          <w:lang w:bidi="ar-SA"/>
        </w:rPr>
        <w:t>أنّه كان عارفاً بمعاني القرآن و أحكامه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عماه لم يكن مانعاً من ائتمامهم به؛ فإنّ جواز إمامة الأعمى لغيره ممّا نقل عليه الإجماع من أهل العلم، و يدلّ عليه من الأخبار صحيحة الحلبي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يصلّي الأعمى بالقوم و إن كانوا هم الّذين يوجّهونه</w:t>
      </w:r>
      <w:r>
        <w:rPr>
          <w:rStyle w:val="FootnoteAnchor"/>
          <w:rtl w:val="true"/>
        </w:rPr>
        <w:footnoteReference w:id="1736"/>
      </w:r>
      <w:r>
        <w:rPr>
          <w:rFonts w:ascii="Amiri" w:hAnsi="Amiri" w:eastAsia="Amiri" w:cs="Amiri"/>
          <w:color w:val="111111"/>
          <w:sz w:val="28"/>
          <w:sz w:val="28"/>
          <w:szCs w:val="28"/>
          <w:rtl w:val="true"/>
          <w:lang w:bidi="ar-SA"/>
        </w:rPr>
        <w:t>، و حسنة زرارة بإبراهيم بن هاشم عن أبي جعفر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 خلف الأعمى‌؟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له من يسدّده و كان أفضلهم</w:t>
      </w:r>
      <w:r>
        <w:rPr>
          <w:rStyle w:val="FootnoteAnchor"/>
          <w:rtl w:val="true"/>
        </w:rPr>
        <w:footnoteReference w:id="1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الصدوق عن الباقر و الصادق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يؤمّ الأعمى إذا رضوا به و كان أكثرهم قراءة و أفقههم</w:t>
      </w:r>
      <w:r>
        <w:rPr>
          <w:rStyle w:val="FootnoteAnchor"/>
          <w:rtl w:val="true"/>
        </w:rPr>
        <w:footnoteReference w:id="1738"/>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بإمامة الأعمى إذا كان له من يسدّده، و كرهه الآخرون</w:t>
      </w:r>
      <w:r>
        <w:rPr>
          <w:rStyle w:val="FootnoteAnchor"/>
          <w:rtl w:val="true"/>
        </w:rPr>
        <w:footnoteReference w:id="1739"/>
      </w:r>
      <w:r>
        <w:rPr>
          <w:rFonts w:ascii="Amiri" w:hAnsi="Amiri" w:eastAsia="Amiri" w:cs="Amiri"/>
          <w:color w:val="111111"/>
          <w:sz w:val="28"/>
          <w:sz w:val="28"/>
          <w:szCs w:val="28"/>
          <w:rtl w:val="true"/>
          <w:lang w:bidi="ar-SA"/>
        </w:rPr>
        <w:t>، و هو يدلّ على أنّه لا قول بالكراهة عندنا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كراهة إمامة الأعمى إشكال أقربه المنع</w:t>
      </w:r>
      <w:r>
        <w:rPr>
          <w:rStyle w:val="FootnoteAnchor"/>
          <w:rtl w:val="true"/>
        </w:rPr>
        <w:footnoteReference w:id="1740"/>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 فلأنّك ستعرف أنّ الظاهر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بصير الواقع في الأحاديث و الأسانيد مطلقاً من دون قيد و بيان ينصرف إليه و لا يكون مجملاً و لا منصرفاً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اعلم أنّ السيّد الداماد قال في تعليقاته على اختيار الرجال للشيخ بعد إيراده لهذه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أبا بصير الّذي صلّى بهم هو ليث المرادي</w:t>
      </w:r>
      <w:r>
        <w:rPr>
          <w:rStyle w:val="FootnoteAnchor"/>
          <w:rtl w:val="true"/>
        </w:rPr>
        <w:footnoteReference w:id="1741"/>
      </w:r>
      <w:r>
        <w:rPr>
          <w:rFonts w:ascii="Amiri" w:hAnsi="Amiri" w:eastAsia="Amiri" w:cs="Amiri"/>
          <w:color w:val="111111"/>
          <w:sz w:val="28"/>
          <w:sz w:val="28"/>
          <w:szCs w:val="28"/>
          <w:rtl w:val="true"/>
          <w:lang w:bidi="ar-SA"/>
        </w:rPr>
        <w:t>، و كذا قال المحقّق الشيخ حسن رحمه الله في حاشيته على التحرير الطاوسي</w:t>
      </w:r>
      <w:r>
        <w:rPr>
          <w:rStyle w:val="FootnoteAnchor"/>
          <w:rtl w:val="true"/>
        </w:rPr>
        <w:footnoteReference w:id="1742"/>
      </w:r>
      <w:r>
        <w:rPr>
          <w:rFonts w:ascii="Amiri" w:hAnsi="Amiri" w:eastAsia="Amiri" w:cs="Amiri"/>
          <w:color w:val="111111"/>
          <w:sz w:val="28"/>
          <w:sz w:val="28"/>
          <w:szCs w:val="28"/>
          <w:rtl w:val="true"/>
          <w:lang w:bidi="ar-SA"/>
        </w:rPr>
        <w:t>، و فيه تأمّل قد ظهر لك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قال ذلك لذكره مع محمّد بن مسلم في المخبتين و المتحوّرة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الأخبار الاُخر مثل ما رواه الكشي عن الحسين بن الحسن بن بندار القمي عن سعد بن عبد الله بن أبي خلف القمي، عن محمّد بن عبد الله المسمعي، عن عليّ بن حديد و عليّ بن أسباط،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أوتاد الأرض و أعلام الدين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و بريد بن معاوية و ليث بن البختري المرادي و زرارة بن أعين</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مضافاً إلى ما عرفت نظر بيّن؛ لعدم استلزام اجتماع الأسماء في الذكر اجتماع المسمّيات في الخارج فلا ينبغي أن يكون نظر مثل هذين الفاضلين إلى ذلك، و لعلّهما قالا ذلك لظنّهما أنّ ملاحظة الطبقات تشهد بذلك، كما أنّ نظر السيّد كان إلى ذلك في موضع آخر، و قد حكيناه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المبحث الثامن من الفصل السابق، أو لظنّهما أنّ ليثاً من نظراء محمّد بن مسلم كما ظهر من الأخبار، و ممّن يليق بمحمّد بن مسلم أن يأتمّ به دون يحيى بن أبي القاسم، و فيهما ما لا يخفى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ذكره الكشي بقوله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أجمعت العصابة على تصديق هؤلاء الأوّلين من أصحاب أبي جعفر و أبي عبد الله عليهما السلام </w:t>
      </w:r>
    </w:p>
    <w:p>
      <w:pPr>
        <w:pStyle w:val="BookText"/>
        <w:rPr/>
      </w:pPr>
      <w:r>
        <w:rPr>
          <w:rFonts w:ascii="Amiri" w:hAnsi="Amiri" w:eastAsia="Amiri" w:cs="Amiri"/>
          <w:color w:val="111111"/>
          <w:sz w:val="28"/>
          <w:sz w:val="28"/>
          <w:szCs w:val="28"/>
          <w:rtl w:val="true"/>
          <w:lang w:bidi="ar-SA"/>
        </w:rPr>
        <w:t>و انقادوا لهم بالفقه،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الأوّلين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 معروف بن خرّبوذ، و بريد، و أبو بصير الأسدي، و الفضيل بن يسار، و محمّد بن مسلم الطائفي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أفقه الستّة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مكان أبي بصير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المرادي و هو ليث بن البختري</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حكي عن ابن شهرآشوب من أنّه قال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أجمعت العصابة على أنّ أفقه الأوّلين ستّة و هم أصحاب أبي جعفر و أبي عبد الله عليهما السلام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زرارة بن أعين، و معروف بن خرّبوذ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أبو بصير الأسدي، و الفضيل بن يسار، و محمّد بن مسلم الطائفي، و بريد بن معاوية العجلي</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حملنا أبا بصير الأسدي في صحيحة العقرقوفي و هاتين العبارتين على يحيى مع اشتراكه بينه و بين عبد الله بن محمّد الأسدي لما مرّ من أنّ عبد الله من أصحاب الباقر عليه السلام ليس إلّا، فالظاهر أنّه لا يكون ممّن أمر الصادق عليه السلام بالأخذ عنه لبعد أن يكون منهم فيكون مدركاً لعصره عليه السلام أيضاً و لا يكون من أصحابه عليه السلام، و كذا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يكون أبا بصير المذكور في العبارتين؛ فإنّ ظاهرهما أنّه من أصحاب الباقر و الصادق عليهما السلام كما أنّ كلّاً من الخمسة الباقين أيضاً كذلك، و لأنّه ممّن لم نر توثيقه من أحد بل صرّح بعضهم بكونه من المهملين، فالظاهر أنّه لا يكون ممّن أمر الصادق عليه السلام بالرجوع إليه في المسائل و لا يكون ممّن أجمعت العصابة على تصديقه؛ لبعد كونه من اُولئك أو هؤلاء و لا يصل توثيقه إلينا و يكون من المهملين، و لأنّ الظاهر أنّ تفسير الأسدي بأبي بصير كما في تلك الصحيحة و تقييد أبي بصير به كما في العبارتين و بعض الأخبار السالفة لتعيين المراد، فلا بدّ أن لا يكون إجمال في أبي بصير الأسدي و يكون منصرفاً عندهم إلى معيّن، أ لا ترى أنّ الكشي في تلك العبارة لم يكتف فيما حكاه عن بعضهم بتقييد أبي بصير بالمرادي حتّى فسّره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ليث بن البختري، و اكتفى فيما حكاه عن العصابة بالتقييد بالأسدي، و لا يكون ذلك المعيّن عبد الله لكونه مهملاً و ممّن لم يذكر له أصل و لا كتاب، بل العلّامة لم يذكره في الخلاصة كالنجاشي و الشيخ في الفهرست و لم نجد اسمه في كتب الأخبار، فلا بدّ أن يكون يحيى لانحصاره فيهما </w:t>
      </w:r>
    </w:p>
    <w:p>
      <w:pPr>
        <w:pStyle w:val="BookText"/>
        <w:rPr/>
      </w:pPr>
      <w:r>
        <w:rPr>
          <w:rFonts w:ascii="Amiri" w:hAnsi="Amiri" w:eastAsia="Amiri" w:cs="Amiri"/>
          <w:color w:val="111111"/>
          <w:sz w:val="28"/>
          <w:sz w:val="28"/>
          <w:szCs w:val="28"/>
          <w:rtl w:val="true"/>
          <w:lang w:bidi="ar-SA"/>
        </w:rPr>
        <w:t>و كونه معروفاً مشهوراً عندهم، و لأنّ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القاسم أبو محمّد يعرف بأبي بصير الأسدي</w:t>
      </w:r>
      <w:r>
        <w:rPr>
          <w:rStyle w:val="FootnoteAnchor"/>
          <w:rtl w:val="true"/>
        </w:rPr>
        <w:footnoteReference w:id="1746"/>
      </w:r>
      <w:r>
        <w:rPr>
          <w:rFonts w:ascii="Amiri" w:hAnsi="Amiri" w:eastAsia="Amiri" w:cs="Amiri"/>
          <w:color w:val="111111"/>
          <w:sz w:val="28"/>
          <w:sz w:val="28"/>
          <w:szCs w:val="28"/>
          <w:rtl w:val="true"/>
          <w:lang w:bidi="ar-SA"/>
        </w:rPr>
        <w:t>و قد سلف، فيكون أبو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منصرفاً إلى يحيى و إلّا لما كان يعرف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القرابة الّتي بين يحيى و بين العقرقوفي أيضاً ممّا يؤيّد إرادة يحيى من الأسدي المفسّر بأبي بصير في تلك الصحيحة، و مضافاً إلى أنّ المراد بأبي بصير الأسدي في العبارتين لو كان عبد الله لكان هو ممّن ادّعي اتّفاق العصابة على كونه من أفقه الأوّلين، و نحن قد تتبّعنا فلم نجد رواية نجزم أو نظنّ أنّها روايته، و لم نجد أحداً يذكر أنّ له أصلاً أو كتاباً أو أنّ فلاناً روى عنه، سوى الكشي حيث يفهم منه أنّ عبد الله بن وضّاح ممّن روى عنه</w:t>
      </w:r>
      <w:r>
        <w:rPr>
          <w:rStyle w:val="FootnoteAnchor"/>
          <w:rtl w:val="true"/>
        </w:rPr>
        <w:footnoteReference w:id="1747"/>
      </w:r>
      <w:r>
        <w:rPr>
          <w:rFonts w:ascii="Amiri" w:hAnsi="Amiri" w:eastAsia="Amiri" w:cs="Amiri"/>
          <w:color w:val="111111"/>
          <w:sz w:val="28"/>
          <w:sz w:val="28"/>
          <w:szCs w:val="28"/>
          <w:rtl w:val="true"/>
          <w:lang w:bidi="ar-SA"/>
        </w:rPr>
        <w:t>و قد أشرنا إلى فساده، فيبعد كونه ممّن ادّعي في حقّه ذلك، فيبعد كونه مراداً بذلك اللفظ فليحمل على يحيى و هو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مرّ من النجاشي من كونه ثقة وجيهاً</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 الشيخ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أحد الراويين أعلم و أفقه و أضبط من الآخر فينبغي أن يقدّم خبره على خبر الآخر و يرجّح عليه، و لأجل ذلك قَدّمت الطائفة ما يرويه زرارة و محمّد بن مسلم و بريد و أبو بصير و الفضيل بن يسار و نظرائهم من الحفّاظ الضابطين على رواية من ليس له تلك الحال</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 الطبرسي في كتاب إعلام الورى في الدلائل الّتي ذكرها على إمامة أئمّتنا عليهم السلام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عَلم كلّ محصّل نظر في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هشام بن الحكم، و أبا بصير، و زرارة بن أعين، و حمران و بكير ابني أعين، و محمّد بن نعمان الّذي يلقّبه العامة بشيطان الطاق، و بريد بن معاوية العجلي، و أبان بن تغلب، و محمّد بن مسلم الثقفي، و معاوية بن عمّار الدهني، و غير هؤلاء ممّن بلغوا الجمع الكثير و الجمّ الغفير من أهل العراق و الحجاز و خراسان و فارس كانوا في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عليّ عليهم السلام رؤساء الشيعة في الحديث</w:t>
      </w:r>
      <w:r>
        <w:rPr>
          <w:rStyle w:val="FootnoteAnchor"/>
          <w:rtl w:val="true"/>
        </w:rPr>
        <w:footnoteReference w:id="1750"/>
      </w:r>
      <w:r>
        <w:rPr>
          <w:rFonts w:ascii="Amiri" w:hAnsi="Amiri" w:eastAsia="Amiri" w:cs="Amiri"/>
          <w:color w:val="111111"/>
          <w:sz w:val="28"/>
          <w:sz w:val="28"/>
          <w:szCs w:val="28"/>
          <w:rtl w:val="true"/>
          <w:lang w:bidi="ar-SA"/>
        </w:rPr>
        <w:t xml:space="preserve">و رواية </w:t>
      </w:r>
    </w:p>
    <w:p>
      <w:pPr>
        <w:pStyle w:val="BookText"/>
        <w:rPr/>
      </w:pPr>
      <w:r>
        <w:rPr>
          <w:rFonts w:ascii="Amiri" w:hAnsi="Amiri" w:eastAsia="Amiri" w:cs="Amiri"/>
          <w:color w:val="111111"/>
          <w:sz w:val="28"/>
          <w:sz w:val="28"/>
          <w:szCs w:val="28"/>
          <w:rtl w:val="true"/>
          <w:lang w:bidi="ar-SA"/>
        </w:rPr>
        <w:t>الحديث و الكلام، و قد صنّفوا الكتب، و جمعوا المسائل و الروايات، و أضافوا أكثر ما اعتمدوه من الروايات إليه و إلى أبيه محمّد عليه السلام، و كان لكلّ إنسان منهم أتباع و تلامذة</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 المحقّق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ما يقارب أربعة آلاف رجل، و برز بتعليمه من الفقهاء الأفاضل جمّ غفير كزرارة بن أعين، و أخويه بكير و حمران، و جميل بن درّاج، و محمّد بن مسلم، و بريد بن معاوية، و الهشامين، و أبي بصير، و عبيد اللّٰه، و محمّد، و عمران الحلبيّين، و عبد اللّٰه بن سنان، و أبي الصباح الكناني و غيرهم من أعيان فضلاء السلف، حتّى كتب من أجوبة مسائله أربعمائة مصنّف و سمّوها اُصولاً</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فإنّك ستعرف أنّ أبا بصير الواقع في الروايات و الأسانيد و كلمات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الأصحاب من دون قيد و بيان لا يكون مجملاً و ينصرف إلى يحيى دون غيره، على أنّ ما مرّ من الكشي و ابن شهرآشوب و ما سننقله من المحقّق في المعتبر و ما نحكيه عن العلّامة في المنتهى قرينة على أنّه المراد به في هذه العبارات، و كذا وجاهته الّتي ذكرها النجاشي قرينة على ذلك؛ لأنّها هنا عبارة عن كثرة اختلاف الأصحاب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يكن فقهه كثيراً و كذا الاعتماد عليه لا يتطرّق إليه؛ لأنّه لم يكن لهم في ذلك الزمان جاه دنيويّ و لا تقرّب الملوك حتّى يكون أحد منهم بسببه وجيهاً كما في هذه الأزمان فهي تدلّ على كثرة فقهه و ضبطه و ديانته و كثرة أتباعه و تلامذته و كونه من أعيان فضلاء السلف و أشرافهم فتصلح قرينة على ما ذكرناه، و ما نقله الكشي فيما مرّ منه من بعض من أنّه قال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المرادي، فلا اعتداد به؛ لجهالة القائل و لعدم ملأمته لما يفهم ممّا وصل إلينا من رواياتهما و من كثرة من روى عن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قلّة من روى عن 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يبطله ما مرّ من ابن الغضائري؛ فإنّه يفهم منه أنّ ليثاً عند بعض مطعون في حديثه و ليس بثقة، و صريح كلامه أنّهم اختلفوا في شأنه، و أنّه عنده ممّن وقع الطعن على دينه، فلا يكون ممّن أجمعت العصابة على تصديقه و على كونه من أفقه الأوّلين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 منها ما قاله العلّامة في المنتهى، فإنّه بعد أن حكم بوجوب القضاء و الصدقة على من صحّ بين الرمضانين و لم يقض ما فاته من الصيام لمرضه توانياً حتّى استهلّ الثاني، و حكى عن ابن إدريس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عليه، و استدلّ على ما اختاره بروايات محمّد بن مسلم و زرارة و أبي الصباح الكناني و بما رواه أبو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الرجل من رمضان إلى رمضان ثمّ صحّ فإنّما عليه لكلّ‌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أفطر فيه طعام و هو مدّ لكلّ مسكين</w:t>
      </w:r>
      <w:r>
        <w:rPr>
          <w:rStyle w:val="FootnoteAnchor"/>
          <w:rtl w:val="true"/>
        </w:rPr>
        <w:footnoteReference w:id="175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أيضاً في كفّارة اليمين و كفّارة الظهار مدّاً مدّاً، و إن صحّ بين الرمضانين فإنّما عليه أن يقضي الصيام، فإن تهاون به و قد صحّ فعليه الصدقة و الصيام جميعاً لكلّ يوم مدّاً إذا فرغ من ذلك الرمضان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احتجاج ابن إدريس و أجاب عنها و قال في أثناء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الراوي كعبد الله بن سنان و أبي الصباح الكناني و أبي بصير و محمّد بن مسلم و زرارة بن أعين، و هؤلاء هم أعيان فضلاء السلف</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القرينة على أنّ المراد بأبي بصير في هذا الكلام هو يحيى أنّ الراوي عنه هو عليّ بن أبي حمزة على ما يشهد به سند روايته و قد جعل المحقّقون روايته عنه قرينة على أنّ المراد به يحيى كما سيأتي الإشارة إليه في المبحث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أيضاً فيما حكيناه عن السيّد المكرّم ابن طاوس رحمه الله في المبحث الخامس من هذا الفصل ما يدلّ على ذلك أو على ما سنذكره في الخاتمة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قاله المحقّق في المعتبر فإنّه في المسألة الّتي نقلناها آنفاً من المنتهى بعد أن ذكر رواية زرارة عن أبي جعفر عليه السلام و رواية محمّد بن مسلم عن أبي عبد الله عليه السلام قال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عبرة بخلاف بعض المتأخّرين في عدم</w:t>
      </w:r>
      <w:r>
        <w:rPr>
          <w:rStyle w:val="FootnoteAnchor"/>
          <w:rtl w:val="true"/>
        </w:rPr>
        <w:footnoteReference w:id="1755"/>
      </w:r>
      <w:r>
        <w:rPr>
          <w:rFonts w:ascii="Amiri" w:hAnsi="Amiri" w:eastAsia="Amiri" w:cs="Amiri"/>
          <w:color w:val="111111"/>
          <w:sz w:val="28"/>
          <w:sz w:val="28"/>
          <w:szCs w:val="28"/>
          <w:rtl w:val="true"/>
          <w:lang w:bidi="ar-SA"/>
        </w:rPr>
        <w:t xml:space="preserve">إيجاب 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ارتكب ما لم يذهب إليه أحد من فقهاء الإماميّة فيما علمت، و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ذكرناه من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الصباح الكناني عن أبي عبد الله عليه السلام، و أبو بصير عن أبي عبد اللّٰه، و عبد اللّٰه بن سنان عنه عليه السلام، و هؤلاء فضلاء السلف من الإماميّة، و ليس لروايتهم معارض إلّا ما يحتمل ردّه إلى </w:t>
      </w:r>
    </w:p>
    <w:p>
      <w:pPr>
        <w:pStyle w:val="BookText"/>
        <w:rPr/>
      </w:pPr>
      <w:r>
        <w:rPr>
          <w:rFonts w:ascii="Amiri" w:hAnsi="Amiri" w:eastAsia="Amiri" w:cs="Amiri"/>
          <w:color w:val="111111"/>
          <w:sz w:val="28"/>
          <w:sz w:val="28"/>
          <w:szCs w:val="28"/>
          <w:rtl w:val="true"/>
          <w:lang w:bidi="ar-SA"/>
        </w:rPr>
        <w:t>ما ذكرناه</w:t>
      </w:r>
      <w:r>
        <w:rPr>
          <w:rStyle w:val="FootnoteAnchor"/>
          <w:rtl w:val="true"/>
        </w:rPr>
        <w:footnoteReference w:id="175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ما في المختلف في مسألة تحريم الزانية على أب الزاني و ابنه؛ فإنّه بعد أن قال فيها في أثناء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أبو بصير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يفجر بالمرأة أ تحلّ لابنه‌؟ أو يفجر بها الابن أ تحلّ لأبيه‌؟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الأب أو الابن مسّها واحد منهما فلا تحلّ‌</w:t>
      </w:r>
      <w:r>
        <w:rPr>
          <w:rStyle w:val="FootnoteAnchor"/>
          <w:rtl w:val="true"/>
        </w:rPr>
        <w:footnoteReference w:id="17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بصير أسند ذلك إلى الإمام؛ لأنّ عدالته يقتضي ذلك</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ستعرف أنّ أبا بصير إذا وقع في الحديث أو سنده مطلقاً ليس بمجمل و ينصرف إلى يحيى بن القاسم دون ليث بن البختري؛ فتعديل أبي بصير الراوي لذلك الخبر تعديل له، و لو سلّم عدم انصرافه إليه فلا ريب في عدم انصرافه إلى ليث فيكون مجملاً، فتعديله يتوقّف على تعديل كليهما؛ لأنّ الاستناد في ذلك إلى كون الراوي عنه ابن أبي عمير كما ترى،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الشيخ في الاستبصار في أوّل بحث المياه في مقدار الكرّ أنّه له تأمّلاً في قبول مراسيل ابن أبي عمير</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المحقّق في المعتبر في بحث سنن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مراسيل ابن أبي عمير يعمل بها الأصحاب منعْنا ذلك؛ لأنّ في رجاله من طعن الأصحاب فيه، و إذا أرسل احتمل أن يكون الراوي أحدهم</w:t>
      </w:r>
      <w:r>
        <w:rPr>
          <w:rStyle w:val="FootnoteAnchor"/>
          <w:rtl w:val="true"/>
        </w:rPr>
        <w:footnoteReference w:id="176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المدّعى</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يتمّ لو لم يقم قرينة على كون أبي بصير في تلك الرواية ليثاً، و ليس الأمر كذلك؛ فإنّ الراوي عنه فيها هو ابن أبي عمير كما أشرنا إليه، و قد سبق أنّه لم يدرك يحيى بن القاسم في سنّ يمكنه فيه أخذ الحديث، فروايته عن أبي بصير قرينة على أنّ المروي عنه هو ليث، و أيضاً لعلّ له قرينة اُخرى على ذلك قد خفيت علينا في هذه الأزمان، فعلى تسليم عدم انصراف أبي بصير إلى يحيى لا دلالة في تلك </w:t>
      </w:r>
    </w:p>
    <w:p>
      <w:pPr>
        <w:pStyle w:val="BookText"/>
        <w:rPr/>
      </w:pPr>
      <w:r>
        <w:rPr>
          <w:rFonts w:ascii="Amiri" w:hAnsi="Amiri" w:eastAsia="Amiri" w:cs="Amiri"/>
          <w:color w:val="111111"/>
          <w:sz w:val="28"/>
          <w:sz w:val="28"/>
          <w:szCs w:val="28"/>
          <w:rtl w:val="true"/>
          <w:lang w:bidi="ar-SA"/>
        </w:rPr>
        <w:t>العبارة على تعديله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الظاهر عدم القرينة على إرادة ليث من أبي بصير ذلك، و ما مرّ في المبحث السابع من الفصل السابق عن الشيخ في الفهرست من أنّ ابن أبي عمير أدرك من الأئمّة ثلاثة إلى آخر ما حكيناه عنه ليس فيه ما يدلّ على عدم روايته عن يحيى؛ فإنّ عدم روايته عن أبي إبراهيم عليه السلام لعلّه كان لشدّة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و بُعد المسافة بينه و بينه عليه السلام و نحوهما؛ إذ مع ذلك كان يشقّ عليه أن يصل إلى حضرته الشريفة مرّةً بعد اُخرى لكي يتّفق له وقت يمكنه فيه السؤال و سماع الحديث، و لعلّه لم يكن عن سماعه عن يحيى مانع، فلا يستلزم روايته عنه روايته عن أبي إبراهيم عليه السلام حتّى يلزم من نفي اللازم نفي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الكشي عدّه في تسمية الفقهاء من أصحاب أبي إبراهيم و أبي الحسن عليهما السلام منهم</w:t>
      </w:r>
      <w:r>
        <w:rPr>
          <w:rStyle w:val="FootnoteAnchor"/>
          <w:rtl w:val="true"/>
        </w:rPr>
        <w:footnoteReference w:id="1761"/>
      </w:r>
      <w:r>
        <w:rPr>
          <w:rFonts w:ascii="Amiri" w:hAnsi="Amiri" w:eastAsia="Amiri" w:cs="Amiri"/>
          <w:color w:val="111111"/>
          <w:sz w:val="28"/>
          <w:sz w:val="28"/>
          <w:szCs w:val="28"/>
          <w:rtl w:val="true"/>
          <w:lang w:bidi="ar-SA"/>
        </w:rPr>
        <w:t>، و النجاشي و العلّامة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لقي أبا الحسن موسى عليه السلام و سمع منه أحاديث كنّاه في بعضها،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أحمد</w:t>
      </w:r>
      <w:r>
        <w:rPr>
          <w:rStyle w:val="FootnoteAnchor"/>
          <w:rtl w:val="true"/>
        </w:rPr>
        <w:footnoteReference w:id="1762"/>
      </w:r>
      <w:r>
        <w:rPr>
          <w:rFonts w:ascii="Amiri" w:hAnsi="Amiri" w:eastAsia="Amiri" w:cs="Amiri"/>
          <w:color w:val="111111"/>
          <w:sz w:val="28"/>
          <w:sz w:val="28"/>
          <w:szCs w:val="28"/>
          <w:rtl w:val="true"/>
          <w:lang w:bidi="ar-SA"/>
        </w:rPr>
        <w:t>، و المثبت مقدّم على النافي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الصدوق قال في آخر الباب الرابع و الثلاثين من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أبي أحمد محمّد بن زياد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سيّدي موسى بن جعفر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أَسْبَغَ عَلَيْكُمْ نِعَمَهُ ظٰاهِرَةً وَ بٰاطِنَةً‌</w:t>
      </w:r>
      <w:r>
        <w:rPr>
          <w:rFonts w:eastAsia="Amiri" w:cs="Amiri" w:ascii="Amiri" w:hAnsi="Amiri"/>
          <w:color w:val="111111"/>
          <w:sz w:val="28"/>
          <w:szCs w:val="28"/>
          <w:rtl w:val="true"/>
          <w:lang w:bidi="ar-SA"/>
        </w:rPr>
        <w:t>»</w:t>
      </w:r>
      <w:r>
        <w:rPr>
          <w:rStyle w:val="FootnoteAnchor"/>
          <w:rtl w:val="true"/>
        </w:rPr>
        <w:footnoteReference w:id="176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الظاهرة الإمام الظاهر، و الباطنة الإمام الغائب؛</w:t>
      </w:r>
    </w:p>
    <w:p>
      <w:pPr>
        <w:pStyle w:val="BookText"/>
        <w:rPr/>
      </w:pPr>
      <w:r>
        <w:rPr>
          <w:rFonts w:ascii="Amiri" w:hAnsi="Amiri" w:eastAsia="Amiri" w:cs="Amiri"/>
          <w:color w:val="111111"/>
          <w:sz w:val="28"/>
          <w:sz w:val="28"/>
          <w:szCs w:val="28"/>
          <w:rtl w:val="true"/>
          <w:lang w:bidi="ar-SA"/>
        </w:rPr>
        <w:t>و ذكر الحديث بتمامه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أسمع هذا الحديث إلّا من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بهمدان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منصرفي من حجّ بيت اللّٰه الحرام، و كان رجلاً ثقة ديّناً فاضلاً رحمة اللّٰه عليه و رضوانه</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 في المبحث العاشر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السابق فيما حكيناه عن السيّد الداماد أنّ في كتب الأخبار عموماً و في التهذيب و الاستبصار خصوصاً روايات مسندة عن </w:t>
      </w:r>
    </w:p>
    <w:p>
      <w:pPr>
        <w:pStyle w:val="BookText"/>
        <w:rPr/>
      </w:pPr>
      <w:r>
        <w:rPr>
          <w:rFonts w:ascii="Amiri" w:hAnsi="Amiri" w:eastAsia="Amiri" w:cs="Amiri"/>
          <w:color w:val="111111"/>
          <w:sz w:val="28"/>
          <w:sz w:val="28"/>
          <w:szCs w:val="28"/>
          <w:rtl w:val="true"/>
          <w:lang w:bidi="ar-SA"/>
        </w:rPr>
        <w:t>ابن أبي عمير عن أبي الحسن الكاظم عليه السلام</w:t>
      </w:r>
      <w:r>
        <w:rPr>
          <w:rStyle w:val="FootnoteAnchor"/>
          <w:rtl w:val="true"/>
        </w:rPr>
        <w:footnoteReference w:id="1765"/>
      </w:r>
      <w:r>
        <w:rPr>
          <w:rFonts w:ascii="Amiri" w:hAnsi="Amiri" w:eastAsia="Amiri" w:cs="Amiri"/>
          <w:color w:val="111111"/>
          <w:sz w:val="28"/>
          <w:sz w:val="28"/>
          <w:szCs w:val="28"/>
          <w:rtl w:val="true"/>
          <w:lang w:bidi="ar-SA"/>
        </w:rPr>
        <w:t>و مضافاً إلى أنّ ابن داود قد عدّه من أصحاب الصادق و الرضا عليهما السلام و ممّن روى عنهما</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عدّه من أصحاب الصادق عليه السلام و يخالفه ما ذكره الشيخ في الفهرست</w:t>
      </w:r>
      <w:r>
        <w:rPr>
          <w:rStyle w:val="FootnoteAnchor"/>
          <w:rtl w:val="true"/>
        </w:rPr>
        <w:footnoteReference w:id="1767"/>
      </w:r>
      <w:r>
        <w:rPr>
          <w:rFonts w:ascii="Amiri" w:hAnsi="Amiri" w:eastAsia="Amiri" w:cs="Amiri"/>
          <w:color w:val="111111"/>
          <w:sz w:val="28"/>
          <w:sz w:val="28"/>
          <w:szCs w:val="28"/>
          <w:rtl w:val="true"/>
          <w:lang w:bidi="ar-SA"/>
        </w:rPr>
        <w:t>في ترجمته‌؟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 ينافيه و إن كانت تلك العبارة الّتي نقلناها منه لا تلائمه لاختلافه في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بعضها ما مرّ و هو مطابق لما حكاه عنه في منهج المقال و نقد الرجال</w:t>
      </w:r>
      <w:r>
        <w:rPr>
          <w:rStyle w:val="FootnoteAnchor"/>
          <w:rtl w:val="true"/>
        </w:rPr>
        <w:footnoteReference w:id="1768"/>
      </w:r>
      <w:r>
        <w:rPr>
          <w:rFonts w:ascii="Amiri" w:hAnsi="Amiri" w:eastAsia="Amiri" w:cs="Amiri"/>
          <w:color w:val="111111"/>
          <w:sz w:val="28"/>
          <w:sz w:val="28"/>
          <w:szCs w:val="28"/>
          <w:rtl w:val="true"/>
          <w:lang w:bidi="ar-SA"/>
        </w:rPr>
        <w:t xml:space="preserve">، و في الآخر تلك العبارة من دون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مطابقة لما نقله منه العلّامة في الخلاصة</w:t>
      </w:r>
    </w:p>
    <w:p>
      <w:pPr>
        <w:pStyle w:val="BookText"/>
        <w:rPr/>
      </w:pPr>
      <w:r>
        <w:rPr>
          <w:rFonts w:ascii="Amiri" w:hAnsi="Amiri" w:eastAsia="Amiri" w:cs="Amiri"/>
          <w:color w:val="111111"/>
          <w:sz w:val="28"/>
          <w:sz w:val="28"/>
          <w:szCs w:val="28"/>
          <w:rtl w:val="true"/>
          <w:lang w:bidi="ar-SA"/>
        </w:rPr>
        <w:t xml:space="preserve">و ابن داود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الشهيد الثاني أنّه كتب في تعليقاته على الخلاصة على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من الأئمّة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في جميع نسخ الكتاب و هو لفظ الشيخ في الفهرست</w:t>
      </w:r>
      <w:r>
        <w:rPr>
          <w:rStyle w:val="FootnoteAnchor"/>
          <w:rtl w:val="true"/>
        </w:rPr>
        <w:footnoteReference w:id="1769"/>
      </w:r>
      <w:r>
        <w:rPr>
          <w:rFonts w:ascii="Amiri" w:hAnsi="Amiri" w:eastAsia="Amiri" w:cs="Amiri"/>
          <w:color w:val="111111"/>
          <w:sz w:val="28"/>
          <w:sz w:val="28"/>
          <w:szCs w:val="28"/>
          <w:rtl w:val="true"/>
          <w:lang w:bidi="ar-SA"/>
        </w:rPr>
        <w:t>، و لم يذكر الإمام الثالث، فالظاهر صحّة ما في هذا البعض لمطابقته لما في نسخ الفهرست الّتي اعتمد عليها هؤلاء الأعلام و لما في أكثر النسخ الّتي وقفت عليها، و لأنّ ابن أبي عمير و إن أدرك أكثر أزمنة إمامة الجواد عليه السلام إلّا أنّي لم أقف على أحد ممّن وقفت على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روى عنه عليه السلام أو كان من أصحابه، حتّى أنّ الشيخ أيضاً في كتاب رجاله لم يذكره فيهم فكيف يقول في فهرسته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روى عنه عليه السلام كما ظهر من تلك العبارة، فالظاهر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زاده بعض الناظرين فيه فأين المنافاة‌؟</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ذكرهم له في أصحاب الصادق عليه السلام لا يلائم كونه منهم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لقلّة رواياته عنه عليه السلام لم يشيروا إلى كونه ممّن روى عنه عليه السلام، و لم يذكروه في أصحابه، لا لعدم كونه منهم، على أنّ صاحب المدارك كتب بخطّه الشريف على هامش نسخة صحيحة من نسخ الفهرست الّتي عندنا على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من الأئمّة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الإمام الثالث هنا، و لعلّه الصادق عليه السلام كما يوجد في بعض الأخبار و ذكره بعض علماء </w:t>
      </w:r>
    </w:p>
    <w:p>
      <w:pPr>
        <w:pStyle w:val="BookText"/>
        <w:rPr/>
      </w:pPr>
      <w:r>
        <w:rPr>
          <w:rFonts w:ascii="IRNazanin" w:hAnsi="IRNazanin" w:eastAsia="IRNazanin"/>
          <w:color w:val="111111"/>
          <w:sz w:val="28"/>
          <w:sz w:val="28"/>
          <w:szCs w:val="28"/>
          <w:rtl w:val="true"/>
          <w:lang w:bidi="fa-IR"/>
        </w:rPr>
        <w:t>الرجال</w:t>
      </w:r>
      <w:r>
        <w:rPr>
          <w:rStyle w:val="FootnoteAnchor"/>
          <w:rtl w:val="true"/>
        </w:rPr>
        <w:footnoteReference w:id="177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الحقّ أنّه بعدُ موضع تأمّل بل الظاهر خلافه، كما أنّ الظاهر أنّ مراد صاحب المدارك من بعض علماء الرجال هو ابن داود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ممّا يدلّ على إمكان روايته عن يحيى و بطلان ما ذكرت أنّ الصدوق قال في أثناء ذكر مشيخته 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فيه عن بكير بن أعين فقد رويته عن أبي رضى الله عنه، عن علي بن إبراهيم، عن أبيه، عن محمّد بن أبي عمير، عن بكير بن أعين و هو كوفيّ يكنّى أبا الجهم من موالي بني شيبان و لما بلغ الصادق عليه السلام موت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أنزله اللّٰه بين رسوله و بين 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المؤمنين عليه السلام</w:t>
      </w:r>
      <w:r>
        <w:rPr>
          <w:rStyle w:val="FootnoteAnchor"/>
          <w:rtl w:val="true"/>
        </w:rPr>
        <w:footnoteReference w:id="177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الحديث الّذي ذكره ممّا رواه الكشي</w:t>
      </w:r>
      <w:r>
        <w:rPr>
          <w:rStyle w:val="FootnoteAnchor"/>
          <w:rtl w:val="true"/>
        </w:rPr>
        <w:footnoteReference w:id="1772"/>
      </w:r>
      <w:r>
        <w:rPr>
          <w:rFonts w:ascii="Amiri" w:hAnsi="Amiri" w:eastAsia="Amiri" w:cs="Amiri"/>
          <w:color w:val="111111"/>
          <w:sz w:val="28"/>
          <w:sz w:val="28"/>
          <w:szCs w:val="28"/>
          <w:rtl w:val="true"/>
          <w:lang w:bidi="ar-SA"/>
        </w:rPr>
        <w:t>و السند صحيح، و الشيخ قال في كتاب رجاله في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بكير بن أعين الشيباني يكنّى أبا عبد اللّٰه مات في حياة أبي عبد اللّٰه عليه السلام</w:t>
      </w:r>
      <w:r>
        <w:rPr>
          <w:rStyle w:val="FootnoteAnchor"/>
          <w:rtl w:val="true"/>
        </w:rPr>
        <w:footnoteReference w:id="1773"/>
      </w:r>
      <w:r>
        <w:rPr>
          <w:rFonts w:ascii="Amiri" w:hAnsi="Amiri" w:eastAsia="Amiri" w:cs="Amiri"/>
          <w:color w:val="111111"/>
          <w:sz w:val="28"/>
          <w:sz w:val="28"/>
          <w:szCs w:val="28"/>
          <w:rtl w:val="true"/>
          <w:lang w:bidi="ar-SA"/>
        </w:rPr>
        <w:t>، و الكشي روى بإسناده عن الحسين</w:t>
      </w:r>
      <w:r>
        <w:rPr>
          <w:rStyle w:val="FootnoteAnchor"/>
          <w:rtl w:val="true"/>
        </w:rPr>
        <w:footnoteReference w:id="1774"/>
      </w:r>
      <w:r>
        <w:rPr>
          <w:rFonts w:ascii="Amiri" w:hAnsi="Amiri" w:eastAsia="Amiri" w:cs="Amiri"/>
          <w:color w:val="111111"/>
          <w:sz w:val="28"/>
          <w:sz w:val="28"/>
          <w:szCs w:val="28"/>
          <w:rtl w:val="true"/>
          <w:lang w:bidi="ar-SA"/>
        </w:rPr>
        <w:t>بن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المشايخ أنّ حمران و زرارة و عبد الملك و بكير و عبد الرحمن بن أعين كانوا مستقيمين، و مات أربعة منهم في زمن أبي عبد الله عليه السلام، و كانوا من أصحاب أبي جعفر عليه السلام، و بقي زرارة إلى عهد أبي الحسن عليه السلام فلقي ما لقي</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فابن أبي عمير ممّن روى عن بكير الّذي مات في حياة الصادق عليه السلام فكيف لا يمكن روايته عن يحيى الّذي بقي إلى عهد أبي الحسن موسى عليه السلام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الصدوق في الفقيه عن بكير بهذا الإسناد منحصر في موضعين أو مواضع قليلة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رواه في الكافي عن عليّ‌، عن أبيه، عن ابن أبي عمير، عن ابن اُذينة، عن بكير،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امرأته و أشهد شاهدين عدلين في </w:t>
      </w:r>
    </w:p>
    <w:p>
      <w:pPr>
        <w:pStyle w:val="BookText"/>
        <w:rPr/>
      </w:pPr>
      <w:r>
        <w:rPr>
          <w:rFonts w:ascii="Amiri" w:hAnsi="Amiri" w:eastAsia="Amiri" w:cs="Amiri"/>
          <w:color w:val="111111"/>
          <w:sz w:val="28"/>
          <w:sz w:val="28"/>
          <w:szCs w:val="28"/>
          <w:rtl w:val="true"/>
          <w:lang w:bidi="ar-SA"/>
        </w:rPr>
        <w:t>قبل عدّتها فليس له أن يطلّقها بعد ذلك حتّى تنقضي عدّتها أو</w:t>
      </w:r>
      <w:r>
        <w:rPr>
          <w:rStyle w:val="FootnoteAnchor"/>
          <w:rtl w:val="true"/>
        </w:rPr>
        <w:footnoteReference w:id="1776"/>
      </w:r>
      <w:r>
        <w:rPr>
          <w:rFonts w:ascii="Amiri" w:hAnsi="Amiri" w:eastAsia="Amiri" w:cs="Amiri"/>
          <w:color w:val="111111"/>
          <w:sz w:val="28"/>
          <w:sz w:val="28"/>
          <w:szCs w:val="28"/>
          <w:rtl w:val="true"/>
          <w:lang w:bidi="ar-SA"/>
        </w:rPr>
        <w:t>يراجعها،</w:t>
      </w:r>
      <w:r>
        <w:rPr>
          <w:rStyle w:val="FootnoteAnchor"/>
          <w:rtl w:val="true"/>
        </w:rPr>
        <w:footnoteReference w:id="1777"/>
      </w:r>
      <w:r>
        <w:rPr>
          <w:rFonts w:ascii="Amiri" w:hAnsi="Amiri" w:eastAsia="Amiri" w:cs="Amiri"/>
          <w:color w:val="111111"/>
          <w:sz w:val="28"/>
          <w:sz w:val="28"/>
          <w:szCs w:val="28"/>
          <w:rtl w:val="true"/>
          <w:lang w:bidi="ar-SA"/>
        </w:rPr>
        <w:t>فالظاهر من توسيط ابن اُذينة بين ابن أبي عمير و بين بكير في هذا الإسناد سقوطه من قلم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أيضاً في الفقيه بإسناده عن محمّد بن أبي عمير، عن بكير بن أعين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للموصي أن يرجع في وصيّته إن كان في صحّة أو مرض</w:t>
      </w:r>
      <w:r>
        <w:rPr>
          <w:rStyle w:val="FootnoteAnchor"/>
          <w:rtl w:val="true"/>
        </w:rPr>
        <w:footnoteReference w:id="1778"/>
      </w:r>
      <w:r>
        <w:rPr>
          <w:rFonts w:ascii="Amiri" w:hAnsi="Amiri" w:eastAsia="Amiri" w:cs="Amiri"/>
          <w:color w:val="111111"/>
          <w:sz w:val="28"/>
          <w:sz w:val="28"/>
          <w:szCs w:val="28"/>
          <w:rtl w:val="true"/>
          <w:lang w:bidi="ar-SA"/>
        </w:rPr>
        <w:t>فهذا أيضاً دليل على المطلوب و قرينة على زيادة ابن اُذينة في الإسناد الّذي نقلته من الكافي، أو على كون بكير فيه غير ابن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ابن اُذينة بين ابن أبي عمير و بكير بن أعين لا اختصاص لذلك الإسناد به بل هو في كثير من الأسانيد، و إنّ هذه الرواية أيضاً ممّا رواه في الكافي</w:t>
      </w:r>
    </w:p>
    <w:p>
      <w:pPr>
        <w:pStyle w:val="BookText"/>
        <w:rPr/>
      </w:pPr>
      <w:r>
        <w:rPr>
          <w:rFonts w:ascii="Amiri" w:hAnsi="Amiri" w:eastAsia="Amiri" w:cs="Amiri"/>
          <w:color w:val="111111"/>
          <w:sz w:val="28"/>
          <w:sz w:val="28"/>
          <w:szCs w:val="28"/>
          <w:rtl w:val="true"/>
          <w:lang w:bidi="ar-SA"/>
        </w:rPr>
        <w:t>بإسناده عن ابن أبي عمير، عن ابن بكير، عن عبيد بن زرارة، فتأمّل، و إنّ الشيخ قال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قيس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قضايا أمير المؤمنين عليه السلام، أخبرنا جماعة منهم محمّد بن محمّد بن نعمان، و الحسين بن عبيد اللّٰه، و جعفر بن الحسين بن حسكة القمي، عن محمّد بن عليّ بن الحسين بن بابويه، عن أبيه، عن سعد بن عبد الله و الحميري، عن إبراهيم بن هاشم، عن عبد الرحمن بن أبي نجران، عن عاصم بن حميد، عن محمّد بن قيس، عن أبي جعفر عليه السلام، و له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عن ابن بطّة، عن أحمد بن محمّد بن عيسى، عن ابن أبي عمير، عن محمّد بن قيس</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قيس البجلي، 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 صاحب المسائل الّتي يرويها عنه عاصم بن حميد، مات سنة إحدى و خمسين و مائة</w:t>
      </w:r>
      <w:r>
        <w:rPr>
          <w:rFonts w:eastAsia="Amiri" w:cs="Amiri" w:ascii="Amiri" w:hAnsi="Amiri"/>
          <w:color w:val="111111"/>
          <w:sz w:val="28"/>
          <w:szCs w:val="28"/>
          <w:rtl w:val="true"/>
          <w:lang w:bidi="ar-SA"/>
        </w:rPr>
        <w:t>.</w:t>
      </w:r>
      <w:r>
        <w:rPr>
          <w:rStyle w:val="FootnoteAnchor"/>
          <w:rtl w:val="true"/>
        </w:rPr>
        <w:footnoteReference w:id="1780"/>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محمّد بن قيس و إن كان مشتركاً بين رجال إلّا أنّ الظاهر اتحاد من نقلناه من الكتابين كما لا يخفى و اعترف به جماعة، فابن أبي عمير ممّن روى عن أبي عبد الله </w:t>
      </w:r>
    </w:p>
    <w:p>
      <w:pPr>
        <w:pStyle w:val="BookText"/>
        <w:rPr/>
      </w:pPr>
      <w:r>
        <w:rPr>
          <w:rFonts w:ascii="Amiri" w:hAnsi="Amiri" w:eastAsia="Amiri" w:cs="Amiri"/>
          <w:color w:val="111111"/>
          <w:sz w:val="28"/>
          <w:sz w:val="28"/>
          <w:szCs w:val="28"/>
          <w:rtl w:val="true"/>
          <w:lang w:bidi="ar-SA"/>
        </w:rPr>
        <w:t>محمّد بن قيس البجلي الّذي مات سنة إحدى و خمسين و مائة، فيمكن أن يكون ممّن روى عن يحيى بن القاسم الّذي أقصى الأمر أن يكون مات قبل ابن قيس هذا بسنتين</w:t>
      </w:r>
      <w:r>
        <w:rPr>
          <w:rStyle w:val="FootnoteAnchor"/>
          <w:rtl w:val="true"/>
        </w:rPr>
        <w:footnoteReference w:id="1781"/>
      </w:r>
      <w:r>
        <w:rPr>
          <w:rFonts w:ascii="Amiri" w:hAnsi="Amiri" w:eastAsia="Amiri" w:cs="Amiri"/>
          <w:color w:val="111111"/>
          <w:sz w:val="28"/>
          <w:sz w:val="28"/>
          <w:szCs w:val="28"/>
          <w:rtl w:val="true"/>
          <w:lang w:bidi="ar-SA"/>
        </w:rPr>
        <w:t>كما لا يخفى، فظهر أنّ روايته عن أبي بصير ليست قرينة على كونه ليثاً، و 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أسنّ من يونس</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ستعرف في المبحث الثاني عشر أنّ يونس ممّن روى عن أبي بصير يحيى، فكيف لا يمكن رواية ابن أبي عمير عنه‌؟</w:t>
      </w:r>
    </w:p>
    <w:p>
      <w:pPr>
        <w:pStyle w:val="BookText"/>
        <w:rPr/>
      </w:pPr>
      <w:r>
        <w:rPr>
          <w:rFonts w:ascii="Amiri" w:hAnsi="Amiri" w:eastAsia="Amiri" w:cs="Amiri"/>
          <w:color w:val="111111"/>
          <w:sz w:val="28"/>
          <w:sz w:val="28"/>
          <w:szCs w:val="28"/>
          <w:rtl w:val="true"/>
          <w:lang w:bidi="ar-SA"/>
        </w:rPr>
        <w:t>و أيضاً 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يونس بن عبد الرحمن في أيّام هشام بن عبد الملك، و رأى جعفر بن محمّد عليه السلام بين الصفا و المروة و لم يرو عنه، و روى عن الكاظم عليه السلام و الرضا عليه السلام</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الفضل بن شاذان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يونس في آخر زمان هشام بن عبد الملك</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الدميري في حياة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هشام بن عبد الملك سنة خمس و عشرين و مائة، و كانت خلافته تسع عشرة سنة و تسع أشهر</w:t>
      </w:r>
      <w:r>
        <w:rPr>
          <w:rStyle w:val="FootnoteAnchor"/>
          <w:rtl w:val="true"/>
        </w:rPr>
        <w:footnoteReference w:id="178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هذا فيونس قد أدرك من أيّام إمامة الصادق عليه السلام قريباً من ثلاث و عشرين سنة، و لعلّه أدرك منها أزيد من ذلك، فالظاهر أنّ ابن أبي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منها أزيد ممّا أدركه يونس، و كان وفاة يحيى في سنة مائة و خمسين بعد أبي عبد اللّٰه عليه السلام بسنتين، فكيف لا يمكن رواية ابن أبي عمير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تعليقات المحقّق البهبهاني رحمه الله على منهج المقال ما هذه عبارته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كون يحيى ثقة وجيهاً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أبي عمير عنه، و القرينة على كون ذلك الّذي يروي هو عنه يحيى مشاركة عليّ بن أبي حمزة الّذي هو قائد يحيى إيّاه في الرواية </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1786"/>
      </w:r>
      <w:r>
        <w:rPr>
          <w:rFonts w:ascii="IRNazanin" w:hAnsi="IRNazanin" w:eastAsia="IRNazanin"/>
          <w:color w:val="111111"/>
          <w:sz w:val="28"/>
          <w:sz w:val="28"/>
          <w:szCs w:val="28"/>
          <w:rtl w:val="true"/>
          <w:lang w:bidi="fa-IR"/>
        </w:rPr>
        <w:t>، انتهى، فثبت المقصود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تصحيحات العلّامة لأحاديثه و هي من الكثرة بمكان لا يحتمل السهو و النسيان، قال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مسح الرأس،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أمسح بما في يدي من الندى رأسي‌؟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تضع يدك في الماء ثمّ تمسح</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88"/>
      </w:r>
    </w:p>
    <w:p>
      <w:pPr>
        <w:pStyle w:val="BookText"/>
        <w:rPr/>
      </w:pPr>
      <w:r>
        <w:rPr>
          <w:rFonts w:ascii="Amiri" w:hAnsi="Amiri" w:eastAsia="Amiri" w:cs="Amiri"/>
          <w:color w:val="111111"/>
          <w:sz w:val="28"/>
          <w:sz w:val="28"/>
          <w:szCs w:val="28"/>
          <w:rtl w:val="true"/>
          <w:lang w:bidi="ar-SA"/>
        </w:rPr>
        <w:t>و أيضاً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الصحيح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الحبلى ترى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قذفت المرأة بالدم و هي حبلى</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90"/>
      </w:r>
    </w:p>
    <w:p>
      <w:pPr>
        <w:pStyle w:val="BookText"/>
        <w:rPr/>
      </w:pPr>
      <w:r>
        <w:rPr>
          <w:rFonts w:ascii="Amiri" w:hAnsi="Amiri" w:eastAsia="Amiri" w:cs="Amiri"/>
          <w:color w:val="111111"/>
          <w:sz w:val="28"/>
          <w:sz w:val="28"/>
          <w:szCs w:val="28"/>
          <w:rtl w:val="true"/>
          <w:lang w:bidi="ar-SA"/>
        </w:rPr>
        <w:t>و أيضاً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بصير الصحيح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 أربعاً صلّيت أو ركعتين فقم و اركع ركعتين</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92"/>
      </w:r>
    </w:p>
    <w:p>
      <w:pPr>
        <w:pStyle w:val="BookText"/>
        <w:rPr/>
      </w:pPr>
      <w:r>
        <w:rPr>
          <w:rFonts w:ascii="Amiri" w:hAnsi="Amiri" w:eastAsia="Amiri" w:cs="Amiri"/>
          <w:color w:val="111111"/>
          <w:sz w:val="28"/>
          <w:sz w:val="28"/>
          <w:szCs w:val="28"/>
          <w:rtl w:val="true"/>
          <w:lang w:bidi="ar-SA"/>
        </w:rPr>
        <w:t>و قال في المسألة الّتي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بصير في الصحيح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 أربعاً صلّيت</w:t>
      </w:r>
      <w:r>
        <w:rPr>
          <w:rFonts w:eastAsia="Amiri" w:cs="Amiri" w:ascii="Amiri" w:hAnsi="Amiri"/>
          <w:color w:val="111111"/>
          <w:sz w:val="28"/>
          <w:szCs w:val="28"/>
          <w:rtl w:val="true"/>
          <w:lang w:bidi="ar-SA"/>
        </w:rPr>
        <w:t>...</w:t>
      </w:r>
      <w:r>
        <w:rPr>
          <w:rStyle w:val="FootnoteAnchor"/>
          <w:rtl w:val="true"/>
        </w:rPr>
        <w:footnoteReference w:id="179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قضاء الصلوات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أبو بصير في الصحيح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نام رجل و لم يصلّ صلاة المغرب و عشاء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نسي</w:t>
      </w:r>
      <w:r>
        <w:rPr>
          <w:rFonts w:eastAsia="Amiri" w:cs="Amiri" w:ascii="Amiri" w:hAnsi="Amiri"/>
          <w:color w:val="111111"/>
          <w:sz w:val="28"/>
          <w:szCs w:val="28"/>
          <w:rtl w:val="true"/>
          <w:lang w:bidi="ar-SA"/>
        </w:rPr>
        <w:t>...</w:t>
      </w:r>
      <w:r>
        <w:rPr>
          <w:rStyle w:val="FootnoteAnchor"/>
          <w:rtl w:val="true"/>
        </w:rPr>
        <w:footnoteReference w:id="179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795"/>
      </w:r>
    </w:p>
    <w:p>
      <w:pPr>
        <w:pStyle w:val="BookText"/>
        <w:rPr/>
      </w:pPr>
      <w:r>
        <w:rPr>
          <w:rFonts w:ascii="Amiri" w:hAnsi="Amiri" w:eastAsia="Amiri" w:cs="Amiri"/>
          <w:color w:val="111111"/>
          <w:sz w:val="28"/>
          <w:sz w:val="28"/>
          <w:szCs w:val="28"/>
          <w:rtl w:val="true"/>
          <w:lang w:bidi="ar-SA"/>
        </w:rPr>
        <w:t>و قد أشار أيضاً إلى صحّته حيث قال بعده بأسطر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رواية أبي بصير الصحيحة عن الصادق عليه السلام و قد تقدّمت</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موضع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الصحيح عن أبي بصير، عن أبي عبد الله عليه السلام أنّه سئل عن اليوم الّذي يقضي من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تقضه إلّا أن يثبت شاهدان عدلان من جميع أهل </w:t>
      </w:r>
    </w:p>
    <w:p>
      <w:pPr>
        <w:pStyle w:val="BookText"/>
        <w:rPr/>
      </w:pPr>
      <w:r>
        <w:rPr>
          <w:rFonts w:ascii="Amiri" w:hAnsi="Amiri" w:eastAsia="Amiri" w:cs="Amiri"/>
          <w:color w:val="111111"/>
          <w:sz w:val="28"/>
          <w:sz w:val="28"/>
          <w:szCs w:val="28"/>
          <w:rtl w:val="true"/>
          <w:lang w:bidi="ar-SA"/>
        </w:rPr>
        <w:t>الصلاة متى كان رأس الشهر</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97"/>
      </w:r>
    </w:p>
    <w:p>
      <w:pPr>
        <w:pStyle w:val="BookText"/>
        <w:rPr/>
      </w:pPr>
      <w:r>
        <w:rPr>
          <w:rFonts w:ascii="Amiri" w:hAnsi="Amiri" w:eastAsia="Amiri" w:cs="Amiri"/>
          <w:color w:val="111111"/>
          <w:sz w:val="28"/>
          <w:sz w:val="28"/>
          <w:szCs w:val="28"/>
          <w:rtl w:val="true"/>
          <w:lang w:bidi="ar-SA"/>
        </w:rPr>
        <w:t>و أيضاً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الجارية و هي طاهر و زعم صاحبها أنّه لم يمسّها منذ حاضت،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أمنته فمسّها</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99"/>
      </w:r>
    </w:p>
    <w:p>
      <w:pPr>
        <w:pStyle w:val="BookText"/>
        <w:rPr/>
      </w:pPr>
      <w:r>
        <w:rPr>
          <w:rFonts w:ascii="Amiri" w:hAnsi="Amiri" w:eastAsia="Amiri" w:cs="Amiri"/>
          <w:color w:val="111111"/>
          <w:sz w:val="28"/>
          <w:sz w:val="28"/>
          <w:szCs w:val="28"/>
          <w:rtl w:val="true"/>
          <w:lang w:bidi="ar-SA"/>
        </w:rPr>
        <w:t>و في مسألة اُخرى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بصير في الصحيح عن الصادق عليه السلام أنّه قال في المرأة يطلّقها زوجها و هي تحيض كلّ ثلاثة أشهر حيضة،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انقضت ثلاثة أشهر انقضت عدّتها، يحسب لها كلّ شهر حيضة</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و في اُخرى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بصير في الصحيح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متعة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فإنّه يجزي الدرهم فما فوقها</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3"/>
      </w:r>
    </w:p>
    <w:p>
      <w:pPr>
        <w:pStyle w:val="BookText"/>
        <w:rPr/>
      </w:pPr>
      <w:r>
        <w:rPr>
          <w:rFonts w:ascii="Amiri" w:hAnsi="Amiri" w:eastAsia="Amiri" w:cs="Amiri"/>
          <w:color w:val="111111"/>
          <w:sz w:val="28"/>
          <w:sz w:val="28"/>
          <w:szCs w:val="28"/>
          <w:rtl w:val="true"/>
          <w:lang w:bidi="ar-SA"/>
        </w:rPr>
        <w:t>و هذه الروايات ممّا رواها الشيخ في التهذيب عن الحسين بن سعيد، عن حمّاد، عن شعيب، عن أبي بصير، و في سند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عيسى، عن شعيب بن يعقوب، و قد مرّ أنّه ابن اُخت يحيى بن القاسم، و قد أمره الإمام عليه السلام بالرجوع في المسائل إلى خاله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 قد عرفت أنّه روى عن أبي بصير بعض ما رواه عليّ بن أبي حمزة عن أبي بصير، و سنذكر في المبحث الثاني عشر حديثاً رواه شعيب هذا و الحسين بن أبي العلاء و عبد اللّٰه بن وضّاح و عليّ بن أبي حمزة عن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فيه في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أجود ما بلغنا في هذا الباب روايات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أبو بصير في الصحيح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ينسى فيصلّي في السفر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اليوم فليعد، و إن لم يذكر حتّى يمضي</w:t>
      </w:r>
    </w:p>
    <w:p>
      <w:pPr>
        <w:pStyle w:val="BookText"/>
        <w:rPr/>
      </w:pPr>
      <w:r>
        <w:rPr>
          <w:rFonts w:ascii="Amiri" w:hAnsi="Amiri" w:eastAsia="Amiri" w:cs="Amiri"/>
          <w:color w:val="111111"/>
          <w:sz w:val="28"/>
          <w:sz w:val="28"/>
          <w:szCs w:val="28"/>
          <w:rtl w:val="true"/>
          <w:lang w:bidi="ar-SA"/>
        </w:rPr>
        <w:t>ذلك اليوم فلا إعادة عليه</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5"/>
      </w:r>
      <w:r>
        <w:rPr>
          <w:rFonts w:ascii="Amiri" w:hAnsi="Amiri" w:eastAsia="Amiri" w:cs="Amiri"/>
          <w:color w:val="111111"/>
          <w:sz w:val="28"/>
          <w:sz w:val="28"/>
          <w:szCs w:val="28"/>
          <w:rtl w:val="true"/>
          <w:lang w:bidi="ar-SA"/>
        </w:rPr>
        <w:t>و هذا ممّا رواه أبو أيّوب الخزّاز عنه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الصحيح عن أبي بصير و غيره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الشعير رأساً برأس لا يزاد واحد منهما على الآخر</w:t>
      </w:r>
      <w:r>
        <w:rPr>
          <w:rStyle w:val="FootnoteAnchor"/>
          <w:rtl w:val="true"/>
        </w:rPr>
        <w:footnoteReference w:id="1806"/>
      </w:r>
      <w:r>
        <w:rPr>
          <w:rFonts w:ascii="IRNazanin" w:hAnsi="IRNazanin" w:eastAsia="IRNazanin"/>
          <w:color w:val="111111"/>
          <w:sz w:val="28"/>
          <w:sz w:val="28"/>
          <w:szCs w:val="28"/>
          <w:rtl w:val="true"/>
          <w:lang w:bidi="fa-IR"/>
        </w:rPr>
        <w:t>،</w:t>
      </w:r>
      <w:r>
        <w:rPr>
          <w:rStyle w:val="FootnoteAnchor"/>
          <w:rtl w:val="true"/>
        </w:rPr>
        <w:footnoteReference w:id="1807"/>
      </w:r>
      <w:r>
        <w:rPr>
          <w:rFonts w:ascii="IRNazanin" w:hAnsi="IRNazanin" w:eastAsia="IRNazanin"/>
          <w:color w:val="111111"/>
          <w:sz w:val="28"/>
          <w:sz w:val="28"/>
          <w:szCs w:val="28"/>
          <w:rtl w:val="true"/>
          <w:lang w:bidi="fa-IR"/>
        </w:rPr>
        <w:t>و هذه ممّا رواها منصور بن حازم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من لا يحضره الفقيه عن أبي بصير في الصحيح عن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محرم أصاب نعامة أو حمار وحش‌؟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w:t>
      </w:r>
      <w:r>
        <w:rPr>
          <w:rStyle w:val="FootnoteAnchor"/>
          <w:rtl w:val="true"/>
        </w:rPr>
        <w:footnoteReference w:id="1808"/>
      </w:r>
      <w:r>
        <w:rPr>
          <w:rFonts w:ascii="IRNazanin" w:hAnsi="IRNazanin" w:eastAsia="IRNazanin"/>
          <w:color w:val="111111"/>
          <w:sz w:val="28"/>
          <w:sz w:val="28"/>
          <w:szCs w:val="28"/>
          <w:rtl w:val="true"/>
          <w:lang w:bidi="fa-IR"/>
        </w:rPr>
        <w:t>،</w:t>
      </w:r>
      <w:r>
        <w:rPr>
          <w:rStyle w:val="FootnoteAnchor"/>
          <w:rtl w:val="true"/>
        </w:rPr>
        <w:footnoteReference w:id="1809"/>
      </w:r>
      <w:r>
        <w:rPr>
          <w:rFonts w:ascii="Amiri" w:hAnsi="Amiri" w:eastAsia="Amiri" w:cs="Amiri"/>
          <w:color w:val="111111"/>
          <w:sz w:val="28"/>
          <w:sz w:val="28"/>
          <w:szCs w:val="28"/>
          <w:rtl w:val="true"/>
          <w:lang w:bidi="ar-SA"/>
        </w:rPr>
        <w:t>و هذه ممّا رواه عبد الله بن مسكان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المنتهى في مسألة وقت وجوب الإمساك على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الشيخ في الصحيح عن أبي بصير عن أحدهما عليهما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w:t>
      </w:r>
      <w:r>
        <w:rPr>
          <w:rStyle w:val="FootnoteAnchor"/>
          <w:rtl w:val="true"/>
        </w:rPr>
        <w:footnoteReference w:id="1810"/>
      </w:r>
      <w:r>
        <w:rPr>
          <w:rFonts w:ascii="Amiri" w:hAnsi="Amiri" w:eastAsia="Amiri" w:cs="Amiri"/>
          <w:color w:val="111111"/>
          <w:sz w:val="28"/>
          <w:sz w:val="28"/>
          <w:szCs w:val="28"/>
          <w:rtl w:val="true"/>
          <w:lang w:bidi="ar-SA"/>
        </w:rPr>
        <w:t>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خوات بن جبير</w:t>
      </w:r>
      <w:r>
        <w:rPr>
          <w:rFonts w:eastAsia="Amiri" w:cs="Amiri" w:ascii="Amiri" w:hAnsi="Amiri"/>
          <w:color w:val="111111"/>
          <w:sz w:val="28"/>
          <w:szCs w:val="28"/>
          <w:rtl w:val="true"/>
          <w:lang w:bidi="ar-SA"/>
        </w:rPr>
        <w:t>...</w:t>
      </w:r>
      <w:r>
        <w:rPr>
          <w:rStyle w:val="FootnoteAnchor"/>
          <w:rtl w:val="true"/>
        </w:rPr>
        <w:footnoteReference w:id="1811"/>
      </w:r>
      <w:r>
        <w:rPr>
          <w:rFonts w:ascii="Amiri" w:hAnsi="Amiri" w:eastAsia="Amiri" w:cs="Amiri"/>
          <w:color w:val="111111"/>
          <w:sz w:val="28"/>
          <w:sz w:val="28"/>
          <w:szCs w:val="28"/>
          <w:rtl w:val="true"/>
          <w:lang w:bidi="ar-SA"/>
        </w:rPr>
        <w:t>الحديث</w:t>
      </w:r>
      <w:r>
        <w:rPr>
          <w:rStyle w:val="FootnoteAnchor"/>
          <w:rtl w:val="true"/>
        </w:rPr>
        <w:footnoteReference w:id="1812"/>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 أيضاً أنّه ممّا رواه ابن مسكان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الشيخ في الصحيح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للمحرم أن ينام على الفراش الأصفر أو المرفقة الصفراء</w:t>
      </w:r>
      <w:r>
        <w:rPr>
          <w:rStyle w:val="FootnoteAnchor"/>
          <w:rtl w:val="true"/>
        </w:rPr>
        <w:footnoteReference w:id="1813"/>
      </w:r>
      <w:r>
        <w:rPr>
          <w:rFonts w:ascii="IRNazanin" w:hAnsi="IRNazanin" w:eastAsia="IRNazanin"/>
          <w:color w:val="111111"/>
          <w:sz w:val="28"/>
          <w:sz w:val="28"/>
          <w:szCs w:val="28"/>
          <w:rtl w:val="true"/>
          <w:lang w:bidi="fa-IR"/>
        </w:rPr>
        <w:t>،</w:t>
      </w:r>
      <w:r>
        <w:rPr>
          <w:rStyle w:val="FootnoteAnchor"/>
          <w:rtl w:val="true"/>
        </w:rPr>
        <w:footnoteReference w:id="1814"/>
      </w:r>
      <w:r>
        <w:rPr>
          <w:rFonts w:ascii="Amiri" w:hAnsi="Amiri" w:eastAsia="Amiri" w:cs="Amiri"/>
          <w:color w:val="111111"/>
          <w:sz w:val="28"/>
          <w:sz w:val="28"/>
          <w:szCs w:val="28"/>
          <w:rtl w:val="true"/>
          <w:lang w:bidi="ar-SA"/>
        </w:rPr>
        <w:t>و هذا ممّا رواه عاصم عنه، و قد روى كلّاً من هذه الروايات الخمس عليّ ابن أبي حمزة أيضاً عن أبي بصير و هو قائد يحيى بن القاسم و ممّن روى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قد مرّ أنّ منصور بن حازم و عاصم بن حميد و ابن مسكان كلّهم ممّن روى عن أبي بصير الأسدي</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المختلف احتجّ السيّد المرتضى و ابن أبي عقيل بما رواه أبو بصير في الصحيح </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طلّق ثلاثاً في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بشيء، من خالف كتاب اللّٰه ردّ إلى كتاب اللّٰه</w:t>
      </w:r>
      <w:r>
        <w:rPr>
          <w:rStyle w:val="FootnoteAnchor"/>
          <w:rtl w:val="true"/>
        </w:rPr>
        <w:footnoteReference w:id="1815"/>
      </w:r>
      <w:r>
        <w:rPr>
          <w:rFonts w:ascii="Amiri" w:hAnsi="Amiri" w:eastAsia="Amiri" w:cs="Amiri"/>
          <w:color w:val="111111"/>
          <w:sz w:val="28"/>
          <w:sz w:val="28"/>
          <w:szCs w:val="28"/>
          <w:rtl w:val="true"/>
          <w:lang w:bidi="ar-SA"/>
        </w:rPr>
        <w:t>و ذكر طلاق ابن عمر</w:t>
      </w:r>
      <w:r>
        <w:rPr>
          <w:rStyle w:val="FootnoteAnchor"/>
          <w:rtl w:val="true"/>
        </w:rPr>
        <w:footnoteReference w:id="1816"/>
      </w:r>
      <w:r>
        <w:rPr>
          <w:rFonts w:ascii="Amiri" w:hAnsi="Amiri" w:eastAsia="Amiri" w:cs="Amiri"/>
          <w:color w:val="111111"/>
          <w:sz w:val="28"/>
          <w:sz w:val="28"/>
          <w:szCs w:val="28"/>
          <w:rtl w:val="true"/>
          <w:lang w:bidi="ar-SA"/>
        </w:rPr>
        <w:t>، و هذا ممّا رواه ابن مسكان عنه، و قد سلف تصريح الشيخ بأنّ راوي هذا الحديث أبو بصير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قد عرفت تصحيحاته لروايات أبي بصير الّتي أشرنا إليها سابقاً و عدم قدحه فيه أصلاً، و في كثير من تلك المواضع لا يمكن حمل الصحّة في كلامه على الإضافيّة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ظنّي أنّ من راجع كتبه الاستدلاليّة و تتبَّع ردّه و نقده لروايات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أشرنا و ما لم أشر إليه ممّا هو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له ريب في أنّ يحيى بن القاسم عنده من العدول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الثقات الأجلّاء</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منها حكم الأصحاب بصحّة رواية أبي بصير و إن لم يكن معه قرينة يعيّنه إذا كان باقي رجال السّند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 في طواري نكاح الإماء في ذيل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الموجب لهذا الاعتبار و التكلّف لهذه الرواية المخالفة للاُصول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ذكره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رواية هشام بن سالم عن أبي بصير عن أبي عبد الله عليه السلام هو ما اعتقدوه من صحّة سندها، و قد صرّح بصحّتها جماعة من الأصحاب المعتبرين كالعلّامة و تلميذه الفخر و العميد و الشهيد و غيرهم، و في صحّتها عندي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الكلام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الإشكال آت في كلّ رواية يرويها أبو بصير و يطلق فينبغي التنبيه له؛ فقد أطلق الأصحاب الصحّة على روايات كثيرة في طريقها أبو بصير مطلقاً، و الأمر ليس كذلك</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تعليقات المحقّق البهبهاني على منهج المقال في ترجمة يحيى بن القاسم 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الأصحاب ربّما يحكمون بصحّة رواية أبي بصير عن الصادق عليه السلام مع عدم ظهور قرينة كونه المرادي</w:t>
      </w:r>
      <w:r>
        <w:rPr>
          <w:rStyle w:val="FootnoteAnchor"/>
          <w:rtl w:val="true"/>
        </w:rPr>
        <w:footnoteReference w:id="1819"/>
      </w:r>
      <w:r>
        <w:rPr>
          <w:rFonts w:ascii="Amiri" w:hAnsi="Amiri" w:eastAsia="Amiri" w:cs="Amiri"/>
          <w:color w:val="111111"/>
          <w:sz w:val="28"/>
          <w:sz w:val="28"/>
          <w:szCs w:val="28"/>
          <w:rtl w:val="true"/>
          <w:lang w:bidi="ar-SA"/>
        </w:rPr>
        <w:t>، انتهى كلامه، أعلى اللّٰه تعالى مقامه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خبير بأنّ ذلك التصحيح إمّا لانصراف أبي بصير مطلقاً إلى يحيى هذا كما </w:t>
      </w:r>
      <w:bookmarkStart w:id="558" w:name="pg16271_185435"/>
    </w:p>
    <w:p>
      <w:pPr>
        <w:pStyle w:val="BookText"/>
        <w:rPr/>
      </w:pPr>
      <w:bookmarkEnd w:id="558"/>
      <w:r>
        <w:rPr>
          <w:rFonts w:ascii="Amiri" w:hAnsi="Amiri" w:eastAsia="Amiri" w:cs="Amiri"/>
          <w:color w:val="111111"/>
          <w:sz w:val="28"/>
          <w:sz w:val="28"/>
          <w:szCs w:val="28"/>
          <w:rtl w:val="true"/>
          <w:lang w:bidi="ar-SA"/>
        </w:rPr>
        <w:t>سنذكره و توثيقهم إيّاه، و إمّا لتوثيقهم إيّاه أيضاً؛ إذ الظاهر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ينصرف إليه لا ينصرف إلى غيره و لو كان ذلك الغير ليثاً كما ستعرفه، فعلى أيّ من الاحتمالين 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غير ذلك من كثرة رواياته عنهم عليهم السلام و قد روى بطرق متعدّدة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منازل الرجال منّا على قدر رواياتهم عنّا</w:t>
      </w:r>
      <w:r>
        <w:rPr>
          <w:rStyle w:val="FootnoteAnchor"/>
          <w:rtl w:val="true"/>
        </w:rPr>
        <w:footnoteReference w:id="1820"/>
      </w:r>
      <w:r>
        <w:rPr>
          <w:rFonts w:ascii="Amiri" w:hAnsi="Amiri" w:eastAsia="Amiri" w:cs="Amiri"/>
          <w:color w:val="111111"/>
          <w:sz w:val="28"/>
          <w:sz w:val="28"/>
          <w:szCs w:val="28"/>
          <w:rtl w:val="true"/>
          <w:lang w:bidi="ar-SA"/>
        </w:rPr>
        <w:t>، و من رواية الأجلّاء عنه كعبد الله بن مسكان و يونس بن عبد الرحمن و محمّد بن أبي عمير، و قد قال الشيخ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عمير لا يروي إلّا عن ثقة</w:t>
      </w:r>
      <w:r>
        <w:rPr>
          <w:rFonts w:eastAsia="Amiri" w:cs="Amiri" w:ascii="Amiri" w:hAnsi="Amiri"/>
          <w:color w:val="111111"/>
          <w:sz w:val="28"/>
          <w:szCs w:val="28"/>
          <w:rtl w:val="true"/>
          <w:lang w:bidi="ar-SA"/>
        </w:rPr>
        <w:t>.</w:t>
      </w:r>
      <w:r>
        <w:rPr>
          <w:rStyle w:val="FootnoteAnchor"/>
          <w:rtl w:val="true"/>
        </w:rPr>
        <w:footnoteReference w:id="1821"/>
      </w:r>
      <w:r>
        <w:rPr>
          <w:rFonts w:ascii="Amiri" w:hAnsi="Amiri" w:eastAsia="Amiri" w:cs="Amiri"/>
          <w:color w:val="111111"/>
          <w:sz w:val="28"/>
          <w:sz w:val="28"/>
          <w:szCs w:val="28"/>
          <w:rtl w:val="true"/>
          <w:lang w:bidi="ar-SA"/>
        </w:rPr>
        <w:t>و أشار إلى روايته عنه المحقّق البهبهاني رحمه الله في تعليقاته على منهج المقال</w:t>
      </w:r>
      <w:r>
        <w:rPr>
          <w:rStyle w:val="FootnoteAnchor"/>
          <w:rtl w:val="true"/>
        </w:rPr>
        <w:footnoteReference w:id="1822"/>
      </w:r>
      <w:r>
        <w:rPr>
          <w:rFonts w:ascii="Amiri" w:hAnsi="Amiri" w:eastAsia="Amiri" w:cs="Amiri"/>
          <w:color w:val="111111"/>
          <w:sz w:val="28"/>
          <w:sz w:val="28"/>
          <w:szCs w:val="28"/>
          <w:rtl w:val="true"/>
          <w:lang w:bidi="ar-SA"/>
        </w:rPr>
        <w:t>، و حكيناه عنه آنفاً، و هؤلاء قد بلغوا في الثقة و الجلالة إلى أن أجمعت العصابة على تصحيح ما يصحّ عنهم على ما ذكره بعضهم؛ إمّا تأكيداً للتوثيق، أو لعدم النظر إلى من بعدهم من رجال السند أيضاً و منهم أبان الأحمر و قد عرفت أيضاً روايته عنه، و من جعل النجاشي و العلّامة إيّاه معرِّفاً للثقة الجليل العين شعيب بن يعقوب حيث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العقرقوفي أبو يعقوب ابن اُخت أبي بصير يحيى بن القاسم، روى عن أبي عبد الله عليه السلام و أبي الحسن عليه السلام، ثقة، عين</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قالا في ترجمة عبد الله بن وضّاح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صاحب أبا بصير يحيى بن القاسم كثيراً و عرف به</w:t>
      </w:r>
      <w:r>
        <w:rPr>
          <w:rStyle w:val="FootnoteAnchor"/>
          <w:rtl w:val="true"/>
        </w:rPr>
        <w:footnoteReference w:id="1824"/>
      </w:r>
      <w:r>
        <w:rPr>
          <w:rFonts w:ascii="Amiri" w:hAnsi="Amiri" w:eastAsia="Amiri" w:cs="Amiri"/>
          <w:color w:val="111111"/>
          <w:sz w:val="28"/>
          <w:sz w:val="28"/>
          <w:szCs w:val="28"/>
          <w:rtl w:val="true"/>
          <w:lang w:bidi="ar-SA"/>
        </w:rPr>
        <w:t>، و من كونه ممّن يروي عنه جمع كثير و جمّ غفير ستقف على جماعة منهم، هذا</w:t>
      </w:r>
      <w:r>
        <w:rPr>
          <w:rFonts w:eastAsia="Amiri" w:cs="Amiri" w:ascii="Amiri" w:hAnsi="Amiri"/>
          <w:color w:val="111111"/>
          <w:sz w:val="28"/>
          <w:szCs w:val="28"/>
          <w:rtl w:val="true"/>
          <w:lang w:bidi="ar-SA"/>
        </w:rPr>
        <w:t>.</w:t>
      </w:r>
    </w:p>
    <w:p>
      <w:pPr>
        <w:pStyle w:val="Heading6"/>
        <w:numPr>
          <w:ilvl w:val="5"/>
          <w:numId w:val="1"/>
        </w:numPr>
        <w:rPr/>
      </w:pPr>
      <w:bookmarkStart w:id="559" w:name="__RefHeading___Toc4760979_1280447820"/>
      <w:bookmarkStart w:id="560" w:name="_Toc204"/>
      <w:bookmarkEnd w:id="559"/>
      <w:r>
        <w:rPr>
          <w:rtl w:val="true"/>
        </w:rPr>
        <w:t>الحادي عشر</w:t>
      </w:r>
      <w:r>
        <w:rPr>
          <w:rtl w:val="true"/>
        </w:rPr>
        <w:t xml:space="preserve">: </w:t>
      </w:r>
      <w:r>
        <w:rPr>
          <w:rtl w:val="true"/>
        </w:rPr>
        <w:t>في أنّ الحقّ أنّ أحاديثه أحقّ بالاستصحاح و أجدر بأن يكون عليها الاعتماد من أحاديث ليث المرادي المشتهر بين المتأخّرين بالصلاح و السداد</w:t>
      </w:r>
      <w:bookmarkEnd w:id="560"/>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مرّ في المبحث السابق التنبيه عليه و الإشارة إليه من السيّد الداماد، و قد ظهر لك في تضاعيف كلماته أيضاً، و كيف لا و قد عرفت أنّه لم يصل إلينا </w:t>
      </w:r>
    </w:p>
    <w:p>
      <w:pPr>
        <w:pStyle w:val="BookText"/>
        <w:rPr/>
      </w:pPr>
      <w:r>
        <w:rPr>
          <w:rFonts w:ascii="Amiri" w:hAnsi="Amiri" w:eastAsia="Amiri" w:cs="Amiri"/>
          <w:color w:val="111111"/>
          <w:sz w:val="28"/>
          <w:sz w:val="28"/>
          <w:szCs w:val="28"/>
          <w:rtl w:val="true"/>
          <w:lang w:bidi="ar-SA"/>
        </w:rPr>
        <w:t xml:space="preserve">من أحد من علمائنا الإماميّة الاثني عشريّة قدح فيه سوى من ظنّ أنّه يحيى بن القاسم الحذّاء، و عرفت فساد ذلك الظنّ‌، و على فرض كون الكشي ممّن لم يظنّ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نظراً إلى أكثر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منه قدح فيه؛ لأنّ ديدنه أن يورد في ترجمة الرجال ما وقف عليه من الروايات سواء كانت صحيحة أو غيرها، و سواء كانت ممّا يعتمد عليه أم لا، فمجرّد إيراده رواية في ترجمة لا يدلّ على قوله بمضمونها، لا سيّما إذا كانت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لك تصريح بعضهم بثقته و كونه وجيهاً، و الآخر بعدالته و صحّة أحاديثه، و إطلاق الأصحاب الصحّة على روايات كثيرة في طريقها أبو بصير مطلقاً، مضافاً إلى ما استفدته من صحيحة العقرقوفي و غيرها من الأخبار من عدالته و من ثقته و جلالته و من صحّة عقيدته و كونه من مستودعي سرّهم، و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أبي جعفر و</w:t>
      </w:r>
      <w:r>
        <w:rPr>
          <w:rStyle w:val="FootnoteAnchor"/>
          <w:rtl w:val="true"/>
        </w:rPr>
        <w:footnoteReference w:id="1825"/>
      </w:r>
      <w:r>
        <w:rPr>
          <w:rFonts w:ascii="Amiri" w:hAnsi="Amiri" w:eastAsia="Amiri" w:cs="Amiri"/>
          <w:color w:val="111111"/>
          <w:sz w:val="28"/>
          <w:sz w:val="28"/>
          <w:szCs w:val="28"/>
          <w:rtl w:val="true"/>
          <w:lang w:bidi="ar-SA"/>
        </w:rPr>
        <w:t>جعفر عليهما السلام له الجنّة، و من كونه ممّن صدر فيه معجزة الصادقين، و من كون الجنّة له 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عرفت نقل إجماع العصابة على تصديقه و على كونه من أفقه الأوّلين، و نقل الآخر كونه من أفقههم و أضبطهم، و ثالث كونه من رؤساء الشيعة و ممّن له أتباع و تلامذة، و رابع كونه من الفقهاء الأفاضل في موضع، و كونه من فضلاء الإماميّة في موضع، و سليماً عن كلّ مطعن و مغمز في آخر، و خامس كونه من أعيان فضلاء السّلف، و جعل النجاشي و العلّامة إيّاه معرّفاً لبعض الثقات الأعيان</w:t>
      </w:r>
      <w:r>
        <w:rPr>
          <w:rStyle w:val="FootnoteAnchor"/>
          <w:rtl w:val="true"/>
        </w:rPr>
        <w:footnoteReference w:id="1826"/>
      </w:r>
      <w:r>
        <w:rPr>
          <w:rFonts w:ascii="Amiri" w:hAnsi="Amiri" w:eastAsia="Amiri" w:cs="Amiri"/>
          <w:color w:val="111111"/>
          <w:sz w:val="28"/>
          <w:sz w:val="28"/>
          <w:szCs w:val="28"/>
          <w:rtl w:val="true"/>
          <w:lang w:bidi="ar-SA"/>
        </w:rPr>
        <w:t>، و كونه كثير الرواية و كثير التلامذة، و ممّن روى عنه جماعة من الأجلّاء منهم ابن أبي عمير، و رجّح في الوجيزة و الذخيرة كونه من الثقات كبعض آخر</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ليث بن البختري قال ابن الغضائري فيه ما قال</w:t>
      </w:r>
      <w:r>
        <w:rPr>
          <w:rStyle w:val="FootnoteAnchor"/>
          <w:rtl w:val="true"/>
        </w:rPr>
        <w:footnoteReference w:id="1828"/>
      </w:r>
      <w:r>
        <w:rPr>
          <w:rFonts w:ascii="Amiri" w:hAnsi="Amiri" w:eastAsia="Amiri" w:cs="Amiri"/>
          <w:color w:val="111111"/>
          <w:sz w:val="28"/>
          <w:sz w:val="28"/>
          <w:szCs w:val="28"/>
          <w:rtl w:val="true"/>
          <w:lang w:bidi="ar-SA"/>
        </w:rPr>
        <w:t xml:space="preserve">، و أوردوا فيه من الرّوايات الدالّة على ذمّه ما قد عرفتها، و رضي ابن أبي يعفور بشغر الكلب في اُذنه كما مرّ في حسنة </w:t>
      </w:r>
    </w:p>
    <w:p>
      <w:pPr>
        <w:pStyle w:val="BookText"/>
        <w:rPr/>
      </w:pPr>
      <w:r>
        <w:rPr>
          <w:rFonts w:ascii="IRNazanin" w:hAnsi="IRNazanin" w:eastAsia="IRNazanin"/>
          <w:color w:val="111111"/>
          <w:sz w:val="28"/>
          <w:sz w:val="28"/>
          <w:szCs w:val="28"/>
          <w:rtl w:val="true"/>
          <w:lang w:bidi="fa-IR"/>
        </w:rPr>
        <w:t>حمّاد بن عثمان</w:t>
      </w:r>
      <w:r>
        <w:rPr>
          <w:rStyle w:val="FootnoteAnchor"/>
          <w:rtl w:val="true"/>
        </w:rPr>
        <w:footnoteReference w:id="1829"/>
      </w:r>
      <w:r>
        <w:rPr>
          <w:rFonts w:ascii="Amiri" w:hAnsi="Amiri" w:eastAsia="Amiri" w:cs="Amiri"/>
          <w:color w:val="111111"/>
          <w:sz w:val="28"/>
          <w:sz w:val="28"/>
          <w:szCs w:val="28"/>
          <w:rtl w:val="true"/>
          <w:lang w:bidi="ar-SA"/>
        </w:rPr>
        <w:t xml:space="preserve">، و لم نجد على ثقته و لا على ممدوحيّته دليلاً يعتمد عليه سوى الرّوايات الّتي يستفاد منها ثقته و جلالته و كونه من أهل الجنّة، و لا يمتنع أن يكون تلك الروايات بأسرها ممّا نقلت بالمعنى، و أن يكون الواقع في الكلّ حيث صدرت عن الإمام عليه السلام لفظ أبي بصير مطلقاً دونه مقيّداً أو مبنيّاً و دون ليث المرادي و نحوه، و يكون مراده عليه السلام بذلك اللفظ أبا بصير هذا،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فاشتبه الأمر على الناظر أو السامع لاشتراكه بينه و بين ليث فظنّه ليثاً فعبّر عنه به أو بما يدلّ عليه فوقع التغيير في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يؤيّده أنّ يحيى هذا من أفقه الأوّلين اتّفاقاً على ما حكيناه عن الكشي و ابن شهرآشوب</w:t>
      </w:r>
      <w:r>
        <w:rPr>
          <w:rStyle w:val="FootnoteAnchor"/>
          <w:rtl w:val="true"/>
        </w:rPr>
        <w:footnoteReference w:id="1830"/>
      </w:r>
      <w:r>
        <w:rPr>
          <w:rFonts w:ascii="Amiri" w:hAnsi="Amiri" w:eastAsia="Amiri" w:cs="Amiri"/>
          <w:color w:val="111111"/>
          <w:sz w:val="28"/>
          <w:sz w:val="28"/>
          <w:szCs w:val="28"/>
          <w:rtl w:val="true"/>
          <w:lang w:bidi="ar-SA"/>
        </w:rPr>
        <w:t>دون ليث كما سبق، و من الفقهاء الأفاضل على ما مرّ محكيّاً عن المعتبر</w:t>
      </w:r>
      <w:r>
        <w:rPr>
          <w:rStyle w:val="FootnoteAnchor"/>
          <w:rtl w:val="true"/>
        </w:rPr>
        <w:footnoteReference w:id="1831"/>
      </w:r>
      <w:r>
        <w:rPr>
          <w:rFonts w:ascii="Amiri" w:hAnsi="Amiri" w:eastAsia="Amiri" w:cs="Amiri"/>
          <w:color w:val="111111"/>
          <w:sz w:val="28"/>
          <w:sz w:val="28"/>
          <w:szCs w:val="28"/>
          <w:rtl w:val="true"/>
          <w:lang w:bidi="ar-SA"/>
        </w:rPr>
        <w:t>دونه كما ربّما يشعر به ذلك، و سنشير إليه في الخاتمة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وجدنا رواياته في كثير من أنواع العلوم الدينيّة و فنونها و اُصول الشريعة و فروعها، و قلّ باب من أبوابها يخلو عنها، و وجدنا كثيراً من الرواة رووا عنه، و لم نقف فيما دلّت القرائن أو صريح الاسم على أنّه من روايات ليث، إلّا على ما هو قليل جدّاً بالنسبة إلى تلك الروايات، و في بعض الفنون و يسير من الأبواب، و رواتها عنه شرذمة من الرواة، و مع ذلك لم نجد فيها رواية عن أبي جعفر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وجودها ففي غاية الندور، و قد وجدنا روايات يحيى عنه عليه السلام ما هي في الكثرة بمكان من الظهور، و على هذا فأبو بصير هذا هو الّذي يمكن أن يقال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أمين اللّٰه على حلاله و حرامه، و حافظ الدين و من أعلامه، و إنّه ممّن أحيا أحاديث أبي جعفر عليه السلام و ذكرهم في الأعصار و الأمصار، و ممّن لولاهم لصارت النبوّة مندرسة الآثار، دون ليث المرادي الّذي نجده مذكوراً في تلك الأخبار، و لو كان ليث هذا في الحقيقة ممّن ورد في حقّه تلك الأخبار المستفيضة الّتي فيها الصحيح و غيره المشتملة على تلك المدائح العظام فمع قطع النظر عن أنّه كان الظاهر على ذلك التقدير أن يتّفق العصابة على تصديقه و على كونه من أفقه الأولين كما أنّ من ذكر معه فيها كانوا كذلك، لكان </w:t>
      </w:r>
      <w:bookmarkStart w:id="561" w:name="pg16271_185441"/>
    </w:p>
    <w:p>
      <w:pPr>
        <w:pStyle w:val="BookText"/>
        <w:rPr/>
      </w:pPr>
      <w:bookmarkEnd w:id="561"/>
      <w:r>
        <w:rPr>
          <w:rFonts w:ascii="Amiri" w:hAnsi="Amiri" w:eastAsia="Amiri" w:cs="Amiri"/>
          <w:color w:val="111111"/>
          <w:sz w:val="28"/>
          <w:sz w:val="28"/>
          <w:szCs w:val="28"/>
          <w:rtl w:val="true"/>
          <w:lang w:bidi="ar-SA"/>
        </w:rPr>
        <w:t>الظاهر أن يوجد توثيقه و تعديله في كلمات علماء الرجال الّذين كانوا قبل زمان ابن طاوس و العلّامة، و أنت خبير بأنّه لم يصل إلينا من أحد منهم ذلك، بل اختلفوا في شأنه فوقع من بعضهم الطعن على دينه، و من آخر على حديثه، و من ثالث على ثقته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النجاشي قال في ترجمة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w:t>
      </w:r>
      <w:r>
        <w:rPr>
          <w:rStyle w:val="FootnoteAnchor"/>
          <w:rtl w:val="true"/>
        </w:rPr>
        <w:footnoteReference w:id="1832"/>
      </w:r>
      <w:r>
        <w:rPr>
          <w:rFonts w:ascii="Amiri" w:hAnsi="Amiri" w:eastAsia="Amiri" w:cs="Amiri"/>
          <w:color w:val="111111"/>
          <w:sz w:val="28"/>
          <w:sz w:val="28"/>
          <w:szCs w:val="28"/>
          <w:rtl w:val="true"/>
          <w:lang w:bidi="ar-SA"/>
        </w:rPr>
        <w:t xml:space="preserve">أصحابنا في زمانه و متقدّمهم، و كان قارياً فقيهاً متكلّماً شاعراً أديباً،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اجتمعت فيه خلال الفضل و الدين، صادقاً فيما يرويه</w:t>
      </w:r>
      <w:r>
        <w:rPr>
          <w:rStyle w:val="FootnoteAnchor"/>
          <w:rtl w:val="true"/>
        </w:rPr>
        <w:footnoteReference w:id="1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ورع، و كان من أوثق الناس</w:t>
      </w:r>
      <w:r>
        <w:rPr>
          <w:rStyle w:val="FootnoteAnchor"/>
          <w:rtl w:val="true"/>
        </w:rPr>
        <w:footnoteReference w:id="1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بريد بن معاوية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 وجوه أصحابنا و ثقة</w:t>
      </w:r>
      <w:r>
        <w:rPr>
          <w:rStyle w:val="FootnoteAnchor"/>
          <w:rtl w:val="true"/>
        </w:rPr>
        <w:footnoteReference w:id="1835"/>
      </w:r>
      <w:r>
        <w:rPr>
          <w:rFonts w:ascii="Amiri" w:hAnsi="Amiri" w:eastAsia="Amiri" w:cs="Amiri"/>
          <w:color w:val="111111"/>
          <w:sz w:val="28"/>
          <w:sz w:val="28"/>
          <w:szCs w:val="28"/>
          <w:rtl w:val="true"/>
          <w:lang w:bidi="ar-SA"/>
        </w:rPr>
        <w:t>أيضاً، له محلّ عند الأئمّة عليهم السلام</w:t>
      </w:r>
      <w:r>
        <w:rPr>
          <w:rStyle w:val="FootnoteAnchor"/>
          <w:rtl w:val="true"/>
        </w:rPr>
        <w:footnoteReference w:id="1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ليث بن البختري من نظراء هؤلاء الأجلّاء على ما هو ظاهر من تلك الأخبار و مع ذلك لم يذكر له مدحاً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ترجمة يونس بن عبد الرحمن بعد أن مدحه و أورد روايات في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مدائح يونس كثيرة ليس هذا موضعها، و إنّما ذكرنا هذا حتّى لا نخليه من بعض حقوقه</w:t>
      </w:r>
      <w:r>
        <w:rPr>
          <w:rStyle w:val="FootnoteAnchor"/>
          <w:rtl w:val="true"/>
        </w:rPr>
        <w:footnoteReference w:id="1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الظاهر أنّ مدائح ليث بن البختري أيضاً كثيرة على ذلك التقدير و مع ذلك لم يرو أحداً منها، فهذا كلّه دليل على تأمّلهم في ورود تلك الروايات في شأنه أيضاً و إلّا لوثّقوه و لم يقصروا في أداء حقوقه، فتدبّر</w:t>
      </w:r>
      <w:r>
        <w:rPr>
          <w:rFonts w:eastAsia="Amiri" w:cs="Amiri" w:ascii="Amiri" w:hAnsi="Amiri"/>
          <w:color w:val="111111"/>
          <w:sz w:val="28"/>
          <w:szCs w:val="28"/>
          <w:rtl w:val="true"/>
          <w:lang w:bidi="ar-SA"/>
        </w:rPr>
        <w:t>.</w:t>
      </w:r>
    </w:p>
    <w:p>
      <w:pPr>
        <w:pStyle w:val="Heading6"/>
        <w:numPr>
          <w:ilvl w:val="5"/>
          <w:numId w:val="1"/>
        </w:numPr>
        <w:rPr/>
      </w:pPr>
      <w:bookmarkStart w:id="562" w:name="__RefHeading___Toc4760981_1280447820"/>
      <w:bookmarkStart w:id="563" w:name="_Toc205"/>
      <w:bookmarkEnd w:id="562"/>
      <w:r>
        <w:rPr>
          <w:rtl w:val="true"/>
        </w:rPr>
        <w:t>الثّاني عشر</w:t>
      </w:r>
      <w:r>
        <w:rPr>
          <w:rtl w:val="true"/>
        </w:rPr>
        <w:t xml:space="preserve">: </w:t>
      </w:r>
      <w:r>
        <w:rPr>
          <w:rtl w:val="true"/>
        </w:rPr>
        <w:t>في القرائن المعيّنة لإرادته من أبي بصير أو المؤكّدة لها إذا وقع في أسانيد الرّوايات من دون شيء من قيد مميّز أو بيان</w:t>
      </w:r>
      <w:bookmarkEnd w:id="563"/>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في أواخر المبحث الثامن من الفصل السابق ما يتعلّق بهذا المبحث، و سبق فيه من ظاهر النجاشي أنّ لعليّ بن أبي حمزة كتاب التفسير أكثره عن أبي بصير</w:t>
      </w:r>
      <w:r>
        <w:rPr>
          <w:rStyle w:val="FootnoteAnchor"/>
          <w:rtl w:val="true"/>
        </w:rPr>
        <w:footnoteReference w:id="1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يظهر من كلام أبي الحسن عليّ بن فضّال أنّ لعليّ هذا كتب تفسير القرآن كلّه من أوّله إلى آخره، فالظاهر أنّ لأبي بصير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كثيرة في تفاسير الآيات، و لمّا لم </w:t>
      </w:r>
    </w:p>
    <w:p>
      <w:pPr>
        <w:pStyle w:val="BookText"/>
        <w:rPr/>
      </w:pPr>
      <w:r>
        <w:rPr>
          <w:rFonts w:ascii="Amiri" w:hAnsi="Amiri" w:eastAsia="Amiri" w:cs="Amiri"/>
          <w:color w:val="111111"/>
          <w:sz w:val="28"/>
          <w:sz w:val="28"/>
          <w:szCs w:val="28"/>
          <w:rtl w:val="true"/>
          <w:lang w:bidi="ar-SA"/>
        </w:rPr>
        <w:t>نجد فيها رواية عمّن نجزم بأنّه ليث المرادي أو نظنّه إيّاه فلعلّ المظنون أنّ روايات وردت في هذا الشأن و راويها أبو بصير يكون من روايات أبي بصير يحيى، لا سيّما و ستعرف أنّ الظاهر انصرافه حيثما وقع مطلقاً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جامع المقال في ترجمة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استعلام أنّه ابن القاسم الحذّاء المكنى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عليّ بن أبي حمزة عنه، و برواية الحسين بن أبي العلاء عنه</w:t>
      </w:r>
      <w:r>
        <w:rPr>
          <w:rFonts w:eastAsia="Amiri" w:cs="Amiri" w:ascii="Amiri" w:hAnsi="Amiri"/>
          <w:color w:val="111111"/>
          <w:sz w:val="28"/>
          <w:szCs w:val="28"/>
          <w:rtl w:val="true"/>
          <w:lang w:bidi="ar-SA"/>
        </w:rPr>
        <w:t>.</w:t>
      </w:r>
      <w:r>
        <w:rPr>
          <w:rStyle w:val="FootnoteAnchor"/>
          <w:rtl w:val="true"/>
        </w:rPr>
        <w:footnoteReference w:id="1839"/>
      </w:r>
    </w:p>
    <w:p>
      <w:pPr>
        <w:pStyle w:val="BookText"/>
        <w:rPr/>
      </w:pPr>
      <w:r>
        <w:rPr>
          <w:rFonts w:ascii="Amiri" w:hAnsi="Amiri" w:eastAsia="Amiri" w:cs="Amiri"/>
          <w:color w:val="111111"/>
          <w:sz w:val="28"/>
          <w:sz w:val="28"/>
          <w:szCs w:val="28"/>
          <w:rtl w:val="true"/>
          <w:lang w:bidi="ar-SA"/>
        </w:rPr>
        <w:t>و روى عنه أيضاً الحسن بن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ترجمة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استعلام أنّه يحيى بن القاسم الحذّاء الأسدي المكنى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بما مرّ في بابه و هو ما نقلناه منه، و برواية يعقوب بن شعيب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وردت الرواية عن أبي بصير عن أبي عبد الله عليه السلام أو عن أبي جعفر أو عن غيرهما أو في وسط السند فإن كان الراوي عنه عليّ بن أبي حمزة أو شعيب العقرقوفي فهو الأعمى الضعيف، و إن كان غيرهما فهو مشترك بينه و بين ليث المرادي، و احتمال غيرهما بعيد لعدم وروده في الأخبار،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ببعيد</w:t>
      </w:r>
      <w:r>
        <w:rPr>
          <w:rStyle w:val="FootnoteAnchor"/>
          <w:rtl w:val="true"/>
        </w:rPr>
        <w:footnoteReference w:id="184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الجزائري في شرح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كان فيه الحسين بن أبي العلاء أو الحسين بن مختار أو منصور بن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إبراهيم بن عبد الحميد أو معاوية بن عمّار أو يحيى الحلبي عن أبي بصير فهو يحيى بن أبي القاسم</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ادّعى أنّ هذا و ما حكيناه عنه سابقاً في استعلام كون أبي بصير ليث بن البختري ممّا ظهر له و لبعض مشايخه بالتتبّع البالغ</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سابقاً أنّ يحيى بن القاسم الحذّاء لم يكن مكنّى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عليّ بن أبي حمزة و الحسن ابنه و الحسين بن أبي العلاء ممّن روى كتاب أبي بصير يحيى، و أنّ عليّاً ذلك كان قائداً له، و أنّه على ما صرّح به إسحاق بن عمّار أيضاً كان من تلامذته، و أنّ شعيب العقرقوفي ابن اُخته و ممّن أمره الصادق عليه السلام بالرجوع إليه فيما </w:t>
      </w:r>
    </w:p>
    <w:p>
      <w:pPr>
        <w:pStyle w:val="BookText"/>
        <w:rPr/>
      </w:pPr>
      <w:r>
        <w:rPr>
          <w:rFonts w:ascii="Amiri" w:hAnsi="Amiri" w:eastAsia="Amiri" w:cs="Amiri"/>
          <w:color w:val="111111"/>
          <w:sz w:val="28"/>
          <w:sz w:val="28"/>
          <w:szCs w:val="28"/>
          <w:rtl w:val="true"/>
          <w:lang w:bidi="ar-SA"/>
        </w:rPr>
        <w:t>يحتاج إليه من أحكام الشريعة، و هؤلاء ممّن تتبّعنا فلم نجد روايتهم عن ليث بن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المحقّقون رواية عليّ بن أبي حمزة و العقرقوفي عن أبي بصير قرينة على كونه يحيى، و قد مرّ أنّ عبد الله بن وضّاح صاحب يحيى هذا كثيراً و عرف به، و له كتاب الصلاة أكثره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عليّ بن إبراهيم في تفسيره عن جعفر بن أحمد، عن عبيد اللّٰه بن موسى، عن الحسن بن عليّ بن أبي حمزة، عن أبيه و الحسين بن أبي العلاء و عبد اللّٰه بن وضّاح و شعيب العقرقوفي، جميعهم عن أبي بصير،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w:t>
      </w:r>
      <w:r>
        <w:rPr>
          <w:rFonts w:eastAsia="Amiri" w:cs="Amiri" w:ascii="Amiri" w:hAnsi="Amiri"/>
          <w:color w:val="111111"/>
          <w:sz w:val="28"/>
          <w:szCs w:val="28"/>
          <w:rtl w:val="true"/>
          <w:lang w:bidi="ar-SA"/>
        </w:rPr>
        <w:t>»</w:t>
      </w:r>
      <w:r>
        <w:rPr>
          <w:rStyle w:val="FootnoteAnchor"/>
          <w:rtl w:val="true"/>
        </w:rPr>
        <w:footnoteReference w:id="1842"/>
      </w:r>
      <w:r>
        <w:rPr>
          <w:rFonts w:ascii="Amiri" w:hAnsi="Amiri" w:eastAsia="Amiri" w:cs="Amiri"/>
          <w:color w:val="111111"/>
          <w:sz w:val="28"/>
          <w:sz w:val="28"/>
          <w:szCs w:val="28"/>
          <w:rtl w:val="true"/>
          <w:lang w:bidi="ar-SA"/>
        </w:rPr>
        <w:t>يعني في الخلق</w:t>
      </w:r>
      <w:r>
        <w:rPr>
          <w:rFonts w:eastAsia="Amiri" w:cs="Amiri" w:ascii="Amiri" w:hAnsi="Amiri"/>
          <w:color w:val="111111"/>
          <w:sz w:val="28"/>
          <w:szCs w:val="28"/>
          <w:rtl w:val="true"/>
          <w:lang w:bidi="ar-SA"/>
        </w:rPr>
        <w:t>...</w:t>
      </w:r>
      <w:r>
        <w:rPr>
          <w:rStyle w:val="FootnoteAnchor"/>
          <w:rtl w:val="true"/>
        </w:rPr>
        <w:footnoteReference w:id="184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في المبحث الثاني من هذا الفصل في جملة ما حكيناه عن الكشي في ترجمة يحيى رواية ابن قياما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أصنع بحديث حدّثني به يعقوب بن شعيب عن أبي بصير</w:t>
      </w:r>
      <w:r>
        <w:rPr>
          <w:rStyle w:val="FootnoteAnchor"/>
          <w:rtl w:val="true"/>
        </w:rPr>
        <w:footnoteReference w:id="1844"/>
      </w:r>
      <w:r>
        <w:rPr>
          <w:rFonts w:ascii="Amiri" w:hAnsi="Amiri" w:eastAsia="Amiri" w:cs="Amiri"/>
          <w:color w:val="111111"/>
          <w:sz w:val="28"/>
          <w:sz w:val="28"/>
          <w:szCs w:val="28"/>
          <w:rtl w:val="true"/>
          <w:lang w:bidi="ar-SA"/>
        </w:rPr>
        <w:t>، و ظاهر الكشي أنّ المراد بأبي بصير هذا يحيى،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شعيب أيضاً ممّن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في المبحث التاسع من الفصل السابق أنّ ليثاً ممّن روى عن عبد الكريم بن عتبة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سدير و عن أبي بصير، فيقع في وسط السند، و لا يحضرني الآن وقوع يحيى بن القاسم أبي بصير في وسط سند حديث من أحاديث أحد الصادقين أو الكاظم عليهم السلام، و أظنّه غير واقع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ثابت بن شريح أبو إسماعيل الصائغ الأنباري، مولى الأزد، ثقة، روى عن أبي عبد الله عليه السلام و أكثر عن أبي بصير و الحسين بن أبي العلا</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المشمعلّ بن سعد الأسدي الناشريّ ثقة من أصحابنا، لم يرو عنه إلّا عبيس بن هشام، روى </w:t>
      </w:r>
    </w:p>
    <w:p>
      <w:pPr>
        <w:pStyle w:val="BookText"/>
        <w:rPr/>
      </w:pPr>
      <w:r>
        <w:rPr>
          <w:rFonts w:ascii="Amiri" w:hAnsi="Amiri" w:eastAsia="Amiri" w:cs="Amiri"/>
          <w:color w:val="111111"/>
          <w:sz w:val="28"/>
          <w:sz w:val="28"/>
          <w:szCs w:val="28"/>
          <w:rtl w:val="true"/>
          <w:lang w:bidi="ar-SA"/>
        </w:rPr>
        <w:t xml:space="preserve">عن أبي عبد الله عليه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البختري المرادي أبو محمّد،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الأصغر</w:t>
      </w:r>
      <w:r>
        <w:rPr>
          <w:rStyle w:val="FootnoteAnchor"/>
          <w:rtl w:val="true"/>
        </w:rPr>
        <w:footnoteReference w:id="1847"/>
      </w:r>
      <w:r>
        <w:rPr>
          <w:rFonts w:ascii="Amiri" w:hAnsi="Amiri" w:eastAsia="Amiri" w:cs="Amiri"/>
          <w:color w:val="111111"/>
          <w:sz w:val="28"/>
          <w:sz w:val="28"/>
          <w:szCs w:val="28"/>
          <w:rtl w:val="true"/>
          <w:lang w:bidi="ar-SA"/>
        </w:rPr>
        <w:t xml:space="preserve">، و هو مشعر بتمريضه لكون ليث مكنى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لعلّ الظاهر أنّ مراده بأبي بصير في العبارتين هو يحيى دون غيره، لا سيّما و سيجيء أنّ الظاهر انصرافه إليه إذا وقع في كلامهم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في التهذيب عن الحسين بن سعيد، عن القاسم، عن عليّ‌،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المرأة تموت و لا تترك وارثاً غير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 كلّه له</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الفقيه روى عن معاوية بن حكيم، عن عليّ بن الحسين</w:t>
      </w:r>
      <w:r>
        <w:rPr>
          <w:rStyle w:val="FootnoteAnchor"/>
          <w:rtl w:val="true"/>
        </w:rPr>
        <w:footnoteReference w:id="1849"/>
      </w:r>
      <w:r>
        <w:rPr>
          <w:rFonts w:ascii="Amiri" w:hAnsi="Amiri" w:eastAsia="Amiri" w:cs="Amiri"/>
          <w:color w:val="111111"/>
          <w:sz w:val="28"/>
          <w:sz w:val="28"/>
          <w:szCs w:val="28"/>
          <w:rtl w:val="true"/>
          <w:lang w:bidi="ar-SA"/>
        </w:rPr>
        <w:t>بن زيد، عن مشمعل،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امرأة ماتت و تركت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وارث لها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غيره فله المال و المرأة لها الربع و ما بقي فللإمام</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روايتا منصور بن حازم و عاصم بن حميد عن أبي بصير هذا، و رواية ليث المرادي عن أبي بصير، و قد سلف أيضاً ما رواه عبد الرحمن بن سالم و عليّ بن أبي حمزة عن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عليّ بن أبي حمزة و محمّد بن زياد،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حاضت المرأة و هي في الطواف بالبيت</w:t>
      </w:r>
      <w:r>
        <w:rPr>
          <w:rFonts w:eastAsia="Amiri" w:cs="Amiri" w:ascii="Amiri" w:hAnsi="Amiri"/>
          <w:color w:val="111111"/>
          <w:sz w:val="28"/>
          <w:szCs w:val="28"/>
          <w:rtl w:val="true"/>
          <w:lang w:bidi="ar-SA"/>
        </w:rPr>
        <w:t>...</w:t>
      </w:r>
      <w:r>
        <w:rPr>
          <w:rStyle w:val="FootnoteAnchor"/>
          <w:rtl w:val="true"/>
        </w:rPr>
        <w:footnoteReference w:id="185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حسين الأحمسي عن محمّد بن مسلم و أبي بصير و عليّ بن أبي حمزة عن أبي بصير عن أبي عبد الله عليه السلام سُئل عن الخمر يجعل فيها الخلّ‌</w:t>
      </w:r>
      <w:r>
        <w:rPr>
          <w:rFonts w:eastAsia="Amiri" w:cs="Amiri" w:ascii="Amiri" w:hAnsi="Amiri"/>
          <w:color w:val="111111"/>
          <w:sz w:val="28"/>
          <w:szCs w:val="28"/>
          <w:rtl w:val="true"/>
          <w:lang w:bidi="ar-SA"/>
        </w:rPr>
        <w:t>...</w:t>
      </w:r>
      <w:r>
        <w:rPr>
          <w:rStyle w:val="FootnoteAnchor"/>
          <w:rtl w:val="true"/>
        </w:rPr>
        <w:footnoteReference w:id="185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ابن البطائني عن أبيه و وهيب بن حفص معاً، عن أبي بصير، عن أبي عبد الله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 إِذٰا حَكَمْتُمْ بَيْنَ اَلنّٰاسِ أَنْ تَحْكُمُوا بِالْعَدْلِ إِنَّ اَللّٰهَ نِعِمّٰا يَعِظُكُمْ بِهِ‌</w:t>
      </w:r>
      <w:r>
        <w:rPr>
          <w:rFonts w:eastAsia="Amiri" w:cs="Amiri" w:ascii="Amiri" w:hAnsi="Amiri"/>
          <w:color w:val="111111"/>
          <w:sz w:val="28"/>
          <w:szCs w:val="28"/>
          <w:rtl w:val="true"/>
          <w:lang w:bidi="ar-SA"/>
        </w:rPr>
        <w:t>»</w:t>
      </w:r>
      <w:r>
        <w:rPr>
          <w:rStyle w:val="FootnoteAnchor"/>
          <w:rtl w:val="true"/>
        </w:rPr>
        <w:footnoteReference w:id="18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الوصيّة يدفعها الرجل منّا إلى الرجل</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عليّ بن سالم، عن يحيى، عن أبي عبد الله عليه السلام في رجل وقع على وليدة حراماً ثمّ اشتراها فادّعى ابنها؟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يورث منه</w:t>
      </w:r>
      <w:r>
        <w:rPr>
          <w:rFonts w:eastAsia="Amiri" w:cs="Amiri" w:ascii="Amiri" w:hAnsi="Amiri"/>
          <w:color w:val="111111"/>
          <w:sz w:val="28"/>
          <w:szCs w:val="28"/>
          <w:rtl w:val="true"/>
          <w:lang w:bidi="ar-SA"/>
        </w:rPr>
        <w:t>...</w:t>
      </w:r>
      <w:r>
        <w:rPr>
          <w:rStyle w:val="FootnoteAnchor"/>
          <w:rtl w:val="true"/>
        </w:rPr>
        <w:footnoteReference w:id="185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وهيب عن أبي بصير نحوه؛</w:t>
      </w:r>
      <w:r>
        <w:rPr>
          <w:rStyle w:val="FootnoteAnchor"/>
          <w:rtl w:val="true"/>
        </w:rPr>
        <w:footnoteReference w:id="1856"/>
      </w:r>
      <w:r>
        <w:rPr>
          <w:rFonts w:ascii="Amiri" w:hAnsi="Amiri" w:eastAsia="Amiri" w:cs="Amiri"/>
          <w:color w:val="111111"/>
          <w:sz w:val="28"/>
          <w:sz w:val="28"/>
          <w:szCs w:val="28"/>
          <w:rtl w:val="true"/>
          <w:lang w:bidi="ar-SA"/>
        </w:rPr>
        <w:t>و الظاهر أنّ عليّ بن سالم هو البطائني، و يحيى هو أبو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روى مثنّى بن الوليد عن أبي بصير حديثاً قد روى نحوه عاصم بن حميد عن أبي بصير هذا، و قد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روى بإسناده عن عليّ بن الحكم، عن مثنّى الحنّاط، عن أبي بصير، عن أبي عبد الله عليه السلام صلاة فاطمة و ثوابها</w:t>
      </w:r>
      <w:r>
        <w:rPr>
          <w:rStyle w:val="FootnoteAnchor"/>
          <w:rtl w:val="true"/>
        </w:rPr>
        <w:footnoteReference w:id="1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رواها أيضاً عليّ بن أبي حمزة عن أبي بصير، و لعلّ مثنّى الحنّاط في تلك الرواية هو مثنّى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مضت رواياتٌ كلّ منها في موضع رواها عليّ بن أبي حمزة عن أبي بصير، و روى العقرقوفي و محمّد بن عليّ و يونس بن عبد الرحمن و سليمان الديلمي كلّ منهم مثل بعضها عن أبي بصير، و قد روى كلٌّ مِن سعدان بن مسلم و إسحاق بن عمّار و سماعة و وهيب بن حفص عن أبي بصير أحاديث قد روى مثلها أو نحوها عليّ بن أبي حمزة عن أبي بصير، و هي مذكورة في أبواب الفقيه فلاحظها مع ما في الكافي و التهذيب</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أيضاً كلّ من حمّاد، و الراوي عنه فضالة و حريز و عبد العزيز و معلّى أبي عثمان و عبد اللّٰه بن حمّاد الأنصاري عن أبي بصير ما قد روى مثله عليّ بن أبي حمزة عن أبي بصير، و هي أيضاً مذكورة في الفقيه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الحسين بن سعيد، عن القاسم بن محمّد،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w:t>
      </w:r>
      <w:r>
        <w:rPr>
          <w:rFonts w:eastAsia="Amiri" w:cs="Amiri" w:ascii="Amiri" w:hAnsi="Amiri"/>
          <w:color w:val="111111"/>
          <w:sz w:val="28"/>
          <w:szCs w:val="28"/>
          <w:rtl w:val="true"/>
          <w:lang w:bidi="ar-SA"/>
        </w:rPr>
        <w:t>»</w:t>
      </w:r>
      <w:r>
        <w:rPr>
          <w:rStyle w:val="FootnoteAnchor"/>
          <w:rtl w:val="true"/>
        </w:rPr>
        <w:footnoteReference w:id="1858"/>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نعلم، و عدوّنا الّذين لا يعلمون، و شيعتنا أُولو الألباب</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البطائني عن أبي بصير عنه عليه السلام مثله، و هي مذكورة في البصائر</w:t>
      </w:r>
      <w:r>
        <w:rPr>
          <w:rStyle w:val="FootnoteAnchor"/>
          <w:rtl w:val="true"/>
        </w:rPr>
        <w:footnoteReference w:id="1860"/>
      </w:r>
      <w:r>
        <w:rPr>
          <w:rFonts w:ascii="Amiri" w:hAnsi="Amiri" w:eastAsia="Amiri" w:cs="Amiri"/>
          <w:color w:val="111111"/>
          <w:sz w:val="28"/>
          <w:sz w:val="28"/>
          <w:szCs w:val="28"/>
          <w:rtl w:val="true"/>
          <w:lang w:bidi="ar-SA"/>
        </w:rPr>
        <w:t>، هذا إذا لم نقل بوقوع نقص في ذلك السند و هو محلّ تأمّل، فإنّ الجوهري مكرّراً يروي عن أبي بصير بوساطة البطائني فلا بدّ من التتبّع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روى بإسناده عن ابن أبي عمير، عن محمّد بن عثمان،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أرواح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حجرات الجنّة يأكلون من طعامها و يشربون من شرابها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أقم لنا الساعة، و أنجز لنا ما وعدتنا، و ألحقْ آخرنا بأوّلنا</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بهذا الإسناد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أرواح المشركين</w:t>
      </w:r>
      <w:r>
        <w:rPr>
          <w:rFonts w:eastAsia="Amiri" w:cs="Amiri" w:ascii="Amiri" w:hAnsi="Amiri"/>
          <w:color w:val="111111"/>
          <w:sz w:val="28"/>
          <w:szCs w:val="28"/>
          <w:rtl w:val="true"/>
          <w:lang w:bidi="ar-SA"/>
        </w:rPr>
        <w:t>...</w:t>
      </w:r>
      <w:r>
        <w:rPr>
          <w:rStyle w:val="FootnoteAnchor"/>
          <w:rtl w:val="true"/>
        </w:rPr>
        <w:footnoteReference w:id="186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مثلهما الحسين بن سعيد عن ابن أبي عمير، عن عليّ‌، عن أبي بصير؛ قاله المحقّق المجلسي في المجلد الثالث من بحار الأنوار في أحوال البرزخ</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قد سبق في المبحث العاشر ما حكيناه عن المحقّق البهبهاني رحمه الله من أنّ ابن أبي عمير شارك البطائني في بعض رواياته عن أبي بصير، و روى القاسم عن جدّه عن أبي </w:t>
      </w:r>
    </w:p>
    <w:p>
      <w:pPr>
        <w:pStyle w:val="BookText"/>
        <w:rPr/>
      </w:pPr>
      <w:r>
        <w:rPr>
          <w:rFonts w:ascii="Amiri" w:hAnsi="Amiri" w:eastAsia="Amiri" w:cs="Amiri"/>
          <w:color w:val="111111"/>
          <w:sz w:val="28"/>
          <w:sz w:val="28"/>
          <w:szCs w:val="28"/>
          <w:rtl w:val="true"/>
          <w:lang w:bidi="ar-SA"/>
        </w:rPr>
        <w:t>بصير حديثاً في ثياب القطن قد روى نحوه شعيب عن أبي بصير، و قد سبق ما رواه مسعدة، عن أبي بصير، عن أبي عبد الله عليه السلام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 معي غلام يقودني خماسيّ‌</w:t>
      </w:r>
      <w:r>
        <w:rPr>
          <w:rFonts w:eastAsia="Amiri" w:cs="Amiri" w:ascii="Amiri" w:hAnsi="Amiri"/>
          <w:color w:val="111111"/>
          <w:sz w:val="28"/>
          <w:szCs w:val="28"/>
          <w:rtl w:val="true"/>
          <w:lang w:bidi="ar-SA"/>
        </w:rPr>
        <w:t>...</w:t>
      </w:r>
      <w:r>
        <w:rPr>
          <w:rStyle w:val="FootnoteAnchor"/>
          <w:rtl w:val="true"/>
        </w:rPr>
        <w:footnoteReference w:id="186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أيضاً في المبحث السابع من الفصل السابق رواية شهاب بن عبد ربّه عن أبي بصير الضرير، و في الّذي بعده روايتا معلّى أبي عثمان و سعدان بن مسلم عن أبي بصير، و كان متنهما دالّاً على ضريريّته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بصائر الدرجات بإسناده عن الحسين بن مختار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تنظر بعينك إلى السماء؟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فمسح يده على عيني فنظرت إلى السماء</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عرفت سابقاً أنّ عبد الله بن مسكان و أبان الأحمر كليهما ممّن روى عن أبي بصير يحيى أيضاً، و أنّ أبا أيّوب روى عن أبي بصير ما روى مثله عليّ بن أبي حمزة عن أبي بصير، و قد سلف أيضاً حديث رواه عليّ بن أبي حمزة عن أبي بصير، و روى نحوه عليّ بن رئاب عن أبي بصير، و ما يظهر منه أنّ عبد الكريم بن عمرو يروي عن أبي بصير، هذا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الّذين رووا عنه جمع كثير و جمّ غفير، و أكثرهم ممّن لم أجد له رواية عمّن نجزم أو نظنّ كونه ليثاً، و من وجدت روايته عنه منهم أو من غيرهم فقد ذكرته سابقاً فلا تغفل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هاهنا جماعة اُخرى لم نتعرّض لذكرهم، روى كلّ منهم عن أبي بصير حديثاً أو أكثر روى نحوه أو مثله عن أبي بصير من هو غير البطائني و العقرقوفي من هؤلاء الرجال الّذين روى بعضهم عن يحيى هذا صريحاً و بعضهم عنه ظاهراً، و لم نجد روايتهم عن ليث المرادي، فمن أراد الوقوف عليهم فليتتبّع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بصير الواقع في الروايات و أسانيدها من دون بيان و مجرّداً عن القرينة الدالة على المراد منه لا يكون مجملاً بل ينصرف إلى يحيى بن القاسم، و في أنّا لو قلنا بإجماله و تردّده فإنّما هو بين ليث و يحيى ليس إلّا</w:t>
      </w:r>
    </w:p>
    <w:p>
      <w:pPr>
        <w:pStyle w:val="BookText"/>
        <w:rPr/>
      </w:pPr>
      <w:r>
        <w:rPr>
          <w:rFonts w:ascii="Amiri" w:hAnsi="Amiri" w:eastAsia="Amiri" w:cs="Amiri"/>
          <w:color w:val="111111"/>
          <w:sz w:val="28"/>
          <w:sz w:val="28"/>
          <w:szCs w:val="28"/>
          <w:rtl w:val="true"/>
          <w:lang w:bidi="ar-SA"/>
        </w:rPr>
        <w:t>اعلم أنّ أبا بصير و إن كان مشتركاً بين رجال قد وقفت على بعض أحوالهم، و اشتهر بين جماعة من متأخّري المتأخّرين كونه مجملاً، إلّا أنّا أوّلاً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الكشي روى بإسناده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 أبو بصير و محمّد بن مسلم و بريد من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7"/>
      </w:r>
    </w:p>
    <w:p>
      <w:pPr>
        <w:pStyle w:val="BookText"/>
        <w:rPr/>
      </w:pPr>
      <w:r>
        <w:rPr>
          <w:rFonts w:ascii="Amiri" w:hAnsi="Amiri" w:eastAsia="Amiri" w:cs="Amiri"/>
          <w:color w:val="111111"/>
          <w:sz w:val="28"/>
          <w:sz w:val="28"/>
          <w:szCs w:val="28"/>
          <w:rtl w:val="true"/>
          <w:lang w:bidi="ar-SA"/>
        </w:rPr>
        <w:t>و بإسناده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فاستقبلني رجل خارج من عند أبي عبد الله عليه السلام من أهل الكوفة من أصحابنا، فلمّا دخلت على أبي عبد الله عليه السلام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الرجل الخارج من عندي‌؟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رجل من أصحابنا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قدّس اللّٰه روحه و لا قدّس مثله، إنّه ذكر أقواماً كان أبي عليه السلام ائتمنهم على حلال اللّٰه و حرامه و كانوا عيبة علمه و كذلك اليوم هم عندي هم مستودع سرّي و أصحاب أبي عليه السلام حقّاً؛ إذا أراد اللّٰه بأهل الأرض سوءاً صرف بهم عنهم السوء، هم نجوم شيعتي أحياء و أمواتاً، يحيون ذكر أبي عليه السلام، بهم يكشف اللّٰه كلّ بدعة، ينفون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الدين انتحال المبطلين و تأويل الغالين، ثمّ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عليهم صلوات اللّٰه و رحمته أحياء و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العجلي، و زرارة، و أبو بصير، و محمّد بن مسلم، أما إنّه يا جميل سيبيّن لك أمر هذا الرجل عن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كان إلّا قليلاً حتّى رأيت ذلك الرجل ينسب إلى أصحاب أبي الخطّاب،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9"/>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من قول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و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قوله عليه السلام بعد ذلك الوصف و البكاء و بعد أن سأله جميل أن يبيّن له اُولئك الأقوام بريد العجلي و زرارة و أبو بصير و محمّد بن مسلم، و من قول زرارة، في حديث موت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دعى الصادق عليه السلام </w:t>
      </w:r>
    </w:p>
    <w:p>
      <w:pPr>
        <w:pStyle w:val="BookText"/>
        <w:rPr/>
      </w:pPr>
      <w:r>
        <w:rPr>
          <w:rFonts w:ascii="Amiri" w:hAnsi="Amiri" w:eastAsia="Amiri" w:cs="Amiri"/>
          <w:color w:val="111111"/>
          <w:sz w:val="28"/>
          <w:sz w:val="28"/>
          <w:szCs w:val="28"/>
          <w:rtl w:val="true"/>
          <w:lang w:bidi="ar-SA"/>
        </w:rPr>
        <w:t>داود بن كثير الرقي و حمران بن أعين و أبا بصير</w:t>
      </w:r>
      <w:r>
        <w:rPr>
          <w:rStyle w:val="FootnoteAnchor"/>
          <w:rtl w:val="true"/>
        </w:rPr>
        <w:footnoteReference w:id="1870"/>
      </w:r>
      <w:r>
        <w:rPr>
          <w:rFonts w:ascii="Amiri" w:hAnsi="Amiri" w:eastAsia="Amiri" w:cs="Amiri"/>
          <w:color w:val="111111"/>
          <w:sz w:val="28"/>
          <w:sz w:val="28"/>
          <w:szCs w:val="28"/>
          <w:rtl w:val="true"/>
          <w:lang w:bidi="ar-SA"/>
        </w:rPr>
        <w:t>، و قول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أبو بصير في طريق مكّة</w:t>
      </w:r>
      <w:r>
        <w:rPr>
          <w:rStyle w:val="FootnoteAnchor"/>
          <w:rtl w:val="true"/>
        </w:rPr>
        <w:footnoteReference w:id="1871"/>
      </w:r>
      <w:r>
        <w:rPr>
          <w:rFonts w:ascii="Amiri" w:hAnsi="Amiri" w:eastAsia="Amiri" w:cs="Amiri"/>
          <w:color w:val="111111"/>
          <w:sz w:val="28"/>
          <w:sz w:val="28"/>
          <w:szCs w:val="28"/>
          <w:rtl w:val="true"/>
          <w:lang w:bidi="ar-SA"/>
        </w:rPr>
        <w:t>، و قول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بصير على باب أبي عبد الله عليه السلام ليطلب الإذن فلم يؤذن له</w:t>
      </w:r>
      <w:r>
        <w:rPr>
          <w:rStyle w:val="FootnoteAnchor"/>
          <w:rtl w:val="true"/>
        </w:rPr>
        <w:footnoteReference w:id="1872"/>
      </w:r>
      <w:r>
        <w:rPr>
          <w:rFonts w:ascii="Amiri" w:hAnsi="Amiri" w:eastAsia="Amiri" w:cs="Amiri"/>
          <w:color w:val="111111"/>
          <w:sz w:val="28"/>
          <w:sz w:val="28"/>
          <w:szCs w:val="28"/>
          <w:rtl w:val="true"/>
          <w:lang w:bidi="ar-SA"/>
        </w:rPr>
        <w:t>، و قول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تعرّض بأبي بصير</w:t>
      </w:r>
      <w:r>
        <w:rPr>
          <w:rStyle w:val="FootnoteAnchor"/>
          <w:rtl w:val="true"/>
        </w:rPr>
        <w:footnoteReference w:id="1873"/>
      </w:r>
      <w:r>
        <w:rPr>
          <w:rFonts w:ascii="Amiri" w:hAnsi="Amiri" w:eastAsia="Amiri" w:cs="Amiri"/>
          <w:color w:val="111111"/>
          <w:sz w:val="28"/>
          <w:sz w:val="28"/>
          <w:szCs w:val="28"/>
          <w:rtl w:val="true"/>
          <w:lang w:bidi="ar-SA"/>
        </w:rPr>
        <w:t>، و قول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أبو بصير و محمّد بن عمران مولى لأبي جعفر عليه السلام في منزل</w:t>
      </w:r>
      <w:r>
        <w:rPr>
          <w:rStyle w:val="FootnoteAnchor"/>
          <w:rtl w:val="true"/>
        </w:rPr>
        <w:footnoteReference w:id="1874"/>
      </w:r>
      <w:r>
        <w:rPr>
          <w:rFonts w:ascii="Amiri" w:hAnsi="Amiri" w:eastAsia="Amiri" w:cs="Amiri"/>
          <w:color w:val="111111"/>
          <w:sz w:val="28"/>
          <w:sz w:val="28"/>
          <w:szCs w:val="28"/>
          <w:rtl w:val="true"/>
          <w:lang w:bidi="ar-SA"/>
        </w:rPr>
        <w:t>كلّ هذه فيما سلف</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ابن بكير في رواية في وقتي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زرارة و دخل أبو بصير على أبي عبد اللّٰه عليه السلام</w:t>
      </w:r>
      <w:r>
        <w:rPr>
          <w:rStyle w:val="FootnoteAnchor"/>
          <w:rtl w:val="true"/>
        </w:rPr>
        <w:footnoteReference w:id="1875"/>
      </w:r>
      <w:r>
        <w:rPr>
          <w:rFonts w:ascii="Amiri" w:hAnsi="Amiri" w:eastAsia="Amiri" w:cs="Amiri"/>
          <w:color w:val="111111"/>
          <w:sz w:val="28"/>
          <w:sz w:val="28"/>
          <w:szCs w:val="28"/>
          <w:rtl w:val="true"/>
          <w:lang w:bidi="ar-SA"/>
        </w:rPr>
        <w:t>، و قول هشام بن سالم في حديث طويل بعد أن ذكر دخوله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أبي الحسن موسى عليه السلام و قطعه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فلقيت أبا جعفر الأحول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بالقصّة،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المفضّل بن عمر و أبا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عليه و سلّموا و سمعوا و سألوه ثمّ قطعوا عليه إلّا طائفة مثل عمّار و أصحابه</w:t>
      </w:r>
      <w:r>
        <w:rPr>
          <w:rStyle w:val="FootnoteAnchor"/>
          <w:rtl w:val="true"/>
        </w:rPr>
        <w:footnoteReference w:id="1876"/>
      </w:r>
      <w:r>
        <w:rPr>
          <w:rFonts w:ascii="Amiri" w:hAnsi="Amiri" w:eastAsia="Amiri" w:cs="Amiri"/>
          <w:color w:val="111111"/>
          <w:sz w:val="28"/>
          <w:sz w:val="28"/>
          <w:szCs w:val="28"/>
          <w:rtl w:val="true"/>
          <w:lang w:bidi="ar-SA"/>
        </w:rPr>
        <w:t>، و قول محمّد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من المدينة نريد منزل أبي عبد الله عليه السلام فلقينا أبو بصير خارجاً من زقاق من أزقّة المدينة و هو جنب و نحن لا علم لنا حتّى دخلنا على أبي عبد الله عليه السلام</w:t>
      </w:r>
      <w:r>
        <w:rPr>
          <w:rStyle w:val="FootnoteAnchor"/>
          <w:rtl w:val="true"/>
        </w:rPr>
        <w:footnoteReference w:id="1877"/>
      </w:r>
      <w:r>
        <w:rPr>
          <w:rFonts w:ascii="Amiri" w:hAnsi="Amiri" w:eastAsia="Amiri" w:cs="Amiri"/>
          <w:color w:val="111111"/>
          <w:sz w:val="28"/>
          <w:sz w:val="28"/>
          <w:szCs w:val="28"/>
          <w:rtl w:val="true"/>
          <w:lang w:bidi="ar-SA"/>
        </w:rPr>
        <w:t>، و قول ابن رئاب في فضل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و أنا مع أبي بصير فسمعت أبا عبد اللّٰه عليه السلام</w:t>
      </w:r>
      <w:r>
        <w:rPr>
          <w:rStyle w:val="FootnoteAnchor"/>
          <w:rtl w:val="true"/>
        </w:rPr>
        <w:footnoteReference w:id="1878"/>
      </w:r>
      <w:r>
        <w:rPr>
          <w:rFonts w:ascii="Amiri" w:hAnsi="Amiri" w:eastAsia="Amiri" w:cs="Amiri"/>
          <w:color w:val="111111"/>
          <w:sz w:val="28"/>
          <w:sz w:val="28"/>
          <w:szCs w:val="28"/>
          <w:rtl w:val="true"/>
          <w:lang w:bidi="ar-SA"/>
        </w:rPr>
        <w:t>، و قول سدير الصيرفي فيما رواه في كمال الدين في الباب الثالث و الثلاثون منه بإسناده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المفضّل بن عمر و أبو بصير و أبان بن تغلب على مولانا أبي عبد اللّٰه الصادق عليه السلام</w:t>
      </w:r>
      <w:r>
        <w:rPr>
          <w:rStyle w:val="FootnoteAnchor"/>
          <w:rtl w:val="true"/>
        </w:rPr>
        <w:footnoteReference w:id="1879"/>
      </w:r>
      <w:r>
        <w:rPr>
          <w:rFonts w:ascii="Amiri" w:hAnsi="Amiri" w:eastAsia="Amiri" w:cs="Amiri"/>
          <w:color w:val="111111"/>
          <w:sz w:val="28"/>
          <w:sz w:val="28"/>
          <w:szCs w:val="28"/>
          <w:rtl w:val="true"/>
          <w:lang w:bidi="ar-SA"/>
        </w:rPr>
        <w:t>، و قول إسماعيل بن محمّد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بصير أبا عبد اللّٰه عليه السلام و أنا أسمع،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تراني أُدرك القائم عليه السلام</w:t>
      </w:r>
      <w:r>
        <w:rPr>
          <w:rStyle w:val="FootnoteAnchor"/>
          <w:rtl w:val="true"/>
        </w:rPr>
        <w:footnoteReference w:id="188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 وهيب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أبي بصير فأتى عمرو بن إلياس</w:t>
      </w:r>
      <w:r>
        <w:rPr>
          <w:rStyle w:val="FootnoteAnchor"/>
          <w:rtl w:val="true"/>
        </w:rPr>
        <w:footnoteReference w:id="1881"/>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أخي بحلب بعث إليّ بمال من الزكاة أقسمه بالكوفة فقطع عليه الطريق، فهل عندك فيه رواية</w:t>
      </w:r>
      <w:r>
        <w:rPr>
          <w:rStyle w:val="FootnoteAnchor"/>
          <w:rtl w:val="true"/>
        </w:rPr>
        <w:footnoteReference w:id="1882"/>
      </w:r>
      <w:r>
        <w:rPr>
          <w:rFonts w:ascii="Amiri" w:hAnsi="Amiri" w:eastAsia="Amiri" w:cs="Amiri"/>
          <w:color w:val="111111"/>
          <w:sz w:val="28"/>
          <w:sz w:val="28"/>
          <w:szCs w:val="28"/>
          <w:rtl w:val="true"/>
          <w:lang w:bidi="ar-SA"/>
        </w:rPr>
        <w:t>؟ و قول سيف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تسأل عن أبي عبد الله عليه السلام عن رجل استبدل قوصرتين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بسر مطبوخ بقوصرة فيهما تمر مشقق،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أبو بصير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مكروه، 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يكره‌؟</w:t>
      </w:r>
      <w:r>
        <w:rPr>
          <w:rStyle w:val="FootnoteAnchor"/>
          <w:rtl w:val="true"/>
        </w:rPr>
        <w:footnoteReference w:id="1883"/>
      </w:r>
      <w:r>
        <w:rPr>
          <w:rFonts w:ascii="Amiri" w:hAnsi="Amiri" w:eastAsia="Amiri" w:cs="Amiri"/>
          <w:color w:val="111111"/>
          <w:sz w:val="28"/>
          <w:sz w:val="28"/>
          <w:szCs w:val="28"/>
          <w:rtl w:val="true"/>
          <w:lang w:bidi="ar-SA"/>
        </w:rPr>
        <w:t>إلى غير ذلك من نحو هذه الأقوال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الرواة لا سيّما مَن روى عن يحيى و ليث كليهما في الأسانيد عن أبي بصير من دون قيد و تفسير، و من عدم استفسار جميل و أبي عبيدة و من روى تلك الأقوال عن الصادق عليه السلام و عن قائليها أبا بصير الوارد في كلامهم مطلقاً، و من تقييد هشام بن سالم أبا جعفر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أبا جعفر الأحول، مع دلالة صدر كلامه على إرادته منه، و عدم تقييده أبا بصير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المفضّل بن عمر و أبا بصير</w:t>
      </w:r>
      <w:r>
        <w:rPr>
          <w:rStyle w:val="FootnoteAnchor"/>
          <w:rtl w:val="true"/>
        </w:rPr>
        <w:footnoteReference w:id="1884"/>
      </w:r>
      <w:r>
        <w:rPr>
          <w:rFonts w:ascii="Amiri" w:hAnsi="Amiri" w:eastAsia="Amiri" w:cs="Amiri"/>
          <w:color w:val="111111"/>
          <w:sz w:val="28"/>
          <w:sz w:val="28"/>
          <w:szCs w:val="28"/>
          <w:rtl w:val="true"/>
          <w:lang w:bidi="ar-SA"/>
        </w:rPr>
        <w:t>بما يزيل إجماله، و من سائر التقييدات الواردة في تلك الأقوال فيما سيأتي و نحوهما، و عدم تقييد أبي بصير فيها، و من قول نصر بن 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يلق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بصير بينهما القاسم بن حمزة و لا إسحاق بن عمّار، و ينبغي أن يكون صفوان قد لقيه</w:t>
      </w:r>
      <w:r>
        <w:rPr>
          <w:rStyle w:val="FootnoteAnchor"/>
          <w:rtl w:val="true"/>
        </w:rPr>
        <w:footnoteReference w:id="1885"/>
      </w:r>
      <w:r>
        <w:rPr>
          <w:rFonts w:ascii="Amiri" w:hAnsi="Amiri" w:eastAsia="Amiri" w:cs="Amiri"/>
          <w:color w:val="111111"/>
          <w:sz w:val="28"/>
          <w:sz w:val="28"/>
          <w:szCs w:val="28"/>
          <w:rtl w:val="true"/>
          <w:lang w:bidi="ar-SA"/>
        </w:rPr>
        <w:t>، و قول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عثمان صاحب أبو بصير</w:t>
      </w:r>
      <w:r>
        <w:rPr>
          <w:rStyle w:val="FootnoteAnchor"/>
          <w:rtl w:val="true"/>
        </w:rPr>
        <w:footnoteReference w:id="1886"/>
      </w:r>
      <w:r>
        <w:rPr>
          <w:rFonts w:ascii="Amiri" w:hAnsi="Amiri" w:eastAsia="Amiri" w:cs="Amiri"/>
          <w:color w:val="111111"/>
          <w:sz w:val="28"/>
          <w:sz w:val="28"/>
          <w:szCs w:val="28"/>
          <w:rtl w:val="true"/>
          <w:lang w:bidi="ar-SA"/>
        </w:rPr>
        <w:t>، و قوله في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بن الصباح بن خليفة روى عن أبيه، عن أبان بن عثمان الأحمر، عن أبي بصير</w:t>
      </w:r>
      <w:r>
        <w:rPr>
          <w:rStyle w:val="FootnoteAnchor"/>
          <w:rtl w:val="true"/>
        </w:rPr>
        <w:footnoteReference w:id="1887"/>
      </w:r>
      <w:r>
        <w:rPr>
          <w:rFonts w:ascii="Amiri" w:hAnsi="Amiri" w:eastAsia="Amiri" w:cs="Amiri"/>
          <w:color w:val="111111"/>
          <w:sz w:val="28"/>
          <w:sz w:val="28"/>
          <w:szCs w:val="28"/>
          <w:rtl w:val="true"/>
          <w:lang w:bidi="ar-SA"/>
        </w:rPr>
        <w:t>، و قول النجاشي و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مشمعل بن سعد الأسدي الناشري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أصحابنا لم يرو عنه إلّا عبيس بن هشام، روى عن أبي عبد الله عليه السلام و روى عن أبي بصير</w:t>
      </w:r>
      <w:r>
        <w:rPr>
          <w:rStyle w:val="FootnoteAnchor"/>
          <w:rtl w:val="true"/>
        </w:rPr>
        <w:footnoteReference w:id="1888"/>
      </w:r>
      <w:r>
        <w:rPr>
          <w:rFonts w:ascii="Amiri" w:hAnsi="Amiri" w:eastAsia="Amiri" w:cs="Amiri"/>
          <w:color w:val="111111"/>
          <w:sz w:val="28"/>
          <w:sz w:val="28"/>
          <w:szCs w:val="28"/>
          <w:rtl w:val="true"/>
          <w:lang w:bidi="ar-SA"/>
        </w:rPr>
        <w:t>، و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شريح أبو إسماعيل الصائغ الأنباري مولى الأزد ثقة روى عن أبي عبد الله عليه السلام و أكثر عن </w:t>
      </w:r>
    </w:p>
    <w:p>
      <w:pPr>
        <w:pStyle w:val="BookText"/>
        <w:rPr/>
      </w:pPr>
      <w:r>
        <w:rPr>
          <w:rFonts w:ascii="Amiri" w:hAnsi="Amiri" w:eastAsia="Amiri" w:cs="Amiri"/>
          <w:color w:val="111111"/>
          <w:sz w:val="28"/>
          <w:sz w:val="28"/>
          <w:szCs w:val="28"/>
          <w:rtl w:val="true"/>
          <w:lang w:bidi="ar-SA"/>
        </w:rPr>
        <w:t>أبي بصير و عن الحسين بن أبي العلا</w:t>
      </w:r>
      <w:r>
        <w:rPr>
          <w:rStyle w:val="FootnoteAnchor"/>
          <w:rtl w:val="true"/>
        </w:rPr>
        <w:footnoteReference w:id="1889"/>
      </w:r>
      <w:r>
        <w:rPr>
          <w:rFonts w:ascii="Amiri" w:hAnsi="Amiri" w:eastAsia="Amiri" w:cs="Amiri"/>
          <w:color w:val="111111"/>
          <w:sz w:val="28"/>
          <w:sz w:val="28"/>
          <w:szCs w:val="28"/>
          <w:rtl w:val="true"/>
          <w:lang w:bidi="ar-SA"/>
        </w:rPr>
        <w:t>، و 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سالم بن عبد الرحمن الأشل الكوفي مولى روى عن أبي بصير</w:t>
      </w:r>
      <w:r>
        <w:rPr>
          <w:rStyle w:val="FootnoteAnchor"/>
          <w:rtl w:val="true"/>
        </w:rPr>
        <w:footnoteReference w:id="1890"/>
      </w:r>
      <w:r>
        <w:rPr>
          <w:rFonts w:ascii="Amiri" w:hAnsi="Amiri" w:eastAsia="Amiri" w:cs="Amiri"/>
          <w:color w:val="111111"/>
          <w:sz w:val="28"/>
          <w:sz w:val="28"/>
          <w:szCs w:val="28"/>
          <w:rtl w:val="true"/>
          <w:lang w:bidi="ar-SA"/>
        </w:rPr>
        <w:t>، و قوله و قول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بحر روى عن أبي بصير</w:t>
      </w:r>
      <w:r>
        <w:rPr>
          <w:rStyle w:val="FootnoteAnchor"/>
          <w:rtl w:val="true"/>
        </w:rPr>
        <w:footnoteReference w:id="1891"/>
      </w:r>
      <w:r>
        <w:rPr>
          <w:rFonts w:ascii="Amiri" w:hAnsi="Amiri" w:eastAsia="Amiri" w:cs="Amiri"/>
          <w:color w:val="111111"/>
          <w:sz w:val="28"/>
          <w:sz w:val="28"/>
          <w:szCs w:val="28"/>
          <w:rtl w:val="true"/>
          <w:lang w:bidi="ar-SA"/>
        </w:rPr>
        <w:t>عدم إجماله و انصرافه إلى رجل معيّن عندهم، و إنّما كان ظاهر الأقوال المذكورة أيضاً ذلك لعدم قيام قرينة معيّنة للمراد منه فيها، و بعد احتمال كونه في كلّ منها، و ممّا سنذكره و من نظائرها الّتي لا نذكرها و هي أكثر منها ممّا كان مقترناً بتلك القرينة حين صدوره عن القائل ثمّ صار مجرّداً عنها عندنا لذهابها أو خفائها علينا مع أنّ الأصل أيضاً عدمها في ذلك الحين، فلو لا ذلك الانصراف أيضاً لكان مجملاً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بأنّ شيئاً من تلك المقامات لم يكن مقام الإبهام و الإجمال فلا بدّ أن يتحقّق ذلك الانصراف، و إذا كان الظاهر ذلك فلا بدّ أن يكون ذلك المعيّن يحيى بن القاسم؛ لأنّ استعماله فيه أشيع من استعماله في غيره، كما هو ظاهر لمن تتبّع أسانيد الأخبار، و تجسّس خلال تلك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و لمن لاحظ زيادته في المعروفيّة و الاشتهار بين الرواة المستفادة من التتبّع و من كونه من أفقه الأوّلين و عدم ذكرهم له إلّا بتلك الكنية مطلقة إلّا نادراً عكس ليث المرادي فلا يمكن أن يكون غيره، و لأنّ الظاهر من تعبيرهم عنه بأبي بصير في الأسانيد و المتون و عدم تصريحهم باسمه و عدم تقييدهم لتلك الكنية بالأسدي و نحوه ممّا يعيّن إرادته منها إلّا نادراً من بعضهم مع كثرة رواياته، و تصريحهم باسم أبي بصير المرادي و تقييدهم أبا بصير بما يعين إرادته منه كثيراً مثل ما مرّ عن ابن مسكان و ابن أبي يعفور و حمّاد بن عثمان و بكير و شعيب العقرقوفي و غيرهم مع قلّة روايته، و لا سيّما من ذلك التصريح و التقييد و عدمهما الواقعة في أسانيد أخبار من روى بعضاً منها عن أبي بصير هذا و بعضها عن ليث كعبد الله بن مسكان الانصراف إلى يحيى هذا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لأنّ تلك الكنية وقعت في كثير من المواضع مطلقة من دون قيد و تفسير، و ظهر من الخارج أنّ المراد بها هو دون غيره مثل ما وقع في قول الشيخ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أحد الراويين أعلم و أفقه و أضبط من الآخر</w:t>
      </w:r>
      <w:r>
        <w:rPr>
          <w:rStyle w:val="FootnoteAnchor"/>
          <w:rtl w:val="true"/>
        </w:rPr>
        <w:footnoteReference w:id="1892"/>
      </w:r>
      <w:r>
        <w:rPr>
          <w:rFonts w:ascii="Amiri" w:hAnsi="Amiri" w:eastAsia="Amiri" w:cs="Amiri"/>
          <w:color w:val="111111"/>
          <w:sz w:val="28"/>
          <w:sz w:val="28"/>
          <w:szCs w:val="28"/>
          <w:rtl w:val="true"/>
          <w:lang w:bidi="ar-SA"/>
        </w:rPr>
        <w:t>، و ما وقع في قول الطبرسي في كتاب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 كلّ محصّل نظر في الأخبار</w:t>
      </w:r>
      <w:r>
        <w:rPr>
          <w:rStyle w:val="FootnoteAnchor"/>
          <w:rtl w:val="true"/>
        </w:rPr>
        <w:footnoteReference w:id="1893"/>
      </w:r>
      <w:r>
        <w:rPr>
          <w:rFonts w:ascii="Amiri" w:hAnsi="Amiri" w:eastAsia="Amiri" w:cs="Amiri"/>
          <w:color w:val="111111"/>
          <w:sz w:val="28"/>
          <w:sz w:val="28"/>
          <w:szCs w:val="28"/>
          <w:rtl w:val="true"/>
          <w:lang w:bidi="ar-SA"/>
        </w:rPr>
        <w:t>و ما وقع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المحقّق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ما يقارب أربعة آلاف رجل</w:t>
      </w:r>
      <w:r>
        <w:rPr>
          <w:rStyle w:val="FootnoteAnchor"/>
          <w:rtl w:val="true"/>
        </w:rPr>
        <w:footnoteReference w:id="1894"/>
      </w:r>
      <w:r>
        <w:rPr>
          <w:rFonts w:ascii="Amiri" w:hAnsi="Amiri" w:eastAsia="Amiri" w:cs="Amiri"/>
          <w:color w:val="111111"/>
          <w:sz w:val="28"/>
          <w:sz w:val="28"/>
          <w:szCs w:val="28"/>
          <w:rtl w:val="true"/>
          <w:lang w:bidi="ar-SA"/>
        </w:rPr>
        <w:t>إلى آخر ما تقدّم في المبحث العاشر من الفصل الخامس؛ فإنّ مِن ملاحظة ما مرّ في ذلك المبحث من الكشي و ابن شهرآشوب من أنّ أبا بصير الأسدي من أفقه الأوّلين عند العصابة</w:t>
      </w:r>
      <w:r>
        <w:rPr>
          <w:rStyle w:val="FootnoteAnchor"/>
          <w:rtl w:val="true"/>
        </w:rPr>
        <w:footnoteReference w:id="1895"/>
      </w:r>
      <w:r>
        <w:rPr>
          <w:rFonts w:ascii="Amiri" w:hAnsi="Amiri" w:eastAsia="Amiri" w:cs="Amiri"/>
          <w:color w:val="111111"/>
          <w:sz w:val="28"/>
          <w:sz w:val="28"/>
          <w:szCs w:val="28"/>
          <w:rtl w:val="true"/>
          <w:lang w:bidi="ar-SA"/>
        </w:rPr>
        <w:t>، و من المحقّق من كونه من فضلاء الإماميّة</w:t>
      </w:r>
      <w:r>
        <w:rPr>
          <w:rStyle w:val="FootnoteAnchor"/>
          <w:rtl w:val="true"/>
        </w:rPr>
        <w:footnoteReference w:id="1896"/>
      </w:r>
      <w:r>
        <w:rPr>
          <w:rFonts w:ascii="Amiri" w:hAnsi="Amiri" w:eastAsia="Amiri" w:cs="Amiri"/>
          <w:color w:val="111111"/>
          <w:sz w:val="28"/>
          <w:sz w:val="28"/>
          <w:szCs w:val="28"/>
          <w:rtl w:val="true"/>
          <w:lang w:bidi="ar-SA"/>
        </w:rPr>
        <w:t>، و من العلّامة من كونه من أعيان فضلاء السلف</w:t>
      </w:r>
      <w:r>
        <w:rPr>
          <w:rStyle w:val="FootnoteAnchor"/>
          <w:rtl w:val="true"/>
        </w:rPr>
        <w:footnoteReference w:id="1897"/>
      </w:r>
      <w:r>
        <w:rPr>
          <w:rFonts w:ascii="Amiri" w:hAnsi="Amiri" w:eastAsia="Amiri" w:cs="Amiri"/>
          <w:color w:val="111111"/>
          <w:sz w:val="28"/>
          <w:sz w:val="28"/>
          <w:szCs w:val="28"/>
          <w:rtl w:val="true"/>
          <w:lang w:bidi="ar-SA"/>
        </w:rPr>
        <w:t>يظهر أنّ مرادهم بأبي بصير الواقع في هذه الكلمات مطلقاً أبو بصير ذلك دون غيره، و ما نقل الكشي عن بعض أنّه قال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المرادي</w:t>
      </w:r>
      <w:r>
        <w:rPr>
          <w:rStyle w:val="FootnoteAnchor"/>
          <w:rtl w:val="true"/>
        </w:rPr>
        <w:footnoteReference w:id="1898"/>
      </w:r>
      <w:r>
        <w:rPr>
          <w:rFonts w:ascii="Amiri" w:hAnsi="Amiri" w:eastAsia="Amiri" w:cs="Amiri"/>
          <w:color w:val="111111"/>
          <w:sz w:val="28"/>
          <w:sz w:val="28"/>
          <w:szCs w:val="28"/>
          <w:rtl w:val="true"/>
          <w:lang w:bidi="ar-SA"/>
        </w:rPr>
        <w:t>فقد عرفت عدم الاعتداد به، و حيث ثنّى المحقّق هشاماً و لم يثن أبا بصير لعلّ فيه إشعاراً بأنّ ليثاً ليس من أعيان الفضلاء، و مثلها ما وقع في كلام سماعة بن مهران الّذي تقدّم ذكره في المبحث السادس من الفصل الخامس على ما يظهر من رواية إسماعيل بن يزيد و غيرها ممّا سلف في المبحث الثاني و السادس من ذلك الفصل، و ما وقع في سند ما نقلناه في المبحث الثامن من الفصل الرابع من مجالس المفيد و سنديه الآخرين في المحاسن و الكافي على ما يظهر من سنده الّذي مرّ عن أمالي الشيخ، و لعلّه يظهر من التفسير الواقع في ذلك السند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الانصراف و معروفيّته بتلك الكنية مطلقة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وقع في سند ما رواه في الكافي و هو ممّا رواه الصدوق أيضاً في من لا يحضره الفقيه</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باب ما يجب من إحياء القصاص بإسناده عن أبي بصير يحيى بن أبي القاسم </w:t>
      </w:r>
    </w:p>
    <w:p>
      <w:pPr>
        <w:pStyle w:val="BookText"/>
        <w:rPr/>
      </w:pPr>
      <w:r>
        <w:rPr>
          <w:rFonts w:ascii="Amiri" w:hAnsi="Amiri" w:eastAsia="Amiri" w:cs="Amiri"/>
          <w:color w:val="111111"/>
          <w:sz w:val="28"/>
          <w:sz w:val="28"/>
          <w:szCs w:val="28"/>
          <w:rtl w:val="true"/>
          <w:lang w:bidi="ar-SA"/>
        </w:rPr>
        <w:t>الأسدي على ما يظهر من ذلك التصريح</w:t>
      </w:r>
      <w:r>
        <w:rPr>
          <w:rStyle w:val="FootnoteAnchor"/>
          <w:rtl w:val="true"/>
        </w:rPr>
        <w:footnoteReference w:id="1899"/>
      </w:r>
      <w:r>
        <w:rPr>
          <w:rFonts w:ascii="Amiri" w:hAnsi="Amiri" w:eastAsia="Amiri" w:cs="Amiri"/>
          <w:color w:val="111111"/>
          <w:sz w:val="28"/>
          <w:sz w:val="28"/>
          <w:szCs w:val="28"/>
          <w:rtl w:val="true"/>
          <w:lang w:bidi="ar-SA"/>
        </w:rPr>
        <w:t>، و ما وقع في سند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طلّق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بشيء</w:t>
      </w:r>
      <w:r>
        <w:rPr>
          <w:rFonts w:eastAsia="Amiri" w:cs="Amiri" w:ascii="Amiri" w:hAnsi="Amiri"/>
          <w:color w:val="111111"/>
          <w:sz w:val="28"/>
          <w:szCs w:val="28"/>
          <w:rtl w:val="true"/>
          <w:lang w:bidi="ar-SA"/>
        </w:rPr>
        <w:t>...</w:t>
      </w:r>
      <w:r>
        <w:rPr>
          <w:rStyle w:val="FootnoteAnchor"/>
          <w:rtl w:val="true"/>
        </w:rPr>
        <w:footnoteReference w:id="1900"/>
      </w:r>
      <w:r>
        <w:rPr>
          <w:rFonts w:ascii="Amiri" w:hAnsi="Amiri" w:eastAsia="Amiri" w:cs="Amiri"/>
          <w:color w:val="111111"/>
          <w:sz w:val="28"/>
          <w:sz w:val="28"/>
          <w:szCs w:val="28"/>
          <w:rtl w:val="true"/>
          <w:lang w:bidi="ar-SA"/>
        </w:rPr>
        <w:t>الحديث على ما يظهر ممّا نقلناه في المبحث الثامن من الفصل الرابع من الشيخ في التهذيب و الاستبصار، و ما وقع في أسانيد روايات رواها غير عليّ بن أبي حمزة عن أبي بصير عن أحد منهم عليهم السلام، و هي ممّا رواها هو أيضاً عن أبي بصير عنه عليه السلام كما يظهر من أسانيدها الاُخر على ما يظهر من تلك الأسانيد و هي كثيرة جدّاً، قد تقدّم بعضها في ذلك المبحث، و لا يخفى عليك أنّ جماعة ممّن روى هذه الأخبار عنه عليه السلام ممّن أشرنا سابقاً إلى كونه ممّن روى عن يحيى و عن ليث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ظهر ممّا أشرنا إليه أنّ المراد به يحيى ظهر غاية الظهور أنّ انصرافه عندهم إنّما كان إليه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تلك الكنية مطلقة في أسانيد أربع روايات و في متن بعضها أيضاً، ثلاث منها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بإسناده عن محمّد بن سنان، عن ابن مسكان، عن أبي بصير من تاريخ شهادة موسى بن جعفر عليه السلام</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بإسناده عن أبي بصير، عن عبد الكريم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الشيخ عليه السلام عن الرجل يستيقظ من نومه و لم يبل، أ يدخل يده في الإناء قبل أن يغسلها؟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لا يدري أين كانت يده فليغسلها</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بإسناده عن ابن مسكان،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الرعاف و الحجامة و كلّ دم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وضوء، إنّما الوضوء من طرفيك اللذين أنعم اللّٰه بهما عليك</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الاُخرى في الكشي و هي ما رواه عن حمدان، عن معاوية، عن شعيب العقرقوفي،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امرأة تزوّجت و لها زوج</w:t>
      </w:r>
      <w:r>
        <w:rPr>
          <w:rFonts w:eastAsia="Amiri" w:cs="Amiri" w:ascii="Amiri" w:hAnsi="Amiri"/>
          <w:color w:val="111111"/>
          <w:sz w:val="28"/>
          <w:szCs w:val="28"/>
          <w:rtl w:val="true"/>
          <w:lang w:bidi="ar-SA"/>
        </w:rPr>
        <w:t>...</w:t>
      </w:r>
      <w:r>
        <w:rPr>
          <w:rStyle w:val="FootnoteAnchor"/>
          <w:rtl w:val="true"/>
        </w:rPr>
        <w:footnoteReference w:id="190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رواها الشيخ أيضاً بتفاوت، فإنّه روى في التهذيب بإسناده عن العقرقوفي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تزوّج امرأة لها 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w:t>
      </w:r>
      <w:r>
        <w:rPr>
          <w:rFonts w:eastAsia="Amiri" w:cs="Amiri" w:ascii="Amiri" w:hAnsi="Amiri"/>
          <w:color w:val="111111"/>
          <w:sz w:val="28"/>
          <w:szCs w:val="28"/>
          <w:rtl w:val="true"/>
          <w:lang w:bidi="ar-SA"/>
        </w:rPr>
        <w:t>...</w:t>
      </w:r>
      <w:r>
        <w:rPr>
          <w:rStyle w:val="FootnoteAnchor"/>
          <w:rtl w:val="true"/>
        </w:rPr>
        <w:footnoteReference w:id="1905"/>
      </w:r>
      <w:r>
        <w:rPr>
          <w:rFonts w:ascii="Amiri" w:hAnsi="Amiri" w:eastAsia="Amiri" w:cs="Amiri"/>
          <w:color w:val="111111"/>
          <w:sz w:val="28"/>
          <w:sz w:val="28"/>
          <w:szCs w:val="28"/>
          <w:rtl w:val="true"/>
          <w:lang w:bidi="ar-SA"/>
        </w:rPr>
        <w:t>الحديث؛ و قد تقدّمتا في المبحث الخامس من الفصل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بها في هذه المواضع ليث المرادي؛ لأنّ الاُولى منها قد اشتملت على ذكر تاريخ شهادة أبي الحسن موسى عليه السلام، فأبو بصير المؤرّخ لا يمكن أن يكون يحيى؛ لما مرّ مراراً من أنّه مات سنة خمسين و مائة، فلا بدّ من حمله على ليث ذلك لعدم احتماله لغيرهما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روى في التهذيب نحوها بإسناده، عن ليث المرادي عن عبد الكريم بن عتبة</w:t>
      </w:r>
      <w:r>
        <w:rPr>
          <w:rStyle w:val="FootnoteAnchor"/>
          <w:rtl w:val="true"/>
        </w:rPr>
        <w:footnoteReference w:id="1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 منها رواها الصدوق أيضاً في الخصال في باب الاثنين بإسناده عن عبد الله بن مسكان، عن أبي بصير المرادي، إلّا أنّه ذكر بدل الرعاف القيء</w:t>
      </w:r>
      <w:r>
        <w:rPr>
          <w:rStyle w:val="FootnoteAnchor"/>
          <w:rtl w:val="true"/>
        </w:rPr>
        <w:footnoteReference w:id="1907"/>
      </w:r>
      <w:r>
        <w:rPr>
          <w:rFonts w:ascii="Amiri" w:hAnsi="Amiri" w:eastAsia="Amiri" w:cs="Amiri"/>
          <w:color w:val="111111"/>
          <w:sz w:val="28"/>
          <w:sz w:val="28"/>
          <w:szCs w:val="28"/>
          <w:rtl w:val="true"/>
          <w:lang w:bidi="ar-SA"/>
        </w:rPr>
        <w:t>، و الأخيرة منها روى الكشي بإسناده عن صفوان، عن شعيب العقرقوفي نحوها،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لأبي بصير المرادي</w:t>
      </w:r>
      <w:r>
        <w:rPr>
          <w:rStyle w:val="FootnoteAnchor"/>
          <w:rtl w:val="true"/>
        </w:rPr>
        <w:footnoteReference w:id="1908"/>
      </w:r>
      <w:r>
        <w:rPr>
          <w:rFonts w:ascii="Amiri" w:hAnsi="Amiri" w:eastAsia="Amiri" w:cs="Amiri"/>
          <w:color w:val="111111"/>
          <w:sz w:val="28"/>
          <w:sz w:val="28"/>
          <w:szCs w:val="28"/>
          <w:rtl w:val="true"/>
          <w:lang w:bidi="ar-SA"/>
        </w:rPr>
        <w:t>، و قد تقدّمت، و من هذا يظهر أنّ المراد بأبي بصير الواقع في تلك الروايات هو ليث ذلك، و هذا ينافي ما ذكرته من انصرافه إلى يحيى</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في كلام ابن مسكان في الاُولى لعلّه كان لعلم ابن سنان بعدم بقاء يحيى إلى زمان شهادة موسى عليه السلام، 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المؤرّخ ابن سنان و باقي السند زِيد سهواً أو اشتباهاً كما تقدّم في المبحث الثالث من الفصل الرابع، و أنّ الظاهر أنّ يحيى لم يرو عن عبد الكريم بن عتبة، فرواية أبي بصير عنه قرينة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ليث، فعدم تقييده بالمرادي و نحوه لعلّه لعلمهم بتلك القرينة و اكتفائهم بها، و منه يظهر أنّ أبا بصير إذا وقع في سند مطلقاً و كان راوياً فيه عن عبد الكريم بن عتبة فهو في حكم المقيّد، و كذا إذا كان الراوي عنه المفضّل بن صالح فيما إذا جعلناه قرينة على إرادة ليث منه، و أنّ كلمة المرادي سقط في الأخيرة و نحوها عن القلم بدليل وجوده فيما أشرنا إليه و إن كان ضعيف السند كما هو الظاهر فيما سلف ممّا رواه في التهذيب </w:t>
      </w:r>
    </w:p>
    <w:p>
      <w:pPr>
        <w:pStyle w:val="BookText"/>
        <w:rPr/>
      </w:pPr>
      <w:r>
        <w:rPr>
          <w:rFonts w:ascii="Amiri" w:hAnsi="Amiri" w:eastAsia="Amiri" w:cs="Amiri"/>
          <w:color w:val="111111"/>
          <w:sz w:val="28"/>
          <w:sz w:val="28"/>
          <w:szCs w:val="28"/>
          <w:rtl w:val="true"/>
          <w:lang w:bidi="ar-SA"/>
        </w:rPr>
        <w:t>بإسناده عن صفوان بن يحيى، 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تزوّج امرأة و لها زوج و لم يعلم</w:t>
      </w:r>
      <w:r>
        <w:rPr>
          <w:rStyle w:val="FootnoteAnchor"/>
          <w:rtl w:val="true"/>
        </w:rPr>
        <w:footnoteReference w:id="1909"/>
      </w:r>
      <w:r>
        <w:rPr>
          <w:rFonts w:ascii="Amiri" w:hAnsi="Amiri" w:eastAsia="Amiri" w:cs="Amiri"/>
          <w:color w:val="111111"/>
          <w:sz w:val="28"/>
          <w:sz w:val="28"/>
          <w:szCs w:val="28"/>
          <w:rtl w:val="true"/>
          <w:lang w:bidi="ar-SA"/>
        </w:rPr>
        <w:t>، الحديث، أو زادت في المشتملة عليها اشتباهاً بدليل عدم وجوده في المواضع الثلاث الاُخر في الصحيح و غيره بقرينة شعيب العقرقوفي فإنّه ابن اُخت أبي بصير يحيى و كان مأموراً بالرجوع إليه، و هذا الاحتمال أظهر و لذا قلنا سابقاً بأنّا لم نجد رواية العقرقوفي عن ليث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أنّ إطلاق المشترك الشائع استعماله في أحد معنييه أو معانيه على معناه الآخر و استعماله فيه مجرّداً عن القرينة في بعض الأحيان لا يصير سبباً لإجماله و عدم انصرافه إلى المعنى الشائع استعماله فيه ما لم يَصر شائعاً في ذلك المعنى الآخر، و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في الرواية عن أبي جعفر فالظاهر منه الباقر عليه السلام، مع أنّه قد يطلق و يراد منه الجواد عليه السلام،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عن أبي الحسن عليه السلام فالظاهر منه الكاظم عليه السلام مع أنّه قد يطلق و يراد منه الرضا أو الهادي عليهما السلام، و كذا إذا ورد فيها عن الشيخ قالوا هو الظاهر منه أيضاً و ينصرف الإطلاق إليه عليه السلام مع أنّه قد يطلق على الصادق عليه السلام كما في رواية زرارة و 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إلى الشيخ و نحن بالمدينة</w:t>
      </w:r>
      <w:r>
        <w:rPr>
          <w:rStyle w:val="FootnoteAnchor"/>
          <w:rtl w:val="true"/>
        </w:rPr>
        <w:footnoteReference w:id="1910"/>
      </w:r>
      <w:r>
        <w:rPr>
          <w:rFonts w:ascii="Amiri" w:hAnsi="Amiri" w:eastAsia="Amiri" w:cs="Amiri"/>
          <w:color w:val="111111"/>
          <w:sz w:val="28"/>
          <w:sz w:val="28"/>
          <w:szCs w:val="28"/>
          <w:rtl w:val="true"/>
          <w:lang w:bidi="ar-SA"/>
        </w:rPr>
        <w:t>، و المراد به هو عليه السلام كما صرّح به في بعض الأخبار، و كما في الرواية الثانية أعني رواية ابن عتبة كما يظهر من التهذيب</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ممّا هو أيضاً يدلّ على ما ذكرنا عبارة النجاشي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البختري المرادي أبو محمّد،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الأصغر</w:t>
      </w:r>
      <w:r>
        <w:rPr>
          <w:rStyle w:val="FootnoteAnchor"/>
          <w:rtl w:val="true"/>
        </w:rPr>
        <w:footnoteReference w:id="1911"/>
      </w:r>
      <w:r>
        <w:rPr>
          <w:rFonts w:ascii="Amiri" w:hAnsi="Amiri" w:eastAsia="Amiri" w:cs="Amiri"/>
          <w:color w:val="111111"/>
          <w:sz w:val="28"/>
          <w:sz w:val="28"/>
          <w:szCs w:val="28"/>
          <w:rtl w:val="true"/>
          <w:lang w:bidi="ar-SA"/>
        </w:rPr>
        <w:t xml:space="preserve">فإنّ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اقتصاره على ذلك إشعاراً بتمريض كون ليث مكنّى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أقصى الأمر أن يكون ذلك لعدم شيوع استعماله فيه، فعلى أيّ تقدير لا يكون استعماله فيه أيضاً شائعاً فضلاً عن أن يكون أشيع فكيف ينصرف إليه‌؟ و إذا لا ينصرف إليه و لا إلى من هو غيره و غير يحيى كما ستعرف فلا بدّ أن يكون منصرفاً إلى يحيى لما عرفت أوّلاً، و ما قاله عليّ بن الحسن بن فضّال في جواب محمّد بن مسعود حين سأله عن أبي بصير و قد تقدّم فإنّه لمّا لم يقل هو كنية لرجال أحدهم يحيى بن أبي القاسم و الآخر ليث بن البختري </w:t>
      </w:r>
    </w:p>
    <w:p>
      <w:pPr>
        <w:pStyle w:val="BookText"/>
        <w:rPr/>
      </w:pPr>
      <w:r>
        <w:rPr>
          <w:rFonts w:ascii="Amiri" w:hAnsi="Amiri" w:eastAsia="Amiri" w:cs="Amiri"/>
          <w:color w:val="111111"/>
          <w:sz w:val="28"/>
          <w:sz w:val="28"/>
          <w:szCs w:val="28"/>
          <w:rtl w:val="true"/>
          <w:lang w:bidi="ar-SA"/>
        </w:rPr>
        <w:t>و الثالث فلان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اسمه يحيى يظهر منه أنّ أبا بصير من دون قيد و تفسير و مجرّداً عن سائر القرائن ينصرف إلى يحيى دون غيره؛ إذ لو كان مجملاً لكان عليه أن يذكر في الجواب ما أشرنا إليه أو نحوه، أ لا ترى أنّه قال في جوابه حين سأله عن عليّ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أيّهما سألت‌؟ أمّا الواسطي فإنّه ثقة، و أمّا الّذي عندنا يروي عن عمّه عبد الرّحمن بن كثير فهو كذّاب واقفيّ‌</w:t>
      </w:r>
      <w:r>
        <w:rPr>
          <w:rStyle w:val="FootnoteAnchor"/>
          <w:rtl w:val="true"/>
        </w:rPr>
        <w:footnoteReference w:id="1912"/>
      </w:r>
      <w:r>
        <w:rPr>
          <w:rFonts w:ascii="Amiri" w:hAnsi="Amiri" w:eastAsia="Amiri" w:cs="Amiri"/>
          <w:color w:val="111111"/>
          <w:sz w:val="28"/>
          <w:sz w:val="28"/>
          <w:szCs w:val="28"/>
          <w:rtl w:val="true"/>
          <w:lang w:bidi="ar-SA"/>
        </w:rPr>
        <w:t>، و لو كان منصرفاً إلى ليث بن البختري كان عليه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اسمه ليثاً، و أن يذكر ما يختصّ ليث به، فلمّا كان أبو بصير في السؤال مطلقاً كما هو الظاهر و مقتضى أصالة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التقييد و ظاهر الجواب و أجاب بما حكيناه عنه سابقاً، ظهر عدم إجماله و انصرافه إلى يحيى دون غيره و هو المقصود، بل الظاهر من ذلك السؤال و الجواب أنّه لم يكن معروفاً عندهم باسمه و لا بغيره إلّا بتلك الكنية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من قول الكشي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ليث بن البختري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مكان أبي بصير الأسدي أبو بصير المرادي</w:t>
      </w:r>
      <w:r>
        <w:rPr>
          <w:rStyle w:val="FootnoteAnchor"/>
          <w:rtl w:val="true"/>
        </w:rPr>
        <w:footnoteReference w:id="1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ليثاً لم يكن معروفاً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أن يكون معروفاً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تنزّلنا عن ذلك و قلنا بإجماله و تردّده فإنّما هو بيْن ليث و يحيى، و أمّا يوسف بن الحارث و عبد اللّٰه بن محمّد الأسدي فإن كان رواية أبي بصير عن الصادق أو الكاظم عليهما السلام فعدم احتماله لأحد منهما ظاهر؛ لكونهما من رجال الباقر عليه السلام ليس إلّا كما سلف، و كذا إذا كانت عن أحد من الرواة الّذين نشئوا بعدهما، أو كان الراوي عن أبي بصير من لم يلق أحداً منهما؛ و إن كانت عن الباقر عليه السلام أو أحد من الرواة الّذين كانوا في زمانهما، و كان الراوي عن أبي بصير من أمكن أن يكون أدركهما أو أدرك أحدهما، فأبو بصير فيها أيضاً لا يحتمل أحداً منهما إذ قد عرفت فيما سبق أنّهما ممّن لم يذكره الشيخ في الفهرست و لا النجاشي في كتابه، و ممّن لم نقف على أحد أن يذكر له أصلاً أو كتاباً، و ممّن لم نجد له رواية نحكم بأنّها منه، و لم نجد ذكرهما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باسمهما في كتب الأخبار لا في الأسانيد و لا في المتون، و أحدهما مهمل و لم يذكره في الخلاصة، و الآخر غير معلوم كونه مكنى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يكون كلاهما أو أحدهما من </w:t>
      </w:r>
    </w:p>
    <w:p>
      <w:pPr>
        <w:pStyle w:val="BookText"/>
        <w:rPr/>
      </w:pPr>
      <w:r>
        <w:rPr>
          <w:rFonts w:ascii="Amiri" w:hAnsi="Amiri" w:eastAsia="Amiri" w:cs="Amiri"/>
          <w:color w:val="111111"/>
          <w:sz w:val="28"/>
          <w:sz w:val="28"/>
          <w:szCs w:val="28"/>
          <w:rtl w:val="true"/>
          <w:lang w:bidi="ar-SA"/>
        </w:rPr>
        <w:t>المعروفين، و ممّن شاع استعماله فيه في عرف الرواة و الفقهاء إلى أن ساوى شيوع استعماله في يحيى بن القاسم أو ليث المرادي أو قارب ذلك فلا يحتمل أحداً منهما، كيف لا و قد سبق في المبحث العاشر من الفصل الخامس أنّ أبا بصير الأسدي أيضاً لا يكون متردّداً بين أبي بصير يحيى و بين عبد الله بن محمّد الأسدي، بل الأوّل يختصّ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سبق أيضاً أنّ يوسف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لا وثوق بكونه من أصحاب أحد من الأئمّة عليهم السلام</w:t>
      </w:r>
      <w:r>
        <w:rPr>
          <w:rFonts w:eastAsia="Amiri" w:cs="Amiri" w:ascii="Amiri" w:hAnsi="Amiri"/>
          <w:color w:val="111111"/>
          <w:sz w:val="28"/>
          <w:szCs w:val="28"/>
          <w:rtl w:val="true"/>
          <w:lang w:bidi="ar-SA"/>
        </w:rPr>
        <w:t>)</w:t>
      </w:r>
      <w:r>
        <w:rPr>
          <w:rStyle w:val="FootnoteAnchor"/>
          <w:rtl w:val="true"/>
        </w:rPr>
        <w:footnoteReference w:id="1914"/>
      </w:r>
      <w:r>
        <w:rPr>
          <w:rFonts w:ascii="Amiri" w:hAnsi="Amiri" w:eastAsia="Amiri" w:cs="Amiri"/>
          <w:color w:val="111111"/>
          <w:sz w:val="28"/>
          <w:sz w:val="28"/>
          <w:szCs w:val="28"/>
          <w:rtl w:val="true"/>
          <w:lang w:bidi="ar-SA"/>
        </w:rPr>
        <w:t>و إذا ظهر أنّ التردّد لو كان فإنّما هو بين ليث و يحيى و لا احتمال لغيرهما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ضير في هذا التردّد و الإجمال؛ لما عرفت من ثقة الرجلين و لا سيّما الثاني، و لا يذهب عليك أنّ ذلك الإجمال و التردّد فيما إذا قلنا به إنّما هو فيما إذا لم تكن روايته عن أبي جعفر عليه السلام، و أمّا إذا كانت عنه فقد ذكرنا سابقاً في المبحث الثامن من الفصل الرابع أنّ الظاهر كون الراوي يحيى و لا إجمال فيه هناك، و قد عرفت وجهه فلا نعيده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هاهنا نختم الرسالة حامدين للّٰه تعالى على نواله، مصلّين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خاتم الرسالة محمّد و آله أهل بيت العصمة و الجلالة تراجمة وحي اللّٰه و مقاله، و اتّفق الفراغ من تسويدها سنة خمس و ثلاثين بعد ألف و مائتين من الهجرة النبويّة على مشرّفها و آله اُلوف الصلاة و صنوف التحيّة، على يد مؤلّفها الفقير إلى رحمة ربّه الغني الكبير مهدي بن الحسن بن الحسين بن أبي القاسم جعفر بن الحسين بن القاسم بن محبّ اللّٰه بن القاسم بن المهدي بن زين العابدين بن إبراهيم بن كريم الدين بن ركن الدين بن زين الدين بن السيّد صالح بن محمّد بن محمود بن الحسين بن الحسن بن أحمد بن إبراهيم بن السيّد عيسى بن الحسن بن يحيى بن إبراهيم بن الحسن بن عبد الله بن الإمام الهمام موسى بن جعفر بن محمّد بن عليّ بن الحسين بن عليّ بن أبي طالب أمير المؤمنين صلوات اللّٰه و سلامه عليه، ألحقه اللّٰه بآبائه و أتحفه بكرائم حبائه، و قضى له بالحسنى في الآخرة و الاُولى، إنّه على ما يشاء قدير، و بالإجابة جدير، و الحمد للّٰه ربّ العالمين، و صلّى اللّٰه على سادتنا محمّد و آله الطيّبين الطاهرين أجمعين</w:t>
      </w:r>
      <w:r>
        <w:rPr>
          <w:rFonts w:eastAsia="Amiri" w:cs="Amiri" w:ascii="Amiri" w:hAnsi="Amiri"/>
          <w:color w:val="111111"/>
          <w:sz w:val="28"/>
          <w:szCs w:val="28"/>
          <w:rtl w:val="true"/>
          <w:lang w:bidi="ar-SA"/>
        </w:rPr>
        <w:t xml:space="preserve">. </w:t>
      </w:r>
      <w:bookmarkStart w:id="564" w:name="pg16271_185477"/>
    </w:p>
    <w:p>
      <w:pPr>
        <w:pStyle w:val="Heading2"/>
        <w:numPr>
          <w:ilvl w:val="1"/>
          <w:numId w:val="1"/>
        </w:numPr>
        <w:rPr/>
      </w:pPr>
      <w:bookmarkStart w:id="565" w:name="__RefHeading___Toc4760983_1280447820"/>
      <w:bookmarkStart w:id="566" w:name="_Toc206"/>
      <w:bookmarkEnd w:id="564"/>
      <w:bookmarkEnd w:id="565"/>
      <w:r>
        <w:rPr>
          <w:rtl w:val="true"/>
        </w:rPr>
        <w:t>حاشية رسالة عديمة النظير في أحوال أبي بصير</w:t>
      </w:r>
      <w:bookmarkEnd w:id="566"/>
    </w:p>
    <w:p>
      <w:pPr>
        <w:pStyle w:val="Heading3"/>
        <w:numPr>
          <w:ilvl w:val="2"/>
          <w:numId w:val="1"/>
        </w:numPr>
        <w:rPr/>
      </w:pPr>
      <w:bookmarkStart w:id="567" w:name="__RefHeading___Toc4760985_1280447820"/>
      <w:bookmarkStart w:id="568" w:name="_Toc207"/>
      <w:bookmarkEnd w:id="567"/>
      <w:r>
        <w:rPr>
          <w:rtl w:val="true"/>
        </w:rPr>
        <w:t>اشاره</w:t>
      </w:r>
      <w:bookmarkEnd w:id="568"/>
    </w:p>
    <w:p>
      <w:pPr>
        <w:pStyle w:val="BookText"/>
        <w:rPr/>
      </w:pPr>
      <w:r>
        <w:rPr>
          <w:rFonts w:ascii="Amiri" w:hAnsi="Amiri" w:eastAsia="Amiri" w:cs="Amiri"/>
          <w:color w:val="111111"/>
          <w:sz w:val="28"/>
          <w:sz w:val="28"/>
          <w:szCs w:val="28"/>
          <w:rtl w:val="true"/>
          <w:lang w:bidi="ar-SA"/>
        </w:rPr>
        <w:t xml:space="preserve">آية اللّٰه سيد موسى شبيرى زنجانى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جواد شبيرى</w:t>
      </w:r>
    </w:p>
    <w:p>
      <w:pPr>
        <w:pStyle w:val="Heading3"/>
        <w:numPr>
          <w:ilvl w:val="2"/>
          <w:numId w:val="1"/>
        </w:numPr>
        <w:rPr/>
      </w:pPr>
      <w:bookmarkStart w:id="569" w:name="__RefHeading___Toc4760987_1280447820"/>
      <w:bookmarkStart w:id="570" w:name="_Toc208"/>
      <w:bookmarkEnd w:id="569"/>
      <w:r>
        <w:rPr>
          <w:rtl w:val="true"/>
        </w:rPr>
        <w:t>درآمد</w:t>
      </w:r>
      <w:bookmarkEnd w:id="570"/>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علّق سيدنا آية اللّٰه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مواضع قليلة من رسالة أبي بصير للرجالي المحقّق الخبير السيد مهدي الخونساري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بحقٍّ رسالة عديمة النظير في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حواشي رصينة مفيدة، و قد طلب بعض الإخوة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دام ظلّه في إجازة نشرها في هامش هذه الطبعة من الرسالة فأذن بذلك، لكن أمرني بمراجعتها فراجعتها فعيّنت مواضع المصادر فيها، و أضفت إليها بعض ما يفيد في إيضاح التعليقة أو تكميلها، و جعلت الإضافات بين المعقوفتين، ثم أدرجت حواشي يسيرة قد علّقتها على الرسالة و جعلت عليها 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عسى أن تكون 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القدير أن يوفّقنا و يسدّد خطانا بمحمّد و آله الأئمة الهادين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صلوات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محمدجواد الشبيري</w:t>
      </w:r>
    </w:p>
    <w:p>
      <w:pPr>
        <w:pStyle w:val="Heading3"/>
        <w:numPr>
          <w:ilvl w:val="2"/>
          <w:numId w:val="1"/>
        </w:numPr>
        <w:rPr/>
      </w:pPr>
      <w:bookmarkStart w:id="571" w:name="__RefHeading___Toc4760989_1280447820"/>
      <w:bookmarkStart w:id="572" w:name="_Toc209"/>
      <w:bookmarkEnd w:id="571"/>
      <w:r>
        <w:rPr>
          <w:rtl w:val="true"/>
        </w:rPr>
        <w:t>تعاليق على رسالة أبي بصير</w:t>
      </w:r>
      <w:bookmarkEnd w:id="572"/>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من أصحاب أبي الحسن موسى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 وجه ارتباطه بالمراد؛ فإنّ اختصاص عبد الله بن وضّاح بأبي الحسن عليه السلام لا ينفي روايته عن أصحاب الباقر 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المفيد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الاختصاص إلى المفيد غير صواب؛ لاحظ المقالات و الرسالات لمؤتمر الشيخ المفيد،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مقالات حول الشيخ المفيد، المقال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ليث بن كيسان العبدي من أصحاب الصادق عليه السلام لعلّه كان يكنّى بتلك 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يكنّى بها قطعاً؛ فقد كنّاه بها الشيخ في رجاله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كأنّ هذا الاحتمال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قول الشيخ بعد عنوان ليث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يكنّى أبا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الرجال،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3970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 إلى عدم تقدّم كنية له، و هو يؤيّد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زيادة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س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فلعلّهم لم يذكروها لقلّتها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أنّهم لم يظفروا بها لقلّتها؛ لا أنّهم ظفروا بها و لم يذكروها لقلّتها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 أبي الحسن في كلامه على أبي الحسن الرضا عليه السلام بعيد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غير ممكن؛ بناءً على ما هو الظاهر من كون المراد من الحادثة هو حادثة الوقف، و قد بدت لدى استشهاد الكاظم عليه السلام فافهم، و الظاهر أنّ في كلامه إشارة إلى أنّه لم يمتحن بما امتحن به الأصحاب من حادثة الوقف إذ دان بها خلق كثير من أجلّاء الطائفة و إن تاب أكثرهم و رجعوا إلى الحقّ لمّا وقفوا على ما ظهر على يد أبي الحسن الرضا عليه السلام من المعجزات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الغيبة للطوسي،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مراد النجاشي من هذه العبارة صحّة مذهبه و عدم انحرافه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ما يأتي في الخبر الثاني من البحث الآتي من قول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بيدي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و قد ورد نظير ذلك في مواضع اُخرى؛ كما في الكافي،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التهذيب،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لعلّه من المتوقّفين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متوقّفاً فيه كان المناسب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يثبت كون ليث ضريراً، حتى يكون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w:t>
      </w:r>
    </w:p>
    <w:p>
      <w:pPr>
        <w:pStyle w:val="BookText"/>
        <w:rPr/>
      </w:pPr>
      <w:r>
        <w:rPr>
          <w:rFonts w:ascii="Amiri" w:hAnsi="Amiri" w:eastAsia="Amiri" w:cs="Amiri"/>
          <w:color w:val="111111"/>
          <w:sz w:val="28"/>
          <w:sz w:val="28"/>
          <w:szCs w:val="28"/>
          <w:rtl w:val="true"/>
          <w:lang w:bidi="ar-SA"/>
        </w:rPr>
        <w:t xml:space="preserve">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و معارضاً لما دلّ على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يذكر أحد منهم قائداً 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أعمى لا يلازم أن يكون له قائد، و على فرض الملازمة لا يلزم كون القائد محدّثاً حتى يوصف به عند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دأبهم فيما إذا وقفوا على ضرارة أحد أو نحوها، الإشارة إليه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يدلّ على عدم ثبوت ضرارة ليث عندهم، لا ثبوت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لأنّ الظنّ يلحق الشيء بالأعمّ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البصيرية و إن كانت هي الأعمّ الأغلب في الناس، لكن المكفوفية في خصوص مَن كُنّي بأبي بصير هي الأغلب، كما يأتي عن الشيخ محمّد ابن صاحب المعالم، فهذا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مكفوفية ليث، و قال المصنف في آخر هذا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حديث غلبة تلك الكنية في المكفوف فهو و إن كان ممّا يورث الظنّ بالمكفوفية، إلّا أنّه لعلّه لا يقاوم الظنَّ الحاصل ممّا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من الاستدلال بالوجه الأخير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عادة علماء الرجال أن يتعرّضوا لذكر أمثال هذه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يستشكل بجريان ذلك بالنسبة إلى يحيى أيضاً؛ إذ لم يشر النجاشي في رجاله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في فهرسته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البرقي في رجاله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كونه مكفوفاً،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بعضاً ذكره و يحيى في موضع من كلامه، و أشار إلى مكفوفية يحيى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الاختصاص،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إمّا ابن حكيم أبو خلّاد الصيرفي الثقة، أو ابن أيمن الخيّاط، و قد ذكر أهل الرجال في كل منهما أنّ ابن أبي عمير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أبي عمير عن الحكم الأعشى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 بن أيمن الحنّاط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التهذيب،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كتاب الزهد،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المحاسن،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مضافاً إلى طريق الشيخ في فهرسته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الحكم بن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بن حكيم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 بن 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 عنه في التهذيب،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 xml:space="preserve">؛ الخرائج و الجرائح،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 فلاح السائل، 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المحاسن،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الظاهر أنّ الحكم الأعشى محرّف الحكم الأعمى و هو الحكم بن مسكين؛ إذ لم نجد الحكم الأعشى في موضع، و قد روى ابن أبي عمير عن الحكم بن مسكين فيما عرفت، و قد صرّح الشيخ في رجاله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البرقى في رجاله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النجاشي في رجاله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الحكم بن مسكين مكفوفاً، و لذلك صرّح في معجم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باتحاد الحكم الأعمى و الحكم بن مسكين، و الحكم الأعشى في الموضع المشار إليه يروي عن إسحاق بن عمار، و قد روى الحكم بن مسكين عن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التهذيب،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830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 xml:space="preserve">؛ بصائر الدرجات،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تأويل الآيات،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سورة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كون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الحكم الأعشى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فصحّف الأعمى بالأعشى لشباهتهما في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رواية ابن أبي عمير عن حكم بن حكيم الصيرفي محلّ تأمّل؛ إذ لم نجدها في موضع من الأسناد، بل وردت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أبي عمير بتوسط هشام بن سالم عن حكم بن حكيم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الثابت باسم الحكم في مشايخ ابن أبي عمير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مسكين الأعمى و الحكم بن أيمن الخيّاط، و كلاهما من رواة أبي بصير؛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1023</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الأمالي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كامل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قدر أدرك ليث ذلك الزمان على ما زعمه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أواخر كلام المؤلف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إلى اشتباه الكليني قدس سره فيما ذكره، و هو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بالاشارة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للإشارة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خطأ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 إن كان ظاهراً وجهاً لإثبات ضريرية 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عدّ ابن ماكولا في الإكمال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من المسمّين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الملقّبين به، و منهم بصير بن صابر البخاري المذكور في 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الكويت،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كذا ورد عنوان بصير في تبصير المنتبه بتحرير المشتبه لابن حجر،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و توضيح المشتبه</w:t>
      </w:r>
    </w:p>
    <w:p>
      <w:pPr>
        <w:pStyle w:val="BookText"/>
        <w:rPr/>
      </w:pPr>
      <w:r>
        <w:rPr>
          <w:rFonts w:ascii="Amiri" w:hAnsi="Amiri" w:eastAsia="Amiri" w:cs="Amiri"/>
          <w:color w:val="111111"/>
          <w:sz w:val="28"/>
          <w:sz w:val="28"/>
          <w:szCs w:val="28"/>
          <w:rtl w:val="true"/>
          <w:lang w:bidi="ar-SA"/>
        </w:rPr>
        <w:t xml:space="preserve">لابن ناصر الدين،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نهاية الإرب للقلقشندي،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 بن صرد الجشمي السعدي، وفد على النبيّ صلى الله عليه و آله عند سبيه لهوازن، فشفّع في سباياهم، فأطلقهم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هذا يمكن التكنية بأبي بصير باعتبار اسم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يكنى به الوالدين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الوالدان 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قاله الفيّومي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الكلب و به كنّي الرجل، و منه أبو بصير الّذي سلّمه رسول اللّٰه صلى الله عليه و آله لطالبيه على شرط الهدنة، و اسمه عتبة بن أُسيد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الأعشى على التطيّر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ابن ماكولا في الإكمال و الزبيدي في تاج العروس جماعةً من المكنّين بأبي بصير، منهم أعشى قيس الشاعر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المؤتلف و المختلف للدارقطني،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2245</w:t>
      </w:r>
      <w:r>
        <w:rPr>
          <w:rFonts w:ascii="Amiri" w:hAnsi="Amiri" w:eastAsia="Amiri" w:cs="Amiri"/>
          <w:color w:val="111111"/>
          <w:sz w:val="28"/>
          <w:sz w:val="28"/>
          <w:szCs w:val="28"/>
          <w:rtl w:val="true"/>
          <w:lang w:bidi="ar-SA"/>
        </w:rPr>
        <w:t xml:space="preserve">؛ تبصير المنتبه،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توضيح المشتبه،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فيلزم أن لا يوجد فيمن يكنى بتلك الكنية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المؤلف ينفي كون الكنية دليلاً قطعياً على الضريرية، لا دلالتها ظنّاً عليها كما هو مراد المستدلّ‌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ما يستفاد من قول ابن الغضائري في 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أبوه أوثق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الغضائري في حق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مجمع الرجال،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 ابن واقف، ضعيف في نفسه، و أبوه أوثق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كما ترى ليس توثيقاً لهما، بل معناه أنّ أباه مع ضعفه مقدّم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ذكره السيد السند الداماد ففيه ما لا يخفى على المتتبع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أجد رواية علي بن النعمان عن علي بن أبي حمزة في الكتب الأربعة في مورد، و لم أجدها في رجال الكشي في غير الموضع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لم أحصل عليها في غيرها من كتب الرجال 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يظهر منه عدم اتحاد الراويين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الاستظهار إنّما يصحّ إذا كانت الروايات في الفقيه و غيره مأخوذة من كتاب ليث، ففيه يبعد توافق أصحاب الكتب الأربعة في التعبير عن ليث بتعبيرين مختلفين مع اتحادهم في جميع المواضع في التعبير، و أمّا إذا كانت الأخبار مأخوذة من كتاب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الاستظهار؛ إذ التعبير بليث المرادي يمكن أن يكون من غيرهم، و إنّما تعبيرهم عنه بأبي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المشهور أنّ وفاة سيّد الساجدين عليه السلام كانت سنة خمس و تسعين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ولادة الدوانيقي هي في 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وفاة السجاد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الدوانيقي مات في سنة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و قد ذكر في 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 مبلغ سنّه يوم توفّي،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توفي ابن أربع و ستين سنة، و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يومئذٍ ابن خمس و ستين سنة،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توفّي ابن ثلاث و ستين سنة، و قال هشام 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المنصور و هو ابن ثمان و ستين سنة لاحظ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يستقيم ظاهر ما في الخرائج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غاية ما كان له من العمر عند وفاة الإمام السجاد عليه السلام خمس سنين، و هذا ينافي ما يظهر من خبر الخرائج من كونه رجلاً كاملاً عند وفاته عليه السلام</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ذكره في عدّة قليلة من أصحاب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وقفت عليه هو </w:t>
      </w:r>
    </w:p>
    <w:p>
      <w:pPr>
        <w:pStyle w:val="BookText"/>
        <w:rPr/>
      </w:pPr>
      <w:r>
        <w:rPr>
          <w:rFonts w:ascii="Amiri" w:hAnsi="Amiri" w:eastAsia="Amiri" w:cs="Amiri"/>
          <w:color w:val="111111"/>
          <w:sz w:val="28"/>
          <w:sz w:val="28"/>
          <w:szCs w:val="28"/>
          <w:rtl w:val="true"/>
          <w:lang w:bidi="ar-SA"/>
        </w:rPr>
        <w:t xml:space="preserve">ذكره في حماد بن راشد الأزدي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الشيخ،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راجعت نحواً من عشر نسخ من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الإضمار المرجوع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المرجوح 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 ذلك القول كان في كلام ابن عقدة، فذكره تبعاً له، فلذا لا يوجد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ذكره في ترجمة حمّاد بن راشد الأزدي في أصحاب الباقر عليه السلام فلا ينافي ما ذكره قدس سره؛ إذ هو أيضاً مأخوذ من رجال ابن عقدة أيضاً على الظاهر؛ فقد أورد ترجمته في باب أصحاب الصادق عليه السلام مشيراً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وجه دقيق يوجب الجزم بأخذ ترجمة هذا الرجل في باب أصحاب الباقر عليه السلام من رجال ابن عقدة، و هو موقوف على معرفة كيفية ارتباط رجال الشيخ و رجال ابن عقدة لا يسع تفصيلها هذا المقام، فنشير هنا إلى هذا القدر أنّ مقارنة ترتيب جملة من عناوين رجال الشيخ في باب أصحاب الباقر عليه السلام مع ما أورده في باب أصحاب الصادق عليه السلام تشير إلى وحدة مأخذه في البابين، منها ما في باب الحاء من أصحاب الباقر عليه السلام من رقم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حبيب بن أبي ثابت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رقم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حمران بن أعين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ورد الجميع بعين الترتيب في أصحاب الصادق عليه السلام برقم </w:t>
      </w:r>
      <w:r>
        <w:rPr>
          <w:rFonts w:eastAsia="Amiri" w:cs="Amiri" w:ascii="Amiri" w:hAnsi="Amiri"/>
          <w:color w:val="111111"/>
          <w:sz w:val="28"/>
          <w:szCs w:val="28"/>
          <w:lang w:bidi="ar-SA"/>
        </w:rPr>
        <w:t>2257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2415</w:t>
      </w:r>
      <w:r>
        <w:rPr>
          <w:rFonts w:ascii="Amiri" w:hAnsi="Amiri" w:eastAsia="Amiri" w:cs="Amiri"/>
          <w:color w:val="111111"/>
          <w:sz w:val="28"/>
          <w:sz w:val="28"/>
          <w:szCs w:val="28"/>
          <w:rtl w:val="true"/>
          <w:lang w:bidi="ar-SA"/>
        </w:rPr>
        <w:t>؛ و القرائن تشهد بكون المأخذ لها في باب أصحاب الصادق عليه السلام هو رجال ابن عقدة، فهو المرجع لها في باب أصحاب الباقر عليه السلام أيضاً، و عنوان حماد بن راشد في ضمن هذه العناوين، فيثبت أنّه أيضاً مأخوذ من رجال ابن عقدة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ورد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من نسخ رجال الشيخ في سائر أبواب الأئمة أيضاً كما في باب أصحاب الكاظم عليه السلام في 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أصحاب الرضا عليه السلام في سبعة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5437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p>
    <w:p>
      <w:pPr>
        <w:pStyle w:val="BookText"/>
        <w:rPr/>
      </w:pPr>
      <w:r>
        <w:rPr>
          <w:rFonts w:ascii="IRNazanin" w:hAnsi="IRNazanin" w:eastAsia="IRNazanin"/>
          <w:color w:val="111111"/>
          <w:sz w:val="28"/>
          <w:sz w:val="28"/>
          <w:szCs w:val="28"/>
          <w:rtl w:val="true"/>
          <w:lang w:bidi="fa-IR"/>
        </w:rPr>
        <w:t xml:space="preserve">باب أصحاب الهادي عليه السلام في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5762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النسخ المعتبرة كنسخة ابن سراهنگ المؤرخة بسنة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خالية عن ذكر هذه العناوين رأساً، و إنما وردت في هامش بعض المخطوطات، و منه انتقلت إلى النسخة المطبوعة بالنجف، ثم إلى النسخة المطبوعة بقمّ‌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ينافيه ذكر محمّد بن قاسم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بن محمّد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السهو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كاحتمال سهو من أنكر روايته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كلاً منهم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الكلية غير سديدة؛ فإنّ عبد الله بن مسكان و حريز بن عبد الله من أصحاب الرواية بالإسناد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الاختصاص، لكن قد تقدم أنّ نسبة الاختصاص</w:t>
      </w:r>
    </w:p>
    <w:p>
      <w:pPr>
        <w:pStyle w:val="BookText"/>
        <w:rPr/>
      </w:pPr>
      <w:r>
        <w:rPr>
          <w:rFonts w:ascii="Amiri" w:hAnsi="Amiri" w:eastAsia="Amiri" w:cs="Amiri"/>
          <w:color w:val="111111"/>
          <w:sz w:val="28"/>
          <w:sz w:val="28"/>
          <w:szCs w:val="28"/>
          <w:rtl w:val="true"/>
          <w:lang w:bidi="ar-SA"/>
        </w:rPr>
        <w:t>إلى المفيد غير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داود في موضع بل موضعين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ابن داود تارةً في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اُخرى في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عنوان يحيى بن عبّاس الورّاق، و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يحيى بن أبي القاسم، أبو بصير الأسدي، و قيل أبو محمّد الحذّاء ق، 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الغلوّ فلا، و لكن كان مخلّطاً، و اسم أبي القاسم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حكى في هامشه عن نسختين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صوّبه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تأخير العنوان هنا عن يحيى بن عبّاس يقضي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ربما يستشكل بأنّه لو كان العنوان يحيى بن القاسم لم يبق وجه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اسم أبي القاسم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لذلك التزم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بوقوع سقط في هذه الترجمة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يشبه أن يكون الساقط</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اسم أبي القاسم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لهذه العبارة الساقطة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ظاهر ابن فضّال أيضاً كالشيخ في كتاب رجاله في أصحاب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القاسم في بعض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الطوسي،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ظاهر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الظاهر من الدارقطني في كتابه المؤتلف و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يحيى بن القاسم، عن أبي جعفر و عمرو بن دينار، ثم نقل روايةً في سندها أبان بن عثمان، و أضاف في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أبان بن عثمان، و حدّثني أبو بصير أنّه سمع هذا الحديث من عمرو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يحيى بن القاسم، كوفي من شيوخ الشيعة، روى عن عمرو بن دينار و أبي جعفر و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ابن حجر في تبصير المنتبه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يحيى بن القاسم الكوفي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مكفوف، و اسم أبي القاسم إسحاق ق م 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النسخة المطبوعة من رجال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نسب ثبوت قر في هامشه إلى نسخة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 لعدم حكاية ابن داود ذلك عن الشيخ في كتاب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حكاه عنه في النسخة المطبوعة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 في سند الرواية 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سقط قطعاً؛ فقد رواه في البصائر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العباس بن معروف، عن أبي القاسم الكوفي، عن محمّد بن الحسن، عن الحسن بن محمّد بن عمران، عن زرعة، عن سماعة، عن أبي بصير،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علي بن الحسين عليه السلام إلى مكة، فلمّا رحلنا عن الأبواء كان على راحلته، و كنت أمشي فرأى غنماً، و إذا نعجة قد تخلّفت عن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العزيز، أ تدري ما قالت النعجة‌؟ و قد 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السند في مطبوعته، و قد أثبتناه عن المخطوطات المعتبرة و ما نقله عنه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الخرائج</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نقل </w:t>
      </w:r>
    </w:p>
    <w:p>
      <w:pPr>
        <w:pStyle w:val="BookText"/>
        <w:rPr/>
      </w:pPr>
      <w:r>
        <w:rPr>
          <w:rFonts w:ascii="Amiri" w:hAnsi="Amiri" w:eastAsia="Amiri" w:cs="Amiri"/>
          <w:color w:val="111111"/>
          <w:sz w:val="28"/>
          <w:sz w:val="28"/>
          <w:szCs w:val="28"/>
          <w:rtl w:val="true"/>
          <w:lang w:bidi="ar-SA"/>
        </w:rPr>
        <w:t xml:space="preserve">ابن شهرآشوب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عن أبي بصير، عن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يظهر من متن الحديث أيضاً أنّ الراوي هو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عبد العزيز الملقّب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الرجال و الأسناد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الطوسي، ص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طبعة السيد عبد العزيز الطباطبائي؛ المحاسن،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أمالي المفيد، 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عنه في أمالي الطوسي،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يخطر بالبال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 الحديث في البصائر مصحَّفاً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كون عبد العزيز هو الملقَّب بزحل، لكن الملقَّب بزحل هو عمر دون عبد العزيز؛ كما هو الظاهر من أمثال هذا التعبير، و قد عنون في 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أبي حفص عمر بن عبد العزيز بن أبي بشار المعروف بزحل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نقل في ذيله عن الفضل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زحل أبو حفص يروي المناكير و ليس بغالٍ‌؛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أحمد بن محمّد بن عيسى، عن زحل عمر بن عبد العزيز، عن جميل بن درّاج؛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زحل عمر بن عبد العزيز بن أبي بشّار،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زحل، و قد انتهى طريق الشيخ في الفهرست إلى عمر بن عبد العزيز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طبعته النجفية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طبعة الطباطبائي فنهاية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على تلقّب عبد العزيز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قرينةً على وقوع التصحيف في سند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أضفت إلى كلامه فأفاد في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تسمية الراوي في متن الحديث، إهماله و الاكتفاء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جداً، و هذا يورث الظنّ بتصحيف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الألقاب</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المظنون كون زحل لقباً لعمر بن عبد العزيز و أبيه معاً و ذلك لكثرة تلقّب الابن </w:t>
      </w:r>
    </w:p>
    <w:p>
      <w:pPr>
        <w:pStyle w:val="BookText"/>
        <w:rPr/>
      </w:pPr>
      <w:r>
        <w:rPr>
          <w:rFonts w:ascii="Amiri" w:hAnsi="Amiri" w:eastAsia="Amiri" w:cs="Amiri"/>
          <w:color w:val="111111"/>
          <w:sz w:val="28"/>
          <w:sz w:val="28"/>
          <w:szCs w:val="28"/>
          <w:rtl w:val="true"/>
          <w:lang w:bidi="ar-SA"/>
        </w:rPr>
        <w:t xml:space="preserve">بلقب الأب كالنجاشي و النديم و الجعابي و الداماد و كاشف الغطاء و صاحب الفصول، فربما يظنّ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السند هو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ملاحظة طبقة عمر بن عبد العزيز و مقارنتها مع وفاة الإمام السجاد عليه السلام تمنع من حصول الظنّ بذلك؛ إذ عمر بن عبد العزيز هو من مشايخ أحمد بن محمد بن عيسى الّذي كان حيّاً سنة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يستفاد ممّا نقله العلّامة الحلّي في 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حياته عند وفاة أحمد البرقي المتوفىٰ سنة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رجال النجاشي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توفي الإمام السجاد عليه السلام في سنة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وفاة أحمد بن محمد بن عيسى بما لا يقصر من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فمصاحبة والد شيخ أحمد بن محمد بن عيسى للإمام السجاد عليه السلام لا تخلو عن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المظنون كون الراوي للحديث المذكور في البصائر ملقباً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كونه والد عمر بن عبد العزيز المعروف بزحل مشكوك لا 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مدّ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نقل الحديث في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العباس بن معروف، عن أبي القاسم عبد الرحمن بن حماد الكوفي، عن محمّد بن الحسن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علي بن الحسين عليه السلام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السند و إن كان فيه تحريف واضح، لكن هو خير مؤيِّد لكون الراوي للحديث هو عبد العزيز، و هو و نقل البصائر يشهدان بأنّ العباس بن معروف يروي الحديث عن أبي القاسم الكوفي لا عن أبي الحسن الكرخي كما وقع في سند دلائل الإمامة، و كأنّ اشتهار معروف الكرخي صار سبباً لتبديل عنوان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العباس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بالكرخي، و في توضيح هذا السند أبحاث اُخرى لا يسعها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ممّن لم يحجّ إلى ذلك الزمان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المستفاد من الخبر أنّ ليثاً لم يحجّ بماله، لا أنّه لم يحجّ أصلاً، و خبر سماعة يدلّ على خروج أبي </w:t>
      </w:r>
    </w:p>
    <w:p>
      <w:pPr>
        <w:pStyle w:val="BookText"/>
        <w:rPr/>
      </w:pPr>
      <w:r>
        <w:rPr>
          <w:rFonts w:ascii="Amiri" w:hAnsi="Amiri" w:eastAsia="Amiri" w:cs="Amiri"/>
          <w:color w:val="111111"/>
          <w:sz w:val="28"/>
          <w:sz w:val="28"/>
          <w:szCs w:val="28"/>
          <w:rtl w:val="true"/>
          <w:lang w:bidi="ar-SA"/>
        </w:rPr>
        <w:t xml:space="preserve">بصير إلى مكّة في زمان السجاد عليه السلام، فإن فرضنا ملازمة الخروج مع وقوع الحج فلا ملازمة بينه و بين الحج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لجواز حجه نيابةً بمال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هو أنّ أبا بصير يحيى لو فرضنا إدراكه زمن السجاد عليه السلام المتوفى سنة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لكن ليثاً لم يدرك زمنه عليه السلام، بل لم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يجزم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عن أبي جعفر عليه السلام، و على ما زعمه الكليني من إدراك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الكاظم عليه السلام و هي في سنة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فعدم إدراكه السجاد عليه السلام يكون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الوجهين الأخيرين مبنيان على عدم وقوع السقط في سند الحديث، و أمّا على فرض وقوع السقط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الاستدلال بهما على كون أبي بصير في الحديث هو يحيى، فكأنّ المؤلف يستدلّ بهما على تقدير عدم السقط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من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عشرين سطراً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إجماله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إجماله و انصرافه إلى رجل معين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المتقدّم قبل عشرين سطراً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قول الصادق عليه السلام</w:t>
      </w:r>
      <w:r>
        <w:rPr>
          <w:rFonts w:eastAsia="Amiri" w:cs="Amiri" w:ascii="Amiri" w:hAnsi="Amiri"/>
          <w:color w:val="111111"/>
          <w:sz w:val="28"/>
          <w:szCs w:val="28"/>
          <w:rtl w:val="true"/>
          <w:lang w:bidi="ar-SA"/>
        </w:rPr>
        <w:t xml:space="preserve">. </w:t>
      </w:r>
      <w:bookmarkStart w:id="573" w:name="pg16271_185501"/>
    </w:p>
    <w:p>
      <w:pPr>
        <w:pStyle w:val="Heading2"/>
        <w:numPr>
          <w:ilvl w:val="1"/>
          <w:numId w:val="1"/>
        </w:numPr>
        <w:rPr/>
      </w:pPr>
      <w:bookmarkStart w:id="574" w:name="__RefHeading___Toc4760991_1280447820"/>
      <w:bookmarkStart w:id="575" w:name="_Toc210"/>
      <w:bookmarkEnd w:id="573"/>
      <w:bookmarkEnd w:id="574"/>
      <w:r>
        <w:rPr>
          <w:rtl w:val="true"/>
        </w:rPr>
        <w:t>رسالة في أحوال أبي بصير</w:t>
      </w:r>
      <w:bookmarkEnd w:id="575"/>
    </w:p>
    <w:p>
      <w:pPr>
        <w:pStyle w:val="Heading3"/>
        <w:numPr>
          <w:ilvl w:val="2"/>
          <w:numId w:val="1"/>
        </w:numPr>
        <w:rPr/>
      </w:pPr>
      <w:bookmarkStart w:id="576" w:name="__RefHeading___Toc4760993_1280447820"/>
      <w:bookmarkStart w:id="577" w:name="_Toc211"/>
      <w:bookmarkEnd w:id="576"/>
      <w:r>
        <w:rPr>
          <w:rtl w:val="true"/>
        </w:rPr>
        <w:t>اشاره</w:t>
      </w:r>
      <w:bookmarkEnd w:id="577"/>
    </w:p>
    <w:p>
      <w:pPr>
        <w:pStyle w:val="BookText"/>
        <w:rPr/>
      </w:pPr>
      <w:r>
        <w:rPr>
          <w:rFonts w:ascii="IRNazanin" w:hAnsi="IRNazanin" w:eastAsia="IRNazanin"/>
          <w:color w:val="111111"/>
          <w:sz w:val="28"/>
          <w:sz w:val="28"/>
          <w:szCs w:val="28"/>
          <w:rtl w:val="true"/>
          <w:lang w:bidi="fa-IR"/>
        </w:rPr>
        <w:t xml:space="preserve">سيد محمّد هاشم بن زين العابدين چهارسوقى اصفهانى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هوشمند</w:t>
      </w:r>
    </w:p>
    <w:p>
      <w:pPr>
        <w:pStyle w:val="Heading3"/>
        <w:numPr>
          <w:ilvl w:val="2"/>
          <w:numId w:val="1"/>
        </w:numPr>
        <w:rPr/>
      </w:pPr>
      <w:bookmarkStart w:id="578" w:name="__RefHeading___Toc4760995_1280447820"/>
      <w:bookmarkStart w:id="579" w:name="_Toc212"/>
      <w:bookmarkEnd w:id="578"/>
      <w:r>
        <w:rPr>
          <w:rtl w:val="true"/>
        </w:rPr>
        <w:t>درآمد</w:t>
      </w:r>
      <w:bookmarkEnd w:id="579"/>
    </w:p>
    <w:p>
      <w:pPr>
        <w:pStyle w:val="Heading4"/>
        <w:numPr>
          <w:ilvl w:val="3"/>
          <w:numId w:val="1"/>
        </w:numPr>
        <w:rPr/>
      </w:pPr>
      <w:bookmarkStart w:id="580" w:name="__RefHeading___Toc4760997_1280447820"/>
      <w:bookmarkStart w:id="581" w:name="_Toc213"/>
      <w:bookmarkEnd w:id="580"/>
      <w:r>
        <w:rPr>
          <w:rtl w:val="true"/>
        </w:rPr>
        <w:t>اشاره</w:t>
      </w:r>
      <w:bookmarkEnd w:id="581"/>
    </w:p>
    <w:p>
      <w:pPr>
        <w:pStyle w:val="BookText"/>
        <w:rPr/>
      </w:pPr>
      <w:r>
        <w:rPr>
          <w:rFonts w:ascii="IRNazanin" w:hAnsi="IRNazanin" w:eastAsia="IRNazanin"/>
          <w:color w:val="111111"/>
          <w:sz w:val="28"/>
          <w:sz w:val="28"/>
          <w:szCs w:val="28"/>
          <w:rtl w:val="true"/>
          <w:lang w:bidi="fa-IR"/>
        </w:rPr>
        <w:t xml:space="preserve">آيت اللّٰه آقا سيد محمّد هاشم خوانسارى اصفهانى،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چارسوقى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آيتى عظيم از آيات باهرۀ الهى بود كه در قوّۀ استنباط و تحقيق در درياى بى كران علوم ائمۀ اطهار عليهم السلام، علوّ مقامش بر اهل فن، پوشيده نيست و كتب و رسائل متعدّدِ باقى مانده از وى، بهترين شاهد بر صدق اين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بيست وشش سالگى از استاد بزرگى چون مرحوم آية اللّٰه آقا مى رسيد حسن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گواهى اجتهاد گرفت و در چهل سال پايانى عمر خويش، مرجع تقليد شيعيان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عصر خود، گوى سبقت از كافّۀ علما در ربود و خصوصاً در اصفهان، فُضلاى بسيارى در محضرش به كسب علم و دانش مى پرداختند و از افكار دقيق و استدلال هاى عميقش بهره مى جستند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آنان، از محضر پُرفيض تربيت و تدريس اين محقّق بى نظير ، به درجات عالى رسيدند و هر كدام در نوع خود، استادى كم نظير گرديدند</w:t>
      </w:r>
      <w:r>
        <w:rPr>
          <w:rFonts w:eastAsia="IRNazanin" w:cs="IRNazanin"/>
          <w:color w:val="111111"/>
          <w:sz w:val="28"/>
          <w:szCs w:val="28"/>
          <w:rtl w:val="true"/>
          <w:lang w:bidi="fa-IR"/>
        </w:rPr>
        <w:t xml:space="preserve">. </w:t>
      </w:r>
      <w:bookmarkStart w:id="582" w:name="pg16271_185503"/>
    </w:p>
    <w:p>
      <w:pPr>
        <w:pStyle w:val="Heading4"/>
        <w:numPr>
          <w:ilvl w:val="3"/>
          <w:numId w:val="1"/>
        </w:numPr>
        <w:rPr/>
      </w:pPr>
      <w:bookmarkStart w:id="583" w:name="__RefHeading___Toc4760999_1280447820"/>
      <w:bookmarkStart w:id="584" w:name="_Toc214"/>
      <w:bookmarkEnd w:id="582"/>
      <w:bookmarkEnd w:id="583"/>
      <w:r>
        <w:rPr>
          <w:rtl w:val="true"/>
        </w:rPr>
        <w:t>از ولادت تا اجتهاد</w:t>
      </w:r>
      <w:bookmarkEnd w:id="584"/>
    </w:p>
    <w:p>
      <w:pPr>
        <w:pStyle w:val="BookText"/>
        <w:rPr/>
      </w:pPr>
      <w:r>
        <w:rPr>
          <w:rFonts w:ascii="IRNazanin" w:hAnsi="IRNazanin" w:eastAsia="IRNazanin"/>
          <w:color w:val="111111"/>
          <w:sz w:val="28"/>
          <w:sz w:val="28"/>
          <w:szCs w:val="28"/>
          <w:rtl w:val="true"/>
          <w:lang w:bidi="fa-IR"/>
        </w:rPr>
        <w:t xml:space="preserve">اين فقيه فرزانه، در دوم ذى قعدۀ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مذهبى، عالم پرور و عالم خيز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آوازه علميت و حوزه هاى علميه اش فراگير است متولّد شد و پس از گذراندن دوران طفوليت در همين شهر، به تحصيل علوم عربى و منطق و معانى و بيان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اوان جوانى به همراه خانواده اش به اصفهان آمد و در حوزۀ مقدّس اصفهان به تحصيل فقه و اصول فقه و ساير علوم عقلى و نقلى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چهار سوقى، قسمت اعظم تحصيلات خود را نزد مرحوم آقا سيد صدر الدين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يكى از نوشته هاى خود، از استادش چنين ياد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ساليانى چند در نزد آن سيّد سَنَد، شاگردى كردم و مدّت هاى مديد از فيض صحبتش استفاده بردم و همانا او مرا مانند پدرِ مهربان بود و به فيض انفاس لطيفه، پرورشم نمود و من فوايدى از علوم عديده از وى فرا گرفتم؛ چه او جامعِ معقول و منقول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مرا در مسألۀ اصولى و اخبارى به طريقۀ وُسطى وصيّت مى فرمود و اوّل كسى است كه مرا اجازه داد و در اوايل بلوغ، بر اجتهاد من تصديق نمود و مرا به تأليف رساله اى در ذبايح اهل كتاب و حلّ حديثى كه در آن باب در تهذيب از ابو بصير روايت شده، امر كرد و من، فرمان وى را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اى در آن باب نوشتم و او آن را به نيكوتر وجهى پذيرفت و در پشت آن، تمجيدى شايان از من نوشت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مجلس درس حاج سيد محمدباقر معروف به حجة الاسلام و حاجى كلباسى حاضر مى شد و از محضر آنان كسب فيض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نيز شوق زيارت عتبات عاليات، او را به پاى درس مرحوم شيخ مرتضى انصارى رحمه الله كشاند و در سِلك شاگردان آن استاد </w:t>
      </w:r>
      <w:bookmarkStart w:id="585" w:name="pg16271_185505"/>
    </w:p>
    <w:p>
      <w:pPr>
        <w:pStyle w:val="BookText"/>
        <w:rPr/>
      </w:pPr>
      <w:bookmarkEnd w:id="585"/>
      <w:r>
        <w:rPr>
          <w:rFonts w:ascii="IRNazanin" w:hAnsi="IRNazanin" w:eastAsia="IRNazanin"/>
          <w:color w:val="111111"/>
          <w:sz w:val="28"/>
          <w:sz w:val="28"/>
          <w:szCs w:val="28"/>
          <w:rtl w:val="true"/>
          <w:lang w:bidi="fa-IR"/>
        </w:rPr>
        <w:t>بزرگ،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سوقى در ذكر احوال خود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بسى مهربان بود و مرا به اجازۀ مباركه سرافراز نمود و در اتمام كتاب اُصول آل الرسول صلى الله عليه و آله، بسى سفارش فرمود و غير مجالس عامّه، مجالس مخصوصى با من داشت و هيچ مفارقت مرا روا نمى داشت</w:t>
      </w:r>
      <w:r>
        <w:rPr>
          <w:rFonts w:eastAsia="IRNazanin" w:cs="IRNazanin"/>
          <w:color w:val="111111"/>
          <w:sz w:val="28"/>
          <w:szCs w:val="28"/>
          <w:rtl w:val="true"/>
          <w:lang w:bidi="fa-IR"/>
        </w:rPr>
        <w:t>.</w:t>
      </w:r>
      <w:r>
        <w:rPr>
          <w:rStyle w:val="FootnoteAnchor"/>
          <w:rtl w:val="true"/>
        </w:rPr>
        <w:footnoteReference w:id="1915"/>
      </w:r>
    </w:p>
    <w:p>
      <w:pPr>
        <w:pStyle w:val="BookText"/>
        <w:rPr/>
      </w:pPr>
      <w:r>
        <w:rPr>
          <w:rFonts w:ascii="IRNazanin" w:hAnsi="IRNazanin" w:eastAsia="IRNazanin"/>
          <w:color w:val="111111"/>
          <w:sz w:val="28"/>
          <w:sz w:val="28"/>
          <w:szCs w:val="28"/>
          <w:rtl w:val="true"/>
          <w:lang w:bidi="fa-IR"/>
        </w:rPr>
        <w:t>او پس از اتمام تحصيلات، از مشاهير علماى اصفهان گشت و صاحب عنوانى والا در ايران و عراق شد، به طورى كه در سفرى كه به مشهد رفت، ناصر الدين شاه قاجار، مردم را به استقبال از آن بزرگوار،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چهارسوقى در آن سفر، با جمعى از علما و دولت مردان ملاقات نمود كه از جملۀ آنان، مرحوم اعتماد السلطنه بود كه در جلد اول مرآة البلدان، از او ياد مى كند و در كتاب المآثر به عنوان مخصوصش اشاره مى نمايد</w:t>
      </w:r>
      <w:r>
        <w:rPr>
          <w:rFonts w:eastAsia="IRNazanin" w:cs="IRNazanin"/>
          <w:color w:val="111111"/>
          <w:sz w:val="28"/>
          <w:szCs w:val="28"/>
          <w:rtl w:val="true"/>
          <w:lang w:bidi="fa-IR"/>
        </w:rPr>
        <w:t>.</w:t>
      </w:r>
    </w:p>
    <w:p>
      <w:pPr>
        <w:pStyle w:val="Heading4"/>
        <w:numPr>
          <w:ilvl w:val="3"/>
          <w:numId w:val="1"/>
        </w:numPr>
        <w:rPr/>
      </w:pPr>
      <w:bookmarkStart w:id="586" w:name="__RefHeading___Toc4761001_1280447820"/>
      <w:bookmarkStart w:id="587" w:name="_Toc215"/>
      <w:bookmarkEnd w:id="586"/>
      <w:r>
        <w:rPr>
          <w:rtl w:val="true"/>
        </w:rPr>
        <w:t>چهارسوقى از ديد شيخ آقابزرگ تهرانى</w:t>
      </w:r>
      <w:bookmarkEnd w:id="587"/>
    </w:p>
    <w:p>
      <w:pPr>
        <w:pStyle w:val="BookText"/>
        <w:rPr/>
      </w:pPr>
      <w:r>
        <w:rPr>
          <w:rFonts w:ascii="IRNazanin" w:hAnsi="IRNazanin" w:eastAsia="IRNazanin"/>
          <w:color w:val="111111"/>
          <w:sz w:val="28"/>
          <w:sz w:val="28"/>
          <w:szCs w:val="28"/>
          <w:rtl w:val="true"/>
          <w:lang w:bidi="fa-IR"/>
        </w:rPr>
        <w:t>مرحوم شيخ آقابزرگ در كتاب شريف نقباء البشر، دربارۀ چهارسوقى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السيد العلّامة الفقيه الاُصولي المحدّث الرجالي الأجلّ‌، سيّدنا و مولانا و شيخُ جُلِّ مشايخنا السيّد الميرزا محمّد هاشم بن العلّامة الحاج ميرزا زين العابدين بن السيد أبي القاسم جعفر بن العلّامة السيّد حسين بن المير أبي القاسم جعفر الكبير الموسوي الخوانساري الأصفهاني، المشهور بچهارسوقي</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أعاظم علماء أصفهان، المنتهي إليه الرئاسة في عصره، ذكره أخوه العلّامة السيد محمّد باقر في كتابه روضات الجنات، ترجمة والده و جدَّيْه الأعلى و الأدنى، و أمّا هو فكان طويل المباع في الفقه و الاُصول، علّامة </w:t>
      </w:r>
    </w:p>
    <w:p>
      <w:pPr>
        <w:pStyle w:val="BookText"/>
        <w:rPr/>
      </w:pPr>
      <w:r>
        <w:rPr>
          <w:rFonts w:ascii="Amiri" w:hAnsi="Amiri" w:eastAsia="Amiri" w:cs="Amiri"/>
          <w:color w:val="111111"/>
          <w:sz w:val="28"/>
          <w:sz w:val="28"/>
          <w:szCs w:val="28"/>
          <w:rtl w:val="true"/>
          <w:lang w:bidi="ar-SA"/>
        </w:rPr>
        <w:t>في علم الرجال، كثير الاستحضار لفهارس الأصحاب، جيّد الاطّلاع بأحوال العلماء، اُعجوبة عصره في الحفظ، تلمّذ على العلّامة المير مدرّس الأصفهاني، و العلّامة الأنصاري، و على والده، و العلّامة السيّد صدر الدين العاملي، و هو صهره على 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عنه و عن شيخه العلّامة الأنصاري و عن أبيه و عن الشيخ مهدي بن الشيخ عليّ بن الشيخ الأكبر، و يروي عنه جلّ مشايخنا مثل العلّامة النوري، و جمال السالكين السيّد المرتضى الكشميري، و سيّدنا أبي محمّد الحسن صدر الدين، و شيخنا العلّامة الشيخ شريعة الأصفهاني النجفي، تشرفت بخدمته حين جاء زائراً في النصف من شعبان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الحائر الشريف، و هو في غاية الضعف من تعب الطريق و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تشرّف إلى النجف و استولى عليه الضعف و المرض إلى أن توفّي في العشر الأواخر من شهر رمضان من تلك السنة، و دفن بوادي السلام، و تأسّفت كثيراً على أن حرمت من الاستجازة منه، لابتلائه بالمرض، مع الضعف الملازم لكبر السنّ‌، حيث إنّه ذكر في بعض مؤلّفاته أنّه ولد في أواخر سنة خمس و ثلاثين و مائتين و الألف، و توفّي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تصانيف كثيرة،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آل الرسول الذي لم يكن مثله، و مبادي الوصول أيضاً الاُصول، و رسائل كثيرة في الفقه و الاُصول، طبعت جملة منها في مجموعة معدن الفوائد، في آخرها، و الرسالة العملية الفارسية، و مناسك الحج، و هو أيضاً مطبوع مع رسالة مختصرة في اُصول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إجازات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إجازته لولده جمال الدين محمّد في غرّة شهر رمضان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طبع من تصانيف صاحب الترجمة رسالة ميزان الأنساب في أحوال أبناء الأئمّة المدفونين بأصفهان، و قد تصدّى لطبعه و وضع له مقدّمة و حواشي سبطه السيد أحمد الروضاتي و طبع بقم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916"/>
      </w:r>
      <w:bookmarkStart w:id="588" w:name="pg16271_185509"/>
    </w:p>
    <w:p>
      <w:pPr>
        <w:pStyle w:val="Heading4"/>
        <w:numPr>
          <w:ilvl w:val="3"/>
          <w:numId w:val="1"/>
        </w:numPr>
        <w:rPr/>
      </w:pPr>
      <w:bookmarkStart w:id="589" w:name="__RefHeading___Toc4761003_1280447820"/>
      <w:bookmarkStart w:id="590" w:name="_Toc216"/>
      <w:bookmarkEnd w:id="588"/>
      <w:bookmarkEnd w:id="589"/>
      <w:r>
        <w:rPr>
          <w:rtl w:val="true"/>
        </w:rPr>
        <w:t>آثار وى</w:t>
      </w:r>
      <w:bookmarkEnd w:id="5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اى در ذبايح اهل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رساله، اوّلين تأليف او در فقه است كه آن را در زمان آقا سيّد صدر الدين تأليف نموده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آل الرسول صلى الله عليه و آله؛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الغُرّة در شرح الدُّرَّة بحر العلوم؛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مبسوط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سؤال و جواب از اول طهارت تا ديات؛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الإيمان؛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مباني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شش هزار سطر است كه در خطبۀ آن، نام چهل كتاب از كتب اصولى و در ديباجه، نام هشتاد مبحث از مباحث آن را به طور بَراعت استهلال ذكر نموده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اى در اصول فقه؛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اى در استصحاب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رساله اى در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مورد 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اى در احوال ابو بصير؛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 العسير لحل العصير، در احكام عصير؛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المقالات اللطيفة، در مطالب منيفة؛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اى در نماز؛</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اى در روزه؛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اى در حج؛</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رسالۀ صيغ العقود؛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اى در تجويد؛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اجازۀ كبيره اى براى برخى از علما كه احوال مشايخ خود را در ضمن آن، نقل كرده است؛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قوانين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591" w:name="pg16271_185511"/>
    </w:p>
    <w:p>
      <w:pPr>
        <w:pStyle w:val="BookText"/>
        <w:rPr/>
      </w:pPr>
      <w:bookmarkEnd w:id="591"/>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الحكماء الأبرار؛</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مختصرى در استصحاب؛</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الرجالية؛</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العلم؛</w:t>
      </w:r>
    </w:p>
    <w:p>
      <w:pPr>
        <w:pStyle w:val="Heading4"/>
        <w:numPr>
          <w:ilvl w:val="3"/>
          <w:numId w:val="1"/>
        </w:numPr>
        <w:rPr/>
      </w:pPr>
      <w:bookmarkStart w:id="592" w:name="__RefHeading___Toc4761005_1280447820"/>
      <w:bookmarkStart w:id="593" w:name="_Toc217"/>
      <w:bookmarkEnd w:id="592"/>
      <w:r>
        <w:rPr>
          <w:rtl w:val="true"/>
        </w:rPr>
        <w:t>مشايخ وى</w:t>
      </w:r>
      <w:bookmarkEnd w:id="5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 سيد صدر الدين عاملى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 مير سيّد حسن مدرس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بزرگوارش حاج ميرزا زين العابدين خوانسارى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 شيخ مرتضى انصارى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 شيخ مهدى نجفى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 شيخ اسد اللّٰه بيدآبادى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نوح بن شيخ قاسم جعفرى</w:t>
      </w:r>
    </w:p>
    <w:p>
      <w:pPr>
        <w:pStyle w:val="Heading4"/>
        <w:numPr>
          <w:ilvl w:val="3"/>
          <w:numId w:val="1"/>
        </w:numPr>
        <w:rPr/>
      </w:pPr>
      <w:bookmarkStart w:id="594" w:name="__RefHeading___Toc4761007_1280447820"/>
      <w:bookmarkStart w:id="595" w:name="_Toc218"/>
      <w:bookmarkEnd w:id="594"/>
      <w:r>
        <w:rPr>
          <w:rtl w:val="true"/>
        </w:rPr>
        <w:t>شاگردان وى</w:t>
      </w:r>
      <w:bookmarkEnd w:id="5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سحاب پاى قلعه اى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حاجى نورى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 ميرزا جعفر كربلايى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هادى تهرانى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 محمّد مهدى بن ميرزا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برادرزاده 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محمّد تقى كاظمينى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 محمّد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برادرزاده 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محمّد امين كاظمينى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آقا سيد محمّد كاظم يزدى </w:t>
      </w:r>
      <w:bookmarkStart w:id="596" w:name="pg16271_185513"/>
    </w:p>
    <w:p>
      <w:pPr>
        <w:pStyle w:val="BookText"/>
        <w:rPr/>
      </w:pPr>
      <w:bookmarkEnd w:id="596"/>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شريعت نجفى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آقاجمال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مرتضى كشميرى نجفى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 آقا منير الدين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ابو تراب خوانسارى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 ميرزا ابو الحسن بروجردى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دهكردى</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فشاركى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 سيد حسن صدر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اسد اللّٰه زنجانى</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 ميرزا ابو الهدى كرباسى</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آقا مير سيد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برادرزاده 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رضا همدانى</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حسن فانى</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محمّد باقر اصطهباناتى</w:t>
      </w:r>
    </w:p>
    <w:p>
      <w:pPr>
        <w:pStyle w:val="Heading4"/>
        <w:numPr>
          <w:ilvl w:val="3"/>
          <w:numId w:val="1"/>
        </w:numPr>
        <w:rPr/>
      </w:pPr>
      <w:bookmarkStart w:id="597" w:name="__RefHeading___Toc4761009_1280447820"/>
      <w:bookmarkStart w:id="598" w:name="_Toc219"/>
      <w:bookmarkEnd w:id="597"/>
      <w:r>
        <w:rPr>
          <w:rtl w:val="true"/>
        </w:rPr>
        <w:t>كتابخانۀ ميرزا سيد محمّد هاشم</w:t>
      </w:r>
      <w:bookmarkEnd w:id="598"/>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كتابخانه، از ممتازترين كتابخانه هاى شخصى در اوايل قرن چهاردهم هجرى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سياهۀ كتب مِلكى و متصرّفى آن مرحوم، هنوز در بين ورثه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كارشناسان كتب، در آغاز از كلّ موجودى آن كتابخانۀ كم نظير، صورت بردارى نموده اند و پس از قرعه كشى در 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نصيب دو فرزند پسر در يك صورت و بهرۀ چهار دختر در صورتى ديگر، نوشته شده، كه همگى به خطّ مرحوم آية اللّٰه العظمى حاج ميرزا حسن مجتهد چهارسوقى، نوادۀ گرامى صاحب روضات و داماد فرزند ارشد صاحب </w:t>
      </w:r>
      <w:bookmarkStart w:id="599" w:name="pg16271_185515"/>
    </w:p>
    <w:p>
      <w:pPr>
        <w:pStyle w:val="BookText"/>
        <w:rPr/>
      </w:pPr>
      <w:bookmarkEnd w:id="599"/>
      <w:r>
        <w:rPr>
          <w:rFonts w:ascii="IRNazanin" w:hAnsi="IRNazanin" w:eastAsia="IRNazanin"/>
          <w:color w:val="111111"/>
          <w:sz w:val="28"/>
          <w:sz w:val="28"/>
          <w:szCs w:val="28"/>
          <w:rtl w:val="true"/>
          <w:lang w:bidi="fa-IR"/>
        </w:rPr>
        <w:t>كتابخانه و شاگرد خود آن مرحوم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شايان ذكر است كه سياهۀ موجود در كتابخانۀ ميرزا سيد محمّد هاشم، تنها به منظور تقويم و تقسيم كتب در ميان وارثان تنظيم شده و فاقد توضيحات نسخه شناسى است و در موارد بسيار، برخى از كتاب ها ناشناخته است و با عنوان كلّى نوشته شده است، 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تجويد، فقه عامّه،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اين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كتاب ها نسخۀ چاپى است كه تا حدود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رسيده و متداول بوده است؛ مانند بحار الأنوار، وسائل الشيعة، الوافي فيض، و عموم كتب فقهى و روايى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 آنچه در صورت ها ديده مى شود، بالغ بر پانصد و پنجاه عنوان و برخى اسامى مكرّر نوشته شده است كه عموم كتب كتابخانه و خصوصِ بسيارى از نسخ متفرّق شده و به فروش رسيده است</w:t>
      </w:r>
      <w:r>
        <w:rPr>
          <w:rFonts w:eastAsia="IRNazanin" w:cs="IRNazanin"/>
          <w:color w:val="111111"/>
          <w:sz w:val="28"/>
          <w:szCs w:val="28"/>
          <w:rtl w:val="true"/>
          <w:lang w:bidi="fa-IR"/>
        </w:rPr>
        <w:t>.</w:t>
      </w:r>
    </w:p>
    <w:p>
      <w:pPr>
        <w:pStyle w:val="Heading4"/>
        <w:numPr>
          <w:ilvl w:val="3"/>
          <w:numId w:val="1"/>
        </w:numPr>
        <w:rPr/>
      </w:pPr>
      <w:bookmarkStart w:id="600" w:name="__RefHeading___Toc4761011_1280447820"/>
      <w:bookmarkStart w:id="601" w:name="_Toc220"/>
      <w:bookmarkEnd w:id="600"/>
      <w:r>
        <w:rPr>
          <w:rtl w:val="true"/>
        </w:rPr>
        <w:t>خانوادۀ مجتهد چهارسوقى</w:t>
      </w:r>
      <w:bookmarkEnd w:id="601"/>
    </w:p>
    <w:p>
      <w:pPr>
        <w:pStyle w:val="BookText"/>
        <w:rPr/>
      </w:pPr>
      <w:r>
        <w:rPr>
          <w:rFonts w:ascii="IRNazanin" w:hAnsi="IRNazanin" w:eastAsia="IRNazanin"/>
          <w:color w:val="111111"/>
          <w:sz w:val="28"/>
          <w:sz w:val="28"/>
          <w:szCs w:val="28"/>
          <w:rtl w:val="true"/>
          <w:lang w:bidi="fa-IR"/>
        </w:rPr>
        <w:t xml:space="preserve">مادر ايشان، بانوى پارساى با سخاوت و دانشمند، جانبان خاتون، دختر مرحوم آية اللّٰه العظمى شيخ جعفر كاشف الغطا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وى، علويه بيگم، دختر آية العظمى سيّد صدر الدين موسوى جبل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زنان عالم و زاهد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علويه، دو فرزند پسر و شش دختر با فضيلت به يادگار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سفرى كه همراه همسر بزرگوارش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عتبات عاليات مشرّف گرديد، در كربلاى معلّى وفات يافت و در آستانۀ صحن عبّاسى دفن شد</w:t>
      </w:r>
      <w:r>
        <w:rPr>
          <w:rFonts w:eastAsia="IRNazanin" w:cs="IRNazanin"/>
          <w:color w:val="111111"/>
          <w:sz w:val="28"/>
          <w:szCs w:val="28"/>
          <w:rtl w:val="true"/>
          <w:lang w:bidi="fa-IR"/>
        </w:rPr>
        <w:t xml:space="preserve">. </w:t>
      </w:r>
      <w:bookmarkStart w:id="602" w:name="pg16271_185517"/>
    </w:p>
    <w:p>
      <w:pPr>
        <w:pStyle w:val="Heading4"/>
        <w:numPr>
          <w:ilvl w:val="3"/>
          <w:numId w:val="1"/>
        </w:numPr>
        <w:rPr/>
      </w:pPr>
      <w:bookmarkStart w:id="603" w:name="__RefHeading___Toc4761013_1280447820"/>
      <w:bookmarkStart w:id="604" w:name="_Toc221"/>
      <w:bookmarkEnd w:id="602"/>
      <w:bookmarkEnd w:id="603"/>
      <w:r>
        <w:rPr>
          <w:rtl w:val="true"/>
        </w:rPr>
        <w:t>وفات وى</w:t>
      </w:r>
      <w:bookmarkEnd w:id="604"/>
    </w:p>
    <w:p>
      <w:pPr>
        <w:pStyle w:val="BookText"/>
        <w:rPr/>
      </w:pPr>
      <w:r>
        <w:rPr>
          <w:rFonts w:ascii="IRNazanin" w:hAnsi="IRNazanin" w:eastAsia="IRNazanin"/>
          <w:color w:val="111111"/>
          <w:sz w:val="28"/>
          <w:sz w:val="28"/>
          <w:szCs w:val="28"/>
          <w:rtl w:val="true"/>
          <w:lang w:bidi="fa-IR"/>
        </w:rPr>
        <w:t>آن بزرگوار، در اواخر عمر خود، از اصفهان به قصد انجام دادن مناسك حج از رآه عراق و عتبات به سمت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نجف اشرف رسيد، بر اثر كهولت سن و كسالت و سختى و رنج رآه، در روز هفدهم ماه رمضان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درجات اعلى و نزد اجداد طاهرش شتافت</w:t>
      </w:r>
      <w:r>
        <w:rPr>
          <w:rFonts w:eastAsia="IRNazanin" w:cs="IRNazanin"/>
          <w:color w:val="111111"/>
          <w:sz w:val="28"/>
          <w:szCs w:val="28"/>
          <w:rtl w:val="true"/>
          <w:lang w:bidi="fa-IR"/>
        </w:rPr>
        <w:t>.</w:t>
      </w:r>
    </w:p>
    <w:p>
      <w:pPr>
        <w:pStyle w:val="Heading4"/>
        <w:numPr>
          <w:ilvl w:val="3"/>
          <w:numId w:val="1"/>
        </w:numPr>
        <w:rPr/>
      </w:pPr>
      <w:bookmarkStart w:id="605" w:name="__RefHeading___Toc4761015_1280447820"/>
      <w:bookmarkStart w:id="606" w:name="_Toc222"/>
      <w:bookmarkEnd w:id="605"/>
      <w:r>
        <w:rPr>
          <w:rtl w:val="true"/>
        </w:rPr>
        <w:t>شيوۀ تحقيق</w:t>
      </w:r>
      <w:bookmarkEnd w:id="606"/>
    </w:p>
    <w:p>
      <w:pPr>
        <w:pStyle w:val="BookText"/>
        <w:rPr/>
      </w:pPr>
      <w:r>
        <w:rPr>
          <w:rFonts w:ascii="IRNazanin" w:hAnsi="IRNazanin" w:eastAsia="IRNazanin"/>
          <w:color w:val="111111"/>
          <w:sz w:val="28"/>
          <w:sz w:val="28"/>
          <w:szCs w:val="28"/>
          <w:rtl w:val="true"/>
          <w:lang w:bidi="fa-IR"/>
        </w:rPr>
        <w:t>در تصحيح اين رساله، از نسخۀ چاپى سنگى كه در ضمن مجموعۀ چند رساله از مؤلف به چاپ رسيده، استفاده شده و همين نسخه، اصل قرار گرفته و مصدريابى شده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 احاديث و اقوال، از كتب معروف و معتبر شيعه و اهل سنّت، استخراج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سعى شده است منابع ياد شده توسط مؤلف، جستجو و ذكر شوند؛ ليكن اگر منبع در دسترس نبود يا مطلب مورد نظر در آن يافت نشد، مطلب را به مأخذ ديگر، نشانى داده ايم</w:t>
      </w:r>
      <w:r>
        <w:rPr>
          <w:rFonts w:eastAsia="IRNazanin" w:cs="IRNazanin"/>
          <w:color w:val="111111"/>
          <w:sz w:val="28"/>
          <w:szCs w:val="28"/>
          <w:rtl w:val="true"/>
          <w:lang w:bidi="fa-IR"/>
        </w:rPr>
        <w:t xml:space="preserve">. </w:t>
      </w:r>
      <w:bookmarkStart w:id="607" w:name="pg16271_185519"/>
    </w:p>
    <w:p>
      <w:pPr>
        <w:pStyle w:val="Heading3"/>
        <w:numPr>
          <w:ilvl w:val="2"/>
          <w:numId w:val="1"/>
        </w:numPr>
        <w:rPr/>
      </w:pPr>
      <w:bookmarkStart w:id="608" w:name="__RefHeading___Toc4761017_1280447820"/>
      <w:bookmarkStart w:id="609" w:name="_Toc223"/>
      <w:bookmarkEnd w:id="607"/>
      <w:bookmarkEnd w:id="608"/>
      <w:r>
        <w:rPr>
          <w:rtl w:val="true"/>
        </w:rPr>
        <w:t>متن رساله</w:t>
      </w:r>
      <w:bookmarkEnd w:id="609"/>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 الأوّلين وَ الآخرين محمّد و عترته الأوصياء المرضيّين، و رحمة اللّٰه على محبّيهم، و لعنة اللّٰه على مبغضيهم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العبد الحقير المُحتاج إلىٰ عفو ربّه الغني القويّ محمّد هاشم بن زين العابدين الموسوي الخونساري الأصفهاني رزقهما اللّٰه شفاعة النّبي و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رأيت كثيراً من روايات أصحابنا مشتملاً على أبي بصير خالياً عن اسمه، و وجدت جماعةً من فقهائنا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يضعّفون تلك الأخبار؛ لما يظنّونه من اشتراكه بين الثقة و الضّعيف، أردت أن أكتب رسالة في تزييف ما قالوه و بيان أنّه حينئذ مشترك بين ثقتين، و الأخبار المشتملة عليه لا يخرج عن الصّحة المصطلحة المشهورة بمحض ذلك، و ما توفيقي إلّا باللّٰه، عليه توكّلت و 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مستوفقاً من اللّٰه المعين، و متمسّكاً بأذيال الأئمة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بصير في كتب أصحابنا يطلق على أربعة 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البختري</w:t>
      </w:r>
      <w:r>
        <w:rPr>
          <w:rStyle w:val="FootnoteAnchor"/>
          <w:rtl w:val="true"/>
        </w:rPr>
        <w:footnoteReference w:id="1917"/>
      </w:r>
      <w:r>
        <w:rPr>
          <w:rFonts w:ascii="Amiri" w:hAnsi="Amiri" w:eastAsia="Amiri" w:cs="Amiri"/>
          <w:color w:val="111111"/>
          <w:sz w:val="28"/>
          <w:sz w:val="28"/>
          <w:szCs w:val="28"/>
          <w:rtl w:val="true"/>
          <w:lang w:bidi="ar-SA"/>
        </w:rPr>
        <w:t>المرادي</w:t>
      </w:r>
      <w:r>
        <w:rPr>
          <w:rStyle w:val="FootnoteAnchor"/>
          <w:rtl w:val="true"/>
        </w:rPr>
        <w:footnoteReference w:id="1918"/>
      </w:r>
      <w:r>
        <w:rPr>
          <w:rFonts w:ascii="Amiri" w:hAnsi="Amiri" w:eastAsia="Amiri" w:cs="Amiri"/>
          <w:color w:val="111111"/>
          <w:sz w:val="28"/>
          <w:sz w:val="28"/>
          <w:szCs w:val="28"/>
          <w:rtl w:val="true"/>
          <w:lang w:bidi="ar-SA"/>
        </w:rPr>
        <w:t xml:space="preserve">، و يحيى بن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و عبد اللّٰه بن محمّد الأسدي، و يُوسف بن الحرث البتري</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أبي بصير على الأخير سهْو من الشّيخ</w:t>
      </w:r>
      <w:r>
        <w:rPr>
          <w:rStyle w:val="FootnoteAnchor"/>
          <w:rtl w:val="true"/>
        </w:rPr>
        <w:footnoteReference w:id="1920"/>
      </w:r>
      <w:r>
        <w:rPr>
          <w:rFonts w:ascii="Amiri" w:hAnsi="Amiri" w:eastAsia="Amiri" w:cs="Amiri"/>
          <w:color w:val="111111"/>
          <w:sz w:val="28"/>
          <w:sz w:val="28"/>
          <w:szCs w:val="28"/>
          <w:rtl w:val="true"/>
          <w:lang w:bidi="ar-SA"/>
        </w:rPr>
        <w:t>، و غيره تبعهُ فيه، و إنّما هو أبو نصر بن يُوسف بن الحرث كما قاله أبو عمرو الكشي رحمه الله في الرّجال</w:t>
      </w:r>
      <w:r>
        <w:rPr>
          <w:rStyle w:val="FootnoteAnchor"/>
          <w:rtl w:val="true"/>
        </w:rPr>
        <w:footnoteReference w:id="1921"/>
      </w:r>
      <w:r>
        <w:rPr>
          <w:rFonts w:ascii="IRNazanin" w:hAnsi="IRNazanin" w:eastAsia="IRNazanin"/>
          <w:color w:val="111111"/>
          <w:sz w:val="28"/>
          <w:sz w:val="28"/>
          <w:szCs w:val="28"/>
          <w:rtl w:val="true"/>
          <w:lang w:bidi="fa-IR"/>
        </w:rPr>
        <w:t xml:space="preserve">، و قال </w:t>
      </w:r>
    </w:p>
    <w:p>
      <w:pPr>
        <w:pStyle w:val="BookText"/>
        <w:rPr/>
      </w:pPr>
      <w:r>
        <w:rPr>
          <w:rFonts w:ascii="Amiri" w:hAnsi="Amiri" w:eastAsia="Amiri" w:cs="Amiri"/>
          <w:color w:val="111111"/>
          <w:sz w:val="28"/>
          <w:sz w:val="28"/>
          <w:szCs w:val="28"/>
          <w:rtl w:val="true"/>
          <w:lang w:bidi="ar-SA"/>
        </w:rPr>
        <w:t xml:space="preserve">شيخ الشيوخ مولانا محمّد باقر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Style w:val="FootnoteAnchor"/>
          <w:rtl w:val="true"/>
        </w:rPr>
        <w:footnoteReference w:id="1922"/>
      </w:r>
      <w:r>
        <w:rPr>
          <w:rFonts w:ascii="Amiri" w:hAnsi="Amiri" w:eastAsia="Amiri" w:cs="Amiri"/>
          <w:color w:val="111111"/>
          <w:sz w:val="28"/>
          <w:sz w:val="28"/>
          <w:szCs w:val="28"/>
          <w:rtl w:val="true"/>
          <w:lang w:bidi="ar-SA"/>
        </w:rPr>
        <w:t>، و ما ذكره؛ 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فيه المدح و القدح</w:t>
      </w:r>
      <w:r>
        <w:rPr>
          <w:rStyle w:val="FootnoteAnchor"/>
          <w:rtl w:val="true"/>
        </w:rPr>
        <w:footnoteReference w:id="1923"/>
      </w:r>
      <w:r>
        <w:rPr>
          <w:rFonts w:ascii="Amiri" w:hAnsi="Amiri" w:eastAsia="Amiri" w:cs="Amiri"/>
          <w:color w:val="111111"/>
          <w:sz w:val="28"/>
          <w:sz w:val="28"/>
          <w:szCs w:val="28"/>
          <w:rtl w:val="true"/>
          <w:lang w:bidi="ar-SA"/>
        </w:rPr>
        <w:t>، و الحق عندي وثاقته، بل الذي أراه أنّه في أعلى درجة الوثاقة و الجلالة؛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أبو عمرو الكشي رحمه الله في الرّجال بسند صحيح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المخبتين</w:t>
      </w:r>
      <w:r>
        <w:rPr>
          <w:rStyle w:val="FootnoteAnchor"/>
          <w:rtl w:val="true"/>
        </w:rPr>
        <w:footnoteReference w:id="1924"/>
      </w:r>
      <w:r>
        <w:rPr>
          <w:rFonts w:ascii="Amiri" w:hAnsi="Amiri" w:eastAsia="Amiri" w:cs="Amiri"/>
          <w:color w:val="111111"/>
          <w:sz w:val="28"/>
          <w:sz w:val="28"/>
          <w:szCs w:val="28"/>
          <w:rtl w:val="true"/>
          <w:lang w:bidi="ar-SA"/>
        </w:rPr>
        <w:t>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معاوية العجلي، و ابُو بصير ليث بن البختري المرادي، و محمّد بن مسلم، و زرارة، أربعة نجباء اُمناء اللّٰه على حلاله و حرامه، لو لا هؤلاء انقطعت آثار النبوّة و اندرست</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المذكور في الصّحيح عن ابن أبي عمير الذي من أصحاب الرّجال، عن هشام بن سالم، عن سليمان بن خالد الأقطع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أحداً أحيا ذكرنا</w:t>
      </w:r>
      <w:r>
        <w:rPr>
          <w:rStyle w:val="FootnoteAnchor"/>
          <w:rtl w:val="true"/>
        </w:rPr>
        <w:footnoteReference w:id="1926"/>
      </w:r>
      <w:r>
        <w:rPr>
          <w:rFonts w:ascii="Amiri" w:hAnsi="Amiri" w:eastAsia="Amiri" w:cs="Amiri"/>
          <w:color w:val="111111"/>
          <w:sz w:val="28"/>
          <w:sz w:val="28"/>
          <w:szCs w:val="28"/>
          <w:rtl w:val="true"/>
          <w:lang w:bidi="ar-SA"/>
        </w:rPr>
        <w:t xml:space="preserve">و أحاديث أبي عليه السلام إلّا زرارة و ابُو بصير ليث المرادي و محمّد بن مسلم و بريد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لا هؤلاء ما كان أحد يستنبط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حُفّاظ الدّين و اُمناء أبي على حلال اللّٰه و حرامه، و هم السّابقون إلينا في الدّنيا، السّابقون إلينا في الآخرة</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المذكُور في الحسن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أوتاد الأرض و أعلام الدّين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و بريد بن معاوية، و ليث بن البختريّ المرادي، و زرارة بن أعين</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أيضاً ما رواه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أصحاب أبي كانوا زيناً، أحياءً و أمواتاً،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و محمّد بن مسلم، و منهم ليث المرادي و بريد العجلي، هؤلاء القوّامون بالقسط، هؤلاء القوّامون بالصّدق، و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خبر الحواريّين، و هو ما رواه الشّيخ المذكور رحمه الله بسند ضعيف بعليّ بن سليمان،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حواريّ محمّد بن عبد الله رسُول اللّٰه صلى الله عليه و آله، الّذين لم ينقضوا العهد و مضوا عليه‌؟ فيقوم سلمان و المقداد و أبو ذر، ثمّ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حواريّ علي بن أبي طالب عليه السلام وصيّ رسُول اللّٰه صلى الله عليه و آله‌؟ فيقوم عمرو بن الحمق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أبي بكر و ميثم بن يحيى التمّار مولى بني راشد و اُويس القرني، ثمّ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حواريّ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فاطمة بنت محمّد بن عبد الله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فيقوم سفيان بن أبي ليلى الهمداني و حُذيفة بن أُسيد الغفاري، ثمّ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حواريّ الحسين بن على عليهما السلام‌؟ فيقوم كلّ من استشهد معه و لم يتخلّف عنه، ثمّ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حواري علي بن الحسين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جبير بن مطعم و يحيى بن اُم الطويل و أبو خالد الكابلي و سعيد بن المسيّب، ثمّ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حواريّ محمّد بن على عليهما السلام و حواري جعفر بن محمّد؟ فيقوم عبد الله بن شريك العامري و زرارة بن أعين و بريد بن معاوية العجلي و محمّد بن مسلم و أبو بصير ليث بن البختري المرادي و عبد اللّٰه بن أبي يعفور و عامر بن عبد الله بن جداعة و حجر بن زائدة و حمران بن أعين، ثمّ ينادي سائر الشّيعة مع سائر الأئمّة يوم القيامة، فهؤلاء المتحرّرة أوّل السّابقين و أوّل المقرّبين و أوّل المتحرّرين من التابعين</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العصابة على تصديقه و إنفاذ قوله و الانقياد إليه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الفاضل الفقيه الحسن بن داود الحلّي رحمه الله في الجزء الأوّل من رجاله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اجتمَعت</w:t>
      </w:r>
      <w:r>
        <w:rPr>
          <w:rStyle w:val="FootnoteAnchor"/>
          <w:rtl w:val="true"/>
        </w:rPr>
        <w:footnoteReference w:id="1931"/>
      </w:r>
      <w:r>
        <w:rPr>
          <w:rFonts w:ascii="Amiri" w:hAnsi="Amiri" w:eastAsia="Amiri" w:cs="Amiri"/>
          <w:color w:val="111111"/>
          <w:sz w:val="28"/>
          <w:sz w:val="28"/>
          <w:szCs w:val="28"/>
          <w:rtl w:val="true"/>
          <w:lang w:bidi="ar-SA"/>
        </w:rPr>
        <w:t>العصابة على ثمانية عشر رجُلاً، فلم يختلفوا في تعظيمهم، غير أنّهم يتفاوتون و هم ثلاث 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الدّرجة العليا السّتة منهم من أصحاب أبي جعفر عليه السلام، أجمعوا على تصديقهم و إنفاذ قولهم و الانقياد إليهم في الفقه،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بن أعين، معروف بن خَرَّبوذ، بريد بن معاوية، أبو بصير ليث بن البختري، الفضيل بن يسار، </w:t>
      </w:r>
    </w:p>
    <w:p>
      <w:pPr>
        <w:pStyle w:val="BookText"/>
        <w:rPr/>
      </w:pPr>
      <w:r>
        <w:rPr>
          <w:rFonts w:ascii="Amiri" w:hAnsi="Amiri" w:eastAsia="Amiri" w:cs="Amiri"/>
          <w:color w:val="111111"/>
          <w:sz w:val="28"/>
          <w:sz w:val="28"/>
          <w:szCs w:val="28"/>
          <w:rtl w:val="true"/>
          <w:lang w:bidi="ar-SA"/>
        </w:rPr>
        <w:t>محمّد بن مسلم الطّائفي</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أبو عمرو الكشي رحمه الله في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اجتمعت</w:t>
      </w:r>
      <w:r>
        <w:rPr>
          <w:rStyle w:val="FootnoteAnchor"/>
          <w:rtl w:val="true"/>
        </w:rPr>
        <w:footnoteReference w:id="1933"/>
      </w:r>
      <w:r>
        <w:rPr>
          <w:rFonts w:ascii="Amiri" w:hAnsi="Amiri" w:eastAsia="Amiri" w:cs="Amiri"/>
          <w:color w:val="111111"/>
          <w:sz w:val="28"/>
          <w:sz w:val="28"/>
          <w:szCs w:val="28"/>
          <w:rtl w:val="true"/>
          <w:lang w:bidi="ar-SA"/>
        </w:rPr>
        <w:t>العصابة على تصديق هؤلاء الأولين من أصحاب أبي جعفر و أبي عبد الله عليهما السلام، و انقادُوا لهم بالفقه،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الأوّلين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 معروف بن خرّبُوذ، و بريد، و أبو بصير الأسدي، و الفضيل بن يسار، و محمّد بن مسلم الطّائفي،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الستّة زرارة، و قال بعضهم مكان أبي بصير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المرادي، انتهى</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البعض الذي ذكره من أهل الفنّ و البصيرة، و لا يبعد القول بكونه معتمداً، و لا يخفى أنّ ما ذكرا من الإجماع يدلّ على الوثاقة، بل على أنّهم أوثق من كثير،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اعلم أنّه قد ورد في ذمّه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الكشي رحمه الله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السواد أطلب دراهم للحج، و نحن جماعة وفينا أبو بصير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اتّق اللّٰه و حجّ بمالك؛ فإنّك ذو مال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فلو أنّ الدّنيا وقعت لصاحبك لاشتمل عليها بكسائه</w:t>
      </w:r>
      <w:r>
        <w:rPr>
          <w:rFonts w:eastAsia="Amiri" w:cs="Amiri" w:ascii="Amiri" w:hAnsi="Amiri"/>
          <w:color w:val="111111"/>
          <w:sz w:val="28"/>
          <w:szCs w:val="28"/>
          <w:rtl w:val="true"/>
          <w:lang w:bidi="ar-SA"/>
        </w:rPr>
        <w:t>!</w:t>
      </w:r>
      <w:r>
        <w:rPr>
          <w:rStyle w:val="FootnoteAnchor"/>
          <w:rtl w:val="true"/>
        </w:rPr>
        <w:footnoteReference w:id="193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علي بن محمّد، عن محمّد بن أحمد بن الوليد،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ابن أبي يعفور و آخر إلى الحيرة أو إلى بعض المواضع، فتذاكرنا الدّنيا، فقال أبو بصير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صاحبكم إن</w:t>
      </w:r>
      <w:r>
        <w:rPr>
          <w:rStyle w:val="FootnoteAnchor"/>
          <w:rtl w:val="true"/>
        </w:rPr>
        <w:footnoteReference w:id="1936"/>
      </w:r>
      <w:r>
        <w:rPr>
          <w:rFonts w:ascii="IRNazanin" w:hAnsi="IRNazanin" w:eastAsia="IRNazanin"/>
          <w:color w:val="111111"/>
          <w:sz w:val="28"/>
          <w:sz w:val="28"/>
          <w:szCs w:val="28"/>
          <w:rtl w:val="true"/>
          <w:lang w:bidi="fa-IR"/>
        </w:rPr>
        <w:t>ظفر بها لاستأثر بها،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فأغفى</w:t>
      </w:r>
      <w:r>
        <w:rPr>
          <w:rStyle w:val="FootnoteAnchor"/>
          <w:rtl w:val="true"/>
        </w:rPr>
        <w:footnoteReference w:id="1937"/>
      </w:r>
      <w:r>
        <w:rPr>
          <w:rFonts w:ascii="Amiri" w:hAnsi="Amiri" w:eastAsia="Amiri" w:cs="Amiri"/>
          <w:color w:val="111111"/>
          <w:sz w:val="28"/>
          <w:sz w:val="28"/>
          <w:szCs w:val="28"/>
          <w:rtl w:val="true"/>
          <w:lang w:bidi="ar-SA"/>
        </w:rPr>
        <w:t>، فجاء كلب يُريد أن يشغر عليه، فذهبت لأطرده، فقال لي ابن أبي يعفور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حتّى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شغر في اُذنه</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حمدويه، عن العبيدي، عن يونس بن عبد الرّحمن، عن </w:t>
      </w:r>
    </w:p>
    <w:p>
      <w:pPr>
        <w:pStyle w:val="BookText"/>
        <w:rPr/>
      </w:pPr>
      <w:r>
        <w:rPr>
          <w:rFonts w:ascii="Amiri" w:hAnsi="Amiri" w:eastAsia="Amiri" w:cs="Amiri"/>
          <w:color w:val="111111"/>
          <w:sz w:val="28"/>
          <w:sz w:val="28"/>
          <w:szCs w:val="28"/>
          <w:rtl w:val="true"/>
          <w:lang w:bidi="ar-SA"/>
        </w:rPr>
        <w:t>أبي الحسن المكفوف، عن رجل، عن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بصير المرادي،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مولاك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أتبعك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معي، فدخلنا عليه، و أحدّ النظر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تدخل بيُوت الأنبياء و أنت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 اللّٰه و غضبك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لا أعُود</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الشّيخ الثقة الجليل عبد الله بن جعفر الحميري رحمه الله في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سعد، عن بكر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من المدينة نريد منزل أبي عبد الله عليه السلام، فلحقَنا أبو بصير خارجاً من زقاق من أزقّة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جنب و نحن لا علم لنا</w:t>
      </w:r>
      <w:r>
        <w:rPr>
          <w:rStyle w:val="FootnoteAnchor"/>
          <w:rtl w:val="true"/>
        </w:rPr>
        <w:footnoteReference w:id="1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دخلنا على أبي عبد الله عليه السلام فسلّمنا عليه، فرفع رأسه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أ ما تعلم أنّه لا ينبغي للجنب أن يدخل بيُوت الأنبياء؟ فرجع أبو بصير و دخلنا</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الجليل المعتمد محمّد بن الحسن الصّفار رحمه الله في الباب الأوّل من الجزء الثالث من كتاب بصائر الدرجات عن أبي طالب، عن بكر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من المدينة نريد منزل أبي عبد الله عليه السلام فلحقنا أبو بصير خارجاً من زقاق و هو جنب و نحن لا نعلم، حتى دخلنا على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فرفع رأسه إلى أبي بصير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أ ما تعلم أنّه لا ينبغي لجنب أن يدخل بُيُوت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 بصير و دخلنا</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r>
        <w:rPr>
          <w:rStyle w:val="FootnoteAnchor"/>
          <w:rtl w:val="true"/>
        </w:rPr>
        <w:footnoteReference w:id="1943"/>
      </w:r>
      <w:r>
        <w:rPr>
          <w:rFonts w:ascii="Amiri" w:hAnsi="Amiri" w:eastAsia="Amiri" w:cs="Amiri"/>
          <w:color w:val="111111"/>
          <w:sz w:val="28"/>
          <w:sz w:val="28"/>
          <w:szCs w:val="28"/>
          <w:rtl w:val="true"/>
          <w:lang w:bidi="ar-SA"/>
        </w:rPr>
        <w:t xml:space="preserve">روى هذا الخبر شيخنا البرقي رحمه الله أيضاً في الصحيح عن بكير، و نحن لاحظنا المحاسن من كتاب القرائن إلى كتاب المرافق و لم نجد ذلك فيه، و الظاهر أنّ مراد هذا القائل والد أحمد البرقي رحمه الله صاحب المحاسن، و هو أبو عبد الله محمّد بن خالد البرقي الّذي كثير من روايات المحاسن عنه، و ذلك لما نقل عن الكشي أنّه قال بعد </w:t>
      </w:r>
    </w:p>
    <w:p>
      <w:pPr>
        <w:pStyle w:val="BookText"/>
        <w:rPr/>
      </w:pPr>
      <w:r>
        <w:rPr>
          <w:rFonts w:ascii="Amiri" w:hAnsi="Amiri" w:eastAsia="Amiri" w:cs="Amiri"/>
          <w:color w:val="111111"/>
          <w:sz w:val="28"/>
          <w:sz w:val="28"/>
          <w:szCs w:val="28"/>
          <w:rtl w:val="true"/>
          <w:lang w:bidi="ar-SA"/>
        </w:rPr>
        <w:t>ذكر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ذلك أبو عبد الله البرقي عن بكير</w:t>
      </w:r>
      <w:r>
        <w:rPr>
          <w:rStyle w:val="FootnoteAnchor"/>
          <w:rtl w:val="true"/>
        </w:rPr>
        <w:footnoteReference w:id="1944"/>
      </w:r>
      <w:r>
        <w:rPr>
          <w:rFonts w:ascii="Amiri" w:hAnsi="Amiri" w:eastAsia="Amiri" w:cs="Amiri"/>
          <w:color w:val="111111"/>
          <w:sz w:val="28"/>
          <w:sz w:val="28"/>
          <w:szCs w:val="28"/>
          <w:rtl w:val="true"/>
          <w:lang w:bidi="ar-SA"/>
        </w:rPr>
        <w:t>، و الظاهر أنّ ما ذكره الشيُوخ في هذه الأخبار الثلاثة حكاية واحدة، و أبو بصير في الخبرين الأخيرين أيضاً المرادي، و سند الأوّل منها قوي، و الثاني و الثالث من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فواضح، و أمّا الثاني فلأنّ أبا طالب المذكور فيه عبد الله بن الصّلت الثقة؛ كما يستفاد من ملاحظة كتب الرّجال</w:t>
      </w:r>
      <w:r>
        <w:rPr>
          <w:rStyle w:val="FootnoteAnchor"/>
          <w:rtl w:val="true"/>
        </w:rPr>
        <w:footnoteReference w:id="1945"/>
      </w:r>
      <w:r>
        <w:rPr>
          <w:rFonts w:ascii="Amiri" w:hAnsi="Amiri" w:eastAsia="Amiri" w:cs="Amiri"/>
          <w:color w:val="111111"/>
          <w:sz w:val="28"/>
          <w:sz w:val="28"/>
          <w:szCs w:val="28"/>
          <w:rtl w:val="true"/>
          <w:lang w:bidi="ar-SA"/>
        </w:rPr>
        <w:t>، و هو الذي كتب إلى أبي جعفر الثاني عليه السلام بأبيات شعر، و ذكر فيها أباه، و سأله أن يأذن له في أن يقول فيه فقطع عليه السلام الشعر و حبسه و كتب في صدر ما بقي من القرطاس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 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ياء بكير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الكشي رحمه الله زائدة قد وقع سهواً، و هو أيضاً بكر بن محمّد الأزدي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عمرو الكشي رحمه الله عن عليّ بن محمّد، عن محمّد بن أحمد، عن محمّد بن الحسن، عن صفوان، عن شعيب بن يعقوب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تزوّج امرأة لها زوج و لم يعلم‌؟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المرأة، و ليس على الرّجل شيء إذا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لأبي بصير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و اللّٰه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المرأة و يضرب الرّجل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بيده على صدره يحكّها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صاحبنا ما تكامل علمه</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المذكور عن ابني نصير، عن العبيدي، عن حمّاد بن عثمان</w:t>
      </w:r>
      <w:r>
        <w:rPr>
          <w:rStyle w:val="FootnoteAnchor"/>
          <w:rtl w:val="true"/>
        </w:rPr>
        <w:footnoteReference w:id="1947"/>
      </w:r>
      <w:r>
        <w:rPr>
          <w:rFonts w:ascii="Amiri" w:hAnsi="Amiri" w:eastAsia="Amiri" w:cs="Amiri"/>
          <w:color w:val="111111"/>
          <w:sz w:val="28"/>
          <w:sz w:val="28"/>
          <w:szCs w:val="28"/>
          <w:rtl w:val="true"/>
          <w:lang w:bidi="ar-SA"/>
        </w:rPr>
        <w:t>، عن الحسين بن مختار،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أُقرئ امرأة كنت أُعلّمها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فمازحتها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على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بصير، أيَّ شيء قلت للمرأة‌؟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بيدي هكذا، و غطّى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تعودنّ إليها</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الظاهر من المقام أنّه غير الضرير، و يبعد كونه غير ليث حينئذٍ؛ بناءً على </w:t>
      </w:r>
    </w:p>
    <w:p>
      <w:pPr>
        <w:pStyle w:val="BookText"/>
        <w:rPr/>
      </w:pPr>
      <w:r>
        <w:rPr>
          <w:rFonts w:ascii="Amiri" w:hAnsi="Amiri" w:eastAsia="Amiri" w:cs="Amiri"/>
          <w:color w:val="111111"/>
          <w:sz w:val="28"/>
          <w:sz w:val="28"/>
          <w:szCs w:val="28"/>
          <w:rtl w:val="true"/>
          <w:lang w:bidi="ar-SA"/>
        </w:rPr>
        <w:t xml:space="preserve">الأغلب، و قد نقل هذا الخبر شيخنا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إمامة البحار</w:t>
      </w:r>
    </w:p>
    <w:p>
      <w:pPr>
        <w:pStyle w:val="BookText"/>
        <w:rPr/>
      </w:pPr>
      <w:r>
        <w:rPr>
          <w:rFonts w:ascii="Amiri" w:hAnsi="Amiri" w:eastAsia="Amiri" w:cs="Amiri"/>
          <w:color w:val="111111"/>
          <w:sz w:val="28"/>
          <w:sz w:val="28"/>
          <w:szCs w:val="28"/>
          <w:rtl w:val="true"/>
          <w:lang w:bidi="ar-SA"/>
        </w:rPr>
        <w:t>عن الخرائج و الجرائح تصنيف الشّيخ الثقة قطب الدّين الراوندي رحمه الله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أُقرئ امرأة القرآن بالكوفة، فمازحتها بشيء، فلمّا دخلت على أبي جعفر عليه السلام عاتبني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ارتكب الذنب في الخلاء لم يعبأ اللّٰه به، أيَّ شيء قلت للمرأة‌؟ فغطيت وجهي 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رواه غيره أيضاً</w:t>
      </w:r>
      <w:r>
        <w:rPr>
          <w:rStyle w:val="FootnoteAnchor"/>
          <w:rtl w:val="true"/>
        </w:rPr>
        <w:footnoteReference w:id="1950"/>
      </w:r>
      <w:r>
        <w:rPr>
          <w:rFonts w:ascii="Amiri" w:hAnsi="Amiri" w:eastAsia="Amiri" w:cs="Amiri"/>
          <w:color w:val="111111"/>
          <w:sz w:val="28"/>
          <w:sz w:val="28"/>
          <w:szCs w:val="28"/>
          <w:rtl w:val="true"/>
          <w:lang w:bidi="ar-SA"/>
        </w:rPr>
        <w:t>و وجدت في بعض الأخبار المروية في بحار الأنوار أنّه عليه السلام قال لأبي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أبلغها السّلام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عليه السلام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 نفسك من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فأخبرتها،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لك أبو جعفر عليه السلام هذا؟ فحلفت لها، فزوّجتْ نفسها منّي</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خبر الشكوى، و هو ما رواه الشيخ أبو عمرو الكشي رحمه الله في الصحيح بل الأصحّ عندي، عن هشام بن سالم و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عند أبي عبد الله عليه السلام إذ دخل أبو بصير،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يقدّم أحداً يشكو أصحابنا العام،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تعرّض بأبي بصير</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فأبو بصير فيه مطلقٌ‌، غير ظاهر فيه، و يمكن القول بأنّ إفادته الذمّ غير مسلّم، و يحتمل المدح و الذمّ كما قاله المولى التقي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مشيخة الفقيه</w:t>
      </w:r>
      <w:r>
        <w:rPr>
          <w:rStyle w:val="FootnoteAnchor"/>
          <w:rtl w:val="true"/>
        </w:rPr>
        <w:footnoteReference w:id="1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اعلم أنّا لم نجد منهم قولاً في قدحه، إلّا ما نقله العلّامة رحمه الله في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الغضائري الجرّاح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عبد الله عليه السلام يتضجّر به و يتبرّم، و أصحابه يختلفون في شأنه،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أنّ الطّعن إنّما وقع على دينه لا على حديثه، و هو عندي ثقة</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 هذه الاُمور لا يقدحه، و لا يوهن ما مرّ من الأخبار المعتبرة </w:t>
      </w:r>
    </w:p>
    <w:p>
      <w:pPr>
        <w:pStyle w:val="BookText"/>
        <w:rPr/>
      </w:pPr>
      <w:r>
        <w:rPr>
          <w:rFonts w:ascii="Amiri" w:hAnsi="Amiri" w:eastAsia="Amiri" w:cs="Amiri"/>
          <w:color w:val="111111"/>
          <w:sz w:val="28"/>
          <w:sz w:val="28"/>
          <w:szCs w:val="28"/>
          <w:rtl w:val="true"/>
          <w:lang w:bidi="ar-SA"/>
        </w:rPr>
        <w:t>و غيرها؛ أمّا الأوّل فلأنّها مقطوعة، مع أنّه يمكن أن يريد بالصّاحب نفسه، و أن يستأثرها إذا وقعت له من حلال أو شخصاً من المعروفين الّذين كان معهم، أو في الخارج غير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ابن أبي يعفور يدلّ على أنّه لم يحجّ حجّة الواجب مع كونه مستطيعاً؛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أيضاً كان يعلم استطاعته و لم يكن مريداً للحجّ‌؛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فسق أعظم من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يستفاد من ملاحظة اُمور السلف من أصحاب الأئمّة عليهم السلام بل غيرهم أنّ الحج الندبي بعد الحجّ الواجب كان يصدر كثيراً من المتمكنين منهم و أرباب الثروة، كالنوافل المرتبة بالنسبة إلى جلّهم، بحيث كان تركه منهم قبيحاً في النظر، خصوصاً في نظر أرباب الجلالة منهم و العاملين به، سيّما إذا كان التارك من رؤساء الأصحاب و مشاهيرهم و أجلّائهم، فحينئذٍ لا يبعد أن يكون مراد ابن أبي يعفور الحج المندوب، و لا منافاة بين ذلك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سلّمنا أنّ مراده الحجّ الواجب بالاستطاعة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بصير كان قد حجّ حجّة الواجب و لم يطّلع عليه ابن أبي يعفور؛ لأنّه لم يكن من ديدنهم إلحاق الحاجّ بأسمائهم، بخلاف هذا الزّمان، و إنّما لم يقل أبو بصير في مقام الجواب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حججت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لظنّه أنّه لم يرد ذلك، و يحتمل غير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خبر ضعيف بعلي بن محمّد و محمّد بن أحمد بن الوليد</w:t>
      </w:r>
      <w:r>
        <w:rPr>
          <w:rStyle w:val="FootnoteAnchor"/>
          <w:rtl w:val="true"/>
        </w:rPr>
        <w:footnoteReference w:id="1955"/>
      </w:r>
      <w:r>
        <w:rPr>
          <w:rFonts w:ascii="IRNazanin" w:hAnsi="IRNazanin" w:eastAsia="IRNazanin"/>
          <w:color w:val="111111"/>
          <w:sz w:val="28"/>
          <w:sz w:val="28"/>
          <w:szCs w:val="28"/>
          <w:rtl w:val="true"/>
          <w:lang w:bidi="fa-IR"/>
        </w:rPr>
        <w:t>، و مثله الرّابع</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الجواب عنه بأنّه ليس دالّاً على أنّه إنّما فعل ذلك عالماً بالمسألة، و يمكن كونه جاهلاً، و ليس ذلك من المسائل المشهورة المتداولة، فلا يمكن القول بأنّه و أمثاله ممّا لا يخفى على ليث و نظرائه من الفقهاء، و هذه المسألة من المسائل المشكلة، و يمكن أن يستدلّ بهذا الخبر على عدم جواز دخول الضرائح المقدسة المطهّرة جنباً؛ فإنّ حياتهم و مماتهم سواء، و هم أحياء عند ربّهم يرزقون، </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الجواب عنه مضافاً إلى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أمثال ذلك لا يقدح في شبعة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الزمان، كما قال المحقّق المولى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ثوير بن أبي فاختة</w:t>
      </w:r>
      <w:r>
        <w:rPr>
          <w:rStyle w:val="FootnoteAnchor"/>
          <w:rtl w:val="true"/>
        </w:rPr>
        <w:footnoteReference w:id="1956"/>
      </w:r>
      <w:r>
        <w:rPr>
          <w:rFonts w:ascii="Amiri" w:hAnsi="Amiri" w:eastAsia="Amiri" w:cs="Amiri"/>
          <w:color w:val="111111"/>
          <w:sz w:val="28"/>
          <w:sz w:val="28"/>
          <w:szCs w:val="28"/>
          <w:rtl w:val="true"/>
          <w:lang w:bidi="ar-SA"/>
        </w:rPr>
        <w:t>، و أنّ إشفاقه على أبي جعفر عليه السلام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بإمامته عليه السلام، و قد روى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في الاستبصار في باب أنّ الرجل تزوّج بامرأة ثمّ علم بعد ما دخل بها أنّ لها زوجاً، من 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يحيى، عن شعيب العقرقوفي، إلّا أنّه لم يقيّد أبا بصير فيه بالمرادي</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روى رحمه الله نظيره في باب من تزوّج امرأة و لها زوج، من كتاب الحدود صحيحاً عن شعيب العقرقوفي، و هو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تزوّج بامرأة لها 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ضرب‌؟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له يضرب‌؟ فخرجت من عنده و أبو بصير بحيال الميزاب، فأخبرته بالمسألة و الجواب،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بحيال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ربّ هذه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لسمعت جعفراً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قضى في الرّجل تزوّج امرأة لها زوج، فرجم المرأة و ضرب الرجل الحدّ،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أنّك علمت لفضحت رأسك بالحجارة،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أخوفني</w:t>
      </w:r>
      <w:r>
        <w:rPr>
          <w:rStyle w:val="FootnoteAnchor"/>
          <w:rtl w:val="true"/>
        </w:rPr>
        <w:footnoteReference w:id="1958"/>
      </w:r>
      <w:r>
        <w:rPr>
          <w:rFonts w:ascii="Amiri" w:hAnsi="Amiri" w:eastAsia="Amiri" w:cs="Amiri"/>
          <w:color w:val="111111"/>
          <w:sz w:val="28"/>
          <w:sz w:val="28"/>
          <w:szCs w:val="28"/>
          <w:rtl w:val="true"/>
          <w:lang w:bidi="ar-SA"/>
        </w:rPr>
        <w:t>أن لا يكون اُوتي علمه</w:t>
      </w:r>
      <w:r>
        <w:rPr>
          <w:rFonts w:eastAsia="Amiri" w:cs="Amiri" w:ascii="Amiri" w:hAnsi="Amiri"/>
          <w:color w:val="111111"/>
          <w:sz w:val="28"/>
          <w:szCs w:val="28"/>
          <w:rtl w:val="true"/>
          <w:lang w:bidi="ar-SA"/>
        </w:rPr>
        <w:t>!</w:t>
      </w:r>
      <w:r>
        <w:rPr>
          <w:rStyle w:val="FootnoteAnchor"/>
          <w:rtl w:val="true"/>
        </w:rPr>
        <w:footnoteReference w:id="1959"/>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إن كان موثّقاً كالصّحيح أو صحيحاً، إلّا أنّ غايته إثبات صغيرة له، و هو غير قادح، و لنعم ما قال شيخنا التقي المجلسي رحمه الله في هذا المقام من شرح مشيخة الفقيه</w:t>
      </w:r>
      <w:r>
        <w:rPr>
          <w:rStyle w:val="FootnoteAnchor"/>
          <w:rtl w:val="true"/>
        </w:rPr>
        <w:footnoteReference w:id="1960"/>
      </w:r>
      <w:r>
        <w:rPr>
          <w:rFonts w:ascii="Amiri" w:hAnsi="Amiri" w:eastAsia="Amiri" w:cs="Amiri"/>
          <w:color w:val="111111"/>
          <w:sz w:val="28"/>
          <w:sz w:val="28"/>
          <w:szCs w:val="28"/>
          <w:rtl w:val="true"/>
          <w:lang w:bidi="ar-SA"/>
        </w:rPr>
        <w:t>، و هذا بالمدح أقرب من الذمّ‌؛ لأنّه نقل عيب نفسه بالصّغيرة، و أظهر إعجاز مولاه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قاله ابن الغضائري الجرّاح من أنّ أبا عبد الله عليه السلام كان يتضجّر به و يتبرّم</w:t>
      </w:r>
      <w:r>
        <w:rPr>
          <w:rStyle w:val="FootnoteAnchor"/>
          <w:rtl w:val="true"/>
        </w:rPr>
        <w:footnoteReference w:id="1961"/>
      </w:r>
      <w:r>
        <w:rPr>
          <w:rFonts w:ascii="Amiri" w:hAnsi="Amiri" w:eastAsia="Amiri" w:cs="Amiri"/>
          <w:color w:val="111111"/>
          <w:sz w:val="28"/>
          <w:sz w:val="28"/>
          <w:szCs w:val="28"/>
          <w:rtl w:val="true"/>
          <w:lang w:bidi="ar-SA"/>
        </w:rPr>
        <w:t>، فلو سلّمناه لعلّه لما شاهدوا منه عليه السلام من إظهار ذلك و قدحه و ذمّه، و لذا اختلفوا في شأنه و وقع الطعن في دينه، و الظاهر أنّ صدور القدح و الذمّ من الإمام عليه السلام في مثل ليث و نظرائه من رؤساء أصحاب الأئمّة و خواصّهم و مشاهيرهم لا يقدحهم، و إنّما هو لرفع الأذى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أنّ الإمام أبا عبد الله عليه السلام كان يلعن زرارة على المنبر، و ابنُه عبيد تحت المنبر، فإذا نزل قال عليه السلام لعبيد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أباك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اللّعن رحمة لك؛ لئلّا تعرف بالرفض فيقتلوك</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في الصحيح أنّ أبا عبد الله عليه السلام 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أعيبك دفاعاً منّي عنك؛ فإنّ الناس و العدوّ يسارعون إلى كلّ من قرّبناه و حمدنا مكانه لإدخال الأذى في من نحبّه و نقرّبه، و يذمّونه لمحبّتنا له و قربه و دنوّه منّا، و يرون إدخال الأذى عليه و قتله، و يحمدون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عبناه؛ فإنّما أعيبُك لأنّك رجل اشتهرت بنا و بميلك إلينا، و أنت في ذلك مذموم عند النّاس، فيكون ذلك دافع شرّهم؛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اَلسَّفِينَةُ فَكٰانَتْ لِمَسٰاكِينَ يَعْمَلُونَ فِي اَلْبَحْرِ فَأَرَدْتُ أَنْ أَعِيبَهٰا وَ كٰانَ وَرٰاءَهُمْ مَلِكٌ يَأْخُذُ كُلَّ سَفِينَةٍ غَصْباً</w:t>
      </w:r>
      <w:r>
        <w:rPr>
          <w:rFonts w:eastAsia="Amiri" w:cs="Amiri" w:ascii="Amiri" w:hAnsi="Amiri"/>
          <w:color w:val="111111"/>
          <w:sz w:val="28"/>
          <w:szCs w:val="28"/>
          <w:rtl w:val="true"/>
          <w:lang w:bidi="ar-SA"/>
        </w:rPr>
        <w:t>»</w:t>
      </w:r>
      <w:r>
        <w:rPr>
          <w:rStyle w:val="FootnoteAnchor"/>
          <w:rtl w:val="true"/>
        </w:rPr>
        <w:footnoteReference w:id="1963"/>
      </w:r>
      <w:r>
        <w:rPr>
          <w:rFonts w:ascii="Amiri" w:hAnsi="Amiri" w:eastAsia="Amiri" w:cs="Amiri"/>
          <w:color w:val="111111"/>
          <w:sz w:val="28"/>
          <w:sz w:val="28"/>
          <w:szCs w:val="28"/>
          <w:rtl w:val="true"/>
          <w:lang w:bidi="ar-SA"/>
        </w:rPr>
        <w:t xml:space="preserve">هذا التنزيل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عابها إلّا لكي تسلم من الملك، فافهم المثل يرحمك اللّٰه؛ فإنّك و اللّٰه أحبّ النّاس إليّ‌، و أحبّ أصحاب أبي إليّ حيّاً و ميّتاً؛ فإنّك أفضل سفن ذلك البحر القمقام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من ورائك لملكاً ظلوماً غصوباً يرغب في عُبور كلّ سفينة صالحة ترد من بحر الهدى ليغصبها و أهلها، فرحمة اللّٰه عليك حيّاً، و رضوانه عليك ميّتاً</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لنعم ما قال شيخنا المحدث كنز الأخبار و منبع الآثار السيّد نعمة اللّٰه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الاستبصار</w:t>
      </w:r>
      <w:r>
        <w:rPr>
          <w:rStyle w:val="FootnoteAnchor"/>
          <w:rtl w:val="true"/>
        </w:rPr>
        <w:footnoteReference w:id="1965"/>
      </w:r>
      <w:r>
        <w:rPr>
          <w:rFonts w:ascii="Amiri" w:hAnsi="Amiri" w:eastAsia="Amiri" w:cs="Amiri"/>
          <w:color w:val="111111"/>
          <w:sz w:val="28"/>
          <w:sz w:val="28"/>
          <w:szCs w:val="28"/>
          <w:rtl w:val="true"/>
          <w:lang w:bidi="ar-SA"/>
        </w:rPr>
        <w:t xml:space="preserve">، و هذا الخبر الصّحيح يأتي على جميع ما ورد من </w:t>
      </w:r>
    </w:p>
    <w:p>
      <w:pPr>
        <w:pStyle w:val="BookText"/>
        <w:rPr/>
      </w:pPr>
      <w:r>
        <w:rPr>
          <w:rFonts w:ascii="Amiri" w:hAnsi="Amiri" w:eastAsia="Amiri" w:cs="Amiri"/>
          <w:color w:val="111111"/>
          <w:sz w:val="28"/>
          <w:sz w:val="28"/>
          <w:szCs w:val="28"/>
          <w:rtl w:val="true"/>
          <w:lang w:bidi="ar-SA"/>
        </w:rPr>
        <w:t>الأئمّة عليهم السلام في ذمّ أصحابهم و خواصّهم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كثير من الأخبار أنّ ليثاً كان من حاملي أسرار أبي عبد الله عليه السلام</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رواه الشيخ التقي النقي أحمد بن أبي عبد الله البرقي رحمه الله في المحاسن</w:t>
      </w:r>
    </w:p>
    <w:p>
      <w:pPr>
        <w:pStyle w:val="BookText"/>
        <w:rPr/>
      </w:pPr>
      <w:r>
        <w:rPr>
          <w:rFonts w:ascii="Amiri" w:hAnsi="Amiri" w:eastAsia="Amiri" w:cs="Amiri"/>
          <w:color w:val="111111"/>
          <w:sz w:val="28"/>
          <w:sz w:val="28"/>
          <w:szCs w:val="28"/>
          <w:rtl w:val="true"/>
          <w:lang w:bidi="ar-SA"/>
        </w:rPr>
        <w:t>صحيحاً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لن تخبرنا بما يكون كما كان على عليه السلام يخبر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و لكن هات حديثاً واحداً حدّثتكه فكتمته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وجدت حديثاً واحداً كتمته</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فأبو بصير فيه غير معلوم، و يمكن أن يكون غير ليث، و لم يظهر لنا إلى الآن أنّ بكر بن محمّد الأزدي الذي في هذا الخبر يروي عن أبي بصير أمارة كونه اللّيث، 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ورد في أوائل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الجواب عمّا رواه البرقي رحمه الله أيضاً في الصّحيح عن الحسين بن المختار عن أبي بصير قال سألت أبا عبد اللّٰه عليه السلام عن حديث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كتمت عليّ شيئاً قطّ فبقيت أتذكّر؟ فلمّا رأى ما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حدّثتَ به أصحابك فلا بأس، إنّما الإذاعة أن تحدّث به غير أصحابك</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 أنّه لا يأتي هنا، لأنّ الظاهر من رواية الحسين بن المختار عنه كونه ليثاً كما سيأتي إن شاء اللّٰه تعالى، و لليث هذا مع أبي عبد الله عليه السلام حكايات حسنة يطول بذكرها الكلام</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الجليل ثقة الإسلام في روضة الكافي عن أبان بن عثمان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عبد الله عليه السلام إذ دخلتْ عليه</w:t>
      </w:r>
      <w:r>
        <w:rPr>
          <w:rStyle w:val="FootnoteAnchor"/>
          <w:rtl w:val="true"/>
        </w:rPr>
        <w:footnoteReference w:id="1969"/>
      </w:r>
      <w:r>
        <w:rPr>
          <w:rFonts w:ascii="Amiri" w:hAnsi="Amiri" w:eastAsia="Amiri" w:cs="Amiri"/>
          <w:color w:val="111111"/>
          <w:sz w:val="28"/>
          <w:sz w:val="28"/>
          <w:szCs w:val="28"/>
          <w:rtl w:val="true"/>
          <w:lang w:bidi="ar-SA"/>
        </w:rPr>
        <w:t xml:space="preserve">أُمّ خالد التي كان قطعها </w:t>
      </w:r>
    </w:p>
    <w:p>
      <w:pPr>
        <w:pStyle w:val="BookText"/>
        <w:rPr/>
      </w:pPr>
      <w:r>
        <w:rPr>
          <w:rFonts w:ascii="Amiri" w:hAnsi="Amiri" w:eastAsia="Amiri" w:cs="Amiri"/>
          <w:color w:val="111111"/>
          <w:sz w:val="28"/>
          <w:sz w:val="28"/>
          <w:szCs w:val="28"/>
          <w:rtl w:val="true"/>
          <w:lang w:bidi="ar-SA"/>
        </w:rPr>
        <w:t>يوسف بن عمر تستأذن عليه،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يسرّك أن تسمع كلامها؟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فآذن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أجلسني معه على الطنفسة، ثمّ دخلتْ فتكلّمتْ‌، فإذا امرأة بليغة فسألته عنهما</w:t>
      </w:r>
      <w:r>
        <w:rPr>
          <w:rStyle w:val="FootnoteAnchor"/>
          <w:rtl w:val="true"/>
        </w:rPr>
        <w:footnoteReference w:id="1970"/>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تَولّاهما؟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لربّي إذا 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أمرتني بولايتهما،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الذي معك على الطنفسة يأمرني بالبراءة منهما، و كثير النواء يأمرني بولايتهما، فأيّهما خير و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أحبّ إليّ من كثير النواء و أصحابه، إنّ هذا يخاصم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اَلْفٰاسِقُونَ‌</w:t>
      </w:r>
      <w:r>
        <w:rPr>
          <w:rFonts w:eastAsia="Amiri" w:cs="Amiri" w:ascii="Amiri" w:hAnsi="Amiri"/>
          <w:color w:val="111111"/>
          <w:sz w:val="28"/>
          <w:szCs w:val="28"/>
          <w:rtl w:val="true"/>
          <w:lang w:bidi="ar-SA"/>
        </w:rPr>
        <w:t>»</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72"/>
      </w:r>
    </w:p>
    <w:p>
      <w:pPr>
        <w:pStyle w:val="BookText"/>
        <w:rPr/>
      </w:pPr>
      <w:r>
        <w:rPr>
          <w:rFonts w:ascii="Amiri" w:hAnsi="Amiri" w:eastAsia="Amiri" w:cs="Amiri"/>
          <w:color w:val="111111"/>
          <w:sz w:val="28"/>
          <w:sz w:val="28"/>
          <w:szCs w:val="28"/>
          <w:rtl w:val="true"/>
          <w:lang w:bidi="ar-SA"/>
        </w:rPr>
        <w:t>فإنّ الظاهر من رواية أبان بن عثمان عنه كونه المرادي كما ستعرف إن شاء اللّٰه تعالى، و الّذي يستفاد من كتب الرّجال أنّه كان من رجال أبي جعفر و أبي عبد الله و أبي الحسن عليهم السلام و أدرك الجميع، فعن الشّيخ رحمه الله في الرّجال في رجال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البختري المرادي يكنّى أبا بصير، كوفيّ‌</w:t>
      </w:r>
      <w:r>
        <w:rPr>
          <w:rStyle w:val="FootnoteAnchor"/>
          <w:rtl w:val="true"/>
        </w:rPr>
        <w:footnoteReference w:id="1973"/>
      </w:r>
      <w:r>
        <w:rPr>
          <w:rFonts w:ascii="Amiri" w:hAnsi="Amiri" w:eastAsia="Amiri" w:cs="Amiri"/>
          <w:color w:val="111111"/>
          <w:sz w:val="28"/>
          <w:sz w:val="28"/>
          <w:szCs w:val="28"/>
          <w:rtl w:val="true"/>
          <w:lang w:bidi="ar-SA"/>
        </w:rPr>
        <w:t>، و في رجال الصّادق عليه السلام اللّيث بن البختري المرادي أبُو يحيىٰ و يكنّى أبا بصير، اُسند عنه</w:t>
      </w:r>
      <w:r>
        <w:rPr>
          <w:rStyle w:val="FootnoteAnchor"/>
          <w:rtl w:val="true"/>
        </w:rPr>
        <w:footnoteReference w:id="1974"/>
      </w:r>
      <w:r>
        <w:rPr>
          <w:rFonts w:ascii="Amiri" w:hAnsi="Amiri" w:eastAsia="Amiri" w:cs="Amiri"/>
          <w:color w:val="111111"/>
          <w:sz w:val="28"/>
          <w:sz w:val="28"/>
          <w:szCs w:val="28"/>
          <w:rtl w:val="true"/>
          <w:lang w:bidi="ar-SA"/>
        </w:rPr>
        <w:t>، و في رجال الكاظم عليه السلام ليث المرادي يكنّى أبا بصير</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المرادي يكنّى أبا بصير، روى عن أبي عبد الله و أبي الحسن موسىٰ عليه السلام، له كتاب</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شيخنا السّعيد السّديد أبو العبّاس أحمد بن على النجاشي رحمه الله في الرّجال</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ليث بن البختري المرادي أبو محمّد،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الأصغر، روى عن أبي جعفر و أبي عبد الله عليهما السلام، له كتاب يرويه جماعة، منهم أبو جميلة المفضل بن صالح، أخبرنا أبو عبد الله محمّد بن على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w:t>
      </w:r>
    </w:p>
    <w:p>
      <w:pPr>
        <w:pStyle w:val="BookText"/>
        <w:rPr/>
      </w:pPr>
      <w:r>
        <w:rPr>
          <w:rFonts w:ascii="Amiri" w:hAnsi="Amiri" w:eastAsia="Amiri" w:cs="Amiri"/>
          <w:color w:val="111111"/>
          <w:sz w:val="28"/>
          <w:sz w:val="28"/>
          <w:szCs w:val="28"/>
          <w:rtl w:val="true"/>
          <w:lang w:bidi="ar-SA"/>
        </w:rPr>
        <w:t>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فضّال عن أبي جميلة عنه به</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ممّا مرّ عن الروايات المنقولة عن الكشي و غيره أيضاً كونه من أصحاب هؤلاء الثلاثة صلوات اللّٰه عليهم أجمعين</w:t>
      </w:r>
      <w:r>
        <w:rPr>
          <w:rStyle w:val="FootnoteAnchor"/>
          <w:rtl w:val="true"/>
        </w:rPr>
        <w:footnoteReference w:id="1978"/>
      </w:r>
      <w:r>
        <w:rPr>
          <w:rFonts w:ascii="Amiri" w:hAnsi="Amiri" w:eastAsia="Amiri" w:cs="Amiri"/>
          <w:color w:val="111111"/>
          <w:sz w:val="28"/>
          <w:sz w:val="28"/>
          <w:szCs w:val="28"/>
          <w:rtl w:val="true"/>
          <w:lang w:bidi="ar-SA"/>
        </w:rPr>
        <w:t xml:space="preserve">، و يظهر من بعض الرّوايات أنّه أدرك زمان إمامة أبي الحسن الرّضا عليه السلام أيضاً، و هو ما رواه ثقة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اُصول الكافي، و الشيخ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قرب الإسناد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موسى بن جعفر عليهما السلام و هو ابن أربع و خمسين سنة، في عام ثلاث و ثمانين و مائة، و عاش بعد جعفر عليه السلام خمساً و ثلاثين سنة</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يحيى الضرير مات قبل 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عليه السلام بسنين كما ستعرف إن شاء اللّٰه تعالى، و يبعد غاية البعد أن يكون غيرهما، و يستفاد ذلك ممّا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غيرهما، مع أنّ ابن مسكان الرّاوي عنه قرينة كونه المرادي و لا معارض لذلك،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يحيى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قاله الكشي رحمه الله في عنوانه من رجاله و الشّيخ رحمه الله في أصحاب الباقر و الكاظم عليهما السلام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القاسم، و قد ورد في بعض الرّوايات أيضاً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الكشي في حديث محمّد بن عمران البارقي الآتي ذكره</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الفقيه في باب ما يجب من إحياء القصاص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الحكم، عن أبان الأحمر، عن أبي بصير يحيى بن أبي القاسم الأسدي،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النبيّ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 الإكمال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محمّد الدقّاق رحمه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عن علي بن أبي حمزة، عن يحيى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عيون الأخبار، و هو خبر يذكر فيه أنّ الأئمّة اثنا عشر</w:t>
      </w:r>
      <w:r>
        <w:rPr>
          <w:rStyle w:val="FootnoteAnchor"/>
          <w:rtl w:val="true"/>
        </w:rPr>
        <w:footnoteReference w:id="1983"/>
      </w:r>
      <w:r>
        <w:rPr>
          <w:rFonts w:ascii="Amiri" w:hAnsi="Amiri" w:eastAsia="Amiri" w:cs="Amiri"/>
          <w:color w:val="111111"/>
          <w:sz w:val="28"/>
          <w:sz w:val="28"/>
          <w:szCs w:val="28"/>
          <w:rtl w:val="true"/>
          <w:lang w:bidi="ar-SA"/>
        </w:rPr>
        <w:t>، و سيأتي و قد ذكر الشّيخ رحمه الله في قر من خج أنّ اسم أبي القاسم إسحاق</w:t>
      </w:r>
      <w:r>
        <w:rPr>
          <w:rStyle w:val="FootnoteAnchor"/>
          <w:rtl w:val="true"/>
        </w:rPr>
        <w:footnoteReference w:id="1984"/>
      </w:r>
      <w:r>
        <w:rPr>
          <w:rFonts w:ascii="Amiri" w:hAnsi="Amiri" w:eastAsia="Amiri" w:cs="Amiri"/>
          <w:color w:val="111111"/>
          <w:sz w:val="28"/>
          <w:sz w:val="28"/>
          <w:szCs w:val="28"/>
          <w:rtl w:val="true"/>
          <w:lang w:bidi="ar-SA"/>
        </w:rPr>
        <w:t>، و قد نسبه النجاشي رحمه الله أيضاً إلى بعضهم</w:t>
      </w:r>
      <w:r>
        <w:rPr>
          <w:rStyle w:val="FootnoteAnchor"/>
          <w:rtl w:val="true"/>
        </w:rPr>
        <w:footnoteReference w:id="1985"/>
      </w:r>
      <w:r>
        <w:rPr>
          <w:rFonts w:ascii="Amiri" w:hAnsi="Amiri" w:eastAsia="Amiri" w:cs="Amiri"/>
          <w:color w:val="111111"/>
          <w:sz w:val="28"/>
          <w:sz w:val="28"/>
          <w:szCs w:val="28"/>
          <w:rtl w:val="true"/>
          <w:lang w:bidi="ar-SA"/>
        </w:rPr>
        <w:t>، و الظاهر أنّه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في أمالي الصّدوق رحمه الله في المجلس الحادي و التّسعين من يحيى بن أبي إسحاق</w:t>
      </w:r>
      <w:r>
        <w:rPr>
          <w:rFonts w:eastAsia="Amiri" w:cs="Amiri" w:ascii="Amiri" w:hAnsi="Amiri"/>
          <w:color w:val="111111"/>
          <w:sz w:val="28"/>
          <w:szCs w:val="28"/>
          <w:rtl w:val="true"/>
          <w:lang w:bidi="ar-SA"/>
        </w:rPr>
        <w:t>.</w:t>
      </w:r>
      <w:r>
        <w:rPr>
          <w:rStyle w:val="FootnoteAnchor"/>
          <w:rtl w:val="true"/>
        </w:rPr>
        <w:footnoteReference w:id="1986"/>
      </w:r>
      <w:r>
        <w:rPr>
          <w:rFonts w:ascii="Amiri" w:hAnsi="Amiri" w:eastAsia="Amiri" w:cs="Amiri"/>
          <w:color w:val="111111"/>
          <w:sz w:val="28"/>
          <w:sz w:val="28"/>
          <w:szCs w:val="28"/>
          <w:rtl w:val="true"/>
          <w:lang w:bidi="ar-SA"/>
        </w:rPr>
        <w:t>قد وقع فيه الخطاء،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القاسم إسحاق، أو يحيى بن إسحاق، و النقصان أظهر كما في نظائره، و هذه قاعدة شريفة، و قرينة كونه أبي بصير الأسدي في هذه الرّواية رواية علي بن أبي حمزة الّذي كان من تلاميذه و كان قائداً له عنه، و على ما قاله الكشي رحمه الله في مقام آخر من الرجال</w:t>
      </w:r>
      <w:r>
        <w:rPr>
          <w:rStyle w:val="FootnoteAnchor"/>
          <w:rtl w:val="true"/>
        </w:rPr>
        <w:footnoteReference w:id="1987"/>
      </w:r>
      <w:r>
        <w:rPr>
          <w:rFonts w:ascii="Amiri" w:hAnsi="Amiri" w:eastAsia="Amiri" w:cs="Amiri"/>
          <w:color w:val="111111"/>
          <w:sz w:val="28"/>
          <w:sz w:val="28"/>
          <w:szCs w:val="28"/>
          <w:rtl w:val="true"/>
          <w:lang w:bidi="ar-SA"/>
        </w:rPr>
        <w:t>، و كذا الشيخ رحمه الله في الفهرست و محلّ آخر</w:t>
      </w:r>
      <w:r>
        <w:rPr>
          <w:rStyle w:val="FootnoteAnchor"/>
          <w:rtl w:val="true"/>
        </w:rPr>
        <w:footnoteReference w:id="1988"/>
      </w:r>
      <w:r>
        <w:rPr>
          <w:rFonts w:ascii="Amiri" w:hAnsi="Amiri" w:eastAsia="Amiri" w:cs="Amiri"/>
          <w:color w:val="111111"/>
          <w:sz w:val="28"/>
          <w:sz w:val="28"/>
          <w:szCs w:val="28"/>
          <w:rtl w:val="true"/>
          <w:lang w:bidi="ar-SA"/>
        </w:rPr>
        <w:t>، و كذا النجاشي رحمه الله</w:t>
      </w:r>
      <w:r>
        <w:rPr>
          <w:rStyle w:val="FootnoteAnchor"/>
          <w:rtl w:val="true"/>
        </w:rPr>
        <w:footnoteReference w:id="1989"/>
      </w:r>
      <w:r>
        <w:rPr>
          <w:rFonts w:ascii="Amiri" w:hAnsi="Amiri" w:eastAsia="Amiri" w:cs="Amiri"/>
          <w:color w:val="111111"/>
          <w:sz w:val="28"/>
          <w:sz w:val="28"/>
          <w:szCs w:val="28"/>
          <w:rtl w:val="true"/>
          <w:lang w:bidi="ar-SA"/>
        </w:rPr>
        <w:t>، و نقله العلّامة عن العقيقي</w:t>
      </w:r>
      <w:r>
        <w:rPr>
          <w:rStyle w:val="FootnoteAnchor"/>
          <w:rtl w:val="true"/>
        </w:rPr>
        <w:footnoteReference w:id="1990"/>
      </w:r>
      <w:r>
        <w:rPr>
          <w:rFonts w:ascii="Amiri" w:hAnsi="Amiri" w:eastAsia="Amiri" w:cs="Amiri"/>
          <w:color w:val="111111"/>
          <w:sz w:val="28"/>
          <w:sz w:val="28"/>
          <w:szCs w:val="28"/>
          <w:rtl w:val="true"/>
          <w:lang w:bidi="ar-SA"/>
        </w:rPr>
        <w:t>، و قاله العلّامة المجلسي رحمه الله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القاسم</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المهمّات في هذا المقام تحقيق حاله في مقامات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بصير هذا هل هو يحيى بن القاسم الحذّاء و متّحد معه كما يستفاد من خلاصة العلّامة رحمه الله أم لا؟</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صحيح المذهب أم لا؟</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ثقة أم لا؟ </w:t>
      </w:r>
    </w:p>
    <w:p>
      <w:pPr>
        <w:pStyle w:val="BookText"/>
        <w:rPr/>
      </w:pPr>
      <w:r>
        <w:rPr>
          <w:rFonts w:ascii="Amiri" w:hAnsi="Amiri" w:eastAsia="Amiri" w:cs="Amiri"/>
          <w:color w:val="111111"/>
          <w:sz w:val="28"/>
          <w:sz w:val="28"/>
          <w:szCs w:val="28"/>
          <w:rtl w:val="true"/>
          <w:lang w:bidi="ar-SA"/>
        </w:rPr>
        <w:t>فنقول مستوفقاً من اللّٰه العلّام و متمسّكاً بأذيال الأئمّة الكرام عليهم السلام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عندي التعدد؛ وفاقاً لجمع، منهم الفاضل النحرير و المتبحّر الخبير مولانا محمّد باقر السّبزواري رحمه الله في طهارة الذخيرة</w:t>
      </w:r>
      <w:r>
        <w:rPr>
          <w:rStyle w:val="FootnoteAnchor"/>
          <w:rtl w:val="true"/>
        </w:rPr>
        <w:footnoteReference w:id="1992"/>
      </w:r>
      <w:r>
        <w:rPr>
          <w:rFonts w:ascii="Amiri" w:hAnsi="Amiri" w:eastAsia="Amiri" w:cs="Amiri"/>
          <w:color w:val="111111"/>
          <w:sz w:val="28"/>
          <w:sz w:val="28"/>
          <w:szCs w:val="28"/>
          <w:rtl w:val="true"/>
          <w:lang w:bidi="ar-SA"/>
        </w:rPr>
        <w:t xml:space="preserve">و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المحقّقين و مؤيّد شريعة سيّد المرسلين 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التعليقة، و خلافاً لجماعة من المتأخّرين، منهم الفاضل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المقال</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الكشي رحمه الله قال في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يحيى بن أبي القاسم أبي بصير، و يحيى بن القاسم الحذّاء</w:t>
      </w:r>
      <w:r>
        <w:rPr>
          <w:rStyle w:val="FootnoteAnchor"/>
          <w:rtl w:val="true"/>
        </w:rPr>
        <w:footnoteReference w:id="1994"/>
      </w:r>
      <w:r>
        <w:rPr>
          <w:rFonts w:ascii="Amiri" w:hAnsi="Amiri" w:eastAsia="Amiri" w:cs="Amiri"/>
          <w:color w:val="111111"/>
          <w:sz w:val="28"/>
          <w:sz w:val="28"/>
          <w:szCs w:val="28"/>
          <w:rtl w:val="true"/>
          <w:lang w:bidi="ar-SA"/>
        </w:rPr>
        <w:t>و لا يخفى أنّ الظاهر من ذلك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منه بعد ذلك الاتّحادُ مع الحذّاء؛ فقد روى رواية في الحذّاء، ثمّ قال بعده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بصير هذا يحيى بن القاسم يكنى أبا محمّد</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بنفسه ظاهر في ما ذكرت، لكن الظاهر بملاحظة العنوان أنّ هذا يرجع إلى أبي بصير المذكور في العنوان أعني يحيى بن أبي القاسم، و إرجاع هذا إلى الحذّاء و القول بأنّ المراد بالعنوان رجل واحد بعيدٌ غاية البعد، و التعبير عن أبيه بالقاسم دون أبي القاسم إمّا خطاء أو بناء على القول الآخر، و لا يضرّ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العلّامة رحمه الله في الخلاصة عن الكشي رحمه الله كلاماً يدلّ على أنّ مذهبه الاتّحاد،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الكشي رحمه الله ما يتضمّن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بصير يحيى بن القاسم الحذّاء الأسدي هذا يكنّى أبا محمّد</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من لاحظ عبارة الكشي رحمه الله في الرّجال أنّ العلّامة رحمه الله أراد قوله المذكور في الرجال، و ليس ذلك قولاً آخر منه في محل آخر، و إنّما زاد الحذّاء الأسدي لما فهمه من أنّ مراد الكشي رحمه الله الحذّاء، و لم يلتفت إلى أنّ العنوان يغايره، و بملاحظته يكون الظاهر من هذا أبا بصير المذكور في العنوان كما ذكرنا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النّسخة الّتي رأيته من الكشي كانت سقيمة، بخلاف نسخة </w:t>
      </w:r>
    </w:p>
    <w:p>
      <w:pPr>
        <w:pStyle w:val="BookText"/>
        <w:rPr/>
      </w:pPr>
      <w:r>
        <w:rPr>
          <w:rFonts w:ascii="Amiri" w:hAnsi="Amiri" w:eastAsia="Amiri" w:cs="Amiri"/>
          <w:color w:val="111111"/>
          <w:sz w:val="28"/>
          <w:sz w:val="28"/>
          <w:szCs w:val="28"/>
          <w:rtl w:val="true"/>
          <w:lang w:bidi="ar-SA"/>
        </w:rPr>
        <w:t>العلّامة رحمه الله؛ فإنّ جماعة كثيرة من أهل الفنّ نقلوا هذه العبارة من رجال الكشي كما ذكرناه، منهم الفاضل المحقّق آميرزا محمّد رحمه الله في رجاله الكبير المسمّىٰ ب‍ منهج المقال</w:t>
      </w:r>
      <w:r>
        <w:rPr>
          <w:rStyle w:val="FootnoteAnchor"/>
          <w:rtl w:val="true"/>
        </w:rPr>
        <w:footnoteReference w:id="1997"/>
      </w:r>
      <w:r>
        <w:rPr>
          <w:rFonts w:ascii="Amiri" w:hAnsi="Amiri" w:eastAsia="Amiri" w:cs="Amiri"/>
          <w:color w:val="111111"/>
          <w:sz w:val="28"/>
          <w:sz w:val="28"/>
          <w:szCs w:val="28"/>
          <w:rtl w:val="true"/>
          <w:lang w:bidi="ar-SA"/>
        </w:rPr>
        <w:t>، و نحن قد لاحظنا نسخة صحيحة من رجال الكشي و كان كذلك، و نظير هذه الهفوة كثير في الخلاصة، و العلم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قد ذكر في أصحاب الباقر عليه السلام من خج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القاسم، يكنّى بأبي بصير 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بعده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القاسم الحذّاء</w:t>
      </w:r>
      <w:r>
        <w:rPr>
          <w:rFonts w:eastAsia="Amiri" w:cs="Amiri" w:ascii="Amiri" w:hAnsi="Amiri"/>
          <w:color w:val="111111"/>
          <w:sz w:val="28"/>
          <w:szCs w:val="28"/>
          <w:rtl w:val="true"/>
          <w:lang w:bidi="ar-SA"/>
        </w:rPr>
        <w:t>.</w:t>
      </w:r>
      <w:r>
        <w:rPr>
          <w:rStyle w:val="FootnoteAnchor"/>
          <w:rtl w:val="true"/>
        </w:rPr>
        <w:footnoteReference w:id="1998"/>
      </w:r>
      <w:r>
        <w:rPr>
          <w:rFonts w:ascii="Amiri" w:hAnsi="Amiri" w:eastAsia="Amiri" w:cs="Amiri"/>
          <w:color w:val="111111"/>
          <w:sz w:val="28"/>
          <w:sz w:val="28"/>
          <w:szCs w:val="28"/>
          <w:rtl w:val="true"/>
          <w:lang w:bidi="ar-SA"/>
        </w:rPr>
        <w:t>و قال في أصحاب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القاسم الحذّاء واقفي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القاسم يكنّى أبا بصير</w:t>
      </w:r>
      <w:r>
        <w:rPr>
          <w:rFonts w:eastAsia="Amiri" w:cs="Amiri" w:ascii="Amiri" w:hAnsi="Amiri"/>
          <w:color w:val="111111"/>
          <w:sz w:val="28"/>
          <w:szCs w:val="28"/>
          <w:rtl w:val="true"/>
          <w:lang w:bidi="ar-SA"/>
        </w:rPr>
        <w:t>.</w:t>
      </w:r>
      <w:r>
        <w:rPr>
          <w:rStyle w:val="FootnoteAnchor"/>
          <w:rtl w:val="true"/>
        </w:rPr>
        <w:footnoteReference w:id="1999"/>
      </w:r>
      <w:r>
        <w:rPr>
          <w:rFonts w:ascii="Amiri" w:hAnsi="Amiri" w:eastAsia="Amiri" w:cs="Amiri"/>
          <w:color w:val="111111"/>
          <w:sz w:val="28"/>
          <w:sz w:val="28"/>
          <w:szCs w:val="28"/>
          <w:rtl w:val="true"/>
          <w:lang w:bidi="ar-SA"/>
        </w:rPr>
        <w:t>و الظاهر من هذين الكلامين أيضاً كما ترى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تمسّك شيخنا الفاضل الفقيه الخراساني رحمه الله في الذخيرة عند ذكر شواهد المرام في هذا المقام بوجه آخر أيضاً و جعله أوّل الوجوه، و هو أنّ أبا بصير يحيى بن القاسم أسدي كما يظهرُ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النجاشي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 و اختيار الرّجال و الخلاصة و رجال العقيقي، و يحيى بن القاسم الحذّاء أزدي كما يفهم من رجال الكشي</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لا يخلو عن النظر في نظري القاصر؛ و ذلك لأنّ كونه أسديّاً لا ينافي كونه أزديّاً، فربّ رجل ينسب إلى طائفتين بل إلى طوائف،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القاسم أبو محمّد يعرف بأبي بصير الأسدي مولاهم كوفي تابعي</w:t>
      </w:r>
      <w:r>
        <w:rPr>
          <w:rFonts w:eastAsia="Amiri" w:cs="Amiri" w:ascii="Amiri" w:hAnsi="Amiri"/>
          <w:color w:val="111111"/>
          <w:sz w:val="28"/>
          <w:szCs w:val="28"/>
          <w:rtl w:val="true"/>
          <w:lang w:bidi="ar-SA"/>
        </w:rPr>
        <w:t>»</w:t>
      </w:r>
      <w:r>
        <w:rPr>
          <w:rStyle w:val="FootnoteAnchor"/>
          <w:rtl w:val="true"/>
        </w:rPr>
        <w:footnoteReference w:id="2001"/>
      </w:r>
      <w:r>
        <w:rPr>
          <w:rFonts w:ascii="Amiri" w:hAnsi="Amiri" w:eastAsia="Amiri" w:cs="Amiri"/>
          <w:color w:val="111111"/>
          <w:sz w:val="28"/>
          <w:sz w:val="28"/>
          <w:szCs w:val="28"/>
          <w:rtl w:val="true"/>
          <w:lang w:bidi="ar-SA"/>
        </w:rPr>
        <w:t>، يفيدُ أنّه كان نزيل</w:t>
      </w:r>
      <w:r>
        <w:rPr>
          <w:rStyle w:val="FootnoteAnchor"/>
          <w:rtl w:val="true"/>
        </w:rPr>
        <w:footnoteReference w:id="2002"/>
      </w:r>
      <w:r>
        <w:rPr>
          <w:rFonts w:ascii="Amiri" w:hAnsi="Amiri" w:eastAsia="Amiri" w:cs="Amiri"/>
          <w:color w:val="111111"/>
          <w:sz w:val="28"/>
          <w:sz w:val="28"/>
          <w:szCs w:val="28"/>
          <w:rtl w:val="true"/>
          <w:lang w:bidi="ar-SA"/>
        </w:rPr>
        <w:t xml:space="preserve">الأسد، و كذا قول العقيقي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القاسم الأسدي مولاهم</w:t>
      </w:r>
      <w:r>
        <w:rPr>
          <w:rFonts w:eastAsia="Amiri" w:cs="Amiri" w:ascii="Amiri" w:hAnsi="Amiri"/>
          <w:color w:val="111111"/>
          <w:sz w:val="28"/>
          <w:szCs w:val="28"/>
          <w:rtl w:val="true"/>
          <w:lang w:bidi="ar-SA"/>
        </w:rPr>
        <w:t>»</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اعلم أنّ نظر الخلاصة إلى ما فهمه من كلام الكشي، و قد عرفت ما فيه،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المقام الثاني، فالحقّ عندي أنّه صحيح المذهب، و لم يكن واقفياً؛ وفاقاً للباقرين الأربعة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الفقيه الخراساني و العلّامة المحدّث المجلسي، و المحقّق البهبهاني، و رئيسُ فقهاء العصر سيّدنا السيّد محمّد باقر الرشتي أدام اللّٰه تعالى أيّامهُ‌، في الذخيرة و الوجيزة و التعليقة و المطالع</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روى أحاديث كثيرة في أنّ الأئمّة اثنا عشر، فكيف يكونُ واقفياً؟</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رحمه الله في عيون أخبار الرّضا عليه السلام عن علي بن أبي حمزة، عن يحيى بن أبي القاسم، عن الصادق جعفر بن محمّد عليهما السلام، عن أبيه، عن جدّه،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أبي طالب و آخرهم القائم عليه السلام، هم خلفائي و أوصيائي و أوليائي و حجج اللّٰه على اُمّتي بعدي، المقرّ بهم مؤمن، و المنكر لهم كافر</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القول بأنّه يمكن أن يكون قد وقف بعد ذلك مدفوع بالأصل و غيره فتأمّل، و من أراد أن يتّضح له ذلك فليلاحظ الإكمال و العيون و الكافي و نظائرها من كتب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النجاشي رحمه الله قد ذكره و وثّقه و لم ينسبه إلى الوقف، و ظاهره كونه مستقيماً كما لا يخفى، و الظاهر أنّه لو كان واقفياً لما خفي عليه لكثرة اطّلاعه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قاله الشيخ رحمه الله و النجاشي رحمه الله مات في سنة خمسين و مائة بعد أبي عبد الله عليه السلام بسنتين</w:t>
      </w:r>
      <w:r>
        <w:rPr>
          <w:rStyle w:val="FootnoteAnchor"/>
          <w:rtl w:val="true"/>
        </w:rPr>
        <w:footnoteReference w:id="2006"/>
      </w:r>
      <w:r>
        <w:rPr>
          <w:rFonts w:ascii="Amiri" w:hAnsi="Amiri" w:eastAsia="Amiri" w:cs="Amiri"/>
          <w:color w:val="111111"/>
          <w:sz w:val="28"/>
          <w:sz w:val="28"/>
          <w:szCs w:val="28"/>
          <w:rtl w:val="true"/>
          <w:lang w:bidi="ar-SA"/>
        </w:rPr>
        <w:t>، و الإمام موسى بن جعفر عليهما السلام قد وقعت شهادته في سنة ثلاث و ثمانين و مائة، فكان موته قبل حصول الوقف بسنين</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بعض الأخبار و كلمات علماء الرّجال أنّ الوقف إنّما حصل في زمانه، بل قبله، فقد روى أبو عمرو الكشي رحمه الله عن علي بن محمّد بن قتيبة، عن الفضل بن شاذان، عن محمّد بن الحسن الواسطي، و محمّد بن يونس، عن الحسن بن قياما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في سنة ثلاث و تسعين و مائة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فعل أبوك‌؟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كما مضى آباؤه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w:t>
      </w:r>
    </w:p>
    <w:p>
      <w:pPr>
        <w:pStyle w:val="BookText"/>
        <w:rPr/>
      </w:pPr>
      <w:r>
        <w:rPr>
          <w:rFonts w:ascii="Amiri" w:hAnsi="Amiri" w:eastAsia="Amiri" w:cs="Amiri"/>
          <w:color w:val="111111"/>
          <w:sz w:val="28"/>
          <w:sz w:val="28"/>
          <w:szCs w:val="28"/>
          <w:rtl w:val="true"/>
          <w:lang w:bidi="ar-SA"/>
        </w:rPr>
        <w:t>أصنع بحديث حدّثني به يعقوب بن شعيب،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من يخبركم أنّ ابني هذا مات و كفن و قبر و نفضوا أيديهم من تراب قبره فلا تصدّقوا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أبو بصير، ليس هكذا حدّثه،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عن صاحب هذا الأمر</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نظير ذلك بهذا الإسناد عن ابن قياما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فعَل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كما مضىٰ آباؤه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بحديث حدّثني عن زرعة بن محمّد الحضرمي، عن سماعة بن مهران، أنّ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فيه شبه من خمسة أنبياء، يُحسد كما حُسد يوسف، و يغيب كما غاب يونس، و ذكر ثلاثة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زرعة ليس هكذا حديث سماعة،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شبه من خمسة أنبياء، و لم يقل ابني</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خلف بن حمّاد، عن أبي سعيد، عن الحسن بن محمّد بن أبي طلحة،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و اللّٰه ما يلج في صدري من أمرك شيء إلّا حديثاً سمعته من ذريح، يرويه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سابعنا قائمنا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صدَقَ ذريح و صدق أبو جعفر عليه السلام، فازردتُ و اللّٰه شكّاً،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بن أبي كلدة</w:t>
      </w:r>
      <w:r>
        <w:rPr>
          <w:rStyle w:val="FootnoteAnchor"/>
          <w:rtl w:val="true"/>
        </w:rPr>
        <w:footnoteReference w:id="2009"/>
      </w:r>
      <w:r>
        <w:rPr>
          <w:rFonts w:ascii="Amiri" w:hAnsi="Amiri" w:eastAsia="Amiri" w:cs="Amiri"/>
          <w:color w:val="111111"/>
          <w:sz w:val="28"/>
          <w:sz w:val="28"/>
          <w:szCs w:val="28"/>
          <w:rtl w:val="true"/>
          <w:lang w:bidi="ar-SA"/>
        </w:rPr>
        <w:t xml:space="preserve">، أما و اللّٰه لو لا أن موسىٰ قال للعالم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سَتَجِدُنِي إِنْ شٰاءَ اَللّٰهُ صٰابِراً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سأله عن شيء، و كذلك أبو جعفر عليه السلام لو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لكان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 عليه</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الشيخ المذكور في علي بن حسان الهاشمي أنّه واقفي، لم يدرك أبا الحسن موسى عليه السلام</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ابن قياما ضعيفان به، و هو من أشقى الواقفة، و كذا خبر داود الرقّي، مع أنّ في دلالتها على ذلك تأمّل، و المراد بعدم إدراك علي بن حسان إيّاه يمكن أن يكون عدم لقائه إيّاه و غير ذلك ممّا لا يضرّ بالمقام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يكشف عمّا ذكرناه ما ذكروه من سبب الوقف و إبدائه، و لا أظنّ أحد يشك في ذلك بعد ملاحظة الأخبار الواردة في هذا المقام، 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الأخبار الدالّة على وفاة يحيى قبل الوقف بسنين رواية إسحاق بن عمار المروي في الخرائج و كشف الغمة الآتية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اعلم أنّه قد نسب العلّامة رحمه الله كونه واقفيّاً إلى الشيخ رحمه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الكشي رحمه الله ما يتضمّن ذلك</w:t>
      </w:r>
      <w:r>
        <w:rPr>
          <w:rStyle w:val="FootnoteAnchor"/>
          <w:rtl w:val="true"/>
        </w:rPr>
        <w:footnoteReference w:id="2012"/>
      </w:r>
      <w:r>
        <w:rPr>
          <w:rFonts w:ascii="Amiri" w:hAnsi="Amiri" w:eastAsia="Amiri" w:cs="Amiri"/>
          <w:color w:val="111111"/>
          <w:sz w:val="28"/>
          <w:sz w:val="28"/>
          <w:szCs w:val="28"/>
          <w:rtl w:val="true"/>
          <w:lang w:bidi="ar-SA"/>
        </w:rPr>
        <w:t xml:space="preserve">، و قد يوجد هذا القول في المتأخّرين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أراه أنّه أخذ ما نسبه إلى الشيخ من الرّجال بعد أن فهم الاتّحاد مع الحذّاء، فقد قال الشّيخ رحمه الله في أصحاب 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القاسم الحذّاء واقفيّ‌</w:t>
      </w:r>
      <w:r>
        <w:rPr>
          <w:rStyle w:val="FootnoteAnchor"/>
          <w:rtl w:val="true"/>
        </w:rPr>
        <w:footnoteReference w:id="2013"/>
      </w:r>
      <w:r>
        <w:rPr>
          <w:rFonts w:ascii="Amiri" w:hAnsi="Amiri" w:eastAsia="Amiri" w:cs="Amiri"/>
          <w:color w:val="111111"/>
          <w:sz w:val="28"/>
          <w:sz w:val="28"/>
          <w:szCs w:val="28"/>
          <w:rtl w:val="true"/>
          <w:lang w:bidi="ar-SA"/>
        </w:rPr>
        <w:t>، و قد بيّنّا آنفاً بطلان مذهب الاتحاد، و أنّهما اسمان لرجلين، و قد أخطأ العلّامة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نسبه إلى الكشي من الرواية فلا يثبت به المطلوب؛ فإنّ بعضه قد ورد في الحذّاء و بعضه عن سديد السند و المتن، و تفصيل ذلك أن نقول بعون اللّٰه الملك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الكشي رحمه الله قد روى في الرجال عن أحمد بن محمّد بن يعقوب البيهقي، عن عبد الله بن حمدويه البيهقي، عن محمّد بن عيسى بن عبيد، عن إسماعيل بن عباد البصري، عن علي بن محمّد بن القاسم الحذّاء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المدينة، فلمّا جزت حيطانها مقبلاً نحو العراق إذا أنا برجُل على بغل أشهب يعترض الطريق، فقلت لبعض من كان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فقصدت قصده، فلمّا رآني أُريده وقف لي، فانتهيت إليه لاُسلّم عليه، فمدّ يده إليّ فسلّمت عليه و قبّلتها،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مواليك جعلت فداك، أنا محمّد بن علي بن أبي القاسم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عمّك كان ملتوياً على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رجع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يكنّى الحذّاء</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وقع الخطأ في مواضع من هذا الخبر</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ذكر 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القاسم، و قال في وسطه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القاسم، و قال بعده في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آخره جعل عمّه القاسم، و الظاهر بملاحظة المقام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الأخبار الدالّة على فساد مذهب الحذّاء ظاهراً ما رواه محمّد بن مسعود العياشي رحمه الله في تفسيره، كما نقله في البحار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الحسن عليه السلام</w:t>
      </w:r>
      <w:r>
        <w:rPr>
          <w:rStyle w:val="FootnoteAnchor"/>
          <w:rtl w:val="true"/>
        </w:rPr>
        <w:footnoteReference w:id="2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خلف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يحيى بن القاسم الحذاء؟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مات زرعة،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 مُسْتَوْدَعٌ‌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فالمستقرّ قوم يُعطَون الإيمان و مستقر</w:t>
      </w:r>
      <w:r>
        <w:rPr>
          <w:rStyle w:val="FootnoteAnchor"/>
          <w:rtl w:val="true"/>
        </w:rPr>
        <w:footnoteReference w:id="2016"/>
      </w:r>
      <w:r>
        <w:rPr>
          <w:rFonts w:ascii="Amiri" w:hAnsi="Amiri" w:eastAsia="Amiri" w:cs="Amiri"/>
          <w:color w:val="111111"/>
          <w:sz w:val="28"/>
          <w:sz w:val="28"/>
          <w:szCs w:val="28"/>
          <w:rtl w:val="true"/>
          <w:lang w:bidi="ar-SA"/>
        </w:rPr>
        <w:t>في قلوبهم، و المستودَع قوم يعطون الإيمان ثمّ يسلبونه</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الكشي رحمه الله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روايات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w:t>
      </w:r>
      <w:r>
        <w:rPr>
          <w:rStyle w:val="FootnoteAnchor"/>
          <w:rtl w:val="true"/>
        </w:rPr>
        <w:footnoteReference w:id="2018"/>
      </w:r>
      <w:r>
        <w:rPr>
          <w:rFonts w:ascii="Amiri" w:hAnsi="Amiri" w:eastAsia="Amiri" w:cs="Amiri"/>
          <w:color w:val="111111"/>
          <w:sz w:val="28"/>
          <w:sz w:val="28"/>
          <w:szCs w:val="28"/>
          <w:rtl w:val="true"/>
          <w:lang w:bidi="ar-SA"/>
        </w:rPr>
        <w:t>محمّد بن عمران البارقي في منزل علي بن أبي حمزة، و عنده أبو بصير، قال محمّد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ثمانية محدَّثون سابعهم القائم، فقام أبو بصير بن أبي القاسم فقبّل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أبي جعفر منذ أربعين سنة، 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عن أبي جعفر و إنّي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خماسيّاً جاء</w:t>
      </w:r>
      <w:r>
        <w:rPr>
          <w:rStyle w:val="FootnoteAnchor"/>
          <w:rtl w:val="true"/>
        </w:rPr>
        <w:footnoteReference w:id="2019"/>
      </w:r>
      <w:r>
        <w:rPr>
          <w:rFonts w:ascii="IRNazanin" w:hAnsi="IRNazanin" w:eastAsia="IRNazanin"/>
          <w:color w:val="111111"/>
          <w:sz w:val="28"/>
          <w:sz w:val="28"/>
          <w:szCs w:val="28"/>
          <w:rtl w:val="true"/>
          <w:lang w:bidi="fa-IR"/>
        </w:rPr>
        <w:t>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اسكت</w:t>
      </w:r>
      <w:r>
        <w:rPr>
          <w:rStyle w:val="FootnoteAnchor"/>
          <w:rtl w:val="true"/>
        </w:rPr>
        <w:footnoteReference w:id="2020"/>
      </w:r>
      <w:r>
        <w:rPr>
          <w:rFonts w:ascii="Amiri" w:hAnsi="Amiri" w:eastAsia="Amiri" w:cs="Amiri"/>
          <w:color w:val="111111"/>
          <w:sz w:val="28"/>
          <w:sz w:val="28"/>
          <w:szCs w:val="28"/>
          <w:rtl w:val="true"/>
          <w:lang w:bidi="ar-SA"/>
        </w:rPr>
        <w:t xml:space="preserve">يا 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لِيَزْدٰادُوا إِيمٰاناً مَعَ إِيمٰانِهِمْ‌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ابني هذا</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فيه أيضاً عن علي بن محمّد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شاذان، عن محمّد بن الحسن الواسطي و محمّد بن يونس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قياما الصيرفي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حججت</w:t>
      </w:r>
      <w:r>
        <w:rPr>
          <w:rStyle w:val="FootnoteAnchor"/>
          <w:rtl w:val="true"/>
        </w:rPr>
        <w:footnoteReference w:id="2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القرينة على كون أبي بصير في هذا الخبر يحيى رواية يعقوب بن شعيب عنه، و الخبر الأوّل كما تراه صريح في الحذّاء، و قد بيّنا أنّه غير أبي بصير يحيى الضرير، و يدلّ عليه أيضاً أنّ أبا بصير مات في سنة مائة و خمسين كما عرفت، و هذا يدلّ على خلافه، و مثله الخبر الثاني في كونه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الخبر الثالث فمن أضعف الأخبار، و قد روى الكليني و الصّدوق رحمهما الله في الصّحيح عن عثمان بن عيسىٰ عن سماعة خبراً يشبه هذا الخبر، و فيه أنّ أبا بصير سمع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اثنا عشر محدّثاً، و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أبو بصير و محمّد بن عمران موالي أبي جعفر عليه السلام في منزل بمكة، فقال محمّد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اثنا عشر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لقد سمعت ذلك عن أبي عبد الله عليه السلام، فحلف مرّة أو مرّتين أنّه سمع ذلك منه، 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سمعت من أبي جعفر عليه السلام</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العلّامة المجلسي رحمه الله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عن محمّد الحميري، عن أبيه، عن اليقطيني، عن النضر، عن يحيى الحلبي، عن البطائني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بصير و معنا مولًى لأبي جعفر الباقر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اثنا عشر محدّثاً، السّابع من ولدي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أبو بصير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سمعت أبا جعفر عليه السلام يقول منذ أربعين سنة قبلُ هذا الكلام</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يبعد أن يكون قد ورد الخبر هكذا، و إنّما غيّره الواقفة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افتروا على أبي بصير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خبر ابن قياما فقد عرفت ضعفه، و ممّا يدلّ على أنّ أبا بصير هذا لم يكن معروفاً بالوقف كلام علي بن الحسن بن فضّال الآتي، كما نبّه عليه المحقّق البهبهاني رحمه الله في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بصير هذا وقف على أبي عبد الله عليه السلام، و يمكن أن يكون نظر هذا القائل إلىٰ ما مرّ في ليث من خبر الرّجم</w:t>
      </w:r>
      <w:r>
        <w:rPr>
          <w:rStyle w:val="FootnoteAnchor"/>
          <w:rtl w:val="true"/>
        </w:rPr>
        <w:footnoteReference w:id="2025"/>
      </w:r>
      <w:r>
        <w:rPr>
          <w:rFonts w:ascii="Amiri" w:hAnsi="Amiri" w:eastAsia="Amiri" w:cs="Amiri"/>
          <w:color w:val="111111"/>
          <w:sz w:val="28"/>
          <w:sz w:val="28"/>
          <w:szCs w:val="28"/>
          <w:rtl w:val="true"/>
          <w:lang w:bidi="ar-SA"/>
        </w:rPr>
        <w:t xml:space="preserve">، و فيه 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قائلاً بإمامة موسى عليه السلام، و بطلان هذا القول غنيٌّ عن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رواه شيخ الطائفة رحمه الله في التّهذيب و الاستبصار عن أحمد بن محمّد بن عيسى، عن علي بن الحكم،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اُصلّي ركعتي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عليه السلام أمرني أن أُصلّيهما قبل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الشّيعة أتوا أبي مسترشدين فأفتاهم بمرّ الحقّ‌، و أتوني شكّاكاً فأفتيتهم بالتقية</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أنّه كان في اوائل أمر أبي عبد الله عليه السلام قبل ظهور المعجزات، و لم يطل ذلك؛ فإنّ أحداً من أصحاب الرّجال لم يقدحوا في أبي بصير بذلك، و الظاهر من الأخبار أنّه كان قائلاً بإمامته غير شاكّ فيه، بل المعلوم منها ذلك، و للخبر احتمال آخر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أبو عمرو رحمه الله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فضّال عن أبي بصير هذا هل كان متّهماً بالغلوّ؟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بالغلو فلا، و لكن كان مخلّطاً</w:t>
      </w:r>
      <w:r>
        <w:rPr>
          <w:rStyle w:val="FootnoteAnchor"/>
          <w:rtl w:val="true"/>
        </w:rPr>
        <w:footnoteReference w:id="202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ينسب إلى بعض أعاظم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السيّد الجليل السيّد محسن الكاظمي رحمه الله شارح وافية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القدح؛ لظهوره في فساد العقيدة</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أراه أنّ السيّد المذكور إنّما قال ذلك لما رآه كثيراً في كتب الرّجال أنّهم </w:t>
      </w:r>
    </w:p>
    <w:p>
      <w:pPr>
        <w:pStyle w:val="BookText"/>
        <w:rPr/>
      </w:pPr>
      <w:r>
        <w:rPr>
          <w:rFonts w:ascii="Amiri" w:hAnsi="Amiri" w:eastAsia="Amiri" w:cs="Amiri"/>
          <w:color w:val="111111"/>
          <w:sz w:val="28"/>
          <w:sz w:val="28"/>
          <w:szCs w:val="28"/>
          <w:rtl w:val="true"/>
          <w:lang w:bidi="ar-SA"/>
        </w:rPr>
        <w:t>يذكرون ذلك مع الغلوّ، و الّذي أذهب إليه عدم ظهور ذلك في ما قال إلّا بقرينة، كما قال النجاشي رحمه الله و غيره في عليّ بن صالح بن محمّد بن يزداد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فأكثر، ثم خلط في مذهبه</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يكون المراد به</w:t>
      </w:r>
      <w:r>
        <w:rPr>
          <w:rStyle w:val="FootnoteAnchor"/>
          <w:rtl w:val="true"/>
        </w:rPr>
        <w:footnoteReference w:id="2030"/>
      </w:r>
      <w:r>
        <w:rPr>
          <w:rFonts w:ascii="Amiri" w:hAnsi="Amiri" w:eastAsia="Amiri" w:cs="Amiri"/>
          <w:color w:val="111111"/>
          <w:sz w:val="28"/>
          <w:sz w:val="28"/>
          <w:szCs w:val="28"/>
          <w:rtl w:val="true"/>
          <w:lang w:bidi="ar-SA"/>
        </w:rPr>
        <w:t>إذا كان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يبالي عمّن يروي و ممّن يأخذ، و إنّما يجمع بين الغث و الثمين كما اختاره بعض أفاضل المتأخرين؛ فإنّ الّذي يستفاد من ملاحظة كتب الرجال أنّهم تارة يريدون بالتخليط الجمع بين روايات العامّة و أخبار الخاصّة، كما قاله المولى التقي المجلسي رحمه الله في شرح مشيخة الفقيه بعد أن نقل عن النّجاشي رحمه الله في أبي المفضّل محمّد بن عبد الله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سافر في طلب الحديث عمره، أصله كوفي، و كان في أوّل أمره ثبتاً ثمّ خلط، و رأيت جلّ أصحابنا يغمزونه و يضعّفونه، له كتب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كتاب مزار الحسين عليه السلام، رأيت هذا الشيخ و سمعت منه كثيراً، ثمّ توقفت عن الرّواية عنه إلّا بواسطة بيني و بينه</w:t>
      </w:r>
      <w:r>
        <w:rPr>
          <w:rFonts w:eastAsia="Amiri" w:cs="Amiri" w:ascii="Amiri" w:hAnsi="Amiri"/>
          <w:color w:val="111111"/>
          <w:sz w:val="28"/>
          <w:szCs w:val="28"/>
          <w:rtl w:val="true"/>
          <w:lang w:bidi="ar-SA"/>
        </w:rPr>
        <w:t>.</w:t>
      </w:r>
      <w:r>
        <w:rPr>
          <w:rStyle w:val="FootnoteAnchor"/>
          <w:rtl w:val="true"/>
        </w:rPr>
        <w:footnoteReference w:id="2031"/>
      </w:r>
      <w:r>
        <w:rPr>
          <w:rFonts w:ascii="IRNazanin" w:hAnsi="IRNazanin" w:eastAsia="IRNazanin"/>
          <w:color w:val="111111"/>
          <w:sz w:val="28"/>
          <w:sz w:val="28"/>
          <w:szCs w:val="28"/>
          <w:rtl w:val="true"/>
          <w:lang w:bidi="fa-IR"/>
        </w:rPr>
        <w:t>انتهى ما هذا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توقّفه باعتبار صغر سنّه و عدم ضبطه في ذلك الأوان كعليّ بن الحسن و تقدّم، و يمكن أن يكون ملاقاته في كبر سنّه عند ما صار مخلّطاً، فتركَ هذه الروايات و روى عن جماعة رووا عنه حال كونه ثبتاً، و الظاهر أنّ تخليطه باعتبار ضمّ روايات العامة مع روايات الخاصّة، و كان أصحابنا فيه على مذهبين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فبعضهم كان يعتقد ذلك حَسَناً للتأييد، و بعضهم كان يعتقد ذلك قبيحاً، كما روى في بعض الأخبار من النهي، و من أنّه يؤيّد خلاف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على هذا أيضاً لا يضرّ؛ لبيان وجه التقية في بعض الأخبار، و المتأخرون من أصحابنا يجوّزون ذلك، و كتبهم مملوّة من أخبار العامّة؛ لأحد الوجهين، أو للردّ عليهم، و هذا لا يوجب القدح عندهم، و اللّٰه تعالىٰ يعلم</w:t>
      </w:r>
      <w:r>
        <w:rPr>
          <w:rFonts w:eastAsia="Amiri" w:cs="Amiri" w:ascii="Amiri" w:hAnsi="Amiri"/>
          <w:color w:val="111111"/>
          <w:sz w:val="28"/>
          <w:szCs w:val="28"/>
          <w:rtl w:val="true"/>
          <w:lang w:bidi="ar-SA"/>
        </w:rPr>
        <w:t>.</w:t>
      </w:r>
      <w:r>
        <w:rPr>
          <w:rStyle w:val="FootnoteAnchor"/>
          <w:rtl w:val="true"/>
        </w:rPr>
        <w:footnoteReference w:id="2032"/>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كلام المجلسي رحمه الله، و قد أشار إلىٰ مثل ذلك أيضاً في أوائل هذا الشرح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تارةً يريدون به الجمع بين روايات الغلاة أو أسرار الأئمّة عليهم السلام ممّا كانوا يرونه من أخبار الغلو و سائر الرّوايات السّليمة، و الظاهر أنّ ما ذكروه في محمّد بن أُورمة الّذي رماه القميّون إلى الغلوّ</w:t>
      </w:r>
      <w:r>
        <w:rPr>
          <w:rStyle w:val="FootnoteAnchor"/>
          <w:rtl w:val="true"/>
        </w:rPr>
        <w:footnoteReference w:id="2033"/>
      </w:r>
      <w:r>
        <w:rPr>
          <w:rFonts w:ascii="Amiri" w:hAnsi="Amiri" w:eastAsia="Amiri" w:cs="Amiri"/>
          <w:color w:val="111111"/>
          <w:sz w:val="28"/>
          <w:sz w:val="28"/>
          <w:szCs w:val="28"/>
          <w:rtl w:val="true"/>
          <w:lang w:bidi="ar-SA"/>
        </w:rPr>
        <w:t>و دسّ عليه من يفتك</w:t>
      </w:r>
      <w:r>
        <w:rPr>
          <w:rStyle w:val="FootnoteAnchor"/>
          <w:rtl w:val="true"/>
        </w:rPr>
        <w:footnoteReference w:id="2034"/>
      </w:r>
      <w:r>
        <w:rPr>
          <w:rFonts w:ascii="Amiri" w:hAnsi="Amiri" w:eastAsia="Amiri" w:cs="Amiri"/>
          <w:color w:val="111111"/>
          <w:sz w:val="28"/>
          <w:sz w:val="28"/>
          <w:szCs w:val="28"/>
          <w:rtl w:val="true"/>
          <w:lang w:bidi="ar-SA"/>
        </w:rPr>
        <w:t>به، فوجدُوهُ يصلّي من أوّل اللّيل إلىٰ آخره، فتوقّفوا عنه من أنّ كتبه صحاح إلّا كتاباً ينسب إليه ترجمته تضرّ الباطن فإنّه مختلط، و من أنّ في رواياته تخليط من هذا القبيل،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القول بأنّ تخليط أبي بصير أيضاً من هذا القبيل لسياق الجواب، و كذا ما ذكره النّجاشي رحمه الله في عبد الله بن عبد الرحمن الأصمّ المسمعي البصري،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المزار، سمعت ممّن رآه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تخليط</w:t>
      </w:r>
      <w:r>
        <w:rPr>
          <w:rFonts w:eastAsia="Amiri" w:cs="Amiri" w:ascii="Amiri" w:hAnsi="Amiri"/>
          <w:color w:val="111111"/>
          <w:sz w:val="28"/>
          <w:szCs w:val="28"/>
          <w:rtl w:val="true"/>
          <w:lang w:bidi="ar-SA"/>
        </w:rPr>
        <w:t>.</w:t>
      </w:r>
      <w:r>
        <w:rPr>
          <w:rStyle w:val="FootnoteAnchor"/>
          <w:rtl w:val="true"/>
        </w:rPr>
        <w:footnoteReference w:id="2035"/>
      </w:r>
    </w:p>
    <w:p>
      <w:pPr>
        <w:pStyle w:val="BookText"/>
        <w:rPr/>
      </w:pPr>
      <w:r>
        <w:rPr>
          <w:rFonts w:ascii="Amiri" w:hAnsi="Amiri" w:eastAsia="Amiri" w:cs="Amiri"/>
          <w:color w:val="111111"/>
          <w:sz w:val="28"/>
          <w:sz w:val="28"/>
          <w:szCs w:val="28"/>
          <w:rtl w:val="true"/>
          <w:lang w:bidi="ar-SA"/>
        </w:rPr>
        <w:t>و تارةً يريدون به الجمع بين الأخبار و الأدلّة الواهية في نظرهم في مقام الاستدلال، و الظاهر أنّ قول الشيخ السّعيد سديد الدّين محمود الحمّصي رحمه الله صاحب التعليق العراقي في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مخلّط</w:t>
      </w:r>
      <w:r>
        <w:rPr>
          <w:rStyle w:val="FootnoteAnchor"/>
          <w:rtl w:val="true"/>
        </w:rPr>
        <w:footnoteReference w:id="2036"/>
      </w:r>
      <w:r>
        <w:rPr>
          <w:rFonts w:ascii="Amiri" w:hAnsi="Amiri" w:eastAsia="Amiri" w:cs="Amiri"/>
          <w:color w:val="111111"/>
          <w:sz w:val="28"/>
          <w:sz w:val="28"/>
          <w:szCs w:val="28"/>
          <w:rtl w:val="true"/>
          <w:lang w:bidi="ar-SA"/>
        </w:rPr>
        <w:t>، من هذا القبيل، و يحتمل أن يكون مراده أنّه يمزج مسائل فنّ بفنّ آخر، كما هو ديدنه في الفقه، و لا يخفى على من لاحظ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يريدون به عدم ملاحظة بعض شرائط الرّواية في نظرهم، و الظاهر أنّ قول ابن الوليد في محمّد بن جعفر بن بطّة كما نقله النجاشي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ضعيفاً مخلّطاً في ما يسنده</w:t>
      </w:r>
      <w:r>
        <w:rPr>
          <w:rStyle w:val="FootnoteAnchor"/>
          <w:rtl w:val="true"/>
        </w:rPr>
        <w:footnoteReference w:id="2037"/>
      </w:r>
      <w:r>
        <w:rPr>
          <w:rFonts w:ascii="Amiri" w:hAnsi="Amiri" w:eastAsia="Amiri" w:cs="Amiri"/>
          <w:color w:val="111111"/>
          <w:sz w:val="28"/>
          <w:sz w:val="28"/>
          <w:szCs w:val="28"/>
          <w:rtl w:val="true"/>
          <w:lang w:bidi="ar-SA"/>
        </w:rPr>
        <w:t>، من هذا القبيل، و يؤيّده ما قاله النجاشي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يتساهل في الحديث و يعلّق الأسانيد بالإجازات</w:t>
      </w:r>
      <w:r>
        <w:rPr>
          <w:rStyle w:val="FootnoteAnchor"/>
          <w:rtl w:val="true"/>
        </w:rPr>
        <w:footnoteReference w:id="2038"/>
      </w:r>
      <w:r>
        <w:rPr>
          <w:rFonts w:ascii="Amiri" w:hAnsi="Amiri" w:eastAsia="Amiri" w:cs="Amiri"/>
          <w:color w:val="111111"/>
          <w:sz w:val="28"/>
          <w:sz w:val="28"/>
          <w:szCs w:val="28"/>
          <w:rtl w:val="true"/>
          <w:lang w:bidi="ar-SA"/>
        </w:rPr>
        <w:t>، و في فهرست ما رواه غلط كثير، فتدبّر</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عدم ظهور هذا اللفظ بنفسه في فساد العقيدة، لكن بقرينة المقام يكون ظاهراً في ذلك كما قلت، و الظاهر من سؤال محمّد بن مسعود و قول ابن فضّال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بالغلوّ فلا، و لكن كان مخلّطاً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ابن فضّال من هذا فساد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محمّد بن مسعود إنّما سأل عن ذلك ليتّضح له حال رواياته، و قد فهم ابن فضّال مراده، و أراد بكلامه في الجواب أنّه لا ضير فيها بجهة الغلو، لكن التخليط مضرّ بها، و لو قلنا بأنّ المراد بالتخليط المعنى الثاني فيصير الجوابُ أوضح، و لو سلّمنا أنّ مراد هذا القائل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الكلام فساد المذهب فلا يضرّ أيضاً بالمقام؛ لأنّا نراهم كثيراً يرمون الرّجل إلى فساد المذهب باُمور لا يدلّ عليه أصلاً، و يؤيّده أنّ أصحابنا و غيرهم قد ضبطوا المذاهب و لم يذكروا فيها التخليط،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الثالث فالحق عندي أنّه ثقة، وفاقاً لجمع كالباقرين الأربعة</w:t>
      </w:r>
      <w:r>
        <w:rPr>
          <w:rStyle w:val="FootnoteAnchor"/>
          <w:rtl w:val="true"/>
        </w:rPr>
        <w:footnoteReference w:id="2039"/>
      </w:r>
      <w:r>
        <w:rPr>
          <w:rFonts w:ascii="IRNazanin" w:hAnsi="IRNazanin" w:eastAsia="IRNazanin"/>
          <w:color w:val="111111"/>
          <w:sz w:val="28"/>
          <w:sz w:val="28"/>
          <w:szCs w:val="28"/>
          <w:rtl w:val="true"/>
          <w:lang w:bidi="fa-IR"/>
        </w:rPr>
        <w:t>لنا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النجاشي رحمه الله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القاسم أبو بصير الأسدي،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ثقة وجيه روى عن أبي جعفر و أبي عبد الله عليهما السلام</w:t>
      </w:r>
      <w:r>
        <w:rPr>
          <w:rFonts w:eastAsia="Amiri" w:cs="Amiri" w:ascii="Amiri" w:hAnsi="Amiri"/>
          <w:color w:val="111111"/>
          <w:sz w:val="28"/>
          <w:szCs w:val="28"/>
          <w:rtl w:val="true"/>
          <w:lang w:bidi="ar-SA"/>
        </w:rPr>
        <w:t>.</w:t>
      </w:r>
      <w:r>
        <w:rPr>
          <w:rStyle w:val="FootnoteAnchor"/>
          <w:rtl w:val="true"/>
        </w:rPr>
        <w:footnoteReference w:id="2040"/>
      </w:r>
      <w:r>
        <w:rPr>
          <w:rFonts w:ascii="Amiri" w:hAnsi="Amiri" w:eastAsia="Amiri" w:cs="Amiri"/>
          <w:color w:val="111111"/>
          <w:sz w:val="28"/>
          <w:sz w:val="28"/>
          <w:szCs w:val="28"/>
          <w:rtl w:val="true"/>
          <w:lang w:bidi="ar-SA"/>
        </w:rPr>
        <w:t>و من مثل النجاشي رحمه الله في مهارته و ضبطه و غاية احتياطه في أحوال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أبو عمرو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إجماع العصابة، و قد مرّ ذكره في ليث</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الأسدي مشترك بين عبد الله بن محمّد و يحيى، فمن أين تحكم بأنّ الإجماع ورد في يحيى‌؟</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المتتبّع الماهر أنّ مطلق أبي بصير الأسدي ينصرف إلى يحيى؛ لاشتهاره بين الأصحاب و شيوع إطلاق ذلك عليه بخلاف عبد الله، و يؤيده ما قاله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القاسم أبو محمّد يعرف بأبي بصير الأسدي، مولاهم كوفي</w:t>
      </w:r>
      <w:r>
        <w:rPr>
          <w:rStyle w:val="FootnoteAnchor"/>
          <w:rtl w:val="true"/>
        </w:rPr>
        <w:footnoteReference w:id="2042"/>
      </w:r>
      <w:r>
        <w:rPr>
          <w:rFonts w:ascii="Amiri" w:hAnsi="Amiri" w:eastAsia="Amiri" w:cs="Amiri"/>
          <w:color w:val="111111"/>
          <w:sz w:val="28"/>
          <w:sz w:val="28"/>
          <w:szCs w:val="28"/>
          <w:rtl w:val="true"/>
          <w:lang w:bidi="ar-SA"/>
        </w:rPr>
        <w:t>و قد مرّ ذكره، فتدبّر</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المذكور رحمه الله في الصحيح عن شعيب العقرقوفي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احتجنا أن نسأل عن الشيء، فمن نسأل‌؟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بالأسدي، يعني أبا بصير</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الخبر يدلّ على جواز الاستفتاء و الإفتاء، كما تمسّكنا به في الاُصول عند ذكر الأخبار الدّالة على ذلك،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الأحاديث الدالّة على قربه من الأئمّة عليهم السلام أو حسن حاله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الكشي رحمه الله عن محمّد بن مسعود، عن أحمد بن منصور، عن أحمد بن الفضل، و عبد اللّٰه بن محمّد الأسدي، عن أبي عمير، عن شعيب العقرقوفي،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علباء عند موته‌؟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أخبرني أنّك ضمنت له الجنّة، و سألني أن اُذكّرك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 لستُ كبير السنّ الضعيف الضرير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 إليكم‌؟ فاضمنها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فاضمنها لي على آبائك، و سمّيتهم واحداً واحداً،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فاضمنها لي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اضمنها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بهذا الإسناد إلى عبد الله بن محمّد الأسدي،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علباء الأسدي عند موته،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عليه السلام قد ضمن لي الجنّة فاذكره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علباء عند موته‌؟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أخبرني أنّك ضمنت له الجنّة، و سألني أن أذكرك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ثمّ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أ لست كبير السنّ الضرير البصر؟ فاضمنها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فاضمنها لي على آبائك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سمّيتهم واحداً واحداً،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فاضمنها لي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فاضمنها لي على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محمّد بن مسعود، عن إبراهيم بن محمّد بن فارس، عن يعقوب بن يزيد، عن ابن أبي عمير، عن شهاب بن عبد ربه،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علباء الأسدي وُلّي </w:t>
      </w:r>
    </w:p>
    <w:p>
      <w:pPr>
        <w:pStyle w:val="BookText"/>
        <w:rPr/>
      </w:pPr>
      <w:r>
        <w:rPr>
          <w:rFonts w:ascii="Amiri" w:hAnsi="Amiri" w:eastAsia="Amiri" w:cs="Amiri"/>
          <w:color w:val="111111"/>
          <w:sz w:val="28"/>
          <w:sz w:val="28"/>
          <w:szCs w:val="28"/>
          <w:rtl w:val="true"/>
          <w:lang w:bidi="ar-SA"/>
        </w:rPr>
        <w:t>البحرين، فأفاد سبعين</w:t>
      </w:r>
      <w:r>
        <w:rPr>
          <w:rStyle w:val="FootnoteAnchor"/>
          <w:rtl w:val="true"/>
        </w:rPr>
        <w:footnoteReference w:id="2046"/>
      </w:r>
      <w:r>
        <w:rPr>
          <w:rFonts w:ascii="Amiri" w:hAnsi="Amiri" w:eastAsia="Amiri" w:cs="Amiri"/>
          <w:color w:val="111111"/>
          <w:sz w:val="28"/>
          <w:sz w:val="28"/>
          <w:szCs w:val="28"/>
          <w:rtl w:val="true"/>
          <w:lang w:bidi="ar-SA"/>
        </w:rPr>
        <w:t>ألف دينار و دوابَّ و رقيقاً، فحمل ذلك كلّه حتّى وضعه بين يدي أبي عبد الله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وليت البحرين لبني اُميّة، و أفدت كذا و كذا، و قد حملته كلّه إليك، و علمت أنّ اللّٰه عزّ و جلّ لم يجعل لهم من ذلك شيئاً و أنّه كلّه لك،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قبلنا منك و وهبناه لك، و أحللناك منه، و ضمنّا لك على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 حديث شعيب العقرقوفي</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الجليل محمّد بن الحسن 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الأئمّة يحيون الموتىٰ و يبرءون الأكمه و الأبرص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بمثنى الحنّاط،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و أبي جعفر عليهما السلام،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ورثة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وارث الأنبياء علم كلّ ما 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تقدرون على أن تحيوا الموتىٰ و تبرءوا</w:t>
      </w:r>
      <w:r>
        <w:rPr>
          <w:rStyle w:val="FootnoteAnchor"/>
          <w:rtl w:val="true"/>
        </w:rPr>
        <w:footnoteReference w:id="2048"/>
      </w:r>
      <w:r>
        <w:rPr>
          <w:rFonts w:ascii="Amiri" w:hAnsi="Amiri" w:eastAsia="Amiri" w:cs="Amiri"/>
          <w:color w:val="111111"/>
          <w:sz w:val="28"/>
          <w:sz w:val="28"/>
          <w:szCs w:val="28"/>
          <w:rtl w:val="true"/>
          <w:lang w:bidi="ar-SA"/>
        </w:rPr>
        <w:t>الأكمه و الأبرص‌؟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يده على عيني و وجهي، فأبصرت الشمس و السماء و الأرض و البيوت و كلّ شيء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تكون هكذا و لك ما للنّاس و عليك ما عليهم يوم القيامة، أو تعود كما كنت و لك الجنّة خالصاً؟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كما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على عيني، فعدت كما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به ابن الحكم الراوي عن 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ابن أبي عمير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هذا حقّ كما أنّ النّهار حقّ‌</w:t>
      </w:r>
      <w:r>
        <w:rPr>
          <w:rStyle w:val="FootnoteAnchor"/>
          <w:rtl w:val="true"/>
        </w:rPr>
        <w:footnoteReference w:id="2049"/>
      </w:r>
      <w:r>
        <w:rPr>
          <w:rFonts w:ascii="Amiri" w:hAnsi="Amiri" w:eastAsia="Amiri" w:cs="Amiri"/>
          <w:color w:val="111111"/>
          <w:sz w:val="28"/>
          <w:sz w:val="28"/>
          <w:szCs w:val="28"/>
          <w:rtl w:val="true"/>
          <w:lang w:bidi="ar-SA"/>
        </w:rPr>
        <w:t>، فالخبر في غاية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الكشي رحمه الله أيضاً بسند معتبر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w:t>
      </w:r>
      <w:r>
        <w:rPr>
          <w:rFonts w:eastAsia="Amiri" w:cs="Amiri" w:ascii="Amiri" w:hAnsi="Amiri"/>
          <w:color w:val="111111"/>
          <w:sz w:val="28"/>
          <w:szCs w:val="28"/>
          <w:rtl w:val="true"/>
          <w:lang w:bidi="ar-SA"/>
        </w:rPr>
        <w:t>...</w:t>
      </w:r>
      <w:r>
        <w:rPr>
          <w:rStyle w:val="FootnoteAnchor"/>
          <w:rtl w:val="true"/>
        </w:rPr>
        <w:footnoteReference w:id="2050"/>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رواه ثقة الإسلام الكليني رحمه الله في اُصول الكافي</w:t>
      </w:r>
      <w:r>
        <w:rPr>
          <w:rStyle w:val="FootnoteAnchor"/>
          <w:rtl w:val="true"/>
        </w:rPr>
        <w:footnoteReference w:id="2051"/>
      </w:r>
      <w:r>
        <w:rPr>
          <w:rFonts w:ascii="Amiri" w:hAnsi="Amiri" w:eastAsia="Amiri" w:cs="Amiri"/>
          <w:color w:val="111111"/>
          <w:sz w:val="28"/>
          <w:sz w:val="28"/>
          <w:szCs w:val="28"/>
          <w:rtl w:val="true"/>
          <w:lang w:bidi="ar-SA"/>
        </w:rPr>
        <w:t>، و الشّيخ الثقة الجليل أمين الدّين أبو علي بن الحسن الطّبرسي رحمه الله صاحب التفاسير الثلاثة في كتاب إعلام الورى</w:t>
      </w:r>
      <w:r>
        <w:rPr>
          <w:rStyle w:val="FootnoteAnchor"/>
          <w:rtl w:val="true"/>
        </w:rPr>
        <w:footnoteReference w:id="205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شيخنا السّعيد قطب الدّين الرّاوندي رحمه الله في المجلد الأوّل من الخرائج و الجرائح</w:t>
      </w:r>
      <w:r>
        <w:rPr>
          <w:rStyle w:val="FootnoteAnchor"/>
          <w:rtl w:val="true"/>
        </w:rPr>
        <w:footnoteReference w:id="2053"/>
      </w:r>
      <w:r>
        <w:rPr>
          <w:rFonts w:ascii="Amiri" w:hAnsi="Amiri" w:eastAsia="Amiri" w:cs="Amiri"/>
          <w:color w:val="111111"/>
          <w:sz w:val="28"/>
          <w:sz w:val="28"/>
          <w:szCs w:val="28"/>
          <w:rtl w:val="true"/>
          <w:lang w:bidi="ar-SA"/>
        </w:rPr>
        <w:t>، و نقله في البحار عن مناقب محمّد بن علي بن شهرآشوب رحمه الله أيضاً</w:t>
      </w:r>
      <w:r>
        <w:rPr>
          <w:rStyle w:val="FootnoteAnchor"/>
          <w:rtl w:val="true"/>
        </w:rPr>
        <w:footnoteReference w:id="2054"/>
      </w:r>
      <w:r>
        <w:rPr>
          <w:rFonts w:ascii="IRNazanin" w:hAnsi="IRNazanin" w:eastAsia="IRNazanin"/>
          <w:color w:val="111111"/>
          <w:sz w:val="28"/>
          <w:sz w:val="28"/>
          <w:szCs w:val="28"/>
          <w:rtl w:val="true"/>
          <w:lang w:bidi="fa-IR"/>
        </w:rPr>
        <w:t>، و نحن لم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نره إلى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العلّامة المجلسي رحمه الله في الكتاب المذكور عن المناقب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بصير قال للباقر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الحجيج و أعظم الضجيج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أكثر الضجيج و أقلّ 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تعلم صدق ما أقوله و تراه عياناً؟ فمسح يده على عينيه و دعا بدعوات، فعاد بصيراً،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الحجيج،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أكثر النّاس قردة و خنازير، و المؤمن بينهم مثل الكوكب اللّامع في الظلماء، 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مولاي، ما أقلّ الحجيج و أكثر الضجيج‌؟ ثمّ دعى بدعوات فعاد ضريراً، فقال أبو بصير في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بخلنا عليك يا أبا بصير، و إن كان اللّٰه تعالى ما ظلمك، و إنّما خار لك، و خشينا فتنة النّاس بنا، و أن يجهلوا فضل اللّٰه علينا و يجعلونا أرباباً من دون اللّٰه، و نحن له عبيد، لا نستكبر عن عبادته، و لا نسأم من طاعته، و نحن له مسلمون</w:t>
      </w:r>
      <w:r>
        <w:rPr>
          <w:rFonts w:eastAsia="Amiri" w:cs="Amiri" w:ascii="Amiri" w:hAnsi="Amiri"/>
          <w:color w:val="111111"/>
          <w:sz w:val="28"/>
          <w:szCs w:val="28"/>
          <w:rtl w:val="true"/>
          <w:lang w:bidi="ar-SA"/>
        </w:rPr>
        <w:t>.</w:t>
      </w:r>
      <w:r>
        <w:rPr>
          <w:rStyle w:val="FootnoteAnchor"/>
          <w:rtl w:val="true"/>
        </w:rPr>
        <w:footnoteReference w:id="2055"/>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الّذي يستفاد من بعض الأخبار ما يوهم نوع ذمّ في حقّ أبي بصير هذا، و هو ما رواه شيخ الطائفة قدس سره في كتاب الصّيد و الذبائح من التهذيب في باب الذّبائح و الأطعمة و ما يحلّ من ذلك و ما يحرم منه، بإسناده عن الحسين بن سعيد، عن النضر بن سويد، 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و معنا أبو بصير و اُناس من أهل الجبل يسألونه عن ذبائح أهل الكتاب، فقال لهم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سمعتم ما قال اللّٰه في كتابه‌؟ فقالوا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أن تخبرنا،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من عنده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في عنقي ما فيها؛ فقد سمعته و سمعت أباه جميعاً يأمران بأكلها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 إليه فقال لي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ذبائح أهل الكتاب‌؟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شهدتنا بالغداة و سمعت‌؟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p>
    <w:p>
      <w:pPr>
        <w:pStyle w:val="BookText"/>
        <w:rPr/>
      </w:pP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عنقي كلّها،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مثل مقالته الاُولىٰ‌، و عاد أبو بصير فقال لي قوله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عنقي كلّها،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فقلت لا أسأله بعد مرّتين</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الكلام في هذا الخبر تارةً في سنده، و اُخرىٰ في كون أبي بصير المذكور فيه هو أبي بصير هذا، و ثالثةً في وجه دلالته على الذمّ و الجواب عنه، و رابعةً في حكم أصل مسألة ذبائح أهل الكتاب المسئول عنها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سنده فمن أوضح الأخبار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الحديث مأخوذ من كتاب حسين بن سعيد على ما يظهر من الشيخ رحمه الله في الفهرست</w:t>
      </w:r>
      <w:r>
        <w:rPr>
          <w:rStyle w:val="FootnoteAnchor"/>
          <w:rtl w:val="true"/>
        </w:rPr>
        <w:footnoteReference w:id="2057"/>
      </w:r>
      <w:r>
        <w:rPr>
          <w:rFonts w:ascii="Amiri" w:hAnsi="Amiri" w:eastAsia="Amiri" w:cs="Amiri"/>
          <w:color w:val="111111"/>
          <w:sz w:val="28"/>
          <w:sz w:val="28"/>
          <w:szCs w:val="28"/>
          <w:rtl w:val="true"/>
          <w:lang w:bidi="ar-SA"/>
        </w:rPr>
        <w:t>و آخر التهذيب</w:t>
      </w:r>
      <w:r>
        <w:rPr>
          <w:rStyle w:val="FootnoteAnchor"/>
          <w:rtl w:val="true"/>
        </w:rPr>
        <w:footnoteReference w:id="2058"/>
      </w:r>
      <w:r>
        <w:rPr>
          <w:rFonts w:ascii="Amiri" w:hAnsi="Amiri" w:eastAsia="Amiri" w:cs="Amiri"/>
          <w:color w:val="111111"/>
          <w:sz w:val="28"/>
          <w:sz w:val="28"/>
          <w:szCs w:val="28"/>
          <w:rtl w:val="true"/>
          <w:lang w:bidi="ar-SA"/>
        </w:rPr>
        <w:t>، و سنده إليه صحيح كما يستفاد من الكتاب، بل له أسانيد عديدة إليه أكثرها صحاح، مع أنّ الطريق إلى أصحاب الكتب المشهورة المعتبرة المقبولة الّتي منها كتب الحسين بن سعيد ممّا لا حاجة إليه؛ نظراً إلى وضوح أمرها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سعيد الأهوازي المروي عنه هذا الخبر في غاية الجلالة و الوثوق، بل لم يختلف في جلالته و وثاقته أحد من علماء الرجال و لا أحد من المحدّثين الأخيار، و وثّقه صريحاً جمع من الثقات، و هو صاحب الكتب الثلاثين، و قد أدرك ثلاثة من الأئمّة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الرضا و الجواد و الهادي عليهم السلام، و روى عنهم</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نضر بن سويد الّذي يروي عنه الحسين هذا الخبر هو الصيرفي الكوفي الّذي يروي عن مولانا الكاظم عليه السلام، و وثّقه الشيخ و النجاشي و غيرهما</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شعيب بن يعقوب العقرقوفي قد وثّقه جمع، منهم النجاشي و العلّامة في الخلاصة</w:t>
      </w:r>
      <w:r>
        <w:rPr>
          <w:rStyle w:val="FootnoteAnchor"/>
          <w:rtl w:val="true"/>
        </w:rPr>
        <w:footnoteReference w:id="2061"/>
      </w:r>
      <w:r>
        <w:rPr>
          <w:rFonts w:ascii="Amiri" w:hAnsi="Amiri" w:eastAsia="Amiri" w:cs="Amiri"/>
          <w:color w:val="111111"/>
          <w:sz w:val="28"/>
          <w:sz w:val="28"/>
          <w:szCs w:val="28"/>
          <w:rtl w:val="true"/>
          <w:lang w:bidi="ar-SA"/>
        </w:rPr>
        <w:t>، بل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يغمز فيه أحد من أهل الرجال و الحديث، و هو ابن اُخت </w:t>
      </w:r>
    </w:p>
    <w:p>
      <w:pPr>
        <w:pStyle w:val="BookText"/>
        <w:rPr/>
      </w:pPr>
      <w:r>
        <w:rPr>
          <w:rFonts w:ascii="Amiri" w:hAnsi="Amiri" w:eastAsia="Amiri" w:cs="Amiri"/>
          <w:color w:val="111111"/>
          <w:sz w:val="28"/>
          <w:sz w:val="28"/>
          <w:szCs w:val="28"/>
          <w:rtl w:val="true"/>
          <w:lang w:bidi="ar-SA"/>
        </w:rPr>
        <w:t>أبي بصير يحيى بن أبي القاسم الّذي كلامنا فيه، فالخبر في أعلى مراتب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أبي بصير الواقع في الخبر هو أبو بصير الأسدي يحيى بن أبي القاسم فلأنّه الظاهر من كون الرّاوي لذاك الخبر هو شعيب؛ لأنّه الظاهر من رواياته عن أبي بصير في أكثر ما يرويه عنه عن غير تقييد إيّاه بالأسدي، و ما وقع في كلامه من حكايات أبي بصير الخالي عن ذاك التقييد كما يظهر من جمع من أهل البصيرة بتشخيص عنوان أبي بصير،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العقرقوفي ابن اُخت يحيى الأسدي،</w:t>
      </w:r>
      <w:r>
        <w:rPr>
          <w:rStyle w:val="FootnoteAnchor"/>
          <w:rtl w:val="true"/>
        </w:rPr>
        <w:footnoteReference w:id="2062"/>
      </w:r>
      <w:r>
        <w:rPr>
          <w:rFonts w:ascii="Amiri" w:hAnsi="Amiri" w:eastAsia="Amiri" w:cs="Amiri"/>
          <w:color w:val="111111"/>
          <w:sz w:val="28"/>
          <w:sz w:val="28"/>
          <w:szCs w:val="28"/>
          <w:rtl w:val="true"/>
          <w:lang w:bidi="ar-SA"/>
        </w:rPr>
        <w:t>فهو قرينة كون أبي بصير يحيى، و المحقّقون حكموا بكونه قرينة عليه مهما وُجد، و هو الّذي يظهر من حديث رواه الكشي عن ابن أبي عمير 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ربّما احتجنا أن نسأل عن الشيء، فمن نسأل‌؟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بالأسدي يعني أبا بصير</w:t>
      </w:r>
      <w:r>
        <w:rPr>
          <w:rStyle w:val="FootnoteAnchor"/>
          <w:rtl w:val="true"/>
        </w:rPr>
        <w:footnoteReference w:id="2063"/>
      </w:r>
      <w:r>
        <w:rPr>
          <w:rFonts w:ascii="Amiri" w:hAnsi="Amiri" w:eastAsia="Amiri" w:cs="Amiri"/>
          <w:color w:val="111111"/>
          <w:sz w:val="28"/>
          <w:sz w:val="28"/>
          <w:szCs w:val="28"/>
          <w:rtl w:val="true"/>
          <w:lang w:bidi="ar-SA"/>
        </w:rPr>
        <w:t>فإنّه يظهر من أمر الإمام عليه السلام إيّاه بالأخذ عنه أنّه لا يروي غالباً إلّا عمّن أمره الإمام عليه السلام بالأخذ عنه، كما هو المستفاد من تتبّع أخبار يرويه العقرقوفي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الّذي لا ينبغي أن يصدر من رجال أهل الرّجال ما حكي عن بعضهم</w:t>
      </w:r>
      <w:r>
        <w:rPr>
          <w:rStyle w:val="FootnoteAnchor"/>
          <w:rtl w:val="true"/>
        </w:rPr>
        <w:footnoteReference w:id="2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شعيب العقرقوفي يروي عن أبي بصير عبد الله بن محمّد الأسدي</w:t>
      </w:r>
      <w:r>
        <w:rPr>
          <w:rStyle w:val="FootnoteAnchor"/>
          <w:rtl w:val="true"/>
        </w:rPr>
        <w:footnoteReference w:id="2065"/>
      </w:r>
      <w:r>
        <w:rPr>
          <w:rFonts w:ascii="Amiri" w:hAnsi="Amiri" w:eastAsia="Amiri" w:cs="Amiri"/>
          <w:color w:val="111111"/>
          <w:sz w:val="28"/>
          <w:sz w:val="28"/>
          <w:szCs w:val="28"/>
          <w:rtl w:val="true"/>
          <w:lang w:bidi="ar-SA"/>
        </w:rPr>
        <w:t>لا يحيى بن أبي القاسم؛ فإنّ عبد الله بن محمّد الأسدي ليس معروفاً بشيء من التوثيق و التوصيف، بل لم يظهر في الروايات رواية صريحة في كونها منه، بل لعلّه من المجاهيل، فكيف يقع كثيراً ما في روايات العقرقوفي الّذي قيل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عين من أعيان الطائفة‌؟ فتعين كون أبي بصير الواقع في هذا الخبر هو يحيى الأسدي</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وجه دلالة الخبر على ذمّه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ردّ على الإمام عليه السلام مكرّراً، بل كان متعمّداً في التكرار و إساءة الأدب،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أباه جميعاً يأمران بأكلها</w:t>
      </w:r>
      <w:r>
        <w:rPr>
          <w:rStyle w:val="FootnoteAnchor"/>
          <w:rtl w:val="true"/>
        </w:rPr>
        <w:footnoteReference w:id="2066"/>
      </w:r>
      <w:r>
        <w:rPr>
          <w:rFonts w:ascii="Amiri" w:hAnsi="Amiri" w:eastAsia="Amiri" w:cs="Amiri"/>
          <w:color w:val="111111"/>
          <w:sz w:val="28"/>
          <w:sz w:val="28"/>
          <w:szCs w:val="28"/>
          <w:rtl w:val="true"/>
          <w:lang w:bidi="ar-SA"/>
        </w:rPr>
        <w:t xml:space="preserve">، و أقبح منه قوله في مقابل قول الإمام و حكمه الصريح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عنقي </w:t>
      </w:r>
    </w:p>
    <w:p>
      <w:pPr>
        <w:pStyle w:val="BookText"/>
        <w:rPr/>
      </w:pP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ظاهر هذه العبارة تكذيب الإمام، و تخطئته و تصويب الحكم الصادر من نفسه و كونه أعلم من الإمام، و جزمه بخلاف قول الإمام، و إضلال الرّاوي عنه و سائر من معه في مقام السؤال و الجواب المذكورين في متن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الّذي يقوى في نظري في حلّ ذاك الإشكال المستفاد من الخبر بعد ثبوت وثاقة ذاك الرّجل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التّنبيه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الّذي رواه أبو بصير في الحلّية و بالَغَ في مدلوله كان وارداً مورد التقيّة؛ لأنّ القول بحلّية ذبائح أهل الكتاب محكي عن جماعة أهل الخلاف، كما نصّ عليه شيخ الطائفة في التهذيب و الخلاف</w:t>
      </w:r>
      <w:r>
        <w:rPr>
          <w:rStyle w:val="FootnoteAnchor"/>
          <w:rtl w:val="true"/>
        </w:rPr>
        <w:footnoteReference w:id="2067"/>
      </w:r>
      <w:r>
        <w:rPr>
          <w:rFonts w:ascii="Amiri" w:hAnsi="Amiri" w:eastAsia="Amiri" w:cs="Amiri"/>
          <w:color w:val="111111"/>
          <w:sz w:val="28"/>
          <w:sz w:val="28"/>
          <w:szCs w:val="28"/>
          <w:rtl w:val="true"/>
          <w:lang w:bidi="ar-SA"/>
        </w:rPr>
        <w:t>، بل حكاه عنهم غيره أيضاً</w:t>
      </w:r>
      <w:r>
        <w:rPr>
          <w:rStyle w:val="FootnoteAnchor"/>
          <w:rtl w:val="true"/>
        </w:rPr>
        <w:footnoteReference w:id="2068"/>
      </w:r>
      <w:r>
        <w:rPr>
          <w:rFonts w:ascii="Amiri" w:hAnsi="Amiri" w:eastAsia="Amiri" w:cs="Amiri"/>
          <w:color w:val="111111"/>
          <w:sz w:val="28"/>
          <w:sz w:val="28"/>
          <w:szCs w:val="28"/>
          <w:rtl w:val="true"/>
          <w:lang w:bidi="ar-SA"/>
        </w:rPr>
        <w:t>، كما أنّ القول بالحرمة محكي عن أكثر أهل الحقّ من الإمامية</w:t>
      </w:r>
      <w:r>
        <w:rPr>
          <w:rStyle w:val="FootnoteAnchor"/>
          <w:rtl w:val="true"/>
        </w:rPr>
        <w:footnoteReference w:id="2069"/>
      </w:r>
      <w:r>
        <w:rPr>
          <w:rFonts w:ascii="Amiri" w:hAnsi="Amiri" w:eastAsia="Amiri" w:cs="Amiri"/>
          <w:color w:val="111111"/>
          <w:sz w:val="28"/>
          <w:sz w:val="28"/>
          <w:szCs w:val="28"/>
          <w:rtl w:val="true"/>
          <w:lang w:bidi="ar-SA"/>
        </w:rPr>
        <w:t>، بل عن السّيد المرتضى أنّه من منفردات الإمامية</w:t>
      </w:r>
      <w:r>
        <w:rPr>
          <w:rStyle w:val="FootnoteAnchor"/>
          <w:rtl w:val="true"/>
        </w:rPr>
        <w:footnoteReference w:id="2070"/>
      </w:r>
      <w:r>
        <w:rPr>
          <w:rFonts w:ascii="Amiri" w:hAnsi="Amiri" w:eastAsia="Amiri" w:cs="Amiri"/>
          <w:color w:val="111111"/>
          <w:sz w:val="28"/>
          <w:sz w:val="28"/>
          <w:szCs w:val="28"/>
          <w:rtl w:val="true"/>
          <w:lang w:bidi="ar-SA"/>
        </w:rPr>
        <w:t>، و هو الّذي يلزم أن يحمل عليه أكثر الروايات الواردة في الحلّية، دون ما قاله بعضهم و اتبعه آخرون من أنّها محمولة على حال الضرورة في أكلها كالميتة المباحة عند الاضطرار</w:t>
      </w:r>
      <w:r>
        <w:rPr>
          <w:rStyle w:val="FootnoteAnchor"/>
          <w:rtl w:val="true"/>
        </w:rPr>
        <w:footnoteReference w:id="2071"/>
      </w:r>
      <w:r>
        <w:rPr>
          <w:rFonts w:ascii="Amiri" w:hAnsi="Amiri" w:eastAsia="Amiri" w:cs="Amiri"/>
          <w:color w:val="111111"/>
          <w:sz w:val="28"/>
          <w:sz w:val="28"/>
          <w:szCs w:val="28"/>
          <w:rtl w:val="true"/>
          <w:lang w:bidi="ar-SA"/>
        </w:rPr>
        <w:t>لأنّ سياقها يأبى عن ذلك، لكن سياق كثير منها يؤيد الحمل على التقيّة، كالمروي في التهذيب عن بشير بن أبي غيلان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ذبائح اليهود و النّصارىٰ و النصّاب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فلوى شدقه</w:t>
      </w:r>
      <w:r>
        <w:rPr>
          <w:rStyle w:val="FootnoteAnchor"/>
          <w:rtl w:val="true"/>
        </w:rPr>
        <w:footnoteReference w:id="207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إلى يوم ما</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الظاهر من كثير من الأخبار الواردة في الحرمة أيضاً ذلك؛ فإنّ أكثر تلك الأخبار قد علّلت الحرمة الواردة فيها بأنّ اليهود و النّصارىٰ لا يسمّون عند الذبح</w:t>
      </w:r>
      <w:r>
        <w:rPr>
          <w:rStyle w:val="FootnoteAnchor"/>
          <w:rtl w:val="true"/>
        </w:rPr>
        <w:footnoteReference w:id="207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بعضها أنّهم يسمّون غير اسم اللّٰه تعالى</w:t>
      </w:r>
      <w:r>
        <w:rPr>
          <w:rStyle w:val="FootnoteAnchor"/>
          <w:rtl w:val="true"/>
        </w:rPr>
        <w:footnoteReference w:id="2075"/>
      </w:r>
      <w:r>
        <w:rPr>
          <w:rFonts w:ascii="Amiri" w:hAnsi="Amiri" w:eastAsia="Amiri" w:cs="Amiri"/>
          <w:color w:val="111111"/>
          <w:sz w:val="28"/>
          <w:sz w:val="28"/>
          <w:szCs w:val="28"/>
          <w:rtl w:val="true"/>
          <w:lang w:bidi="ar-SA"/>
        </w:rPr>
        <w:t>، و في بعضها أنّ الاسم لا يقع سماعة أو استماعة</w:t>
      </w:r>
      <w:r>
        <w:rPr>
          <w:rStyle w:val="FootnoteAnchor"/>
          <w:rtl w:val="true"/>
        </w:rPr>
        <w:footnoteReference w:id="2076"/>
      </w:r>
      <w:r>
        <w:rPr>
          <w:rFonts w:ascii="Amiri" w:hAnsi="Amiri" w:eastAsia="Amiri" w:cs="Amiri"/>
          <w:color w:val="111111"/>
          <w:sz w:val="28"/>
          <w:sz w:val="28"/>
          <w:szCs w:val="28"/>
          <w:rtl w:val="true"/>
          <w:lang w:bidi="ar-SA"/>
        </w:rPr>
        <w:t>، و في بعضها أنّهم يقصدون بما يقولون عند الذبح غير اسمه سبحانه</w:t>
      </w:r>
      <w:r>
        <w:rPr>
          <w:rStyle w:val="FootnoteAnchor"/>
          <w:rtl w:val="true"/>
        </w:rPr>
        <w:footnoteReference w:id="2077"/>
      </w:r>
      <w:r>
        <w:rPr>
          <w:rFonts w:ascii="Amiri" w:hAnsi="Amiri" w:eastAsia="Amiri" w:cs="Amiri"/>
          <w:color w:val="111111"/>
          <w:sz w:val="28"/>
          <w:sz w:val="28"/>
          <w:szCs w:val="28"/>
          <w:rtl w:val="true"/>
          <w:lang w:bidi="ar-SA"/>
        </w:rPr>
        <w:t>، و في بعضها المنع من ذبحهم للاُضحية</w:t>
      </w:r>
      <w:r>
        <w:rPr>
          <w:rStyle w:val="FootnoteAnchor"/>
          <w:rtl w:val="true"/>
        </w:rPr>
        <w:footnoteReference w:id="2078"/>
      </w:r>
      <w:r>
        <w:rPr>
          <w:rFonts w:ascii="Amiri" w:hAnsi="Amiri" w:eastAsia="Amiri" w:cs="Amiri"/>
          <w:color w:val="111111"/>
          <w:sz w:val="28"/>
          <w:sz w:val="28"/>
          <w:szCs w:val="28"/>
          <w:rtl w:val="true"/>
          <w:lang w:bidi="ar-SA"/>
        </w:rPr>
        <w:t>، و لا يخفى على من أمعن النظر في هذه الأخبار بعين البصيرة أنّ هذه التعبيرات و التعليلات المختلفة إنّما وقعت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المخالفين عن توهم مخالفتهم في الحكم بالحرمة في هذه الأخبار، بأنّ هذا الحكم ليس من جهة كفر هؤلاء الذابحين الذين لا بأس بذبحهم عندهم، بل باعتبار عدم وقوع التسمية، أو عدم ثبوتها، أو عدم قصد المسمّى منها، أو تنفّر الطبع و عدم نيّة التقرّب بذبحهم في النّسك و الاُضحية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الحرمة من جهة كفر الذابحين لأهل الحقّ‌، بأنّ الحقّ هو الحرمة على وجه الإطلاق، و أنّ هذه التعليلات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تعليلات لتشريع الحكم بالحرمة و إن تخلّفت في بعض موارد الحكم، كما هو الحال في أكثر التعليلات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الإمام لشعيب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أنّه عليه السلام كان يعلم أنّ شعيباً كان يشيّع هذا الحكم بعد تكرار السؤال و الجواب، و إصرار أبي بصير في الحكم الّذي قاله عليه السلام لشعيب ينافي حمل كلام أبي بصير و روايته الحلّية على التقيّة، بل الظاهر من بيان الإمام للحكم بالحرمة في هذا المقام إقدامه على عدم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رواية أبي بصير للحلّية في هذا المقام للتقيّة ممّن كان يطّلع على هذا السؤال و الجواب من الحاضرين من المخالفين عند أبي بصير و كان المورد مورد التقيّة، فكيف لم يتّق الإمام عليه السلام مع علمه بأنّ شعيباً يروي عنه الحرمة في هذا المجلس لأبي بصير، و إن لم يكن كذلك و لم يكن المقام مورداً للتقيّة فكيف اتّقى أبو بصير بروايته حديث الحلّية‌؟</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بأنّ الإمام عليه السلام كان عالماً بأنّ المقام ليس مورداً للتقيّة، </w:t>
      </w:r>
    </w:p>
    <w:p>
      <w:pPr>
        <w:pStyle w:val="BookText"/>
        <w:rPr/>
      </w:pPr>
      <w:r>
        <w:rPr>
          <w:rFonts w:ascii="Amiri" w:hAnsi="Amiri" w:eastAsia="Amiri" w:cs="Amiri"/>
          <w:color w:val="111111"/>
          <w:sz w:val="28"/>
          <w:sz w:val="28"/>
          <w:szCs w:val="28"/>
          <w:rtl w:val="true"/>
          <w:lang w:bidi="ar-SA"/>
        </w:rPr>
        <w:t>و قد خفي ذلك الأمر على أبي بصير فظنّ أنّ المقام مقام التقيّة، و يؤيّده أنّه كان ضريراً و لم يكن مطّلعاً على كلّ من حضر المجلس، و خاف أو ظنّ أنّ أحداً من المخالفين حاضر، فروى حديث الحلية على وجه التقيّة، و ما صدر منه من سوء الأدب إنّما كان لشرف من احتمل حضوره من المخالفين أو من حضر منهم عن توهّمهم اتباعه لأهل البيت عليهم السلام، و قد يخطر ببالي أنّ حرمة ذبيحة أهل الكتاب لم تتّضح في أزمنة ورود الأخبار الصريحة في الحلّية، و لذا وقع الاختلاف بين رؤساء أصحاب الأئمّة عليهم السلام في الحلّية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رواه الكشي بسند معتبر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أبي يعفور و معلّى بن خنيس كانا بالنيل على عهد أبي عبد الله عليه السلام، فاختلفا في ذبائح اليهود، فأكل المعلى و لم يأكل ابن أبي يعفور، فلمّا صارا إلى أبي عبد الله عليه السلام أخبراه، فرضي بفعل ابن أبي يعفور، و خطّأ المعلّى في أكله إيّاه</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بأس بأن يكون أبو بصير معتقداً حلّيتها، و يكون شعيب معتقداً حرمتها؛ نظراً إلى الروايتين المتخالفتين، كسائر الأخبار المتخالفة الّتي قد وقع الأخذ بتمامها، فأخذ بعضهم ببعضها و أخذ بعض آخر ببعض آخر منها كما جرت عليه الطريقة في أزمنة التقيّة أيضاً، و إنّما لم يرجع أبو بصير من مفاد روايته لما ظنّه من أنّ العمل بما هو سماعه عن الإمام عليه السلام أولى ممّا يرويه عنه غيره، أو غير ذلك من الوجوه المحتملة في مقام الترجيح، و لعلّ إصراره في تكرار السّؤال بالاستكشاف عمّا هو تكليفه عند التعارض بحيث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له الاطمئنان</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التقديرين اللّذين ذكرناهما من الحمل على التقيّة أو الاختلاف في المعتقد و الفتيا يظهر الجواب عن ذاك الإشكال، و لا يقدح ذاك الخبر في مذهب أبي بصير و لا في وثاقته، و قد سألني في قديم الزمان في أوّل بلوغي بعض</w:t>
      </w:r>
      <w:r>
        <w:rPr>
          <w:rStyle w:val="FootnoteAnchor"/>
          <w:rtl w:val="true"/>
        </w:rPr>
        <w:footnoteReference w:id="2080"/>
      </w:r>
      <w:r>
        <w:rPr>
          <w:rFonts w:ascii="Amiri" w:hAnsi="Amiri" w:eastAsia="Amiri" w:cs="Amiri"/>
          <w:color w:val="111111"/>
          <w:sz w:val="28"/>
          <w:sz w:val="28"/>
          <w:szCs w:val="28"/>
          <w:rtl w:val="true"/>
          <w:lang w:bidi="ar-SA"/>
        </w:rPr>
        <w:t xml:space="preserve">أجلّاء مشايخي عن معنى ذاك الحديث و هذا الإشكال و أمرني ببيانه و حكمه، فكتبت رسالة في حرمة ذبائح أهل الكتاب و بنيت فيه دفع ذاك الإشكال ببعض ما ذكرته هنا، و هذه الرسالة أوّل </w:t>
      </w:r>
    </w:p>
    <w:p>
      <w:pPr>
        <w:pStyle w:val="BookText"/>
        <w:rPr/>
      </w:pPr>
      <w:r>
        <w:rPr>
          <w:rFonts w:ascii="Amiri" w:hAnsi="Amiri" w:eastAsia="Amiri" w:cs="Amiri"/>
          <w:color w:val="111111"/>
          <w:sz w:val="28"/>
          <w:sz w:val="28"/>
          <w:szCs w:val="28"/>
          <w:rtl w:val="true"/>
          <w:lang w:bidi="ar-SA"/>
        </w:rPr>
        <w:t>ما صنّفته في الفقه، و أمّا حكم أصل مسألة ذبائح أهل الكتاب فقد فصّلت الكلام فيه في الرّسالة، و ملخّص الأقوال فيها عند أصحابنا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بالحرمة مطلقاً، و هو المشهور الّذي كاد أن يكون إجماعياً، بل يظهر من جمعٍ نقل الإجماع عليها</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بالحلّية مطلقاً، و هو المحكي عن الإسكافي</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سماع التسمية من الذابح</w:t>
      </w:r>
      <w:r>
        <w:rPr>
          <w:rStyle w:val="FootnoteAnchor"/>
          <w:rtl w:val="true"/>
        </w:rPr>
        <w:footnoteReference w:id="2083"/>
      </w:r>
      <w:r>
        <w:rPr>
          <w:rFonts w:ascii="Amiri" w:hAnsi="Amiri" w:eastAsia="Amiri" w:cs="Amiri"/>
          <w:color w:val="111111"/>
          <w:sz w:val="28"/>
          <w:sz w:val="28"/>
          <w:szCs w:val="28"/>
          <w:rtl w:val="true"/>
          <w:lang w:bidi="ar-SA"/>
        </w:rPr>
        <w:t>الذمي و عدمه؛ فالأوّل لا بأس به، و الثاني يجبُ الاجتناب عنه، و هو للصّدوق رحمه الله</w:t>
      </w:r>
      <w:r>
        <w:rPr>
          <w:rStyle w:val="FootnoteAnchor"/>
          <w:rtl w:val="true"/>
        </w:rPr>
        <w:footnoteReference w:id="2084"/>
      </w:r>
      <w:r>
        <w:rPr>
          <w:rFonts w:ascii="Amiri" w:hAnsi="Amiri" w:eastAsia="Amiri" w:cs="Amiri"/>
          <w:color w:val="111111"/>
          <w:sz w:val="28"/>
          <w:sz w:val="28"/>
          <w:szCs w:val="28"/>
          <w:rtl w:val="true"/>
          <w:lang w:bidi="ar-SA"/>
        </w:rPr>
        <w:t>، و مال إليه بعض متأخري المتأخرين أيضاً</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ذبيحة المجوسي و غيره من اليهود و النّصارى؛ فالحرمة في الأوّل، و الحلّية في غيره</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التحقيق الّذي هو بالقبول حقيق هو القول الأوّل؛ للأخبار المستفيضة بل المتواترة معنًى المرجحة على ما خالفها بالإطلاق أو بالتقييد بالشهرة التامّة و مخالفة العامّة و الكثرة و التعليل و جملة من القرائن و الاُمور الخارجة و الداخلة على وجه يمكن تحصيل القطع بمفادها</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العجب ما صدر من الشّهيد الثاني من الميل إلى القول بالحلّية في المسالك</w:t>
      </w:r>
      <w:r>
        <w:rPr>
          <w:rStyle w:val="FootnoteAnchor"/>
          <w:rtl w:val="true"/>
        </w:rPr>
        <w:footnoteReference w:id="2087"/>
      </w:r>
      <w:r>
        <w:rPr>
          <w:rFonts w:ascii="Amiri" w:hAnsi="Amiri" w:eastAsia="Amiri" w:cs="Amiri"/>
          <w:color w:val="111111"/>
          <w:sz w:val="28"/>
          <w:sz w:val="28"/>
          <w:szCs w:val="28"/>
          <w:rtl w:val="true"/>
          <w:lang w:bidi="ar-SA"/>
        </w:rPr>
        <w:t>، و ما صدر من صاحب الرياض من الميل إلى التفصيل بين سماع التّسمية و عدمه</w:t>
      </w:r>
      <w:r>
        <w:rPr>
          <w:rStyle w:val="FootnoteAnchor"/>
          <w:rtl w:val="true"/>
        </w:rPr>
        <w:footnoteReference w:id="2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 xml:space="preserve">الوسوسة في أمثال هذه المسألة ممّا جرت فيها طريقة أهل الحق على مخالفة أهل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عُدّ من الاُمور المخصوصة بالفرقة الحقّة في مقابل مخالفيهم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سُوء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جملة ما يمكن أن يستفاد القدح في هذا الراوي الجليل ما حكاه الإربلي في كشف الغمّة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أبو بصير مع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يريد العراق، فنزل زبالة فدعا بعلي بن أبي حمزة البطائني، و كان تلميذاً لأبي بصير، فجعل يوصيه بحضرة أبي بصير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إذا صرنا إلى الكوفة تقدّم في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أبو بصير، فخرج من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هذا الرّجل و أنا أصحبه منذ حين، ثمّ يتخطّاني بحوائجه إلى بعض غلماني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حمّ أبو بصير بزبالة، فدعا بعلي بن أبي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ممّا حلّ في صدري من مولاي، و من سوء ظنّي أنّه كان قد علم أنّي ميّت، و أنّي لا ألحق بالكوفة، فإذا أنا متّ فافعل بي كذا و تقدّم في كذا، فمات أبو بصير بزبالة</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الوجه الّذي يمكن أن يتخيّل في مقام القدح فيه ما صدر منه من سوء الأدب من قوله عند التعبير عن شخص الإمام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أيضاً ما صدر منه من الغضب مع أنّ فعل الإمام ممّا لا يجوز المناقشة فيه من أهل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الجواب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تعبيره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صادراً عنه على وجه التحقير و الإهانة، بل هذا شيء قد يقال في مقام إظهار الشكاية و التضجّر عن عمل شخص من الأصدقاء و الأحبّاء و الخلطاء، و منشإ ضيق الصّدر عن أمر يكرهه و يتنفّر عنه طبعه، كما أنّ الغضب أيضاً ينشأ من ذلك</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من استغفاره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ممّا حلّ في صدري من مولاي و من سوء 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ندامته و التفاته بما اشتبه عليه من الأمر أنّه علم من نفسه أنّ ما صدر عنه كان من الخطايا و المعاصي، و لذا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و إن كان ينافي الوقف ظاهراً، إلّا أنّه يظهر منه قدح عظيم فيه، لكنّه غير مضرّ بالنّسبة إلى أحاديثه، لكن هذه الحالة في آخر عمره، و لم يلبث إلى أن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أراه أنّ استغفاره باعتبار ما توهّمه </w:t>
      </w:r>
    </w:p>
    <w:p>
      <w:pPr>
        <w:pStyle w:val="BookText"/>
        <w:rPr/>
      </w:pPr>
      <w:r>
        <w:rPr>
          <w:rFonts w:ascii="Amiri" w:hAnsi="Amiri" w:eastAsia="Amiri" w:cs="Amiri"/>
          <w:color w:val="111111"/>
          <w:sz w:val="28"/>
          <w:sz w:val="28"/>
          <w:szCs w:val="28"/>
          <w:rtl w:val="true"/>
          <w:lang w:bidi="ar-SA"/>
        </w:rPr>
        <w:t>من كون هذا الّذي صدر منه و حلّ في صدره معصية و سوء أدب بالنّسبة إلى ما كان عليه من شدّة ولائه للإمام و شدّة توقير الإمام له و عدِّه من خواصّ أصحابه؛ كما يظهر من سياق تقريره لما صدر منه من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كونه معصية لا يكون قدحاً في اعتقاده، بل لم يظهر منه كونه من الكبائر القادحة في عدله و وثاقته، و على فرض كونه من الكبائر فاستغفاره على الوجه الّذي قرّره توبة منه، فصار به عدلاً، و عاد إلى ما كان عليه من الوثاقة و العدالة، فلا حاجة إلى التوجيه الّذي ذكره هذا الموجّه لصحّة أحاديثه أو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أنّ الرّجلين الأخيرين اللّذين ذكر هذه الكنية لهما فأحدهما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يوسف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بتريّاً فاسد العقيدة كما قاله الشّيخ رحمه الله في الرّجال</w:t>
      </w:r>
      <w:r>
        <w:rPr>
          <w:rStyle w:val="FootnoteAnchor"/>
          <w:rtl w:val="true"/>
        </w:rPr>
        <w:footnoteReference w:id="2090"/>
      </w:r>
      <w:r>
        <w:rPr>
          <w:rFonts w:ascii="Amiri" w:hAnsi="Amiri" w:eastAsia="Amiri" w:cs="Amiri"/>
          <w:color w:val="111111"/>
          <w:sz w:val="28"/>
          <w:sz w:val="28"/>
          <w:szCs w:val="28"/>
          <w:rtl w:val="true"/>
          <w:lang w:bidi="ar-SA"/>
        </w:rPr>
        <w:t xml:space="preserve">، و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الله بن محمّد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الحال</w:t>
      </w:r>
      <w:r>
        <w:rPr>
          <w:rStyle w:val="FootnoteAnchor"/>
          <w:rtl w:val="true"/>
        </w:rPr>
        <w:footnoteReference w:id="2091"/>
      </w:r>
      <w:r>
        <w:rPr>
          <w:rFonts w:ascii="Amiri" w:hAnsi="Amiri" w:eastAsia="Amiri" w:cs="Amiri"/>
          <w:color w:val="111111"/>
          <w:sz w:val="28"/>
          <w:sz w:val="28"/>
          <w:szCs w:val="28"/>
          <w:rtl w:val="true"/>
          <w:lang w:bidi="ar-SA"/>
        </w:rPr>
        <w:t>، إلّا أنّهما بالنّظر إلى كونهما قليل الرّواية و أنّه لم يعرف لهما شأن في أصحاب الأئمّة عليهم السلام لا ينصرف المطلق من ذاك العنوان إلى أحدهما، و إنّما ينصرف إلى أحد هذين الثقتين الجليلين اللّذين عرفت حالهما، مع أنّ الغالب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يتميّزان عن الآخرين الضّعيفين بالرّاوي عنهما كما حقّق في تمييز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آخر ما أردنا و أوردنا في تحقيق حال من كنّي بهذه الكنية، و اتّضح الأمر غاية الاتّضاح،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 مٰا كُنّٰا لِنَهْتَدِيَ لَوْ لاٰ أَنْ هَدٰانَا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الحمد للّٰه أوّلاً و آخراً و ظاهراً و باطناً</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فرغ من تسويد هذه الرسالة مؤلّفها الفقير محمّد هاشم بن المرحوم المبرور الأمير زين العابدين الموسوي الخونساري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حدود السّنة السّادسة من العشر الثاني بعد ثلاثمائة و ألف من الهجرة النّبويّة على صادعها ألف سلام و تحيّة</w:t>
      </w:r>
      <w:r>
        <w:rPr>
          <w:rFonts w:eastAsia="Amiri" w:cs="Amiri" w:ascii="Amiri" w:hAnsi="Amiri"/>
          <w:color w:val="111111"/>
          <w:sz w:val="28"/>
          <w:szCs w:val="28"/>
          <w:rtl w:val="true"/>
          <w:lang w:bidi="ar-SA"/>
        </w:rPr>
        <w:t xml:space="preserve">.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معرفى نسخه</w:t>
      </w:r>
    </w:p>
    <w:p>
      <w:pPr>
        <w:pStyle w:val="BookText"/>
        <w:rPr/>
      </w:pPr>
      <w:r>
        <w:rPr>
          <w:rFonts w:ascii="Amiri" w:hAnsi="Amiri" w:eastAsia="Amiri" w:cs="Amiri"/>
          <w:color w:val="111111"/>
          <w:sz w:val="28"/>
          <w:sz w:val="28"/>
          <w:szCs w:val="28"/>
          <w:rtl w:val="true"/>
          <w:lang w:bidi="ar-SA"/>
        </w:rPr>
        <w:t xml:space="preserve">الشفا في أخبار آل المصطفى عليهم السلام محمّد رضا بن عبد المطلب تبريزى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صدرايى خويى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0" w:name="pg16271_185597"/>
      <w:bookmarkStart w:id="611" w:name="pg16271_185597"/>
      <w:bookmarkEnd w:id="611"/>
    </w:p>
    <w:p>
      <w:pPr>
        <w:pStyle w:val="Heading2"/>
        <w:numPr>
          <w:ilvl w:val="1"/>
          <w:numId w:val="1"/>
        </w:numPr>
        <w:rPr/>
      </w:pPr>
      <w:bookmarkStart w:id="612" w:name="pg16271_185597"/>
      <w:bookmarkStart w:id="613" w:name="__RefHeading___Toc4761019_1280447820"/>
      <w:bookmarkStart w:id="614" w:name="_Toc224"/>
      <w:bookmarkEnd w:id="612"/>
      <w:bookmarkEnd w:id="613"/>
      <w:r>
        <w:rPr>
          <w:rtl w:val="true"/>
        </w:rPr>
        <w:t>الشفا في أخبار آل المصطفى عليهم السلام</w:t>
      </w:r>
      <w:bookmarkEnd w:id="614"/>
    </w:p>
    <w:p>
      <w:pPr>
        <w:pStyle w:val="Heading3"/>
        <w:numPr>
          <w:ilvl w:val="2"/>
          <w:numId w:val="1"/>
        </w:numPr>
        <w:rPr/>
      </w:pPr>
      <w:bookmarkStart w:id="615" w:name="__RefHeading___Toc4761021_1280447820"/>
      <w:bookmarkStart w:id="616" w:name="_Toc225"/>
      <w:bookmarkEnd w:id="615"/>
      <w:r>
        <w:rPr>
          <w:rtl w:val="true"/>
        </w:rPr>
        <w:t>اشاره</w:t>
      </w:r>
      <w:bookmarkEnd w:id="616"/>
    </w:p>
    <w:p>
      <w:pPr>
        <w:pStyle w:val="BookText"/>
        <w:rPr/>
      </w:pPr>
      <w:r>
        <w:rPr>
          <w:rFonts w:ascii="Amiri" w:hAnsi="Amiri" w:eastAsia="Amiri" w:cs="Amiri"/>
          <w:color w:val="111111"/>
          <w:sz w:val="28"/>
          <w:sz w:val="28"/>
          <w:szCs w:val="28"/>
          <w:rtl w:val="true"/>
          <w:lang w:bidi="ar-SA"/>
        </w:rPr>
        <w:t xml:space="preserve">محمد رضا بن عبد المطلب تبريزى، قاضى عسكر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صدرايى خويى</w:t>
      </w:r>
    </w:p>
    <w:p>
      <w:pPr>
        <w:pStyle w:val="Heading3"/>
        <w:numPr>
          <w:ilvl w:val="2"/>
          <w:numId w:val="1"/>
        </w:numPr>
        <w:rPr/>
      </w:pPr>
      <w:bookmarkStart w:id="617" w:name="__RefHeading___Toc4761023_1280447820"/>
      <w:bookmarkStart w:id="618" w:name="_Toc226"/>
      <w:bookmarkEnd w:id="617"/>
      <w:r>
        <w:rPr>
          <w:rtl w:val="true"/>
        </w:rPr>
        <w:t>درآمد</w:t>
      </w:r>
      <w:bookmarkEnd w:id="618"/>
    </w:p>
    <w:p>
      <w:pPr>
        <w:pStyle w:val="Heading4"/>
        <w:numPr>
          <w:ilvl w:val="3"/>
          <w:numId w:val="1"/>
        </w:numPr>
        <w:rPr/>
      </w:pPr>
      <w:bookmarkStart w:id="619" w:name="__RefHeading___Toc4761025_1280447820"/>
      <w:bookmarkStart w:id="620" w:name="_Toc227"/>
      <w:bookmarkEnd w:id="619"/>
      <w:r>
        <w:rPr>
          <w:rtl w:val="true"/>
        </w:rPr>
        <w:t>اشاره</w:t>
      </w:r>
      <w:bookmarkEnd w:id="620"/>
    </w:p>
    <w:p>
      <w:pPr>
        <w:pStyle w:val="BookText"/>
        <w:rPr/>
      </w:pPr>
      <w:r>
        <w:rPr>
          <w:rFonts w:ascii="IRNazanin" w:hAnsi="IRNazanin" w:eastAsia="IRNazanin"/>
          <w:color w:val="111111"/>
          <w:sz w:val="28"/>
          <w:sz w:val="28"/>
          <w:szCs w:val="28"/>
          <w:rtl w:val="true"/>
          <w:lang w:bidi="fa-IR"/>
        </w:rPr>
        <w:t>با رسميت يافتن مذهب شيعه در عصر صفويه، زمينۀ رشد فرهنگى مناسبى به وجود آمد كه بعد از صفويه نيز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بارز آن نگارش موسوعه هاى حديثى در اين دوره و پس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اين موسوعه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تاكنون شناسايى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p>
    <w:p>
      <w:pPr>
        <w:pStyle w:val="BookText"/>
        <w:rPr/>
      </w:pPr>
      <w:r>
        <w:rPr>
          <w:rFonts w:ascii="IRNazanin" w:hAnsi="IRNazanin" w:eastAsia="IRNazanin"/>
          <w:color w:val="111111"/>
          <w:sz w:val="28"/>
          <w:sz w:val="28"/>
          <w:szCs w:val="28"/>
          <w:rtl w:val="true"/>
          <w:lang w:bidi="fa-IR"/>
        </w:rPr>
        <w:t xml:space="preserve">تأليف سيد على بن محمد بن اسد اللّٰه حسينى عريضى امامى سپاهانى از دانشمندان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كتابش را در چهل و پنج جلد تنظيم نموده، ولى تاكنون نسخه اى از آن شناسايى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الأوفى</w:t>
      </w:r>
    </w:p>
    <w:p>
      <w:pPr>
        <w:pStyle w:val="BookText"/>
        <w:rPr/>
      </w:pPr>
      <w:r>
        <w:rPr>
          <w:rFonts w:ascii="Amiri" w:hAnsi="Amiri" w:eastAsia="Amiri" w:cs="Amiri"/>
          <w:color w:val="111111"/>
          <w:sz w:val="28"/>
          <w:sz w:val="28"/>
          <w:szCs w:val="28"/>
          <w:rtl w:val="true"/>
          <w:lang w:bidi="ar-SA"/>
        </w:rPr>
        <w:t xml:space="preserve">تأليف فضل على بن شاهوردى بيك توشمال باشى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در مقدمۀ كتاب عنوان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بيست كتاب از مصادر روايى شيعه نزد وى گرد آمده بود و او تصميم داشت روايت هاى اين كتاب ها را جمع آورى كند، اما چون از تأليف كتاب بحار الأنوار علامۀ مجلسى و الوافي فيض كاشانى با خبر گشت، از اين كار منصرف شد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پس از ملاحظۀ آن دو كتاب، آنها را وافى به مراد نيافت، و تأليف </w:t>
      </w:r>
    </w:p>
    <w:p>
      <w:pPr>
        <w:pStyle w:val="BookText"/>
        <w:rPr/>
      </w:pPr>
      <w:r>
        <w:rPr>
          <w:rFonts w:ascii="Amiri" w:hAnsi="Amiri" w:eastAsia="Amiri" w:cs="Amiri"/>
          <w:color w:val="111111"/>
          <w:sz w:val="28"/>
          <w:sz w:val="28"/>
          <w:szCs w:val="28"/>
          <w:rtl w:val="true"/>
          <w:lang w:bidi="ar-SA"/>
        </w:rPr>
        <w:t>اين كتاب را شروع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كتابش را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مقدمه و چهارده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نموده،</w:t>
      </w:r>
      <w:r>
        <w:rPr>
          <w:rStyle w:val="FootnoteAnchor"/>
          <w:rtl w:val="true"/>
        </w:rPr>
        <w:footnoteReference w:id="2092"/>
      </w:r>
      <w:r>
        <w:rPr>
          <w:rFonts w:ascii="Amiri" w:hAnsi="Amiri" w:eastAsia="Amiri" w:cs="Amiri"/>
          <w:color w:val="111111"/>
          <w:sz w:val="28"/>
          <w:sz w:val="28"/>
          <w:szCs w:val="28"/>
          <w:rtl w:val="true"/>
          <w:lang w:bidi="ar-SA"/>
        </w:rPr>
        <w:t>و تاكنون دو نسخه از اين اثر شناسايى شده است</w:t>
      </w:r>
      <w:r>
        <w:rPr>
          <w:rFonts w:eastAsia="Amiri" w:cs="Amiri" w:ascii="Amiri" w:hAnsi="Amiri"/>
          <w:color w:val="111111"/>
          <w:sz w:val="28"/>
          <w:szCs w:val="28"/>
          <w:rtl w:val="true"/>
          <w:lang w:bidi="ar-SA"/>
        </w:rPr>
        <w:t>.</w:t>
      </w:r>
      <w:r>
        <w:rPr>
          <w:rStyle w:val="FootnoteAnchor"/>
          <w:rtl w:val="true"/>
        </w:rPr>
        <w:footnoteReference w:id="20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الجامعة لدرر أخبار الأئمة الأطهار عليهم السلام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بن محمد تقى مجلسى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ترين موسوعۀ حديثى شيعۀ اماميه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تفصيل وسائل الشيعة إلى تحصيل مسائل الشريعة معروف به وسائل الشيعة</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عاملى مشغرى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حر عاملى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 و المعارف و الأحوال من الآيات و الأخبار و الأقوال</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نور الدين بحرانى جزايرى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دايرة المعارف حديثى مفصلى مانند بحار الأنوار است در صد 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اصول 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در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بن مرتضى فيض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كتابى در چهارده جلد و شامل احاديث مندرج در كتب اربعه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جوامع الكلام في دعائم الإسلام بطريق أهل البيت عليهم السلام</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شرف الدين على بن نعمة اللّٰه بن حبيب اللّٰه بن نصر اللّٰه حسينى موسوى،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ميرزا جزايرى</w:t>
      </w:r>
      <w:r>
        <w:rPr>
          <w:rFonts w:eastAsia="Amiri" w:cs="Amiri" w:ascii="Amiri" w:hAnsi="Amiri"/>
          <w:color w:val="111111"/>
          <w:sz w:val="28"/>
          <w:szCs w:val="28"/>
          <w:rtl w:val="true"/>
          <w:lang w:bidi="ar-SA"/>
        </w:rPr>
        <w:t>».</w:t>
      </w:r>
      <w:r>
        <w:rPr>
          <w:rStyle w:val="FootnoteAnchor"/>
          <w:rtl w:val="true"/>
        </w:rPr>
        <w:footnoteReference w:id="209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المعارف و الأحكام</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 الله بن محمد رضا شبّر حسينى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نوشتۀ حاضر دهمين موسوعه از اين مجموعه هاى حديثى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الشفا </w:t>
      </w:r>
      <w:bookmarkStart w:id="621" w:name="pg16271_185601"/>
    </w:p>
    <w:p>
      <w:pPr>
        <w:pStyle w:val="BookText"/>
        <w:rPr/>
      </w:pPr>
      <w:bookmarkEnd w:id="621"/>
      <w:r>
        <w:rPr>
          <w:rFonts w:ascii="Amiri" w:hAnsi="Amiri" w:eastAsia="Amiri" w:cs="Amiri"/>
          <w:color w:val="111111"/>
          <w:sz w:val="28"/>
          <w:sz w:val="28"/>
          <w:szCs w:val="28"/>
          <w:rtl w:val="true"/>
          <w:lang w:bidi="ar-SA"/>
        </w:rPr>
        <w:t>في أخبار آل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مى شود</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4761027_1280447820"/>
      <w:bookmarkStart w:id="623" w:name="_Toc228"/>
      <w:bookmarkEnd w:id="622"/>
      <w:r>
        <w:rPr>
          <w:rtl w:val="true"/>
        </w:rPr>
        <w:t xml:space="preserve">محمّد رضا تبريزى </w:t>
      </w:r>
      <w:r>
        <w:rPr>
          <w:rtl w:val="true"/>
        </w:rPr>
        <w:t>(</w:t>
      </w:r>
      <w:r>
        <w:rPr>
          <w:rtl w:val="true"/>
        </w:rPr>
        <w:t>مؤلف كتاب</w:t>
      </w:r>
      <w:r>
        <w:rPr>
          <w:rtl w:val="true"/>
        </w:rPr>
        <w:t>)</w:t>
      </w:r>
      <w:bookmarkEnd w:id="623"/>
    </w:p>
    <w:p>
      <w:pPr>
        <w:pStyle w:val="BookText"/>
        <w:rPr/>
      </w:pPr>
      <w:r>
        <w:rPr>
          <w:rFonts w:ascii="IRNazanin" w:hAnsi="IRNazanin" w:eastAsia="IRNazanin"/>
          <w:color w:val="111111"/>
          <w:sz w:val="28"/>
          <w:sz w:val="28"/>
          <w:szCs w:val="28"/>
          <w:rtl w:val="true"/>
          <w:lang w:bidi="fa-IR"/>
        </w:rPr>
        <w:t>در بارۀ زيست نامۀ مؤلف كتاب شفا، زنده ياد ميرزا جعفر سلطان القرائى مقالۀ مفصلى در كتاب المحافل خود تنظيم نموده كه مختصرى از آن در اينجا تقديم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محمّدرضا بن عبد المطّلب تبريزى</w:t>
      </w:r>
      <w:r>
        <w:rPr>
          <w:rStyle w:val="FootnoteAnchor"/>
          <w:rtl w:val="true"/>
        </w:rPr>
        <w:footnoteReference w:id="2095"/>
      </w:r>
      <w:r>
        <w:rPr>
          <w:rFonts w:ascii="IRNazanin" w:hAnsi="IRNazanin" w:eastAsia="IRNazanin"/>
          <w:color w:val="111111"/>
          <w:sz w:val="28"/>
          <w:sz w:val="28"/>
          <w:szCs w:val="28"/>
          <w:rtl w:val="true"/>
          <w:lang w:bidi="fa-IR"/>
        </w:rPr>
        <w:t>از مشاهير علماى قرن دوازدهم هجرى قمرى است و تا اواخر عشر اوّل قرن سيزدهم در قيد حيات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را ميرزا محمّد حسن زنوزى در رياض الجنّة و شيخ عبد النّبى قزوينى در تتميم أمل الآمل و عبد الرزّاق بيگ دنبلى در دو كتاب خود كه يكى موسوم به تجربة الأحرار و ديگرى به نام نگارستان دارا</w:t>
      </w:r>
    </w:p>
    <w:p>
      <w:pPr>
        <w:pStyle w:val="BookText"/>
        <w:rPr/>
      </w:pPr>
      <w:r>
        <w:rPr>
          <w:rFonts w:ascii="Amiri" w:hAnsi="Amiri" w:eastAsia="Amiri" w:cs="Amiri"/>
          <w:color w:val="111111"/>
          <w:sz w:val="28"/>
          <w:sz w:val="28"/>
          <w:szCs w:val="28"/>
          <w:rtl w:val="true"/>
          <w:lang w:bidi="ar-SA"/>
        </w:rPr>
        <w:t>است، به تفصيل و اجمال نوشته اند و در بعضى از تذكره هاى خوش نويسان نيز نام او را در زمرۀ خطّاطان آورده و از مهرۀ اقلام سبعه دانسته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شاگردانِ پدرش ملّا عبد المطّلب و شيخ مهدى فتونى و آقا باقر مازندرانى و آقا محمّد باقر بهبهانى بود و از اين يكى به اخذ اجازۀ اجتهادى نائل گشته است</w:t>
      </w:r>
      <w:r>
        <w:rPr>
          <w:rFonts w:eastAsia="IRNazanin" w:cs="IRNazanin"/>
          <w:color w:val="111111"/>
          <w:sz w:val="28"/>
          <w:szCs w:val="28"/>
          <w:rtl w:val="true"/>
          <w:lang w:bidi="fa-IR"/>
        </w:rPr>
        <w:t>.</w:t>
      </w:r>
      <w:r>
        <w:rPr>
          <w:rStyle w:val="FootnoteAnchor"/>
          <w:rtl w:val="true"/>
        </w:rPr>
        <w:footnoteReference w:id="209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إجازۀ شيخ شرف الدين محمد مكي، كه در نجف در روز غدير سال </w:t>
      </w:r>
      <w:r>
        <w:rPr>
          <w:rFonts w:eastAsia="Amiri" w:cs="Amiri" w:ascii="Amiri" w:hAnsi="Amiri"/>
          <w:color w:val="111111"/>
          <w:sz w:val="28"/>
          <w:szCs w:val="28"/>
          <w:lang w:bidi="ar-SA"/>
        </w:rPr>
        <w:t>1178</w:t>
      </w:r>
      <w:r>
        <w:rPr>
          <w:rFonts w:ascii="Amiri" w:hAnsi="Amiri" w:eastAsia="Amiri" w:cs="Amiri"/>
          <w:color w:val="111111"/>
          <w:sz w:val="28"/>
          <w:sz w:val="28"/>
          <w:szCs w:val="28"/>
          <w:rtl w:val="true"/>
          <w:lang w:bidi="ar-SA"/>
        </w:rPr>
        <w:t>، بر اول نسخه اى از كتاب الشفا في أخبار آل المصطفى 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إجازۀ سيد عبد العزيز بن سيد احمد موسوى نجفى كه در نجف در سال </w:t>
      </w:r>
      <w:r>
        <w:rPr>
          <w:rFonts w:eastAsia="Amiri" w:cs="Amiri" w:ascii="Amiri" w:hAnsi="Amiri"/>
          <w:color w:val="111111"/>
          <w:sz w:val="28"/>
          <w:szCs w:val="28"/>
          <w:lang w:bidi="ar-SA"/>
        </w:rPr>
        <w:t>1178</w:t>
      </w:r>
      <w:r>
        <w:rPr>
          <w:rFonts w:ascii="Amiri" w:hAnsi="Amiri" w:eastAsia="Amiri" w:cs="Amiri"/>
          <w:color w:val="111111"/>
          <w:sz w:val="28"/>
          <w:sz w:val="28"/>
          <w:szCs w:val="28"/>
          <w:rtl w:val="true"/>
          <w:lang w:bidi="ar-SA"/>
        </w:rPr>
        <w:t>، در اول نسخه اى از كتاب الشفا في أخبار آل المصطفى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هذا ذوق طريقۀ اخباريان را داشت و به سليقۀ اين گروه از علماى مذهب تمايل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و محدّث و متكلّم و اديب ماهر و سخنور و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زبان تركى و عربى و</w:t>
      </w:r>
    </w:p>
    <w:p>
      <w:pPr>
        <w:pStyle w:val="BookText"/>
        <w:rPr/>
      </w:pPr>
      <w:r>
        <w:rPr>
          <w:rFonts w:ascii="IRNazanin" w:hAnsi="IRNazanin" w:eastAsia="IRNazanin"/>
          <w:color w:val="111111"/>
          <w:sz w:val="28"/>
          <w:sz w:val="28"/>
          <w:szCs w:val="28"/>
          <w:rtl w:val="true"/>
          <w:lang w:bidi="fa-IR"/>
        </w:rPr>
        <w:t xml:space="preserve">فارسى شعر مى گفت و در قلمرو شعر و شاعرى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را نيكو مى نوشت و در اين فنّ فاخر تجربۀ وافى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اين فنّ و كسانى كه در اين وادى سعى كرده و تجربه اندوخته اند، از مهارت او در اقلام سبعه سخن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مولانا محمّد رضا رحمه الله علاوه بر محاسن و فضايل مذكوره، حافظۀ بسيار قوى و ذهن بى نهايت روشن و درخشان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عبد النّبى قزوينى در توصيف حافظه و ذهن وقّاد او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دو صفت آيتى بود از آيات خداوندى با سعى و جهد و كوشش فراوان در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خطابه و سخنورى و سخن آرايى يكتاى زمانه بود، با بيان سحّار، قلوب مستمعين را اسير خود مى نمود، قدرت بيان و متانت و استحكام كلام او در سر حدّ اعجاز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الرزّاق بيگ دنبلى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 فضلا و ادباى آن عصر معدود و مشار إليه بالبنان است و بارها به صحبت او در تبريز و شيراز و قره باغ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وصف زياد از شيوۀ وعظ و تذكير و خطابت او مى نويسد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ظرفا و بلغا و ادبا و البّاى بسيار ديده ام؛ فاضلى چون او شيرين سخن و نديمى مانندش ماهر در همه فن نديدم</w:t>
      </w:r>
      <w:r>
        <w:rPr>
          <w:rFonts w:eastAsia="IRNazanin" w:cs="IRNazanin"/>
          <w:color w:val="111111"/>
          <w:sz w:val="28"/>
          <w:szCs w:val="28"/>
          <w:rtl w:val="true"/>
          <w:lang w:bidi="fa-IR"/>
        </w:rPr>
        <w:t>.</w:t>
      </w:r>
      <w:r>
        <w:rPr>
          <w:rStyle w:val="FootnoteAnchor"/>
          <w:rtl w:val="true"/>
        </w:rPr>
        <w:footnoteReference w:id="2097"/>
      </w:r>
    </w:p>
    <w:p>
      <w:pPr>
        <w:pStyle w:val="BookText"/>
        <w:rPr/>
      </w:pPr>
      <w:r>
        <w:rPr>
          <w:rFonts w:ascii="IRNazanin" w:hAnsi="IRNazanin" w:eastAsia="IRNazanin"/>
          <w:color w:val="111111"/>
          <w:sz w:val="28"/>
          <w:sz w:val="28"/>
          <w:szCs w:val="28"/>
          <w:rtl w:val="true"/>
          <w:lang w:bidi="fa-IR"/>
        </w:rPr>
        <w:t>در لباس تفنّن به كار مى برد و به پاكى و پاكيزگى آن اهتمام مى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نگارستان دارا سيماى او را با اين لفظ توصيف مى كند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فاضلى بلند قامت بود و چندين لبّادۀ ترمه و قلمكار بر روى هم مى پوشيد و به شكوه و تشخّص ظاهرى به علاوۀ تشخّص باطنى مى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دوستان يك دل خويش چون شير و شكر مى جوشيد و بر بالاى لباس هاى خود ردايى سفيد و نازك كه حاجب ماورا نبود در بر مى كرد و ظاهراً به لطافت و پاكيزگى لباس بسيار ميل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دستارى سفيد و نازك و شسته و پاكيزه بر سر مى نهاد و عصايى چون خطّ موهوم </w:t>
      </w:r>
    </w:p>
    <w:p>
      <w:pPr>
        <w:pStyle w:val="BookText"/>
        <w:rPr/>
      </w:pPr>
      <w:r>
        <w:rPr>
          <w:rFonts w:ascii="IRNazanin" w:hAnsi="IRNazanin" w:eastAsia="IRNazanin"/>
          <w:color w:val="111111"/>
          <w:sz w:val="28"/>
          <w:sz w:val="28"/>
          <w:szCs w:val="28"/>
          <w:rtl w:val="true"/>
          <w:lang w:bidi="fa-IR"/>
        </w:rPr>
        <w:t>در دست گرفته و به تبختر و تأنىّ و حلم و وقار قدم در رآه مى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حقيقت اين اطوار، او را برازنده و در بحر فضل و دانش گوهرى ارزنده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عمر در جايى آرام نگرفت، مانند كسى كه در پى گم گشتۀ خويش سر به هر در و برزن مى زند، از شهرى به شهرى مى رفت و از ديارى به ديار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تجربة الأحرار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خالى از شور دولت و سوداى رياست ظاهرى نبود و گاه گاهى با صديقان محرم، اظهار آن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تمنّا آرزوى خاصّى بود و بس، محض خيال بافى و هوس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دانش آنچه داد كم از رزق مى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آسمان درست حسابى نديد كس</w:t>
      </w:r>
    </w:p>
    <w:p>
      <w:pPr>
        <w:pStyle w:val="BookText"/>
        <w:rPr/>
      </w:pPr>
      <w:r>
        <w:rPr>
          <w:rFonts w:ascii="IRNazanin" w:hAnsi="IRNazanin" w:eastAsia="IRNazanin"/>
          <w:color w:val="111111"/>
          <w:sz w:val="28"/>
          <w:sz w:val="28"/>
          <w:szCs w:val="28"/>
          <w:rtl w:val="true"/>
          <w:lang w:bidi="fa-IR"/>
        </w:rPr>
        <w:t>در اوايل حال كه در تبريز بود بناى نماز و موعظه نهاد، چندانش از مريدان ازدحام كردند كه به وصف نمى گنجيد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عزم زيارت مشهد حضرت على بن موسى الرّضا عليه السلام از وطن بيرون شد و رآه خراسان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مشهد رسيد و مستقر شد، جمعى از خواص و عوام و بزرگ و كوچك به دور او گرد آمدند و حلقۀ ارادتش را آويزۀ گوش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و ساير اولاد و احفاد نادر افشار، غاشيۀ مريدى او را به دوش مى كشيدند</w:t>
      </w:r>
      <w:r>
        <w:rPr>
          <w:rFonts w:eastAsia="IRNazanin" w:cs="IRNazanin"/>
          <w:color w:val="111111"/>
          <w:sz w:val="28"/>
          <w:szCs w:val="28"/>
          <w:rtl w:val="true"/>
          <w:lang w:bidi="fa-IR"/>
        </w:rPr>
        <w:t>.</w:t>
      </w:r>
      <w:r>
        <w:rPr>
          <w:rStyle w:val="FootnoteAnchor"/>
          <w:rtl w:val="true"/>
        </w:rPr>
        <w:footnoteReference w:id="2098"/>
      </w:r>
    </w:p>
    <w:p>
      <w:pPr>
        <w:pStyle w:val="BookText"/>
        <w:rPr/>
      </w:pPr>
      <w:r>
        <w:rPr>
          <w:rFonts w:ascii="IRNazanin" w:hAnsi="IRNazanin" w:eastAsia="IRNazanin"/>
          <w:color w:val="111111"/>
          <w:sz w:val="28"/>
          <w:sz w:val="28"/>
          <w:szCs w:val="28"/>
          <w:rtl w:val="true"/>
          <w:lang w:bidi="fa-IR"/>
        </w:rPr>
        <w:t>پس از چندى رهسپار شيراز شد و در اين شهر كه آن اوقات دار الملك كريم خان زند بود، به خانۀ عبد الرزّاق بيگ دنبلى كه با جمعى از اميرزادگان و اولاد خوانين آذربايجان به رسم گروگان در آن به سر مى بردند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به شهر افتاد، صيت فضايل و كمالاتش به گوش هر دور و نزديك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منزلش مجمع علما و فضلا و مطاف ارباب دانش و بينش گرديد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ابو الحسن مستوفى كاشانى در تاريخ گلشن مراد، در باب ازدواج </w:t>
      </w:r>
    </w:p>
    <w:p>
      <w:pPr>
        <w:pStyle w:val="BookText"/>
        <w:rPr/>
      </w:pPr>
      <w:r>
        <w:rPr>
          <w:rFonts w:ascii="IRNazanin" w:hAnsi="IRNazanin" w:eastAsia="IRNazanin"/>
          <w:color w:val="111111"/>
          <w:sz w:val="28"/>
          <w:sz w:val="28"/>
          <w:szCs w:val="28"/>
          <w:rtl w:val="true"/>
          <w:lang w:bidi="fa-IR"/>
        </w:rPr>
        <w:t>ابو الفتح خان پسر بزرگ كريم خان زند با خواهر هدايت اللّٰه خان والى گيلان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فضايل مآب شيخ عبد النّبى امام جمعۀ شيراز و حضرت شريعت انتساب ميرزا محمّد رضاى تبريزى قاضى عسكر ظفرپرور، آن مخدّره را با شاهزاده ابو الفتح خان عقد نكاح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اين ازدواج بنا به قطعه اى كه از آذر بيگدلى در آن كتاب استشهاد شده است، سال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وقايع سال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توصيف جشن محمّد على خان كه يكى از هفت فرزند كريم خان است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انعقاد مجمع، شيخ عبد النّبى امام جمعۀ شيراز زبان به قرائت خطبۀ نكاح گشوده و ميرزا رضاى قاضى عسكر همايون به تلقين كلمات ايجاب و قبول قيام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حكومت جعفر خان زند كه در سال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على مراد زند به كرسى حكمرانى نشست و در سنۀ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از اصفهان بيرون شده، سير كنان وارد عراق عرب گرديده، به زيارت مشاهد مقدّسۀ آن ديار شتافت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والى بغداد مقدم او را به اعزاز و اكرام استقبال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چندى نيز در آن حدود به سر برده، راهى كردستان شد و در سنندج وارد خسرو خان بن احمد خان بن سبحان و يردى خان فرمانرواى كردستان گرديد و انواع نوازش و احسان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نيز با گردش و سياحت وارد آذربايجان شده، بى درنگ به صوب قره باغ رهسپار گشت و در قلعۀ شوشه فرود آمده و استقرار يافت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ابراهيم خليل خان جوان شير والى قره باغ از نزول اين مهمان كه نعمت غير مترقّب بود، بسيار خرسند و شادمان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او و ساير امرا و </w:t>
      </w:r>
    </w:p>
    <w:p>
      <w:pPr>
        <w:pStyle w:val="BookText"/>
        <w:rPr/>
      </w:pPr>
      <w:r>
        <w:rPr>
          <w:rFonts w:ascii="IRNazanin" w:hAnsi="IRNazanin" w:eastAsia="IRNazanin"/>
          <w:color w:val="111111"/>
          <w:sz w:val="28"/>
          <w:sz w:val="28"/>
          <w:szCs w:val="28"/>
          <w:rtl w:val="true"/>
          <w:lang w:bidi="fa-IR"/>
        </w:rPr>
        <w:t>سرداران آن ولايت به صحبتش گراييدند و وظايف اخلاص و ارادت به جا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اين موجود شريف به اعتبار قلعه افزود و در حقيقت قلعه با آن همه طمطراق به چنين انسان بزرگ كه انسان عين انسان بود كوچك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قلعه بناى نماز جماعت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رفت؛ در فراز منبر با همان بيان نافذ كه به خود اختصاص داشت به ارشاد خلائق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آن ديار از هر سو به مجلس درسش شتافتند و به قدر استعداد و قابليّت بهره مند و مستفيد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كافل و مرجع خلائق و مقتداى مردم آن ولايت بود از سنّى و شيعى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نگارستان دارا مى نويسد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اوقات كه آقا محمّد خان قاجار گرفتار اطوار ناهنجار بعضى از برادران بود و خوانين آذربايجان به رسم ملوك الطّوائفى هر يك در ولايتى كوس فرمانروايى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اركلى خان والى گرجستان با پادشاه روسيّه ساخته و مى خواست كه گرجستان را در بسته به او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سليم از سلاطين آل عثمان كه پادشاهى سليم القلب و ديندار و تجربه اندوز و عاقل و كدخدامنش و مآل انديش بود، از اين معنى باخبر شده به هر يك از حكّام و خوانين آذربايجان فرمانى صادر نمود و به هر يك از آنها كه ده تَن يا بيشتر بودند، خلعت گران بها و اسب و يراق تهيّه كرده، به صحابتِ صالح افندى كه از حجّاب دربار و مردى شاعر و اديب و مطّلع بود ارسال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مطابق دستور، فرامين و خلاع را به هر يك از آنها رسانيده باز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نامه چنين بود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گرجستان با پادشاه روس در ساخته، رآه مداخلت آن فرقه را به تفليس مى گشايد، هرگاه اين اراده از قوه به فعل آيد، اهالى روم و ايران را مسلمانى مشكل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خوانين براى گرفتن گرجستان اتّفاق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ايشان را خزينه و لشكر ضرور گردد، از دولت دوران، عدّت ما به هيچ وجه مضايقه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آماده باشند و اعلام كنند كه لشكر و خزانه با پاشايان ذو الاقتدار به سمت گرجستان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خوانين شهوت پرست و هوس ران را كجا استعداد و سعادت در اقدام اين كار بود و كدام يك از آنها در كسب چنين شرفى تن به متابعت آن ديگرى مى داد؟</w:t>
      </w:r>
    </w:p>
    <w:p>
      <w:pPr>
        <w:pStyle w:val="BookText"/>
        <w:rPr/>
      </w:pPr>
      <w:r>
        <w:rPr>
          <w:rFonts w:ascii="IRNazanin" w:hAnsi="IRNazanin" w:eastAsia="IRNazanin"/>
          <w:color w:val="111111"/>
          <w:sz w:val="28"/>
          <w:sz w:val="28"/>
          <w:szCs w:val="28"/>
          <w:rtl w:val="true"/>
          <w:lang w:bidi="fa-IR"/>
        </w:rPr>
        <w:t>جان گرگان و سگان از هم جداست</w:t>
      </w:r>
    </w:p>
    <w:p>
      <w:pPr>
        <w:pStyle w:val="BookText"/>
        <w:rPr/>
      </w:pPr>
      <w:r>
        <w:rPr>
          <w:rFonts w:ascii="IRNazanin" w:hAnsi="IRNazanin" w:eastAsia="IRNazanin"/>
          <w:color w:val="111111"/>
          <w:sz w:val="28"/>
          <w:sz w:val="28"/>
          <w:szCs w:val="28"/>
          <w:rtl w:val="true"/>
          <w:lang w:bidi="fa-IR"/>
        </w:rPr>
        <w:t>در اين ميانه فرمايش سلطان سليم را مولانا پيروى كرد و براى تعرّف خود و اظهار شوق و تهيّؤ طايفۀ لكزيه در جهاد، قصيدۀ تركى به نظم آورده، نامه نوشت و به مصحوب يكى از مريدان صاحب سواد به اسلامبول خدمت سلطان فرستاد و در نامه نوشت كه اهالى داغستان، چند هزار نفر از جملۀ مريدان من اند، از دل و جان، آمادۀ عزم و ارادۀ سلطان اند، هر وقت كه فرمان دهد، به خدمت اقدام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چند بيت از آن قصيده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 و برّ ايچره قوياش تك تابناك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حكمنى اتميش روان سلطان سليم</w:t>
      </w:r>
    </w:p>
    <w:p>
      <w:pPr>
        <w:pStyle w:val="BookText"/>
        <w:rPr/>
      </w:pPr>
      <w:r>
        <w:rPr>
          <w:rFonts w:ascii="Amiri" w:hAnsi="Amiri" w:eastAsia="Amiri" w:cs="Amiri"/>
          <w:color w:val="111111"/>
          <w:sz w:val="28"/>
          <w:sz w:val="28"/>
          <w:szCs w:val="28"/>
          <w:rtl w:val="true"/>
          <w:lang w:bidi="ar-SA"/>
        </w:rPr>
        <w:t xml:space="preserve">اَل وروب يالِ مراده آيت 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يالان شاه يلان سلطان سليم</w:t>
      </w:r>
    </w:p>
    <w:p>
      <w:pPr>
        <w:pStyle w:val="BookText"/>
        <w:rPr/>
      </w:pPr>
      <w:r>
        <w:rPr>
          <w:rFonts w:ascii="Amiri" w:hAnsi="Amiri" w:eastAsia="Amiri" w:cs="Amiri"/>
          <w:color w:val="111111"/>
          <w:sz w:val="28"/>
          <w:sz w:val="28"/>
          <w:szCs w:val="28"/>
          <w:rtl w:val="true"/>
          <w:lang w:bidi="ar-SA"/>
        </w:rPr>
        <w:t xml:space="preserve">آفتابِ داد و دين خاقان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عزّ و شأن سلطان سليم</w:t>
      </w:r>
    </w:p>
    <w:p>
      <w:pPr>
        <w:pStyle w:val="BookText"/>
        <w:rPr/>
      </w:pPr>
      <w:r>
        <w:rPr>
          <w:rFonts w:ascii="Amiri" w:hAnsi="Amiri" w:eastAsia="Amiri" w:cs="Amiri"/>
          <w:color w:val="111111"/>
          <w:sz w:val="28"/>
          <w:sz w:val="28"/>
          <w:szCs w:val="28"/>
          <w:rtl w:val="true"/>
          <w:lang w:bidi="ar-SA"/>
        </w:rPr>
        <w:t xml:space="preserve">تا جهاندن بخت و كام اولمش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اولسون كامران سلطان سليم</w:t>
      </w:r>
    </w:p>
    <w:p>
      <w:pPr>
        <w:pStyle w:val="BookText"/>
        <w:rPr/>
      </w:pPr>
      <w:r>
        <w:rPr>
          <w:rFonts w:ascii="IRNazanin" w:hAnsi="IRNazanin" w:eastAsia="IRNazanin"/>
          <w:color w:val="111111"/>
          <w:sz w:val="28"/>
          <w:sz w:val="28"/>
          <w:szCs w:val="28"/>
          <w:rtl w:val="true"/>
          <w:lang w:bidi="fa-IR"/>
        </w:rPr>
        <w:t>در نگارستان دارا مى نويسد كه</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از توقّف قره باغ دل تنگ و در قلعۀ شوشه شيشۀ صبرش به سنگ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خدمت خاقان مغفور محمّد شاه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بلدۀ قزوين فرود آمد، در آنجا اجل موعودش در رسيد و مريض شد و به رحمت ايزدى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فاضلى خوش عقيده بود، ارادت و اخلاص بسيار به جناب حيدر كرّار و ائمّۀ اطهار داشت و از اشعارش اين معنى مشهود 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علم فقه و حديث و لغت و انساب عرب و اطّلاع به حال رجال و عربيّت و ادب و حساب و جفر يگانه، و در نظم و نثر و خطب و انشاء يكتاى زمانه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او را در اين كتاب چنان كه مى بينيم در قزوين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تجربة الأحرار كه آن هم از تأليفات دنبلى است، محلّ وفات وى را در طهران مشخّص ساخته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خاقان مغفور محمّد شاه قاجار در سنۀ ثمان و مائتين بعد الألف عكس تسخير از آن بر مرآت ضمير نقش بست، علّامۀ دوران از قلعه رست و در طهران به خاقان كامران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به مشربِ عذبْ مورود سلطان عاقبت محمود، طاوس روح علوى آشيانش از خارستان جهان پرافشان و با طوطيان طوبى هم آشيان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ضبط تجربة الأحرار صحيح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عقيدۀ زنوزى نيز بر اين است و عبارتش در رياض الجنّة چنين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توفّى في بلدة الطهران في شهور سنة ثمان و مائتين و 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وفات او در سال هزار و دويست و هشت درست و بى چون و چراست و علاوه از تصريح ميرزا محمّد حسن زنوزى در رياض الجنّة و عبد الرزّاق بيگ دنبلى در تجربة الأحرار، شخص عالم و مطّلعى نيز در ظهرِ ورق مجلّدى از مجلّدات كتاب الشّفا في أخبار آل المصطفى كه متعلّق به كتابخانۀ حضرت آقاى حاج ميرزا محمّد على آقا قاضى طباطبايى است، با تخمين سنين عمر او، تاريخ مذكور را به اين لفظ تأكيد و تأييد مى نمايد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في الخلد أعلامه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جاوز التّسعين</w:t>
      </w:r>
      <w:r>
        <w:rPr>
          <w:rFonts w:eastAsia="Amiri" w:cs="Amiri" w:ascii="Amiri" w:hAnsi="Amiri"/>
          <w:color w:val="111111"/>
          <w:sz w:val="28"/>
          <w:szCs w:val="28"/>
          <w:rtl w:val="true"/>
          <w:lang w:bidi="ar-SA"/>
        </w:rPr>
        <w:t>.</w:t>
      </w:r>
      <w:r>
        <w:rPr>
          <w:rStyle w:val="FootnoteAnchor"/>
          <w:rtl w:val="true"/>
        </w:rPr>
        <w:footnoteReference w:id="2099"/>
      </w:r>
      <w:bookmarkStart w:id="624" w:name="pg16271_185615"/>
    </w:p>
    <w:p>
      <w:pPr>
        <w:pStyle w:val="Heading4"/>
        <w:numPr>
          <w:ilvl w:val="3"/>
          <w:numId w:val="1"/>
        </w:numPr>
        <w:rPr/>
      </w:pPr>
      <w:bookmarkStart w:id="625" w:name="__RefHeading___Toc4761029_1280447820"/>
      <w:bookmarkStart w:id="626" w:name="_Toc229"/>
      <w:bookmarkEnd w:id="624"/>
      <w:bookmarkEnd w:id="625"/>
      <w:r>
        <w:rPr>
          <w:rtl w:val="true"/>
        </w:rPr>
        <w:t>مصادر شرح حال مؤلف</w:t>
      </w:r>
      <w:bookmarkEnd w:id="626"/>
    </w:p>
    <w:p>
      <w:pPr>
        <w:pStyle w:val="BookText"/>
        <w:rPr/>
      </w:pPr>
      <w:r>
        <w:rPr>
          <w:rFonts w:ascii="Amiri" w:hAnsi="Amiri" w:eastAsia="Amiri" w:cs="Amiri"/>
          <w:color w:val="111111"/>
          <w:sz w:val="28"/>
          <w:sz w:val="28"/>
          <w:szCs w:val="28"/>
          <w:rtl w:val="true"/>
          <w:lang w:bidi="ar-SA"/>
        </w:rPr>
        <w:t>شرح حال محمد رضاى تبريزى در مصادر متعدد قابل دسترسى است كه از اهم آنها كتاب هاى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الجنة، ميرزا محمد حسن زنوزى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نگارستان دارا، عبد الرزاق بيگ دنبلى؛ با تصحيح دكتر خيام پور، تبريز،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تجربة الأحرار و تسلية الأحرار، عبد الرزاق بيگ دنبلى؛ دو جلد، با تصحيح حسن قاضى طباطبايى، دانشكدۀ ادبيات و علوم انسانى تبريز،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مراد، ميرزا ابو الحسن مستوفى غفارى كاشانى؛ به اهتمام غلام رضا طباطبايى مجد، تهران، انتشارات زرين،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دانشمندان آذربايجان، محمد على خان تربيت،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يادنامۀ ميرزا جعفر سلطان القرايى، تبريز، انتشارات دانشگاه تبريز،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سخنوران آذربايجان، عزيز دولت آبادى،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تتميم أمل الآمل، شيخ عبد النبى قزوينى، با تحقيق سيد احمد حسينى، قم، كتابخانۀ آيت اللّٰه مرعشى،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4761031_1280447820"/>
      <w:bookmarkStart w:id="628" w:name="_Toc230"/>
      <w:bookmarkEnd w:id="627"/>
      <w:r>
        <w:rPr>
          <w:rtl w:val="true"/>
        </w:rPr>
        <w:t>بازماندگان</w:t>
      </w:r>
      <w:bookmarkEnd w:id="628"/>
    </w:p>
    <w:p>
      <w:pPr>
        <w:pStyle w:val="BookText"/>
        <w:rPr/>
      </w:pPr>
      <w:r>
        <w:rPr>
          <w:rFonts w:ascii="Amiri" w:hAnsi="Amiri" w:eastAsia="Amiri" w:cs="Amiri"/>
          <w:color w:val="111111"/>
          <w:sz w:val="28"/>
          <w:sz w:val="28"/>
          <w:szCs w:val="28"/>
          <w:rtl w:val="true"/>
          <w:lang w:bidi="ar-SA"/>
        </w:rPr>
        <w:t>محمد رضا تبريزى فرزندى به نام صدر الدّين محمّد داشت كه از مشاهير علماى تبريز و از اكابر فقهاى عصر فتحعلى شاه قاجار بود</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نائب السّلطنه عبّاس ميرزا و اطرافيان او از امرا و وزرا جانب او را رعايت مى كردند و به احكام محكمۀ وى اعتقاد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فتاوى او در </w:t>
      </w:r>
    </w:p>
    <w:p>
      <w:pPr>
        <w:pStyle w:val="BookText"/>
        <w:rPr/>
      </w:pPr>
      <w:r>
        <w:rPr>
          <w:rFonts w:ascii="Amiri" w:hAnsi="Amiri" w:eastAsia="Amiri" w:cs="Amiri"/>
          <w:color w:val="111111"/>
          <w:sz w:val="28"/>
          <w:sz w:val="28"/>
          <w:szCs w:val="28"/>
          <w:rtl w:val="true"/>
          <w:lang w:bidi="ar-SA"/>
        </w:rPr>
        <w:t>حلّ و عقد امور شرعيّه و قطع و فصل دعاوى خلائق، مطاع و منقاد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صدر الدين محمد دو اثر در دست است كه هر دو را براى عباس ميرزا نگاشته است، با اين مشخصات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و توضيح لغات فارسى، كه در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عباس ميرزا نوشته است</w:t>
      </w:r>
      <w:r>
        <w:rPr>
          <w:rFonts w:eastAsia="IRNazanin" w:cs="IRNazanin"/>
          <w:color w:val="111111"/>
          <w:sz w:val="28"/>
          <w:szCs w:val="28"/>
          <w:rtl w:val="true"/>
          <w:lang w:bidi="fa-IR"/>
        </w:rPr>
        <w:t>.</w:t>
      </w:r>
      <w:r>
        <w:rPr>
          <w:rStyle w:val="FootnoteAnchor"/>
          <w:rtl w:val="true"/>
        </w:rPr>
        <w:footnoteReference w:id="21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خلاصۀ عباسى</w:t>
      </w:r>
      <w:r>
        <w:rPr>
          <w:rFonts w:eastAsia="IRNazanin" w:cs="IRNazanin"/>
          <w:color w:val="111111"/>
          <w:sz w:val="28"/>
          <w:szCs w:val="28"/>
          <w:rtl w:val="true"/>
          <w:lang w:bidi="fa-IR"/>
        </w:rPr>
        <w:t>.</w:t>
      </w:r>
      <w:r>
        <w:rPr>
          <w:rStyle w:val="FootnoteAnchor"/>
          <w:rtl w:val="true"/>
        </w:rPr>
        <w:footnoteReference w:id="2101"/>
      </w:r>
    </w:p>
    <w:p>
      <w:pPr>
        <w:pStyle w:val="BookText"/>
        <w:rPr/>
      </w:pPr>
      <w:r>
        <w:rPr>
          <w:rFonts w:ascii="Amiri" w:hAnsi="Amiri" w:eastAsia="Amiri" w:cs="Amiri"/>
          <w:color w:val="111111"/>
          <w:sz w:val="28"/>
          <w:sz w:val="28"/>
          <w:szCs w:val="28"/>
          <w:rtl w:val="true"/>
          <w:lang w:bidi="ar-SA"/>
        </w:rPr>
        <w:t>صدر الدين محمد، شعر نيز مى سروده و تربيت، اشعارى از وى نقل كرده است</w:t>
      </w:r>
      <w:r>
        <w:rPr>
          <w:rFonts w:eastAsia="Amiri" w:cs="Amiri" w:ascii="Amiri" w:hAnsi="Amiri"/>
          <w:color w:val="111111"/>
          <w:sz w:val="28"/>
          <w:szCs w:val="28"/>
          <w:rtl w:val="true"/>
          <w:lang w:bidi="ar-SA"/>
        </w:rPr>
        <w:t>.</w:t>
      </w:r>
      <w:r>
        <w:rPr>
          <w:rStyle w:val="FootnoteAnchor"/>
          <w:rtl w:val="true"/>
        </w:rPr>
        <w:footnoteReference w:id="2102"/>
      </w:r>
    </w:p>
    <w:p>
      <w:pPr>
        <w:pStyle w:val="BookText"/>
        <w:rPr/>
      </w:pPr>
      <w:r>
        <w:rPr>
          <w:rFonts w:ascii="IRNazanin" w:hAnsi="IRNazanin" w:eastAsia="IRNazanin"/>
          <w:color w:val="111111"/>
          <w:sz w:val="28"/>
          <w:sz w:val="28"/>
          <w:szCs w:val="28"/>
          <w:rtl w:val="true"/>
          <w:lang w:bidi="fa-IR"/>
        </w:rPr>
        <w:t>از بازماندگان تبريزى در دورۀ قاجار، فخر الفضلاء و حاج صدر الفضلاء بودند كه هر دو در محلّۀ سرخاب تبريز سكنا داشته، بقية الماضين اين خاندان علم و معرفت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صدر الفضلاء كه گويا نامش محمّد بوده، در حدود عشر سوّم نيمۀ اوّل قرن چهاردهم ه‍ ق با همراهى صديقش حاج ميرزا ابو الحسن صدر الأشراف ارادۀ زيارت مشهد حضرت على بن موسى الرّضا عليه السلام نمودند و هر دو از طريق روسيه رهسپار خراسان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در يكى از توقفگاه هاى رآه آهن هنگام سوار شدن به قطار كمى دير كرد و به سبب حركت قطار به زير چرخ هاى قطار رفت و هر دو پايش قلم شد و هم در اينجا به رحمت حقّ پيوست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بزرگ آن مرحوم ميرزا محمّد آقا نيز از علماى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مودّت و الفت داشت و من او را در خانۀ پدر و در خارج مكرّر 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لقب پدرش ملقّب و به صدر الفضلاء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محلّۀ </w:t>
      </w:r>
      <w:bookmarkStart w:id="629" w:name="pg16271_185619"/>
    </w:p>
    <w:p>
      <w:pPr>
        <w:pStyle w:val="BookText"/>
        <w:rPr/>
      </w:pPr>
      <w:bookmarkEnd w:id="629"/>
      <w:r>
        <w:rPr>
          <w:rFonts w:ascii="IRNazanin" w:hAnsi="IRNazanin" w:eastAsia="IRNazanin"/>
          <w:color w:val="111111"/>
          <w:sz w:val="28"/>
          <w:sz w:val="28"/>
          <w:szCs w:val="28"/>
          <w:rtl w:val="true"/>
          <w:lang w:bidi="fa-IR"/>
        </w:rPr>
        <w:t>سرخاب مى نشست و در كوچه اى كه هم اكنون در آن محلّه به نام كوچۀ صدر الفضلاء شهرت دارد، خانۀ و مسكن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و فصل دعاوى و رفع اختلافات اهالى آن حوالى در محكمۀ او صورت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مسجد معروف به مسجد حاج كاظم وقتى به او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مرحوم شيخ هادى طهرانى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متون فقهيّه و اصوليّه تدريس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را نيكو مى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بغضى از آقا محمّد خان قاجار در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گذشتگان خود حكايت مى كرد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اوقاتى كه آقا محمّد خان در شيراز به سر مى برد گويا از محكمه و دارالقضاى ملّا محمّد رضا كه قاضى عساكر كريم خان بود، حكمى عليه او و يا به ضرر يكى از كسانش صادر گشته و يا اهانتى به شخص وى متوجّه شده بود كه بعدها روى همين سابقه، مورد مؤاخذۀ آن سلطان كينه توز قرار گرفت، چندان كه باعث بيمارى او گرديده، منتهى به مرگش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قضيّه را من در جايى نديدم و در مآخذ موجوده تعرّضى به اين مطلب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ميرزا محمّد صدر الفضلاء در تبريز وفات يافت و در مقبرۀ سيّد حمزه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وفاتش على الظّاهر در سال هزار و سيصد و شصت و هشت هجرى قمرى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او فضيلت اين خاندان رخت بربست و سلسلۀ علم و معرفت از آن دودمان قديم منقطع گرديد</w:t>
      </w:r>
      <w:r>
        <w:rPr>
          <w:rFonts w:eastAsia="IRNazanin" w:cs="IRNazanin"/>
          <w:color w:val="111111"/>
          <w:sz w:val="28"/>
          <w:szCs w:val="28"/>
          <w:rtl w:val="true"/>
          <w:lang w:bidi="fa-IR"/>
        </w:rPr>
        <w:t>».</w:t>
      </w:r>
      <w:r>
        <w:rPr>
          <w:rStyle w:val="FootnoteAnchor"/>
          <w:rtl w:val="true"/>
        </w:rPr>
        <w:footnoteReference w:id="2103"/>
      </w:r>
    </w:p>
    <w:p>
      <w:pPr>
        <w:pStyle w:val="Heading4"/>
        <w:numPr>
          <w:ilvl w:val="3"/>
          <w:numId w:val="1"/>
        </w:numPr>
        <w:rPr/>
      </w:pPr>
      <w:bookmarkStart w:id="630" w:name="__RefHeading___Toc4761033_1280447820"/>
      <w:bookmarkStart w:id="631" w:name="_Toc231"/>
      <w:bookmarkEnd w:id="630"/>
      <w:r>
        <w:rPr>
          <w:rtl w:val="true"/>
        </w:rPr>
        <w:t>آثار</w:t>
      </w:r>
      <w:bookmarkEnd w:id="631"/>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تأليفات ملا رضاى تبريزى عبارت اند از</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شاهنامۀ حسينى؛ مثنوى يى است در بحر تقارب در شرح و بيان واقعۀ جانسوز كربلا كه در آن از هنگام حركت حضرت سيدالشّهدا عليه السلام از مدينه به مكّه براى اعمال حجّ و به قصد شهادت به كربلا، تا شهادت مسلم بن عقيل و ديگر وقايع كربلا را به نظم كشيده است</w:t>
      </w:r>
      <w:r>
        <w:rPr>
          <w:rFonts w:eastAsia="IRNazanin" w:cs="IRNazanin"/>
          <w:color w:val="111111"/>
          <w:sz w:val="28"/>
          <w:szCs w:val="28"/>
          <w:rtl w:val="true"/>
          <w:lang w:bidi="fa-IR"/>
        </w:rPr>
        <w:t>.</w:t>
      </w:r>
      <w:r>
        <w:rPr>
          <w:rStyle w:val="FootnoteAnchor"/>
          <w:rtl w:val="true"/>
        </w:rPr>
        <w:footnoteReference w:id="21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مثنوى؛ به بحر تقارب در داستان فتح خيبر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المصابيح في شرح المفاتيح؛ كه شرحى بر مفاتيح الشرائع فيض كاشانى است و نا تمام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آقابزرگ كه نسخۀ اصل اين كتاب را ملاحظه نموده، آن را چنين گزارش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المصابيح في شرح المفاتيح الفيضية، للمولى محمد رضا بن عبد المطلب التبريزي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منه شرح كتاب المطاعم و المشارب في 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ما أعطانا مفاتيح أبواب شرائع الأحكام، و أوضح لنا مسالك الأفهام إلى معرفة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أوله أن أكثر الفقهاء كتبوا أحكام العبادات مفصّلاً و لكن لم يكتبوا المعاملات، فابتدأ هو بمفاتيح المعاملات من كتاب المطاعم، و شرحه شرح مزج، و سمّاه ب‍ ‍المصابيح في شرح المفاتيح في متن النسخة، لكنه كتب على ظهرها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وفقني اللّٰه لإتمام تسويد هذا المجلد من كتاب مصابيح الظلام في شرح مفاتيح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المطلب المدعو بالرضا مؤلف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1177</w:t>
      </w:r>
      <w:r>
        <w:rPr>
          <w:rFonts w:ascii="Amiri" w:hAnsi="Amiri" w:eastAsia="Amiri" w:cs="Amiri"/>
          <w:color w:val="111111"/>
          <w:sz w:val="28"/>
          <w:sz w:val="28"/>
          <w:szCs w:val="28"/>
          <w:rtl w:val="true"/>
          <w:lang w:bidi="ar-SA"/>
        </w:rPr>
        <w:t>، و ذلك في أيام مجاورتي للغري</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 خاتمه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المطلب المدعو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النسخة هي المسودة الأصلية، مشتملة على تغييرات كثيرة، خط يد المؤلف عند الشيخ قاسم محيي الدين الجامعي، و على ظهر الورقة الاُولى تقريظ الشيخ عبد النبي بن محمد تقي القزويني نزيل يزد، كتبه على النسخة أوان مراجعة المؤلف الشارح المذكور من زيارة المشهد الرضوي إلى العراق </w:t>
      </w:r>
    </w:p>
    <w:p>
      <w:pPr>
        <w:pStyle w:val="BookText"/>
        <w:rPr/>
      </w:pPr>
      <w:r>
        <w:rPr>
          <w:rFonts w:ascii="Amiri" w:hAnsi="Amiri" w:eastAsia="Amiri" w:cs="Amiri"/>
          <w:color w:val="111111"/>
          <w:sz w:val="28"/>
          <w:sz w:val="28"/>
          <w:szCs w:val="28"/>
          <w:rtl w:val="true"/>
          <w:lang w:bidi="ar-SA"/>
        </w:rPr>
        <w:t xml:space="preserve">من طريق يزد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التقريظ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خالق الأنوار و كاشف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من خمسين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المؤلف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المكرم و الفاضل المعظم المحقق المدقق المتبحر المعتمد، مولانا محمد رضا بن من كان لنا صديقاً و في حصول مرضينا رفيقاً،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العالم المتدرب مولانا عبد المطلب رضوان الله عليه؛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السن و في أزمنة غضاضة الغصن قد سعى فيه بكل 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ظهر الورقة كتب المؤلف بخطه وقفية النسخة على طلبة النجف في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r>
        <w:rPr>
          <w:rStyle w:val="FootnoteAnchor"/>
          <w:rtl w:val="true"/>
        </w:rPr>
        <w:footnoteReference w:id="21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الشافي الجامع بين البحار و الوافي؛ از اين كتاب قزوينى در تتميم أمل الآمل، چنين ياد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الشافي الجامع بين البحار و الوافي مع حذف المكرّرات و البيانات، خرج منه سبع مجلّدات ضخام و يريد ختمه بالثّامن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كتاب همان طور كه در الذّريعة إلى تصانيف الشّيعة</w:t>
      </w:r>
      <w:r>
        <w:rPr>
          <w:rStyle w:val="FootnoteAnchor"/>
          <w:rtl w:val="true"/>
        </w:rPr>
        <w:footnoteReference w:id="2106"/>
      </w:r>
      <w:r>
        <w:rPr>
          <w:rFonts w:ascii="Amiri" w:hAnsi="Amiri" w:eastAsia="Amiri" w:cs="Amiri"/>
          <w:color w:val="111111"/>
          <w:sz w:val="28"/>
          <w:sz w:val="28"/>
          <w:szCs w:val="28"/>
          <w:rtl w:val="true"/>
          <w:lang w:bidi="ar-SA"/>
        </w:rPr>
        <w:t>نيز اشعار يافته است، على الظّاهر همان كتاب الشّفا في أخبار آل المصطفى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الإشارات في الفقه؛ زنوزى در رياض الجنة در بارۀ اين كتاب 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الإشارات في الفقه و جرىٰ فيه بطريق الإنشاء و اللّغز و التّعمية، جيّداً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آقابزرگ كه نسخۀ اين كتاب را ملاحظه نموده، مشخصات آن را چنين ذكر نموده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الإشارات في الفقه نظير تبصرة العلامة لكنه أبسط منه و أخصر من القواعد و زبدته، للمولى محمد رضا بن عبد المطلب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المؤلف في أول الإشارات أنه لما رأى شيخه المرحوم الشيخ مهدي الفتوني النجفي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 في أخبار آل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ثلاثمائة ألف بيت، أشار </w:t>
      </w:r>
      <w:bookmarkStart w:id="632" w:name="pg16271_185625"/>
    </w:p>
    <w:p>
      <w:pPr>
        <w:pStyle w:val="BookText"/>
        <w:rPr/>
      </w:pPr>
      <w:bookmarkEnd w:id="632"/>
      <w:r>
        <w:rPr>
          <w:rFonts w:ascii="Amiri" w:hAnsi="Amiri" w:eastAsia="Amiri" w:cs="Amiri"/>
          <w:color w:val="111111"/>
          <w:sz w:val="28"/>
          <w:sz w:val="28"/>
          <w:szCs w:val="28"/>
          <w:rtl w:val="true"/>
          <w:lang w:bidi="ar-SA"/>
        </w:rPr>
        <w:t>إليه بتأليف كتاب في الفقه و الفتوى،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لما رأيت الشيخ أبا على ابن سينا ألّف الشفا و الإشارات في الحكمة العقلية و مالت القلوب إليها، كتبت على منوالهما و باسمها في الحكمة العملية الشرعية مرتباً على أبواب كتب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رأيته من نسخته مخرومة أول صفحاتها و آخرها، و الموجود فيها من أول الطهارة إلى آخرها و من أول الصلاة إلى أواخر فروع القبلة، كانت من كتب المولى محمد تقي الهروي الحائري المتوفى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 فانتقلت إلى خزانة سيدنا الشيرازي بسامراء سنين و اُعيدت إلى مكتبة كاشف الغطاء في النجف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أنها نسخة الأصل المنحصرة</w:t>
      </w:r>
      <w:r>
        <w:rPr>
          <w:rFonts w:eastAsia="Amiri" w:cs="Amiri" w:ascii="Amiri" w:hAnsi="Amiri"/>
          <w:color w:val="111111"/>
          <w:sz w:val="28"/>
          <w:szCs w:val="28"/>
          <w:rtl w:val="true"/>
          <w:lang w:bidi="ar-SA"/>
        </w:rPr>
        <w:t>.</w:t>
      </w:r>
      <w:r>
        <w:rPr>
          <w:rStyle w:val="FootnoteAnchor"/>
          <w:rtl w:val="true"/>
        </w:rPr>
        <w:footnoteReference w:id="210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الشفا في أخبار آل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كتابى كه در اين مقاله معرفى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حاشيه بر حاشيۀ خفرى بر شرح تجريد قوشچى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حاشيه بر كتاب درّة التّاج قطب الدين شيرازى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شفاى تبريزى؛ تبريزى به تركى و فارسى و عربى شعر مى سرود و در اشعارش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مى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مصادر، اشعار و قصايدى براى او ذكر كرده اند، ولى معلوم نيست كه او ديوانى براى خود تنظيم نموده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الحيض</w:t>
      </w:r>
      <w:r>
        <w:rPr>
          <w:rFonts w:eastAsia="Amiri" w:cs="Amiri" w:ascii="Amiri" w:hAnsi="Amiri"/>
          <w:color w:val="111111"/>
          <w:sz w:val="28"/>
          <w:szCs w:val="28"/>
          <w:rtl w:val="true"/>
          <w:lang w:bidi="ar-SA"/>
        </w:rPr>
        <w:t>.</w:t>
      </w:r>
      <w:r>
        <w:rPr>
          <w:rStyle w:val="FootnoteAnchor"/>
          <w:rtl w:val="true"/>
        </w:rPr>
        <w:footnoteReference w:id="210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هداية المسترشدين در اثبات وجوب نماز جمعه؛ مؤلف در اول كتاب مصابيح خود از آن ياد كرده است</w:t>
      </w:r>
      <w:r>
        <w:rPr>
          <w:rFonts w:eastAsia="Amiri" w:cs="Amiri" w:ascii="Amiri" w:hAnsi="Amiri"/>
          <w:color w:val="111111"/>
          <w:sz w:val="28"/>
          <w:szCs w:val="28"/>
          <w:rtl w:val="true"/>
          <w:lang w:bidi="ar-SA"/>
        </w:rPr>
        <w:t>.</w:t>
      </w:r>
      <w:r>
        <w:rPr>
          <w:rStyle w:val="FootnoteAnchor"/>
          <w:rtl w:val="true"/>
        </w:rPr>
        <w:footnoteReference w:id="2109"/>
      </w:r>
    </w:p>
    <w:p>
      <w:pPr>
        <w:pStyle w:val="BookText"/>
        <w:rPr/>
      </w:pPr>
      <w:r>
        <w:rPr>
          <w:rFonts w:ascii="IRNazanin" w:hAnsi="IRNazanin" w:eastAsia="IRNazanin"/>
          <w:color w:val="111111"/>
          <w:sz w:val="28"/>
          <w:sz w:val="28"/>
          <w:szCs w:val="28"/>
          <w:rtl w:val="true"/>
          <w:lang w:bidi="fa-IR"/>
        </w:rPr>
        <w:t>تاكنون هيچ يك از آثار تبريزى به چاپ نرسيده است</w:t>
      </w:r>
      <w:r>
        <w:rPr>
          <w:rFonts w:eastAsia="IRNazanin" w:cs="IRNazanin"/>
          <w:color w:val="111111"/>
          <w:sz w:val="28"/>
          <w:szCs w:val="28"/>
          <w:rtl w:val="true"/>
          <w:lang w:bidi="fa-IR"/>
        </w:rPr>
        <w:t>.</w:t>
      </w:r>
    </w:p>
    <w:p>
      <w:pPr>
        <w:pStyle w:val="Heading4"/>
        <w:numPr>
          <w:ilvl w:val="3"/>
          <w:numId w:val="1"/>
        </w:numPr>
        <w:rPr/>
      </w:pPr>
      <w:bookmarkStart w:id="633" w:name="__RefHeading___Toc4761035_1280447820"/>
      <w:bookmarkStart w:id="634" w:name="_Toc232"/>
      <w:bookmarkEnd w:id="633"/>
      <w:r>
        <w:rPr>
          <w:rtl w:val="true"/>
        </w:rPr>
        <w:t>الشفا في أخبار آل المصطفى</w:t>
      </w:r>
      <w:bookmarkEnd w:id="634"/>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 دايرة المعارف حديثى است كه مؤلف بنا داشته آن را در سه </w:t>
      </w:r>
      <w:bookmarkStart w:id="635" w:name="pg16271_185627"/>
    </w:p>
    <w:p>
      <w:pPr>
        <w:pStyle w:val="BookText"/>
        <w:rPr/>
      </w:pPr>
      <w:bookmarkEnd w:id="635"/>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اصول و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نمايد كه فقط به تأليف بخش فروع در نه جلد بزرگ موفق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اثر، احاديث كتاب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بحار الأنوار و وسائل الشيعة را در ابواب فقهى جمع آورى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تبريزى كتابش را به شيوۀ بحار الأنوار تأليف نموده و در مقدمه، اسامى كتبى كه از آنها استفاده نموده را با شرح حال كوتاهى از مؤلفان آنها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هر حديث، نام كتابى كه حديث را از آن نقل نموده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نوع سند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مسند، مرسل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نام هر راوى، ثقه، حسن، ضعيف، مجهول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وى را با علايمى تذكر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ديگر اين كتاب و مصادرى كه از آنها استفاده نموده، در بخشى از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ذيل اين معرفى نقل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است</w:t>
      </w:r>
      <w:r>
        <w:rPr>
          <w:rFonts w:eastAsia="IRNazanin" w:cs="IRNazanin"/>
          <w:color w:val="111111"/>
          <w:sz w:val="28"/>
          <w:szCs w:val="28"/>
          <w:rtl w:val="true"/>
          <w:lang w:bidi="fa-IR"/>
        </w:rPr>
        <w:t>.</w:t>
      </w:r>
    </w:p>
    <w:p>
      <w:pPr>
        <w:pStyle w:val="Heading4"/>
        <w:numPr>
          <w:ilvl w:val="3"/>
          <w:numId w:val="1"/>
        </w:numPr>
        <w:rPr/>
      </w:pPr>
      <w:bookmarkStart w:id="636" w:name="__RefHeading___Toc4761037_1280447820"/>
      <w:bookmarkStart w:id="637" w:name="_Toc233"/>
      <w:bookmarkEnd w:id="636"/>
      <w:r>
        <w:rPr>
          <w:rtl w:val="true"/>
        </w:rPr>
        <w:t>نسخه هاى موجود كتاب شفا</w:t>
      </w:r>
      <w:bookmarkEnd w:id="637"/>
    </w:p>
    <w:p>
      <w:pPr>
        <w:pStyle w:val="BookText"/>
        <w:rPr/>
      </w:pPr>
      <w:r>
        <w:rPr>
          <w:rFonts w:ascii="IRNazanin" w:hAnsi="IRNazanin" w:eastAsia="IRNazanin"/>
          <w:color w:val="111111"/>
          <w:sz w:val="28"/>
          <w:sz w:val="28"/>
          <w:szCs w:val="28"/>
          <w:rtl w:val="true"/>
          <w:lang w:bidi="fa-IR"/>
        </w:rPr>
        <w:t xml:space="preserve">از بخش فروع كتاب شفا كه در نه جلد تأليف شده، تاكنون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مجلدات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به خط مؤلف و نسخۀ اصل كتاب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گرديده است، با اين مشخصات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نسخۀ كتابخانۀ آستان قدس رضوى مشهد، ش </w:t>
      </w:r>
      <w:r>
        <w:rPr>
          <w:rFonts w:eastAsia="Amiri" w:cs="Amiri" w:ascii="Amiri" w:hAnsi="Amiri"/>
          <w:color w:val="111111"/>
          <w:sz w:val="28"/>
          <w:szCs w:val="28"/>
          <w:lang w:bidi="ar-SA"/>
        </w:rPr>
        <w:t>7786</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جلد اول، شامل كتاب طهارت، كه در روز جمعه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رسيده و در اول آن تقريظى از شيخ عبد النبى قزوينى تحرير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اندازۀ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و هر صفحه</w:t>
      </w:r>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Style w:val="FootnoteAnchor"/>
          <w:rtl w:val="true"/>
        </w:rPr>
        <w:footnoteReference w:id="21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كتابخانۀ ميرزا جعفر سلطان القرايى در تبريز، شامل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اول از 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اين نسخه ورقى چند آسيب ديده و مقدار موجود در ششصد و سى و نه صفحه تخمين مى شود</w:t>
      </w:r>
      <w:r>
        <w:rPr>
          <w:rFonts w:eastAsia="IRNazanin" w:cs="IRNazanin"/>
          <w:color w:val="111111"/>
          <w:sz w:val="28"/>
          <w:szCs w:val="28"/>
          <w:rtl w:val="true"/>
          <w:lang w:bidi="fa-IR"/>
        </w:rPr>
        <w:t>.</w:t>
      </w:r>
      <w:r>
        <w:rPr>
          <w:rStyle w:val="FootnoteAnchor"/>
          <w:rtl w:val="true"/>
        </w:rPr>
        <w:footnoteReference w:id="21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كتابخانۀ مجلس شوراى اسلامى، ش </w:t>
      </w:r>
      <w:r>
        <w:rPr>
          <w:rFonts w:eastAsia="IRNazanin" w:cs="IRNazanin"/>
          <w:color w:val="111111"/>
          <w:sz w:val="28"/>
          <w:szCs w:val="28"/>
          <w:lang w:bidi="fa-IR"/>
        </w:rPr>
        <w:t>13656</w:t>
      </w:r>
      <w:r>
        <w:rPr>
          <w:rFonts w:ascii="IRNazanin" w:hAnsi="IRNazanin" w:eastAsia="IRNazanin"/>
          <w:color w:val="111111"/>
          <w:sz w:val="28"/>
          <w:sz w:val="28"/>
          <w:szCs w:val="28"/>
          <w:rtl w:val="true"/>
          <w:lang w:bidi="fa-IR"/>
        </w:rPr>
        <w:t xml:space="preserve">، شامل نصف دوم از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صلاة الليل تا آخر كتاب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روز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به پايان رسيده است، در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به اندازۀ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 متر و هر صفحه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Style w:val="FootnoteAnchor"/>
          <w:rtl w:val="true"/>
        </w:rPr>
        <w:footnoteReference w:id="21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كتابخانۀ مجلس شوراى اسلامى، ش </w:t>
      </w:r>
      <w:r>
        <w:rPr>
          <w:rFonts w:eastAsia="IRNazanin" w:cs="IRNazanin"/>
          <w:color w:val="111111"/>
          <w:sz w:val="28"/>
          <w:szCs w:val="28"/>
          <w:lang w:bidi="fa-IR"/>
        </w:rPr>
        <w:t>13827</w:t>
      </w:r>
      <w:r>
        <w:rPr>
          <w:rFonts w:ascii="IRNazanin" w:hAnsi="IRNazanin" w:eastAsia="IRNazanin"/>
          <w:color w:val="111111"/>
          <w:sz w:val="28"/>
          <w:sz w:val="28"/>
          <w:szCs w:val="28"/>
          <w:rtl w:val="true"/>
          <w:lang w:bidi="fa-IR"/>
        </w:rPr>
        <w:t xml:space="preserve">، شامل جلد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نكاح 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روز جمعه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رسيده است در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به اندازۀ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 متر و هر صفحه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Style w:val="FootnoteAnchor"/>
          <w:rtl w:val="true"/>
        </w:rPr>
        <w:footnoteReference w:id="21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نسخۀ كتابخانۀ شهيد آية اللّٰه ميرزا محمّدعلى قاضى طباطبايى كه گويا جلد هشتم كتاب و از كتاب تجارت تا آخر وصايا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جلد در روز جمعه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به پايان رسيده است با اين سرآغاز</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نحمدك اللّهمّ يا من اسمه شفاء، و نشكرك اللّهمّ يا من ذكره دواء</w:t>
      </w:r>
      <w:r>
        <w:rPr>
          <w:rFonts w:eastAsia="Amiri" w:cs="Amiri" w:ascii="Amiri" w:hAnsi="Amiri"/>
          <w:color w:val="111111"/>
          <w:sz w:val="28"/>
          <w:szCs w:val="28"/>
          <w:rtl w:val="true"/>
          <w:lang w:bidi="ar-SA"/>
        </w:rPr>
        <w:t>.</w:t>
      </w:r>
      <w:r>
        <w:rPr>
          <w:rStyle w:val="FootnoteAnchor"/>
          <w:rtl w:val="true"/>
        </w:rPr>
        <w:footnoteReference w:id="2114"/>
      </w:r>
      <w:bookmarkStart w:id="638" w:name="pg16271_185632"/>
    </w:p>
    <w:p>
      <w:pPr>
        <w:pStyle w:val="Heading4"/>
        <w:numPr>
          <w:ilvl w:val="3"/>
          <w:numId w:val="1"/>
        </w:numPr>
        <w:rPr/>
      </w:pPr>
      <w:bookmarkStart w:id="639" w:name="__RefHeading___Toc4761039_1280447820"/>
      <w:bookmarkStart w:id="640" w:name="_Toc234"/>
      <w:bookmarkEnd w:id="638"/>
      <w:bookmarkEnd w:id="639"/>
      <w:r>
        <w:rPr>
          <w:rtl w:val="true"/>
        </w:rPr>
        <w:t>كتاب شفا در مصادر</w:t>
      </w:r>
      <w:bookmarkEnd w:id="640"/>
    </w:p>
    <w:p>
      <w:pPr>
        <w:pStyle w:val="BookText"/>
        <w:rPr/>
      </w:pPr>
      <w:r>
        <w:rPr>
          <w:rFonts w:ascii="Amiri" w:hAnsi="Amiri" w:eastAsia="Amiri" w:cs="Amiri"/>
          <w:color w:val="111111"/>
          <w:sz w:val="28"/>
          <w:sz w:val="28"/>
          <w:szCs w:val="28"/>
          <w:rtl w:val="true"/>
          <w:lang w:bidi="ar-SA"/>
        </w:rPr>
        <w:t>زنوزى در رياض الجنّة در بارۀ اين كتاب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الشّفا في الحديث كبيرٌ مبسوط، مشتمل على أكثر الاُصول الأربعمائة و غيرها من كتب الأحاديث اُصولاً و فروعاً، يقرب من مائة ألف بيت و خمسين ألف بيت في تسع مجلّدات، جمعه بإعانة أخويه الكاملين الفاضلين، المولى إبراهيم و المولى إسماعيل ابني المولى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آقابزرگ در الذريعة در معرفى آن چنين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الشفاء في أخبار آل المصطفى للمولى محمد رضا بن عبد المطلب التبريزي؛ جمع فيه الأخبار و بوّبها نظير البحار في مجلدات و هو موجود في تبريز عند أحفاده، و قد رأيت عند سيدنا أبي محمد الحسن صدر الدين الجزء الأول من المجلد الثاني من كتاب الصلاة، تاريخ فراغه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1178</w:t>
      </w:r>
      <w:r>
        <w:rPr>
          <w:rFonts w:ascii="Amiri" w:hAnsi="Amiri" w:eastAsia="Amiri" w:cs="Amiri"/>
          <w:color w:val="111111"/>
          <w:sz w:val="28"/>
          <w:sz w:val="28"/>
          <w:szCs w:val="28"/>
          <w:rtl w:val="true"/>
          <w:lang w:bidi="ar-SA"/>
        </w:rPr>
        <w:t xml:space="preserve">، و كأنه الذي كان عند شيخنا العلامة النوري، ينقل فيه المؤلف عن الكتب التي لا ينقل عنها المحدث الحر في وسائله، مثل الفقه الرضوي و دعائم الإسلام و غيرهما و كأنه جمع بين البحار و الوافي، فيذكر في أول كل حديث أنه صحيح أو حسن أو ضعيف، مسند أو مرسل، و يذكر بعد اسم كل رجل في السند أنه ثقة أو مجهول أو ضعيف أو غيرها، كل ذلك بعلامات من الحمرة، و على ظهر النسخة إجازة للشيخ شرف الدين محمد مكي العاملي للمصنف كتبها بخطه في النجف الأشرف سنة </w:t>
      </w:r>
      <w:r>
        <w:rPr>
          <w:rFonts w:eastAsia="Amiri" w:cs="Amiri" w:ascii="Amiri" w:hAnsi="Amiri"/>
          <w:color w:val="111111"/>
          <w:sz w:val="28"/>
          <w:szCs w:val="28"/>
          <w:lang w:bidi="ar-SA"/>
        </w:rPr>
        <w:t>1178</w:t>
      </w:r>
      <w:r>
        <w:rPr>
          <w:rFonts w:ascii="Amiri" w:hAnsi="Amiri" w:eastAsia="Amiri" w:cs="Amiri"/>
          <w:color w:val="111111"/>
          <w:sz w:val="28"/>
          <w:sz w:val="28"/>
          <w:szCs w:val="28"/>
          <w:rtl w:val="true"/>
          <w:lang w:bidi="ar-SA"/>
        </w:rPr>
        <w:t xml:space="preserve">، و إجازة اُخرى للسيد عبد العزيز بن أحمد الموسوي النجفي تلميذ الشيخ أحمد الجزائري أيضاً كتبها للمصنف بخطه، و أول مجلداته كان في النجف الأشرف رأيته عند السيد أبي الحسن الأصفهاني، و لعله انتقل إلى المكتبة الرضوية بعده، و عليه تقريظ الشيخ عبد النبي بن محمد تقي القزويني في غاية البسط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 أول التقريظ</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نحمدك اللهم يا من شفى صدورنا بتهذيب أخبار أهل البيت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أول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 لك اللهم يا من اسمه شفاء، و شكراً لك يا من ذكره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أعصى شيعة المرتضى محمد بن عبد المطلب المدعو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سميته بالشفا في أخبار آل المصطفى جامع جميع أحاديث الوافي و البحار و الوسائل</w:t>
      </w:r>
      <w:r>
        <w:rPr>
          <w:rFonts w:eastAsia="Amiri" w:cs="Amiri" w:ascii="Amiri" w:hAnsi="Amiri"/>
          <w:color w:val="111111"/>
          <w:sz w:val="28"/>
          <w:szCs w:val="28"/>
          <w:rtl w:val="true"/>
          <w:lang w:bidi="ar-SA"/>
        </w:rPr>
        <w:t xml:space="preserve">». </w:t>
      </w:r>
      <w:bookmarkStart w:id="641" w:name="pg16271_185634"/>
    </w:p>
    <w:p>
      <w:pPr>
        <w:pStyle w:val="BookText"/>
        <w:rPr/>
      </w:pPr>
      <w:bookmarkEnd w:id="641"/>
      <w:r>
        <w:rPr>
          <w:rFonts w:ascii="Amiri" w:hAnsi="Amiri" w:eastAsia="Amiri" w:cs="Amiri"/>
          <w:color w:val="111111"/>
          <w:sz w:val="28"/>
          <w:sz w:val="28"/>
          <w:szCs w:val="28"/>
          <w:rtl w:val="true"/>
          <w:lang w:bidi="ar-SA"/>
        </w:rPr>
        <w:t xml:space="preserve">و هذا المجلد من أول الطهارة إلى آخرها و فيه تمام أحكام الأموات و آداب الحمام و ما يتعلق بها و عليه حواش كثيرة من المؤلف، و قد فرغ من تأليفه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سنة </w:t>
      </w:r>
      <w:r>
        <w:rPr>
          <w:rFonts w:eastAsia="Amiri" w:cs="Amiri" w:ascii="Amiri" w:hAnsi="Amiri"/>
          <w:color w:val="111111"/>
          <w:sz w:val="28"/>
          <w:szCs w:val="28"/>
          <w:lang w:bidi="ar-SA"/>
        </w:rPr>
        <w:t>1178</w:t>
      </w:r>
      <w:r>
        <w:rPr>
          <w:rFonts w:ascii="Amiri" w:hAnsi="Amiri" w:eastAsia="Amiri" w:cs="Amiri"/>
          <w:color w:val="111111"/>
          <w:sz w:val="28"/>
          <w:sz w:val="28"/>
          <w:szCs w:val="28"/>
          <w:rtl w:val="true"/>
          <w:lang w:bidi="ar-SA"/>
        </w:rPr>
        <w:t>، و ذكر في أوله العيوب التي في المجاميع الثلاثة المتأخرة أعني الوافي، و الوسائل، و البحار، ثم وصف جمعه هذا بالخلو عن جميع ما في هذه الثلاثة مع حسن الترتيب و الجامعية لجميع ما فيها، و ذكر في أوله فهرس مآخذ الكتاب، و ذكر وجه اعتبارها كما صنعه صاحب البحار، و ذكر أسانيدها كذلك، و نقش خاتمه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المطلب المدعو برضا</w:t>
      </w:r>
      <w:r>
        <w:rPr>
          <w:rFonts w:eastAsia="Amiri" w:cs="Amiri" w:ascii="Amiri" w:hAnsi="Amiri"/>
          <w:color w:val="111111"/>
          <w:sz w:val="28"/>
          <w:szCs w:val="28"/>
          <w:rtl w:val="true"/>
          <w:lang w:bidi="ar-SA"/>
        </w:rPr>
        <w:t>».</w:t>
      </w:r>
      <w:r>
        <w:rPr>
          <w:rStyle w:val="FootnoteAnchor"/>
          <w:rtl w:val="true"/>
        </w:rPr>
        <w:footnoteReference w:id="2115"/>
      </w:r>
    </w:p>
    <w:p>
      <w:pPr>
        <w:pStyle w:val="Heading4"/>
        <w:numPr>
          <w:ilvl w:val="3"/>
          <w:numId w:val="1"/>
        </w:numPr>
        <w:rPr/>
      </w:pPr>
      <w:bookmarkStart w:id="642" w:name="__RefHeading___Toc4761041_1280447820"/>
      <w:bookmarkStart w:id="643" w:name="_Toc235"/>
      <w:bookmarkEnd w:id="642"/>
      <w:r>
        <w:rPr>
          <w:rtl w:val="true"/>
        </w:rPr>
        <w:t>مصادر كتاب شفا</w:t>
      </w:r>
      <w:bookmarkEnd w:id="643"/>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تأليف كتابش از مصادر متعددى استفاده نموده و در آغاز جلد اول نام مصادر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مصادرى كه مؤلف از آنها استفاده نموده به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بالغ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 ديگرى از مقدمه در بارۀ اعتبار اين مصادر و سند آنها بحث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از كتاب، به دليل اهميّت آن و براى ارائۀ نمونه اى از كتاب، در ذيل اين مقاله تماماً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5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5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5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6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6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6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7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57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75" o:detectmouseclick="t"/>
                <v:stroke color="#3465a4" joinstyle="round" endcap="flat"/>
                <w10:wrap type="none"/>
              </v:shape>
            </w:pict>
          </mc:Fallback>
        </mc:AlternateContent>
      </w:r>
      <w:bookmarkStart w:id="644" w:name="pg16271_185652"/>
    </w:p>
    <w:p>
      <w:pPr>
        <w:pStyle w:val="Heading3"/>
        <w:numPr>
          <w:ilvl w:val="2"/>
          <w:numId w:val="1"/>
        </w:numPr>
        <w:rPr/>
      </w:pPr>
      <w:bookmarkStart w:id="645" w:name="__RefHeading___Toc4761043_1280447820"/>
      <w:bookmarkStart w:id="646" w:name="_Toc236"/>
      <w:bookmarkEnd w:id="644"/>
      <w:bookmarkEnd w:id="645"/>
      <w:r>
        <w:rPr>
          <w:rtl w:val="true"/>
        </w:rPr>
        <w:t>متن رساله</w:t>
      </w:r>
      <w:bookmarkEnd w:id="646"/>
    </w:p>
    <w:p>
      <w:pPr>
        <w:pStyle w:val="Heading4"/>
        <w:numPr>
          <w:ilvl w:val="3"/>
          <w:numId w:val="1"/>
        </w:numPr>
        <w:rPr/>
      </w:pPr>
      <w:bookmarkStart w:id="647" w:name="__RefHeading___Toc4761045_1280447820"/>
      <w:bookmarkStart w:id="648" w:name="_Toc237"/>
      <w:bookmarkEnd w:id="647"/>
      <w:r>
        <w:rPr>
          <w:rtl w:val="true"/>
        </w:rPr>
        <w:t>مقدمة المؤلف</w:t>
      </w:r>
      <w:bookmarkEnd w:id="648"/>
    </w:p>
    <w:p>
      <w:pPr>
        <w:pStyle w:val="Heading5"/>
        <w:numPr>
          <w:ilvl w:val="4"/>
          <w:numId w:val="1"/>
        </w:numPr>
        <w:rPr/>
      </w:pPr>
      <w:bookmarkStart w:id="649" w:name="__RefHeading___Toc4761047_1280447820"/>
      <w:bookmarkStart w:id="650" w:name="_Toc238"/>
      <w:bookmarkEnd w:id="649"/>
      <w:r>
        <w:rPr>
          <w:rtl w:val="true"/>
        </w:rPr>
        <w:t>اشاره</w:t>
      </w:r>
      <w:bookmarkEnd w:id="65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لك اللهم يا من اسمه شفاء، و شكراً لك يا من ذكره دواء، و صلِّ اللهم على حبيبك محمّد المصطفى، و أخيه وليك على المرتضى، و البتول فاطمة الزهراء، و ابنيها الحسن المجتبى و الحسين سيد الشهداء، و علي بن الحسين صاحب الحزن و البكاء، و محمّد بن على باقر علوم الأنبياء، و جعفر بن محمّد ناشر الشريعة الغرّاء، و موسى بن جعفر الكاظم، و علي بن موسى الرضا، و محمّد بن على التقي ذي التقى، و علي بن محمّد النقي ذي الجود و السخاء، و الحسن بن على العسكري ذي الوفاء، و الحجة القائم الغائب حجة اللّٰه على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الحمد و الصلاة فيقول أعصى شيعة المرتضى محمّد بن عبد المطلب المدعو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لما يحبّ و 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إخواني، هذا كتاب سمّيته ب‍ ‍الشفا في اخبار آل المصطفى، جامعاً جميع أحاديث كتاب الوافي و كتاب البحار و كتاب الوسائل و غيرها من الكتب المتداولة و الغريبة، قد جادت به نفسي في البقعة الشريفة العلوية، من أخبار أئمة الشريعة، في برهة من الدهر الذي مضى عليه من الهجرة النبوية ثمانية و سبعون سنة بعد ألف و مائة، صلّى اللّٰه على هاجرها بألف صلاة، و سلّم عليه بألف سلام و 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بحمد اللّٰه قلزماً لأحاديث آل الرسول، و عمّاناً لأخبار أحكام الفروع و الاُصول، قد جمعت فيه جملة ما وصل إلينا من عصر الحجج المعصومين إلى زماننا هذا من الأحاديث المتداولة من أخبار الكتب الأربعة و من الأحاديث الغريبة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باصطلاح أهل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الأخبار المذكورة في غير الكتب الأربعة</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لجامعيته كتاب إذا لم يكن عند من له قدرة الجمع بين الأخبار كتاب إلا هو </w:t>
      </w:r>
      <w:bookmarkStart w:id="651" w:name="pg16271_185654"/>
    </w:p>
    <w:p>
      <w:pPr>
        <w:pStyle w:val="BookText"/>
        <w:rPr/>
      </w:pPr>
      <w:bookmarkEnd w:id="651"/>
      <w:r>
        <w:rPr>
          <w:rFonts w:ascii="Amiri" w:hAnsi="Amiri" w:eastAsia="Amiri" w:cs="Amiri"/>
          <w:color w:val="111111"/>
          <w:sz w:val="28"/>
          <w:sz w:val="28"/>
          <w:szCs w:val="28"/>
          <w:rtl w:val="true"/>
          <w:lang w:bidi="ar-SA"/>
        </w:rPr>
        <w:t>لأغناه من جميع ما ألّفه الأصحاب في هذا الباب؛ و هذا بحمد اللّٰه واضح البيان عند اُولي الألباب</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4761049_1280447820"/>
      <w:bookmarkStart w:id="653" w:name="_Toc239"/>
      <w:bookmarkEnd w:id="652"/>
      <w:r>
        <w:rPr>
          <w:rtl w:val="true"/>
        </w:rPr>
        <w:t>سبب تأليف الكتاب</w:t>
      </w:r>
      <w:bookmarkEnd w:id="653"/>
    </w:p>
    <w:p>
      <w:pPr>
        <w:pStyle w:val="BookText"/>
        <w:rPr/>
      </w:pPr>
      <w:r>
        <w:rPr>
          <w:rFonts w:ascii="Amiri" w:hAnsi="Amiri" w:eastAsia="Amiri" w:cs="Amiri"/>
          <w:color w:val="111111"/>
          <w:sz w:val="28"/>
          <w:sz w:val="28"/>
          <w:szCs w:val="28"/>
          <w:rtl w:val="true"/>
          <w:lang w:bidi="ar-SA"/>
        </w:rPr>
        <w:t>و مما أقدمني و حملني على هذا الأمر الخطير أنّه لم يكن قد سبقني أحد ألّف كتاباً يرتفع به الحاجات و يزول به عن أصحابنا عظيم المشقات، مع احتياج كل إلى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كتب القدماء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الفقدان، و أمّا من المتأخرين منهم فلم يبق منهم غير الكتب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الوافي ممّا ألّفه الفاضل النحرير العلامة القاساني؛ كتاب الوسائل ممّا ألّفه الشيخ الأجلّ محمّد بن الحسن العاملي؛ و كتاب بحار الأنوار ممّا ألّفه المولى المؤيد من عند اللّٰه الفقيه الأجلّ الفاضل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ضاعف اللّٰه لكل منهم أجره بغير حساب </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4761051_1280447820"/>
      <w:bookmarkStart w:id="655" w:name="_Toc240"/>
      <w:bookmarkEnd w:id="654"/>
      <w:r>
        <w:rPr>
          <w:rtl w:val="true"/>
        </w:rPr>
        <w:t>نقص الكتب المتقدمة</w:t>
      </w:r>
      <w:bookmarkEnd w:id="655"/>
    </w:p>
    <w:p>
      <w:pPr>
        <w:pStyle w:val="BookText"/>
        <w:rPr/>
      </w:pPr>
      <w:r>
        <w:rPr>
          <w:rFonts w:ascii="Amiri" w:hAnsi="Amiri" w:eastAsia="Amiri" w:cs="Amiri"/>
          <w:color w:val="111111"/>
          <w:sz w:val="28"/>
          <w:sz w:val="28"/>
          <w:szCs w:val="28"/>
          <w:rtl w:val="true"/>
          <w:lang w:bidi="ar-SA"/>
        </w:rPr>
        <w:t xml:space="preserve">و هذه الكتب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حسن جمع بعض للأخبار المتداولة و حسن جمع آخر للأخبار الغريبة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مشتملة على اُمور يوجب نقص الكتاب عند أرباب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الوافي فالذي فيه اُمور ممّا يوجب 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فيه شيء من الأحاديث الغريبة مع احتياج الفقيه الباني للمسألة إليها أشدّ احتياج، و هذا في الحقيقة ممّا أسقطه عن درجة الجامعية من دون شك و لا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مؤلّفه قد غيّر ترتيب الكتب الفقهية، فقدّم منها ما كان حقه التأخير، كانتزاع النذر عن محله و ذكره في الصيام؛ و أخّر منها ما كان حقّه التقديم، كالجنائز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أخّره و ذكره بعد العبادات؛ و لعمري إنّ هذا ممّا يتنفر عنه الطباع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عنون الأبواب بما استقرّ عنده من الفتاوى، و ربما كان العنوان خلاف ظواهر الروايات؛ و لعمرى إنّ هذا أمر لا يطاق،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اختلاق</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تفريق ما دلّ على خلاف فتواه في الأبواب و عدم إجرائه في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كتاب الوسائل، فالذي فيه ممّا يوجب النقص أيضاً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جامعاً لبعض من الروايات الغريبة لكن خالٍ عن كثير منها مع احتياج الفقيه في بناء المسائل إلى الروايات بجميعها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متداولها و غريبها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أبوابه متفرقة متشتتة، و كثير من عنوانات أبوابه مكرر، و لا يوجد باب إلا و عنوانه في باب غيره مذكور بتغيير العبارة، و ربما جعل بعض ما لا يهمّ من الجزئيات من السنن و غيرها باباً على حدة، و ربما عنون مضمون خبر و ذكره في ذيله وحده، و ربما ترى فيه باباً و عنواناً و لا ترى فيه حديثاً، و إنما أشار بالحوالة إلى القبل و البعد، و هذا من أعظم الرزيات لبعض المتعادين بالترفّه و المستوحشين عن المشقّة و التصديع، و لعمري إنّ الهمم القاصرة عن تصفّح روايات كل حكم بأجمعها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قطع الأنظار عن تشتّت الأبواب و تكثيرها إنه قد فرّق بين المجتمعات من الروايات، و لم يذكر في ذيل كل باب جميع أحاديثه ممّا يدلّ على المراد، بل اعتاد بأحواله على ما تقدّم و الوعد بما يأتي و هذا عادته في الأبواب، و هذا عيب في الكتاب عظيم، و ابتلاء للفقيه 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ما عنون باباً و أجري في ذيله من الروايات ما لا دلالة لها عليه، و هذا أيضاً لازم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الاُصول بالفروع، مع أن التفريق بينهما من أوقع المطالب للطالبين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كتاب بحار الأنوار، فالذي فيه أيضاً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اشتماله على جلّ الروايات الغريبة، خالٍ عن روايات الكتب الأربعة التي عليها المدار في الأعصار و الأمصار، و هى الكافي و التهذيب و الفقيه و الاستبصار، و هذا في الواقع و الحقيقة نقص في كتابٍ موضوع للجمع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طال الكلام في ذيل البيانات فيما بين الأحاديث من تحقيق المسائل الفقهية و نقل الأقوال، حتى كاد أن يغلب فقهية الكتاب على أخباريته عند من له غفلة عن الأحوال، و أيضاً هو ممّا يورث السأمة و الملال</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فروعه من غير العبادات، مع أن في غير العبادات أيضاً من الغريبة روايات</w:t>
      </w:r>
      <w:r>
        <w:rPr>
          <w:rFonts w:eastAsia="Amiri" w:cs="Amiri" w:ascii="Amiri" w:hAnsi="Amiri"/>
          <w:color w:val="111111"/>
          <w:sz w:val="28"/>
          <w:szCs w:val="28"/>
          <w:rtl w:val="true"/>
          <w:lang w:bidi="ar-SA"/>
        </w:rPr>
        <w:t xml:space="preserve">. </w:t>
      </w:r>
      <w:bookmarkStart w:id="656" w:name="pg16271_185658"/>
    </w:p>
    <w:p>
      <w:pPr>
        <w:pStyle w:val="Heading5"/>
        <w:numPr>
          <w:ilvl w:val="4"/>
          <w:numId w:val="1"/>
        </w:numPr>
        <w:rPr/>
      </w:pPr>
      <w:bookmarkStart w:id="657" w:name="__RefHeading___Toc4761053_1280447820"/>
      <w:bookmarkStart w:id="658" w:name="_Toc241"/>
      <w:bookmarkEnd w:id="656"/>
      <w:bookmarkEnd w:id="657"/>
      <w:r>
        <w:rPr>
          <w:rtl w:val="true"/>
        </w:rPr>
        <w:t>مزية الكتاب</w:t>
      </w:r>
      <w:bookmarkEnd w:id="658"/>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كتابي هذا جامع لروايات هذه الكتب الثلاثة و لغيرها من الكتب، مع خلوّه عن هذه الاُمور التي كانت من موجبات النقص و التعيّب، فخرج كتاباً جامعاً قد اشتمل على جميع الروايات المتداولة و الغريبة مع اشتماله على ترتيب حسن، و جرى لي العادة بأن لا أُعنون باباً لحكمٍ أو حكمين أو أكثر إلا و أذكر في ذيله جميع ما يدل عليه من الروايات، و أيضاً لست أذكر العنوان على سبيل الحكم و الفتوى على ما فعلوه في الكتب السابقة، بل أذكر لفظ الحكم كما هو المشاهد ثم أذكر في ذيله أوّلاً جميع الروايات من الكتب الغريبة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أشرع بذكر جميع ما يناسب من الروايات المذكورة في الكتب الأربعة المتداولة، و كل هذه مع الإشارة باسم الكتاب الذي اُخذ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خصائص كتابنا هذا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ذكرت أحوال رجال أسانيد كل حديث واحداً واحداً بالرمز و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كون الراوي إمامياً عدلاً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كون الراوي غير إماميّ‌، لكنه عدل موثق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كون الراوي مجهول الحال، لا جرح فيه و لا 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كونه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كونه إمامياً ممدوحاً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كونه مختلفاً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كونه مشترك الاسم بالاسم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بكون الحديث صحيحاً أو موثقاً أو ضعيفاً أو حسناً، زائداً على بيان أحوال الرجال</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أخليته من الحشو و الزوائد، و جرّدته عن البيانات في وسط الأخبار، و ما ذكرت في الأبواب غير اللغة، فذكرت لغة كل باب في آخر الباب منفصلاً عن الأخبار بقدر الاحتياج</w:t>
      </w:r>
      <w:r>
        <w:rPr>
          <w:rFonts w:eastAsia="Amiri" w:cs="Amiri" w:ascii="Amiri" w:hAnsi="Amiri"/>
          <w:color w:val="111111"/>
          <w:sz w:val="28"/>
          <w:szCs w:val="28"/>
          <w:rtl w:val="true"/>
          <w:lang w:bidi="ar-SA"/>
        </w:rPr>
        <w:t xml:space="preserve">. </w:t>
      </w:r>
      <w:bookmarkStart w:id="659" w:name="pg16271_185660"/>
    </w:p>
    <w:p>
      <w:pPr>
        <w:pStyle w:val="BookText"/>
        <w:rPr/>
      </w:pPr>
      <w:bookmarkEnd w:id="659"/>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ذكرت في هامش الكتاب الأحكام المستفادة من الأخبار تفصيلاً بعد أن ذكرت للأبواب عنوانات جامعة لما في ذيلها من الأخبار، و هذا الأمر ممّا يهوّن على الناظر تطويل الأبواب، فتحرير الأحكام في هوامش كتابنا هذا مما لا بد منه حسنه و تسهيله، فليكتبها كل من أراد استنساخ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ما اشتمل عليه هذه النسخة من الاُمور المليحة البديعة التي يورث نشاط قلوب ذوي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فخذوها إليكم من نوادر تحف الزمان شفاءً للقلوب و دواءً يداوى به داء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اللّٰه أرجو أن تقبله منّي، و إلى رسوله شفيع المذنبين أتوسّل به حيث 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إذا مات و ترك ورقة واحدة عليها علم تكون تلك الورقة يوم القيامة ستراً فيما بينه و بين النار، و أعطاه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حرف مكتوب عليها مدينة أوسع من الدنيا سبع مرّات، و ما من مؤمن يقعد ساعة عند العالم إلّا ناداه ربه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إلى حبيبى، فو عزتي و جلالى لاُسكننّك الجنة معه و لا اُبالي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الأمالي</w:t>
      </w:r>
      <w:r>
        <w:rPr>
          <w:rStyle w:val="FootnoteAnchor"/>
          <w:rtl w:val="true"/>
        </w:rPr>
        <w:footnoteReference w:id="2116"/>
      </w:r>
      <w:r>
        <w:rPr>
          <w:rFonts w:ascii="Amiri" w:hAnsi="Amiri" w:eastAsia="Amiri" w:cs="Amiri"/>
          <w:color w:val="111111"/>
          <w:sz w:val="28"/>
          <w:sz w:val="28"/>
          <w:szCs w:val="28"/>
          <w:rtl w:val="true"/>
          <w:lang w:bidi="ar-SA"/>
        </w:rPr>
        <w:t>بإسناده إلى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فاللهم يا ربّ محمّد و عليّ‌، اجعله خالصاً لوجهك الدائم الباقي بمحمّد و عليّ‌، و اجعله يوم القيامة نوراً ساطعاً بين يدي عبدك الذليل، و ثقّله في الميزان ثقلاً لا يقاومه ذنب المذنبين و معصية العاصين، و اجعله نجاتي من عذابك الأليم حاجزاً بيني و بين نار الجحيم، و اجعله من الباقيات الصالحات من بعدي ينتفع به الصلحاء من عبادك إلى يوم الدين يا رب العالمين</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4761055_1280447820"/>
      <w:bookmarkStart w:id="661" w:name="_Toc242"/>
      <w:bookmarkEnd w:id="660"/>
      <w:r>
        <w:rPr>
          <w:rtl w:val="true"/>
        </w:rPr>
        <w:t>اصطلاحات الكتاب</w:t>
      </w:r>
      <w:bookmarkEnd w:id="661"/>
    </w:p>
    <w:p>
      <w:pPr>
        <w:pStyle w:val="BookText"/>
        <w:rPr/>
      </w:pPr>
      <w:r>
        <w:rPr>
          <w:rFonts w:ascii="Amiri" w:hAnsi="Amiri" w:eastAsia="Amiri" w:cs="Amiri"/>
          <w:color w:val="111111"/>
          <w:sz w:val="28"/>
          <w:sz w:val="28"/>
          <w:szCs w:val="28"/>
          <w:rtl w:val="true"/>
          <w:lang w:bidi="ar-SA"/>
        </w:rPr>
        <w:t>و ها أنا أذكر ما عليه اصطلاحي في هذا الكتاب، و أذكر أسامي الكتب المأخوذة منها الأحاديث، التي ذكرناها في الفروع و الأخبار، التي سنذكرها في الاُصول إن شاء اللّٰه تعالى، و أذكر اسم كل مؤلف منها</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أسامي الكتب و أسامي المؤلفين</w:t>
      </w:r>
      <w:r>
        <w:rPr>
          <w:rFonts w:eastAsia="Amiri" w:cs="Amiri" w:ascii="Amiri" w:hAnsi="Amiri"/>
          <w:color w:val="111111"/>
          <w:sz w:val="28"/>
          <w:szCs w:val="28"/>
          <w:rtl w:val="true"/>
          <w:lang w:bidi="ar-SA"/>
        </w:rPr>
        <w:t xml:space="preserve">: </w:t>
      </w:r>
      <w:bookmarkStart w:id="662" w:name="pg16271_185663"/>
    </w:p>
    <w:p>
      <w:pPr>
        <w:pStyle w:val="BookText"/>
        <w:rPr/>
      </w:pPr>
      <w:bookmarkEnd w:id="6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محمّد بن الحسن الطوسي، فكلما ذكرته فالحديث الذي في ذيله مأخوذ من التهذيب تأليف الشيخ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الشيخ الطوسي و الشيخ الكليني، فالحديث الذي ذكرته فى ذيله مأخوذ من التهذيب و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الشيخان في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إليهما أيضاً، لكن المراد أنّ الحديث ممّا هو مذكور في الكتب الثلاثة التهذيب و الاستبصار تأليفي الشيخ الطوسي و الكافي تأليف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ذكرت بدل الكتب الكتابين و لا تفاوت في المراد، و الكتابين إشارة إلى التهذيب و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في 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أخذ الحديث من التهذيب و الاستبصار تأليفي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ذكرت بدل التهذيبين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الإضمار بقولي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أخذ الحديث من كتاب من لا يحضره الفقيه تأليف الشيخ محمّد بن علي بن بابويه القمي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صرّحت ب‍ ‍الفقيه و التهذيب و الكافي</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4761057_1280447820"/>
      <w:bookmarkStart w:id="664" w:name="_Toc243"/>
      <w:bookmarkEnd w:id="663"/>
      <w:r>
        <w:rPr>
          <w:rtl w:val="true"/>
        </w:rPr>
        <w:t>القسم الأوّل من المقدمة</w:t>
      </w:r>
      <w:bookmarkEnd w:id="664"/>
    </w:p>
    <w:p>
      <w:pPr>
        <w:pStyle w:val="Heading5"/>
        <w:numPr>
          <w:ilvl w:val="4"/>
          <w:numId w:val="1"/>
        </w:numPr>
        <w:rPr/>
      </w:pPr>
      <w:bookmarkStart w:id="665" w:name="__RefHeading___Toc4761059_1280447820"/>
      <w:bookmarkStart w:id="666" w:name="_Toc244"/>
      <w:bookmarkEnd w:id="665"/>
      <w:r>
        <w:rPr>
          <w:rtl w:val="true"/>
        </w:rPr>
        <w:t>اشاره</w:t>
      </w:r>
      <w:bookmarkEnd w:id="66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الكتب التي نقلنا منها أحاديث هذا الكتاب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الكافي للكليني، و كتاب التهذيب، و كتاب الاستبصار، و كتاب من لا يحضره الفقيه، و كتاب عيون أخبار الرضا عليه السلام، و كتاب علل الشرائع و الأحكام، و كتاب إكمال الدين و إتمام النعمة، و كتاب التوحيد، و كتاب الأمالي و المجالس، و كتاب ثواب الأعمال و كتاب عقاب الأعمال، و كتاب معاني الأخبار، و كتاب الهداية، و رسالة العقائد، و كتاب صفات الشيعة، و كتاب فضائل الشيعة، و كتاب مصادقة الإخوان، و كتاب المقنع</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قرب الإسناد، و كتاب بصائر الدرجات الصفار، و كتاب مجالس الشيخ الشهير ب‍ ‍الأمالي، و كتاب الغيبة، و كتاب المصباح الكبير، و كتاب المصباح الصغير، و كتاب الإرشاد، و كتاب المجالس، و كتاب النصوص، و كتاب الاختصاص و رسالة مسار الشيعة في مختصر التواريخ الشرعية، و كتاب المقنعة، و كتاب العيون و المحاسن المشتهر ب‍ ‍الفصول، و كتاب المقالات، و كتاب </w:t>
      </w:r>
    </w:p>
    <w:p>
      <w:pPr>
        <w:pStyle w:val="BookText"/>
        <w:rPr/>
      </w:pPr>
      <w:r>
        <w:rPr>
          <w:rFonts w:ascii="Amiri" w:hAnsi="Amiri" w:eastAsia="Amiri" w:cs="Amiri"/>
          <w:color w:val="111111"/>
          <w:sz w:val="28"/>
          <w:sz w:val="28"/>
          <w:szCs w:val="28"/>
          <w:rtl w:val="true"/>
          <w:lang w:bidi="ar-SA"/>
        </w:rPr>
        <w:t>المزار، و كتاب إيمان أبي طالب، و رسائل ذبائح أهل الكتاب و المتعة، و سهو النبي و نومه صلى الله عليه و آله عن الصلاة، و تزويج أمير المؤمنين عليه السلام بنته من عمر، و أجوبة المسائل السروية و العكبرية و الإحدى و الخمسين، و شرح عقائد الصدوق، و كتاب كامل الزيارة، و كتاب المحاسن و الآداب، و كتاب التفسير لعلي بن إبراهيم بن هاشم، و كتاب مجالس ابن الشيخ الشهير ب‍ ‍الأمالي، و كتاب التفسير</w:t>
      </w:r>
    </w:p>
    <w:p>
      <w:pPr>
        <w:pStyle w:val="BookText"/>
        <w:rPr/>
      </w:pPr>
      <w:r>
        <w:rPr>
          <w:rFonts w:ascii="Amiri" w:hAnsi="Amiri" w:eastAsia="Amiri" w:cs="Amiri"/>
          <w:color w:val="111111"/>
          <w:sz w:val="28"/>
          <w:sz w:val="28"/>
          <w:szCs w:val="28"/>
          <w:rtl w:val="true"/>
          <w:lang w:bidi="ar-SA"/>
        </w:rPr>
        <w:t>للعياشي، و كتاب التفسير المنسوب للإمام العسكري عليه السلام، و كتاب روضة الواعظين و تبصرة المتعظين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إعلام الورى بأعلام الهدى، و رسالة الآداب الدينية، و كتاب تفسير مجمع البيان، و كتاب تفسير جامع الجوامع، و كتاب مكارم الأخلاق، و كتاب مشكاة الأنوار، و كتاب الاحتجاج، و كتاب المناقب، و كتاب معالم العلماء، و كتاب بيان التنزيل، و رسالة متشابه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كتاب كشف الغمة، و كتاب تحف العقول، و كتاب العمدة، و كتاب المستدرك، و كتاب كفاية الأثر في النصوص على الأئمة الاثني عشر، و كتاب تنبيه الخاطر و نزهة الناظر، و كتاب مشارق الأنوار، و كتاب الألفين للحافظ رجب البرسي، و كتاب الذكرى و كتاب الدروس</w:t>
      </w:r>
    </w:p>
    <w:p>
      <w:pPr>
        <w:pStyle w:val="BookText"/>
        <w:rPr/>
      </w:pPr>
      <w:r>
        <w:rPr>
          <w:rFonts w:ascii="Amiri" w:hAnsi="Amiri" w:eastAsia="Amiri" w:cs="Amiri"/>
          <w:color w:val="111111"/>
          <w:sz w:val="28"/>
          <w:sz w:val="28"/>
          <w:szCs w:val="28"/>
          <w:rtl w:val="true"/>
          <w:lang w:bidi="ar-SA"/>
        </w:rPr>
        <w:t>للشهيد، و كتاب القواعد الشهيدية، و كتاب البيان، و كتاب الألفية، و كتاب النفلية، و كتاب نكت الإرشاد، و كتاب المزار، و رسالة الإجازات، و كتاب اللوامع، و كتاب الأربعين، و كتاب الدرر و الغرر، و كتاب تنزيه الأنبياء، و كتاب الشافي، و كتاب الذريعة، و كتاب الانتصار، و كتاب جمل العلم و العمل، و كتاب شرح قصيدة السيد الحميري، و كتاب المقنع في الغيبة، و رسالة تفضيل الأنبياء على الملائكة، و رسالة المحكم و المتشابه، و كتاب منقذ البشر من أسرار القضاء و القدر، و أجوبة المسائل المختلفة للمرتضى، و كتاب عيون المعجزات، و كتاب نهج البلاغة، و كتاب خصائص الأئمة، و كتاب المجازات النبوية، و كتاب طب الأئمة عليهم السلام، و كتاب صحيفة الرضا و كتاب طب الرضا عليه السلام، و كتاب المسائل، و كتاب الخرائج و الجرائح، و كتاب قصص الأنبياء، و كتاب فلاح السائل، و كتاب فقه القرآن، و كتاب الدعوات، و كتاب اللباب، و كتاب شرح نهج البلاغة للشيخ قطب الدين الراوندى، و كتاب أسباب النزول، و كتاب ربيع الشيعة، و كتاب أمان الأخطار، و كتاب سعد السعود، و كتاب كشف اليقين، و كتاب الطرائف</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الدروع الواقية، و كتاب فتح الأبواب في الاستخارة، و كتاب فرج المهموم بمعرفة منهج الحلال و الحرام من علم النجوم، و كتاب جمال الاُسبوع، و كتاب إقبال الأعمال، و كتاب فلاح السائل، و كتاب مهج الدعوات، و كتاب مصباح الزائر، و كتاب كشف المحجة لثمرة المهجة، </w:t>
      </w:r>
    </w:p>
    <w:p>
      <w:pPr>
        <w:pStyle w:val="BookText"/>
        <w:rPr/>
      </w:pPr>
      <w:r>
        <w:rPr>
          <w:rFonts w:ascii="Amiri" w:hAnsi="Amiri" w:eastAsia="Amiri" w:cs="Amiri"/>
          <w:color w:val="111111"/>
          <w:sz w:val="28"/>
          <w:sz w:val="28"/>
          <w:szCs w:val="28"/>
          <w:rtl w:val="true"/>
          <w:lang w:bidi="ar-SA"/>
        </w:rPr>
        <w:t>و كتاب الملهوف على أهل الطفوف، و كتاب غياث سلطان الورى، و كتاب المجتنى، و كتاب الطرف، و كتاب التحصين في أسرار ما زاد على كتاب اليقين، و كتاب الإجازات، و رسالة محاسبة النفس، و كتاب زوائد الفوائد، و كتاب فرحة الغري، و كتاب الرجال لأحمد بن طاوس، و كتاب بناء المقالة الفاطمية في نقض الرسالة العثمانية، و كتاب عين العبرة في غبن العترة، و كتاب تأويل الآيات الظاهرة في فضائل العترة الطاهرة، و كتاب كنز جامع الفوائد، و كتاب غوالي اللئالي، و كتاب نثر اللئالي، و كتاب جامع الأخبار، و كتاب الغيبة، و كتاب الروضة، و كتاب التوحيد، و كتاب الإهليلجة و كتاب التفسير الذي رواه الصادق عن أمير المؤمنين عليهما السلام، و كتاب ناسخ القرآن و منسوخه و محكمه و متشابهه، و كتاب سليم بن قيس الهلالي، و كتاب قبس المصباح، و كتاب الصراط المستقيم، و رسالة الباب المفتوح إلى ما قيل في النفس و الروح كلاهما، و كتاب المحتضر، و كتاب الرجعة، و كتاب السرائر، و كتاب إرشاد القلوب، و كتاب أعلام الدين في صفات المؤمنين، و كتاب غرر الأخبار و درر الآثار، و الكتاب الغروي، و كتاب بشارة المصطفى لشيعة المرتضى</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الزهد، و كتاب أصل من اُصول للحسين بن سعيد الأهوازي، و كتاب العيون و المحاسن للشيخ علي بن محمّد الواسطي، و كتاب غرر الحكم و درر الكلم، و كتاب جنة الأمان الواقية المشتهر بمصباح الكفعمي، و كتاب البلد الأمين، و كتاب صفوة الصفات في شرح دعاء السمات، و كتاب قضاء حقوق المؤمنين، و كتاب الأنوار المضيئة من الأنوار المضيئة، و كتاب السلطان المفرّج عن أهل الإيمان، و كتاب الدر النضيد في تغازي الإمام الشهيد، و كتاب عدة الداعي لابن فهد، و كتاب المهذّب، و كتاب التحصين، و كتاب الجنة الواقية لبعض المتأخرين، و كتاب منهاج الصلاح في الدعوات و أعمال السنة، و كتاب كشف الحق و نهج الصدق، و كتاب اليقين في الإمامة، و كتاب منتهى المطلب، و كتاب التذكرة، و كتاب المختلف، و كتاب منهاج الكرامة، و كتاب شرح التجريد، و كتاب شرح الياقوت، و كتاب إيضاح الاشتباه، و كتاب نهاية الاصول، و كتاب نهاية الكلام، و كتاب نهاية الفقه، و كتاب التحرير، و كتاب القواعد، و كتاب الألفين، و كتاب تلخيص المرام، و كتاب إيضاح مخالفة أهل السنة للكتاب و السنة، و الرسالة السعدية، و كتاب خلاصة الرجال، و كتاب العدد القوية لدفع المخاوف اليومية، و كتاب مثير الأحزان، و كتاب شرح الثار المشتمل على أحوال المختار، و كتاب إيمان أبي طالب عليه السلام، و كتاب غرر الدرر للسيد حيدر، و كتاب المزار الكبير في الزيارات، و كتاب النصوص، و كتاب معدن الجواهر، و كتاب كنز الفوائد، و رسالة تفضيل أمير المؤمنين عليه السلام </w:t>
      </w:r>
    </w:p>
    <w:p>
      <w:pPr>
        <w:pStyle w:val="BookText"/>
        <w:rPr/>
      </w:pPr>
      <w:r>
        <w:rPr>
          <w:rFonts w:ascii="Amiri" w:hAnsi="Amiri" w:eastAsia="Amiri" w:cs="Amiri"/>
          <w:color w:val="111111"/>
          <w:sz w:val="28"/>
          <w:sz w:val="28"/>
          <w:szCs w:val="28"/>
          <w:rtl w:val="true"/>
          <w:lang w:bidi="ar-SA"/>
        </w:rPr>
        <w:t>للكراجكي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الفهرست للشيخ منتجب الدين، و كتاب الأربعين عن الأربعين، و كتاب تحفة الأبرار في مناقب الأئمة الأطهار، و كتاب المناقب، و كتاب الوصية، و كتاب مروج الذهب</w:t>
      </w:r>
    </w:p>
    <w:p>
      <w:pPr>
        <w:pStyle w:val="BookText"/>
        <w:rPr/>
      </w:pPr>
      <w:r>
        <w:rPr>
          <w:rFonts w:ascii="Amiri" w:hAnsi="Amiri" w:eastAsia="Amiri" w:cs="Amiri"/>
          <w:color w:val="111111"/>
          <w:sz w:val="28"/>
          <w:sz w:val="28"/>
          <w:szCs w:val="28"/>
          <w:rtl w:val="true"/>
          <w:lang w:bidi="ar-SA"/>
        </w:rPr>
        <w:t>كلاهما، و كتاب النوادر للراوندي، و كتاب أدعية السر، و كتاب الفضائل، و كتاب إزاحة العلة في معرفة القبلة، و كتاب الصفين، و كتاب مقتضب الأثر في الأئمة الاثني عشر عليهم السلام، و كتاب مسالك الأفهام، و كتاب الروضة البهية، و كتاب شرح الألفية، و كتاب شرح النفلية و كتاب غاية المراد، و كتاب منية المريد، و كتاب أسرار الصلاة، و رسالة وجوب صلاة الجمعة، و رسالة أعمال يوم الجمعة، و كتاب مسكن الفؤاد، و رسالة الغيبة و كتاب تمهيد القواعد، و كتاب الدراية، و كتاب شرح الدراية، و كتاب المعتبر، و كتاب الشرائع، و كتاب النافع، و كتاب نكت النهاية، و كتاب الاُصول، و كتاب شرح نهج البلاغة للميثمي، و كتاب الاستغاثة في بدع الثلاثة، و كتاب التفسير للشيخ فرات، و كتاب الأخبار المسلسلة، و كتاب الأعمال المانعة من الجنة، و كتاب العروس، و كتاب الغايات، و كتاب نزهة الناظر في الجمع بين الأشباه و النظائر، و كتاب جامع الشرائع، و كتاب الوسيلة، و كتاب منتقى الجمان، و كتاب معالم الدين، و كتاب مدارك الأحكام، و كتاب شرح النافع، و كتاب الحبل المتين، و كتاب مشرق الشمسين، و كتاب الأربعين، و كتاب مفتاح الفلاح، و كتاب الكشكول، و كتاب الفوائد المدنية</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الفوائد المكية، و كتاب الاختيار، و كتاب تقريب المعارف في الكلام، و كتاب الكافي في الفقه، و كتاب المهذب، و كتاب الكامل، و كتاب جواهر الفقه، و كتاب المراسم العلية، و كتاب دعائم الإسلام، و كتاب المناقب و المثالب، و كتاب الهداية، و كتاب تاريخ الأئمة، و كتاب البرهان، و رسالة أبي غالب الزراري، و كتاب دلائل الإمامة، و كتاب مصباح الأنوار في مناقب إمام الأبرار، و كتاب الدر النظيم في مناقب الأئمة اللهاميم، و كتاب الأربعين عن الأربعين، و كتاب مقتل الموسوم ب‍ تسلية المجالس و زينة المجالس، و كتاب صفوة الأخبار، و كتاب رياض الجنان، و كتاب غنية النزوع في علمي الاُصول و الفروع للسيد العالم الكامل أبي المكارم حمزة بن علي بن زهرة الحسيني، و كتاب التجريد، و كتاب الفصول، و كتاب كنز الفوائد في حل مشكلات القواعد، و كتاب تبصرة الطالبين في شرح نهج المسترشدين، و كتاب كنز العرفان و كتاب الأدعية الثلاثين و كتاب الإيضاح، و كتاب أضواء الدرر الغوالي، و كتاب أسرار اللاهوت في وجوب لعن الجبت و الطاغوت، و كتاب إحقاق الحق، و كتاب مصائب النواصب، و كتاب الصوارم المهرقة في دفع الصواعق المحرقة، </w:t>
      </w:r>
      <w:bookmarkStart w:id="667" w:name="pg16271_185671"/>
    </w:p>
    <w:p>
      <w:pPr>
        <w:pStyle w:val="BookText"/>
        <w:rPr/>
      </w:pPr>
      <w:bookmarkEnd w:id="667"/>
      <w:r>
        <w:rPr>
          <w:rFonts w:ascii="Amiri" w:hAnsi="Amiri" w:eastAsia="Amiri" w:cs="Amiri"/>
          <w:color w:val="111111"/>
          <w:sz w:val="28"/>
          <w:sz w:val="28"/>
          <w:szCs w:val="28"/>
          <w:rtl w:val="true"/>
          <w:lang w:bidi="ar-SA"/>
        </w:rPr>
        <w:t>و كتاب رجال ابن داود، و كتاب رجال ابن الغضائري، و كتاب الملحمة المنسوب إلى الصادق عليه السلام، و كتاب الملحمة المنسوب إلى دانيال عليه السلام، و كتاب الأنوار، و كتاب مقتل أمير المؤمنين عليه السلام، و كتاب وفاة فاطمة عليها السلام، و كتاب بلاغات النساء، و كتاب منهج المقال في تحقيق أحوال الرجال المشتهر بالكبير و الوسيط و الصغير، و كتاب تفسير آيات الأحكام، و كتاب ديوان أمير المؤمنين عليه السلام، و كتاب شهاب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شرح شهاب الأخبار، و كتاب التفسير الكبير كلاهما للشيخ أبي الفتوح الرازي، و كتاب الأنوار البدرية في رد شبه القدرية، و كتاب تاريخ بلدة قم، و كتاب أجوبة مسائل عبد الله بن سلام، و كتاب طبّ النبي صلى الله عليه و آله، و كتاب شرح الإرشاد لأردبيلي، و كتاب تفسير آيات الأحكام، و حاشية شرح إلهيات التجريد، و كتاب العين، و كتاب المحيط في اللغة، و كتاب شواهد التنزيل، و كتاب مقصد الراغب الطالب في فضائل علي بن أبي طالب، و كتاب عمدة الطالب في نسب آل أبي طالب، و كتاب الشيخ الأجل الدوريستي، و كتاب الكر و الفر، و كتاب فضائل رجب الصدوق، و كتاب فضائل شعبان الصدوق، و كتاب فضائل شهر رمضان له رحمه الله، و كتاب بصائر الدرجات الكبرى</w:t>
      </w:r>
      <w:r>
        <w:rPr>
          <w:rFonts w:eastAsia="Amiri" w:cs="Amiri" w:ascii="Amiri" w:hAnsi="Amiri"/>
          <w:color w:val="111111"/>
          <w:sz w:val="28"/>
          <w:szCs w:val="28"/>
          <w:rtl w:val="true"/>
          <w:lang w:bidi="ar-SA"/>
        </w:rPr>
        <w:t>.</w:t>
      </w:r>
      <w:r>
        <w:rPr>
          <w:rStyle w:val="FootnoteAnchor"/>
          <w:rtl w:val="true"/>
        </w:rPr>
        <w:footnoteReference w:id="2117"/>
      </w:r>
    </w:p>
    <w:p>
      <w:pPr>
        <w:pStyle w:val="Heading5"/>
        <w:numPr>
          <w:ilvl w:val="4"/>
          <w:numId w:val="1"/>
        </w:numPr>
        <w:rPr/>
      </w:pPr>
      <w:bookmarkStart w:id="668" w:name="__RefHeading___Toc4761061_1280447820"/>
      <w:bookmarkStart w:id="669" w:name="_Toc245"/>
      <w:bookmarkEnd w:id="668"/>
      <w:r>
        <w:rPr>
          <w:rtl w:val="true"/>
        </w:rPr>
        <w:t>الكتب العامة</w:t>
      </w:r>
      <w:bookmarkEnd w:id="669"/>
    </w:p>
    <w:p>
      <w:pPr>
        <w:pStyle w:val="BookText"/>
        <w:rPr/>
      </w:pPr>
      <w:r>
        <w:rPr>
          <w:rFonts w:ascii="Amiri" w:hAnsi="Amiri" w:eastAsia="Amiri" w:cs="Amiri"/>
          <w:color w:val="111111"/>
          <w:sz w:val="28"/>
          <w:sz w:val="28"/>
          <w:szCs w:val="28"/>
          <w:rtl w:val="true"/>
          <w:lang w:bidi="ar-SA"/>
        </w:rPr>
        <w:t>و أمّا الكتب العامّية قد ينقل في هذا الكتاب منها للردّ عليهم و نحوه، فهي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جامع الاُصول، و كتاب الشفا للقاضي عياض، و كتب الصحاح الستة، و كتاب المنتقى في مولود المصطفى للكازروني، و كامل التواريخ لابن الأثير، و كتاب الكشف و البيان في تفسير القرآن للثعلبي، و كتاب العرائس له، و كتاب مقاتل الطالبيين لأبي الفرج الأصبهاني، و كتاب الأغاني له أيضاً، و كتاب الاستيعاب لابن عبد البر، و كتاب فردوس الأخبار لابن شيرويه الديلمي</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ذخائر العقبى في مناقب اُولي القربى للسيوطي، و كتاب تاريخ الفتوح للأعثم الكوفي، و كتاب تاريخ الطبري، و كتاب تاريخ ابن خلكان، و كتاب شرح المواقف، و كتاب شرح المقاصد، و كتاب تاريخ ابن قتيبة، و كتاب المقتل للشيخ أبي مخنف، و كتاب أخلاق النبي </w:t>
      </w:r>
      <w:bookmarkStart w:id="670" w:name="pg16271_185673"/>
    </w:p>
    <w:p>
      <w:pPr>
        <w:pStyle w:val="BookText"/>
        <w:rPr/>
      </w:pPr>
      <w:bookmarkEnd w:id="670"/>
      <w:r>
        <w:rPr>
          <w:rFonts w:ascii="Amiri" w:hAnsi="Amiri" w:eastAsia="Amiri" w:cs="Amiri"/>
          <w:color w:val="111111"/>
          <w:sz w:val="28"/>
          <w:sz w:val="28"/>
          <w:szCs w:val="28"/>
          <w:rtl w:val="true"/>
          <w:lang w:bidi="ar-SA"/>
        </w:rPr>
        <w:t>و شمائله صلى الله عليه و آله و كتاب الفرج بعد الشدّة للقاضي التنوخي، و كتاب تفسير معالم التنزيل للبغوي، و كتاب حياة الحيوان للدميري، و كتاب زهر الرياض و زلال الحياض تأليف السيد الفاضل الحسن بن علي بن شدقم الحسيني المدني، و الظاهر أنه كان من الإمامية، و هو تاريخ حسن مشتمل على أخبار كثيرة، و كتاب جواهر المطالب في فضائل مولانا علي بن أبي طالب عليه السلام</w:t>
      </w:r>
    </w:p>
    <w:p>
      <w:pPr>
        <w:pStyle w:val="BookText"/>
        <w:rPr/>
      </w:pPr>
      <w:r>
        <w:rPr>
          <w:rFonts w:ascii="Amiri" w:hAnsi="Amiri" w:eastAsia="Amiri" w:cs="Amiri"/>
          <w:color w:val="111111"/>
          <w:sz w:val="28"/>
          <w:sz w:val="28"/>
          <w:szCs w:val="28"/>
          <w:rtl w:val="true"/>
          <w:lang w:bidi="ar-SA"/>
        </w:rPr>
        <w:t xml:space="preserve">و كتاب المنتظم لابن الجوزي، و كتاب شرح نهج البلاغة لعبد الحميد بن أبي الحديد، و كتاب الفصول المهمة في معرفة الأئمة، و كتاب مطالب السئول في مناقب آل الرسول، و كتاب الصواعق المحرقة لابن حجر، و التقريب له، و كتاب مناقب الخوارزمي، و كتاب مناقب المغازلي، و كتاب المشكاة، و كتاب المصابيح، و كتاب مسند أحمد بن حنبل، و كتاب التفسير الكبير للفخر الرازي، و كتاب نهاية العقول، و الأربعين، و التفسير البسيط و الوسيط، و أسباب النزول، و الكشّاف، و تفسير النيسابوري،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البيضاوي، و الدر المنثور، و غير ذلك</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4761063_1280447820"/>
      <w:bookmarkStart w:id="672" w:name="_Toc246"/>
      <w:bookmarkEnd w:id="671"/>
      <w:r>
        <w:rPr>
          <w:rtl w:val="true"/>
        </w:rPr>
        <w:t>القسم الثاني من المقدمة و هذه هي الكتب على الإجمال، و أمّا بيان الاعتماد عليها و اسم مؤلّفيها</w:t>
      </w:r>
      <w:bookmarkEnd w:id="672"/>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الأربعة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العيون و العلل و إكمال الدين و كتاب التوحيد كل هذه تأليف الشيخ الصدوق محمّد بن علي بن بابويه القمي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الخصال تأليف الشيخ الصدوق أيضاً؛ قال الفاضل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عرضناه على نسختين قديمتين كان على إحداهما إجازة الشيخ مقداد، و كذا كتاب إكمال الدين استنسخناه من كتاب عتيق كان تاريخ كتابتها قريباً من زمان المؤلّف، و كذا العيون فإنا صحّحنا الجزء الأول منه من كتاب مصحح قيل إنه بخط مصنفه رحمه الله، و ظني أنه لم يكن بخطه، و لكن كان عليه خطه و تصحيحه</w:t>
      </w:r>
      <w:r>
        <w:rPr>
          <w:rFonts w:eastAsia="Amiri" w:cs="Amiri" w:ascii="Amiri" w:hAnsi="Amiri"/>
          <w:color w:val="111111"/>
          <w:sz w:val="28"/>
          <w:szCs w:val="28"/>
          <w:rtl w:val="true"/>
          <w:lang w:bidi="ar-SA"/>
        </w:rPr>
        <w:t>.</w:t>
      </w:r>
      <w:r>
        <w:rPr>
          <w:rStyle w:val="FootnoteAnchor"/>
          <w:rtl w:val="true"/>
        </w:rPr>
        <w:footnoteReference w:id="2118"/>
      </w:r>
    </w:p>
    <w:p>
      <w:pPr>
        <w:pStyle w:val="BookText"/>
        <w:rPr/>
      </w:pPr>
      <w:r>
        <w:rPr>
          <w:rFonts w:ascii="Amiri" w:hAnsi="Amiri" w:eastAsia="Amiri" w:cs="Amiri"/>
          <w:color w:val="111111"/>
          <w:sz w:val="28"/>
          <w:sz w:val="28"/>
          <w:szCs w:val="28"/>
          <w:rtl w:val="true"/>
          <w:lang w:bidi="ar-SA"/>
        </w:rPr>
        <w:t>و الأمالي، و المجالس، و ثواب الأعمال و عقاب الأعمال، و كتاب معاني الأخبار، و رسالة العقائد</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تأليفات الشيخ الصدوق محمّد بن علي بن بابويه أيضاً داخلة في إجازات شيوخنا، و نقل منها من تأخر عن الصدوق من الأفاضل الأخيار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الهداية هو تأليف الصدوق أيضاً، و هو 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السالفة، فإنه ليس في الاشتهار كهذه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الشيخ أيضاً من الكتب المشهورة إلا كتاب الأمالي؛ فإنه ليس في الاشتهار كسائر كتبه؛ قال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وجدنا منه نسخاً قديمة عليها إجازات الأفاضل، و وجدنا ما نَقَلَ عنه المحدثون و العلماء بعده موافقاً لما فيه</w:t>
      </w:r>
      <w:r>
        <w:rPr>
          <w:rFonts w:eastAsia="Amiri" w:cs="Amiri" w:ascii="Amiri" w:hAnsi="Amiri"/>
          <w:color w:val="111111"/>
          <w:sz w:val="28"/>
          <w:szCs w:val="28"/>
          <w:rtl w:val="true"/>
          <w:lang w:bidi="ar-SA"/>
        </w:rPr>
        <w:t>.</w:t>
      </w:r>
      <w:r>
        <w:rPr>
          <w:rStyle w:val="FootnoteAnchor"/>
          <w:rtl w:val="true"/>
        </w:rPr>
        <w:footnoteReference w:id="2119"/>
      </w:r>
    </w:p>
    <w:p>
      <w:pPr>
        <w:pStyle w:val="BookText"/>
        <w:rPr/>
      </w:pPr>
      <w:r>
        <w:rPr>
          <w:rFonts w:ascii="Amiri" w:hAnsi="Amiri" w:eastAsia="Amiri" w:cs="Amiri"/>
          <w:color w:val="111111"/>
          <w:sz w:val="28"/>
          <w:sz w:val="28"/>
          <w:szCs w:val="28"/>
          <w:rtl w:val="true"/>
          <w:lang w:bidi="ar-SA"/>
        </w:rPr>
        <w:t xml:space="preserve">و أمالي ابن الشيخ أشهر بين المتأخرين من أمالي والده رحمه الله، و أكثر الناس يزعمون أنه أمالي الشيخ و ليس كذلك؛ كما ظهر من القرائن الجلية، و لكن أمالي ولده لا يقصر عن 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الاعتبار و الاشتهار، و إن كان أمالي الشيخ عندي أصحّ و أوثق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قرب الإسناد للشيخ الثقة أبي جعفر محمّد بن عبد الله بن جعفر بن الحسين بن جامع بن مالك الحميري القمي، و المظنون لبعض الأصحاب أنّ الكتاب لوالده و هو راوٍ له، كما صرّح به النجاشي، و إن كان الكتاب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فالوالد متوسط بينه و بين ما أوردناه من أسانيد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الكتاب من الاُصول المعتبرة المشهورة، و كتبه الفاضل المجلسي من نسخة قديمة مأخوذة من خط الشيخ محمّد بن إدريس، و كان عليها صورة خطّه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الذي نقلته منه كان فيه لحن صريح و كلام مضطرب، فصوّرته على ما وجدته خوفاً من التغيير و التبديل، فالناظر فيه يمهّد العذر فقد بيّنت عذري فيه</w:t>
      </w:r>
      <w:r>
        <w:rPr>
          <w:rFonts w:eastAsia="Amiri" w:cs="Amiri" w:ascii="Amiri" w:hAnsi="Amiri"/>
          <w:color w:val="111111"/>
          <w:sz w:val="28"/>
          <w:szCs w:val="28"/>
          <w:rtl w:val="true"/>
          <w:lang w:bidi="ar-SA"/>
        </w:rPr>
        <w:t>.</w:t>
      </w:r>
      <w:r>
        <w:rPr>
          <w:rStyle w:val="FootnoteAnchor"/>
          <w:rtl w:val="true"/>
        </w:rPr>
        <w:footnoteReference w:id="2120"/>
      </w:r>
    </w:p>
    <w:p>
      <w:pPr>
        <w:pStyle w:val="BookText"/>
        <w:rPr/>
      </w:pPr>
      <w:r>
        <w:rPr>
          <w:rFonts w:ascii="Amiri" w:hAnsi="Amiri" w:eastAsia="Amiri" w:cs="Amiri"/>
          <w:color w:val="111111"/>
          <w:sz w:val="28"/>
          <w:sz w:val="28"/>
          <w:szCs w:val="28"/>
          <w:rtl w:val="true"/>
          <w:lang w:bidi="ar-SA"/>
        </w:rPr>
        <w:t>و كتاب بصائر الدرجات تأليف الشيخ الثقة الجليل القدر و العظيم الشأن محمّد بن الحسن الصفار، و هو من الاُصول المعتبرة التي روى عنها الكليني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الإرشاد تأليف الشيخ الجليل المفيد محمّد بن محمّد بن النعمان، و هو أشهر من مؤلفه رحمه الله</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قال الفاضل المجلسي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وجدنا منه نسخاً عتيقة، و القرائن تدلّ على صحّته</w:t>
      </w:r>
      <w:r>
        <w:rPr>
          <w:rFonts w:eastAsia="Amiri" w:cs="Amiri" w:ascii="Amiri" w:hAnsi="Amiri"/>
          <w:color w:val="111111"/>
          <w:sz w:val="28"/>
          <w:szCs w:val="28"/>
          <w:rtl w:val="true"/>
          <w:lang w:bidi="ar-SA"/>
        </w:rPr>
        <w:t>.</w:t>
      </w:r>
      <w:r>
        <w:rPr>
          <w:rStyle w:val="FootnoteAnchor"/>
          <w:rtl w:val="true"/>
        </w:rPr>
        <w:footnoteReference w:id="2121"/>
      </w:r>
    </w:p>
    <w:p>
      <w:pPr>
        <w:pStyle w:val="BookText"/>
        <w:rPr/>
      </w:pPr>
      <w:r>
        <w:rPr>
          <w:rFonts w:ascii="Amiri" w:hAnsi="Amiri" w:eastAsia="Amiri" w:cs="Amiri"/>
          <w:color w:val="111111"/>
          <w:sz w:val="28"/>
          <w:sz w:val="28"/>
          <w:szCs w:val="28"/>
          <w:rtl w:val="true"/>
          <w:lang w:bidi="ar-SA"/>
        </w:rPr>
        <w:t>و الاختصاص تأليف المفيد، و هو كتاب لطيف مشتمل على أحوال أصحاب النبي رحمه الله و الأئمة عليهم السلام، و فيه أخبار غريبة، قال الفاضل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نقلته من نسخة عتيقة، و كان مكتوباً على عنوانه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مستخرج من كتاب الاختصاص</w:t>
      </w:r>
    </w:p>
    <w:p>
      <w:pPr>
        <w:pStyle w:val="BookText"/>
        <w:rPr/>
      </w:pPr>
      <w:r>
        <w:rPr>
          <w:rFonts w:ascii="Amiri" w:hAnsi="Amiri" w:eastAsia="Amiri" w:cs="Amiri"/>
          <w:color w:val="111111"/>
          <w:sz w:val="28"/>
          <w:sz w:val="28"/>
          <w:szCs w:val="28"/>
          <w:rtl w:val="true"/>
          <w:lang w:bidi="ar-SA"/>
        </w:rPr>
        <w:t>تصنيف أبي على أحمد بن الحسين بن أحمد بن عمران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كان بعد الخطبة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محمّد بن النعمان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أبو غالب أحمد بن محمّد الزراري و جعفر بن محمّد بن قولويه إلى آخر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إلى آخر الكتاب يبتدئ من مشايخ الشيخ المفيد، فالظاهر أنه من مؤلّفات المفيد رحمه الله</w:t>
      </w:r>
      <w:r>
        <w:rPr>
          <w:rFonts w:eastAsia="Amiri" w:cs="Amiri" w:ascii="Amiri" w:hAnsi="Amiri"/>
          <w:color w:val="111111"/>
          <w:sz w:val="28"/>
          <w:szCs w:val="28"/>
          <w:rtl w:val="true"/>
          <w:lang w:bidi="ar-SA"/>
        </w:rPr>
        <w:t>.</w:t>
      </w:r>
      <w:r>
        <w:rPr>
          <w:rStyle w:val="FootnoteAnchor"/>
          <w:rtl w:val="true"/>
        </w:rPr>
        <w:footnoteReference w:id="2122"/>
      </w:r>
    </w:p>
    <w:p>
      <w:pPr>
        <w:pStyle w:val="BookText"/>
        <w:rPr/>
      </w:pPr>
      <w:r>
        <w:rPr>
          <w:rFonts w:ascii="Amiri" w:hAnsi="Amiri" w:eastAsia="Amiri" w:cs="Amiri"/>
          <w:color w:val="111111"/>
          <w:sz w:val="28"/>
          <w:sz w:val="28"/>
          <w:szCs w:val="28"/>
          <w:rtl w:val="true"/>
          <w:lang w:bidi="ar-SA"/>
        </w:rPr>
        <w:t xml:space="preserve">و النصوص، و رسالة مسار الشيعة في مختصر التواريخ الشرعية، و كتاب المقنعة، و كتاب العيون و المحاسن المشتهر ب‍ ‍الفصول، و كتاب المقالات، و كتاب المزار، و كتاب إيمان أبي طالب، و رسائل ذبائح أهل الكتاب و المتعة، و سهو النبي و نومه صلى الله عليه و آله عن الصلاة، و تزويج أمير المؤمنين عليه السلام بنته من عمر، و أجوبة المسائل السروية و العكبرية، و الإحدى و الخمسين، و شرح عقائد الصدوق، كل هذه من تأليفات الشيخ الجليل النبيل المفيد 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فيكون كل منها ممّا يُعتمد عليه في النقل لجلالة مؤلفها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كامل الزيارة تأليف الشيخ الجليل الثقة أبي القاسم جعفر بن محمّد بن جعفر بن موسى بن قولويه، و هو من الاُصول المعروفة، و أخذ منه الشيخ في التهذيب</w:t>
      </w:r>
    </w:p>
    <w:p>
      <w:pPr>
        <w:pStyle w:val="BookText"/>
        <w:rPr/>
      </w:pPr>
      <w:r>
        <w:rPr>
          <w:rFonts w:ascii="Amiri" w:hAnsi="Amiri" w:eastAsia="Amiri" w:cs="Amiri"/>
          <w:color w:val="111111"/>
          <w:sz w:val="28"/>
          <w:sz w:val="28"/>
          <w:szCs w:val="28"/>
          <w:rtl w:val="true"/>
          <w:lang w:bidi="ar-SA"/>
        </w:rPr>
        <w:t>و غيره من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المحاسن تأليف الشيخ الكامل الثقة أحمد بن محمّد بن خالد البرقي، و هو من الاُصول المعتبرة، و قد نقل عنه الكليني و كل من تأخّر عنه من المؤلفين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تفسير علي بن إبراهيم بن هاشم القمي من الكتب المعروفة، و روى عنه الطبرسي و غيره</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تفسير العياشي تأليف محمّد بن مسعود السلمي المعروف بالعياشي، روى عنه الطبرسي و غيره؛ قال المجلسي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رأينا منه نسختين قديمتين، و عدّ في كتب الرجال من كتبه، لكن بعض الناسخين حذف أسانيده للاختصار، و ذكر في أوّله عذراً هو أشنع من جرمه الذي أجرمه</w:t>
      </w:r>
      <w:r>
        <w:rPr>
          <w:rFonts w:eastAsia="Amiri" w:cs="Amiri" w:ascii="Amiri" w:hAnsi="Amiri"/>
          <w:color w:val="111111"/>
          <w:sz w:val="28"/>
          <w:szCs w:val="28"/>
          <w:rtl w:val="true"/>
          <w:lang w:bidi="ar-SA"/>
        </w:rPr>
        <w:t>.</w:t>
      </w:r>
      <w:r>
        <w:rPr>
          <w:rStyle w:val="FootnoteAnchor"/>
          <w:rtl w:val="true"/>
        </w:rPr>
        <w:footnoteReference w:id="2123"/>
      </w:r>
    </w:p>
    <w:p>
      <w:pPr>
        <w:pStyle w:val="BookText"/>
        <w:rPr/>
      </w:pPr>
      <w:r>
        <w:rPr>
          <w:rFonts w:ascii="Amiri" w:hAnsi="Amiri" w:eastAsia="Amiri" w:cs="Amiri"/>
          <w:color w:val="111111"/>
          <w:sz w:val="28"/>
          <w:sz w:val="28"/>
          <w:szCs w:val="28"/>
          <w:rtl w:val="true"/>
          <w:lang w:bidi="ar-SA"/>
        </w:rPr>
        <w:t>و كتاب تفسير الإمام المنسوب إلى الإمام الهمام الحسن بن على العسكري عليه السلام من الكتب المعروفة، و اعتمد الصدوق عليه و أخذ منه، و إن طعن فيه بعض المحدثين، و لكن الصدوق رحمه الله أعرف و أقرب عهداً ممن طعن فيه، و قد روى عنه أكثر العلماء من غير غمز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روضة الواعظين تأليف الشيخ محمّد بن علي بن أحمد الفارسي، و أخطأ جماعة و نسبوه إلى الشيخ المفيد، و قد صرّح بما ذكرناه ابن شهرآشوب في المناقب، و الشيخ منتجب الدين في الفهرست، و العلّامة رحمه الله في رسالة الإجازة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العلامة سنده إلى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العلّامة صرّح باسم مؤلفه كما ذكرناه، و كلام ابن شهرآشوب يدلّ على أنّ مصنفه محمّد بن الحسن بن على الفتال الفارسي، و صريح في وحدة مؤلف الروضة و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الشيخ منتجب الدين في فهرست صريح في تغايرهما و تعددهما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الفتّال النيسابوري صاحب التفسير ثقة و أي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فاصلة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الشهيد محمّد بن أحمد الفارسي مصنف كتاب روضة الواعظين</w:t>
      </w:r>
      <w:r>
        <w:rPr>
          <w:rFonts w:eastAsia="Amiri" w:cs="Amiri" w:ascii="Amiri" w:hAnsi="Amiri"/>
          <w:color w:val="111111"/>
          <w:sz w:val="28"/>
          <w:szCs w:val="28"/>
          <w:rtl w:val="true"/>
          <w:lang w:bidi="ar-SA"/>
        </w:rPr>
        <w:t>.</w:t>
      </w:r>
      <w:r>
        <w:rPr>
          <w:rStyle w:val="FootnoteAnchor"/>
          <w:rtl w:val="true"/>
        </w:rPr>
        <w:footnoteReference w:id="2124"/>
      </w:r>
    </w:p>
    <w:p>
      <w:pPr>
        <w:pStyle w:val="BookText"/>
        <w:rPr/>
      </w:pPr>
      <w:r>
        <w:rPr>
          <w:rFonts w:ascii="Amiri" w:hAnsi="Amiri" w:eastAsia="Amiri" w:cs="Amiri"/>
          <w:color w:val="111111"/>
          <w:sz w:val="28"/>
          <w:sz w:val="28"/>
          <w:szCs w:val="28"/>
          <w:rtl w:val="true"/>
          <w:lang w:bidi="ar-SA"/>
        </w:rPr>
        <w:t>و قال ابن داود في كتاب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على الفتّال النيسابوري المعروف بابن الفارسي لم، 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 جليل القدر، فقيه، عالم، زاهد، ورع، قتله أبو المحاسن عبد الرزاق رئيس نيسابور الملقب بشهاب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125"/>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من كلامه أن اسم أبيه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أنه سهىٰ فيما نسبه إلى رجال الشيخ؛ إذ لم نجد أثراً منه مع تأخر زمان هذا الرجل بكثير عن زمان الشيخ؛ كما هو الظاهر من فهرست الشيخ منتجب الدين، و كما هو المفهوم من كلام ابن شهرآشوب و إجازة العلامة، و بالجملة ما نقلنا ينادي بجلالة المؤلف و بشهرة كتابه كالكتب المشهورة عند الطائفة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كتاب إعلام الورى و رسالة الآداب الدينية و تفسير مجمع البيان و تفسير جوامع الجامع</w:t>
      </w:r>
    </w:p>
    <w:p>
      <w:pPr>
        <w:pStyle w:val="BookText"/>
        <w:rPr/>
      </w:pPr>
      <w:r>
        <w:rPr>
          <w:rFonts w:ascii="Amiri" w:hAnsi="Amiri" w:eastAsia="Amiri" w:cs="Amiri"/>
          <w:color w:val="111111"/>
          <w:sz w:val="28"/>
          <w:sz w:val="28"/>
          <w:szCs w:val="28"/>
          <w:rtl w:val="true"/>
          <w:lang w:bidi="ar-SA"/>
        </w:rPr>
        <w:t>تأليفات للشيخ أمين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على الفضل بن الحسن بن الفضل الطبرسي المجمع على جلالته و فضله و ثقته، و كان عند الفاضل المجلسي نسخة إعلام الورى</w:t>
      </w:r>
    </w:p>
    <w:p>
      <w:pPr>
        <w:pStyle w:val="BookText"/>
        <w:rPr/>
      </w:pPr>
      <w:r>
        <w:rPr>
          <w:rFonts w:ascii="Amiri" w:hAnsi="Amiri" w:eastAsia="Amiri" w:cs="Amiri"/>
          <w:color w:val="111111"/>
          <w:sz w:val="28"/>
          <w:sz w:val="28"/>
          <w:szCs w:val="28"/>
          <w:rtl w:val="true"/>
          <w:lang w:bidi="ar-SA"/>
        </w:rPr>
        <w:t>بخط مؤلفه، و رسالة الآداب أيضاً مشهورة أخذ عنها ولده في المكارم، و كتاب مكارم الأخلاق منسوب إلى الشيخ أبي على و هو غير صواب، بل هو تأليف أبي نصر الحسن بن الفضل ابنه؛ كما صرّح به ولده الخلف في كتاب مشكاة الأنوار، و كما هو من كلام الكفعمي فيما ألحق ب‍ ‍الدروع الواقية، و في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المكارم في الاشتهار كالشمس في رابعة النهار، قد أثنى على مؤلفه جماعة من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مشكاة الأنوار تأليف ولد الشيخ أبي على الطبرسي، و كان غرضه منه تتميم تأليف والده مكارم الأخلاق و هو كتاب ظريف مشتمل على أخبار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الاحتجاج، و ينسب إلى أبي على الطبرسي و هو خطاء، بل هو تأليف أبي منصور أحمد بن علي بن أبي طالب الطبرسي؛ كما هو المصرَّح في كتاب كشف المحجة</w:t>
      </w:r>
    </w:p>
    <w:p>
      <w:pPr>
        <w:pStyle w:val="BookText"/>
        <w:rPr/>
      </w:pPr>
      <w:r>
        <w:rPr>
          <w:rFonts w:ascii="Amiri" w:hAnsi="Amiri" w:eastAsia="Amiri" w:cs="Amiri"/>
          <w:color w:val="111111"/>
          <w:sz w:val="28"/>
          <w:sz w:val="28"/>
          <w:szCs w:val="28"/>
          <w:rtl w:val="true"/>
          <w:lang w:bidi="ar-SA"/>
        </w:rPr>
        <w:t>تأليف السيد ابن طاوس، و كما في معالم العلماء تأليف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روايات الاحتجاج معروفة متداولة و إن كان أكثر أخباره مراسيل، و أثنى على الكتاب و مؤلفه السيد ابن طاوس و قد أخذ عنه أكثر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المناقب، و كتاب معالم العلماء، و كتاب بيان التنزيل، و رسالة متشابه لقرآن، كل هذه الأربعة تأليف الشيخ الفقيه رشيد الدين أبي جعفر محمّد بن علي بن شهرآشوب المازندراني، و كلها من الكتب المعتبرة سيّما المعالم و المناقب و قد ذكرهما أصحاب الإجازات، و لا يخفى فضل مؤلفهما و جلالته، و بيان التنزيل كتاب صغير الحجم كثير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كشف الغمة تأليف الشيخ الثقة الزكي علي بن عيسى الإربلي، و هو من أشهر الكتب، و مصنفه من العلماء الإمامية المذكورين في سند الإجازات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تحف العقول تأليف الشيخ أبي محمّد الحسن بن علي بن شعبة قال الفاضل المجلسي</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عثرنا منه على كتاب عتيق، و نظمه يدل على رفعة شأن مؤلفه، و أكثره في المواعظ و الاُصول </w:t>
      </w:r>
    </w:p>
    <w:p>
      <w:pPr>
        <w:pStyle w:val="BookText"/>
        <w:rPr/>
      </w:pPr>
      <w:r>
        <w:rPr>
          <w:rFonts w:ascii="Amiri" w:hAnsi="Amiri" w:eastAsia="Amiri" w:cs="Amiri"/>
          <w:color w:val="111111"/>
          <w:sz w:val="28"/>
          <w:sz w:val="28"/>
          <w:szCs w:val="28"/>
          <w:rtl w:val="true"/>
          <w:lang w:bidi="ar-SA"/>
        </w:rPr>
        <w:t>المعلومة التي لا نحتاج فيها إلى سند</w:t>
      </w:r>
      <w:r>
        <w:rPr>
          <w:rFonts w:eastAsia="Amiri" w:cs="Amiri" w:ascii="Amiri" w:hAnsi="Amiri"/>
          <w:color w:val="111111"/>
          <w:sz w:val="28"/>
          <w:szCs w:val="28"/>
          <w:rtl w:val="true"/>
          <w:lang w:bidi="ar-SA"/>
        </w:rPr>
        <w:t>.</w:t>
      </w:r>
      <w:r>
        <w:rPr>
          <w:rStyle w:val="FootnoteAnchor"/>
          <w:rtl w:val="true"/>
        </w:rPr>
        <w:footnoteReference w:id="2126"/>
      </w:r>
    </w:p>
    <w:p>
      <w:pPr>
        <w:pStyle w:val="BookText"/>
        <w:rPr/>
      </w:pPr>
      <w:r>
        <w:rPr>
          <w:rFonts w:ascii="Amiri" w:hAnsi="Amiri" w:eastAsia="Amiri" w:cs="Amiri"/>
          <w:color w:val="111111"/>
          <w:sz w:val="28"/>
          <w:sz w:val="28"/>
          <w:szCs w:val="28"/>
          <w:rtl w:val="true"/>
          <w:lang w:bidi="ar-SA"/>
        </w:rPr>
        <w:t>و كتاب العمدة و كتاب المستدرك تأليفان في أخبار المخالفين في الإمامة، للشيخ أبي الحسين يحيى بن الحسن بن الحسين بن علي بن محمّد بن البطريق الأسدي، و هو و تأليفه معروفان مذكوران في أسانيد الإجازات، و أما المستدرك فكان عند الفاضل المجلسي نسخة قديمة يظن أنها بخط مؤلفها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الكفاية و يقال له كفاية الأثر في النصوص على الأئمة الاثني عشر تأليف الشيخ السعيد علي بن محمّد بن على الخزاز القمي، و هو كتاب شريف لم ير تأليف مثله في الإمامة، و هذا الكتاب و مؤلفه مذكوران في إجازة العلّامة و غيرها، و التأليف ينادي بفضيلة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وثّق العلّامة في الخلاصة مؤلفه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ثقة من أصحابنا فقيها وجهاً</w:t>
      </w:r>
      <w:r>
        <w:rPr>
          <w:rFonts w:eastAsia="Amiri" w:cs="Amiri" w:ascii="Amiri" w:hAnsi="Amiri"/>
          <w:color w:val="111111"/>
          <w:sz w:val="28"/>
          <w:szCs w:val="28"/>
          <w:rtl w:val="true"/>
          <w:lang w:bidi="ar-SA"/>
        </w:rPr>
        <w:t>.</w:t>
      </w:r>
      <w:r>
        <w:rPr>
          <w:rStyle w:val="FootnoteAnchor"/>
          <w:rtl w:val="true"/>
        </w:rPr>
        <w:footnoteReference w:id="2127"/>
      </w:r>
    </w:p>
    <w:p>
      <w:pPr>
        <w:pStyle w:val="BookText"/>
        <w:rPr/>
      </w:pPr>
      <w:r>
        <w:rPr>
          <w:rFonts w:ascii="Amiri" w:hAnsi="Amiri" w:eastAsia="Amiri" w:cs="Amiri"/>
          <w:color w:val="111111"/>
          <w:sz w:val="28"/>
          <w:sz w:val="28"/>
          <w:szCs w:val="28"/>
          <w:rtl w:val="true"/>
          <w:lang w:bidi="ar-SA"/>
        </w:rPr>
        <w:t>و قال ابن شهرآشوب في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على الخزاز الرازي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و له كتب في الكلام و في الفقه،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في النصوص</w:t>
      </w:r>
      <w:r>
        <w:rPr>
          <w:rFonts w:eastAsia="Amiri" w:cs="Amiri" w:ascii="Amiri" w:hAnsi="Amiri"/>
          <w:color w:val="111111"/>
          <w:sz w:val="28"/>
          <w:szCs w:val="28"/>
          <w:rtl w:val="true"/>
          <w:lang w:bidi="ar-SA"/>
        </w:rPr>
        <w:t>.</w:t>
      </w:r>
      <w:r>
        <w:rPr>
          <w:rStyle w:val="FootnoteAnchor"/>
          <w:rtl w:val="true"/>
        </w:rPr>
        <w:footnoteReference w:id="2128"/>
      </w:r>
    </w:p>
    <w:p>
      <w:pPr>
        <w:pStyle w:val="BookText"/>
        <w:rPr/>
      </w:pPr>
      <w:r>
        <w:rPr>
          <w:rFonts w:ascii="Amiri" w:hAnsi="Amiri" w:eastAsia="Amiri" w:cs="Amiri"/>
          <w:color w:val="111111"/>
          <w:sz w:val="28"/>
          <w:sz w:val="28"/>
          <w:szCs w:val="28"/>
          <w:rtl w:val="true"/>
          <w:lang w:bidi="ar-SA"/>
        </w:rPr>
        <w:t>و كتاب تنبيه الخاطر تأليف الشيخ الزاهد ورّام بن عيسى بن أبي النجم بن ورّام بن حمدان بن خولان بن إبراهيم بن مالك الأشتر، و السند إلى هذا الكتاب مذكور في الإجازات، و ذكر الشيخ منتجب الدين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عالم، فقيه، صالح، شاهدته بحلة، و وافق الخبر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أثنى عليه السيد ابن طاوس</w:t>
      </w:r>
      <w:r>
        <w:rPr>
          <w:rFonts w:eastAsia="Amiri" w:cs="Amiri" w:ascii="Amiri" w:hAnsi="Amiri"/>
          <w:color w:val="111111"/>
          <w:sz w:val="28"/>
          <w:szCs w:val="28"/>
          <w:rtl w:val="true"/>
          <w:lang w:bidi="ar-SA"/>
        </w:rPr>
        <w:t>.</w:t>
      </w:r>
      <w:r>
        <w:rPr>
          <w:rStyle w:val="FootnoteAnchor"/>
          <w:rtl w:val="true"/>
        </w:rPr>
        <w:footnoteReference w:id="2129"/>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رحمه الله لما كان كتابه مقصوراً على المواعظ و الحكم لم يميّز الغثّ من السمين، و خلط أخبار الإمامية بآثار المخالفين، و لذا ما ذكر الفاضل المجلسي في البحار</w:t>
      </w:r>
      <w:r>
        <w:rPr>
          <w:rStyle w:val="FootnoteAnchor"/>
          <w:rtl w:val="true"/>
        </w:rPr>
        <w:footnoteReference w:id="2130"/>
      </w:r>
      <w:r>
        <w:rPr>
          <w:rFonts w:ascii="Amiri" w:hAnsi="Amiri" w:eastAsia="Amiri" w:cs="Amiri"/>
          <w:color w:val="111111"/>
          <w:sz w:val="28"/>
          <w:sz w:val="28"/>
          <w:szCs w:val="28"/>
          <w:rtl w:val="true"/>
          <w:lang w:bidi="ar-SA"/>
        </w:rPr>
        <w:t>جميع ما في ذلك الكتاب، بل اقتصر على نقل ما هو أوثق؛ لعدم الافتقار ببركة الأئمة الطاهرين عليه السلام إلى أخبار المخالفين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كتاب مشارق الأنوار و كتاب الألفين تأليفان للحافظ رجب البرسي، و لا اعتماد على ما يتفرد بنقله؛ لاشتمال الكتابين على ما يوهم الخبط و الخلط و الارتفاع، و الذي مذكور في كتابنا منه إنما هو ممّا يوافق الأخبار المأخوذة من الاُصول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الذكرى، و كتاب الدروس، و كتاب القواعد، و كتاب البيان، و كتاب الألفية، و كتاب النفلية، و كتاب نكت الإرشاد، و كتاب المزار، و رسالة الإجازات، و كتاب اللوامع، و كتاب الأربعين، و كتاب الاستدراك، و كتاب الدرة الباهرة من الأصداف الطاهرة، كل هذه الكتب الثلاثة عشر تأليف الشيخ العلامة السعيد الشهيد محمّد 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كتب مشهورة إلّا كتاب الاستدراك فأنا لم أظفر بأصله، و إنما الموجود منه أخبار مأخوذة منه بخط الشيخ الفاضل محمّد بن على الجبعي، و ذكر أنه نقلها من خط الشهيد رحمه الله، و إلّا الدرّة الباهرة لعدم اشتهاره كسائر الكتب، و هو مقصور على إيراد كلمات وجيزة مأثورة عن النبي صلى الله عليه و آله و كل من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الدرر و الغرر، و كتاب تنزيه الأنبياء، و كتاب الشافي، و كتاب شرح قصيدة السيد الحميري، و كتاب جمل العلم و العمل، و كتاب الانتصار، و كتاب الذريعة، و كتاب المقنع في الغيبة، و رسالة تفضيل الأنبياء على الملائكة، و رسالة المحكم و المتشابه، و أجوبة المسائل المختلفة، كل هذه الكتب الإحدى عشر تأليف السيد المرتضى علم الهدى أبي القاسم علي بن الحسين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مشهورة كمؤلفها غاية الاشتهار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عيون المعجزات ينسب إلى السيد المرتضى و هو غير ثابت، إلّا أنه كتاب لطيف، و لعله من تأليفات بعض قدماء المحدّثين يروي عن أبي على محمّد بن همام، و عن محمّد بن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نهج البلاغة، و كتاب خصائص الأئمة، و كتاب المجازات النبوية، كل هذه الكتب الثلاثة للسيد الرضي محمّد بن الحسين الموسوي قدس سره و لا يحتاج إلى بيان الوثوق بها لشهرتها</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طب الأئمة عليهم السلام تأليف أبي عتاب عبد الله بن بسطام بن سابور الزيّات و أخيه الحسين بن بسطام، ذكرهما النجاشي من غير توثيق، و ذكر أن لهما كتاباً جمعاه في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هو من الكتب المعروفة لكنه ليس في درجة سائر الكتب؛ لجهالة </w:t>
      </w:r>
    </w:p>
    <w:p>
      <w:pPr>
        <w:pStyle w:val="BookText"/>
        <w:rPr/>
      </w:pPr>
      <w:r>
        <w:rPr>
          <w:rFonts w:ascii="Amiri" w:hAnsi="Amiri" w:eastAsia="Amiri" w:cs="Amiri"/>
          <w:color w:val="111111"/>
          <w:sz w:val="28"/>
          <w:sz w:val="28"/>
          <w:szCs w:val="28"/>
          <w:rtl w:val="true"/>
          <w:lang w:bidi="ar-SA"/>
        </w:rPr>
        <w:t>مؤلفيه، لكن قليل منه يتعلق بالأحكام الفرعية، و في الأدوية و الأدعية لا يحتاج إلى الأسانيد القوية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صحيفة الرضا المسندة إلى شيخنا أبي على الطبرسي رحمه الله، بإسناده إلى الرضا عليه السلام، و يظهر من كلام الزمخشري في كتاب ربيع الأبرار أنّ مؤلفها يحيى بن الحسين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النجاشي في ترجمة عبد الله بن أحمد بن عامر الطائي و ترجمة والده راوي هذه الرسالة إليها و مدحها و ذكر سنده إليها، و روى السيد الجليل علي بن طاوس عنها بسنده إلى 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هي من الاُصول المعروفة و يصح التعويل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طب الرضا عليه السلام كتبه للمأمون، و هو معروف ب‍ ‍الرسالة الذهبية من الكتب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منتجب الدين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فضل الله بن على الراوندي كتب عليه شرحاً سمّاه ترجمة العلوي للطب الرضوي</w:t>
      </w:r>
      <w:r>
        <w:rPr>
          <w:rFonts w:eastAsia="Amiri" w:cs="Amiri" w:ascii="Amiri" w:hAnsi="Amiri"/>
          <w:color w:val="111111"/>
          <w:sz w:val="28"/>
          <w:szCs w:val="28"/>
          <w:rtl w:val="true"/>
          <w:lang w:bidi="ar-SA"/>
        </w:rPr>
        <w:t>.</w:t>
      </w:r>
      <w:r>
        <w:rPr>
          <w:rStyle w:val="FootnoteAnchor"/>
          <w:rtl w:val="true"/>
        </w:rPr>
        <w:footnoteReference w:id="2131"/>
      </w:r>
    </w:p>
    <w:p>
      <w:pPr>
        <w:pStyle w:val="BookText"/>
        <w:rPr/>
      </w:pPr>
      <w:r>
        <w:rPr>
          <w:rFonts w:ascii="Amiri" w:hAnsi="Amiri" w:eastAsia="Amiri" w:cs="Amiri"/>
          <w:color w:val="111111"/>
          <w:sz w:val="28"/>
          <w:sz w:val="28"/>
          <w:szCs w:val="28"/>
          <w:rtl w:val="true"/>
          <w:lang w:bidi="ar-SA"/>
        </w:rPr>
        <w:t>و قال ابن شهرآشوب في المعالم في ترجمة محمّد بن الحسن بن جمهور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الملاحم و الفتن الواحدة و الرسالة الذهبية عن الرضا عليه السلام في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132"/>
      </w:r>
    </w:p>
    <w:p>
      <w:pPr>
        <w:pStyle w:val="BookText"/>
        <w:rPr/>
      </w:pPr>
      <w:r>
        <w:rPr>
          <w:rFonts w:ascii="Amiri" w:hAnsi="Amiri" w:eastAsia="Amiri" w:cs="Amiri"/>
          <w:color w:val="111111"/>
          <w:sz w:val="28"/>
          <w:sz w:val="28"/>
          <w:szCs w:val="28"/>
          <w:rtl w:val="true"/>
          <w:lang w:bidi="ar-SA"/>
        </w:rPr>
        <w:t>و كتاب فقه الرضا عليه السلام؛ قال الفاضل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به السيد الفاضل المحدث القاضي أمير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ورد أصفهان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اتفق في بعض سني مجاورتي في جوار بيت الله الحرام أن أتاني جماعة من أهل قم حاجين، و كان معهم كتاب قديم يوافق تاريخه عصر الرضا عليه السلام و سمعت الوالد رحمه الله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السيد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خطه صلوات الله عليه، و كان عليه إجازات جماعة كثيرة من الفضلاء، و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لي العلم بتلك القرائن أنه تأليف الإمام عليه السلام، فأخذت الكتاب و كتبته و صحّحته</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من السيد و استنسخه و صححه، و أكثر عباراته موافق لما يذكره الصدوق أبو جعفر بن بابويه في كتاب من لا يحضره الفقيه من غير سندٍ، و ما يذكره والده في رسالته إليه، و كثير من الأحكام التي ذكره أصحابنا و لا يعلم مستندها </w:t>
      </w:r>
    </w:p>
    <w:p>
      <w:pPr>
        <w:pStyle w:val="BookText"/>
        <w:rPr/>
      </w:pPr>
      <w:r>
        <w:rPr>
          <w:rFonts w:ascii="Amiri" w:hAnsi="Amiri" w:eastAsia="Amiri" w:cs="Amiri"/>
          <w:color w:val="111111"/>
          <w:sz w:val="28"/>
          <w:sz w:val="28"/>
          <w:szCs w:val="28"/>
          <w:rtl w:val="true"/>
          <w:lang w:bidi="ar-SA"/>
        </w:rPr>
        <w:t>مذكورة فيه</w:t>
      </w:r>
      <w:r>
        <w:rPr>
          <w:rFonts w:eastAsia="Amiri" w:cs="Amiri" w:ascii="Amiri" w:hAnsi="Amiri"/>
          <w:color w:val="111111"/>
          <w:sz w:val="28"/>
          <w:szCs w:val="28"/>
          <w:rtl w:val="true"/>
          <w:lang w:bidi="ar-SA"/>
        </w:rPr>
        <w:t>.</w:t>
      </w:r>
      <w:r>
        <w:rPr>
          <w:rStyle w:val="FootnoteAnchor"/>
          <w:rtl w:val="true"/>
        </w:rPr>
        <w:footnoteReference w:id="2133"/>
      </w:r>
    </w:p>
    <w:p>
      <w:pPr>
        <w:pStyle w:val="BookText"/>
        <w:rPr/>
      </w:pPr>
      <w:r>
        <w:rPr>
          <w:rFonts w:ascii="Amiri" w:hAnsi="Amiri" w:eastAsia="Amiri" w:cs="Amiri"/>
          <w:color w:val="111111"/>
          <w:sz w:val="28"/>
          <w:sz w:val="28"/>
          <w:szCs w:val="28"/>
          <w:rtl w:val="true"/>
          <w:lang w:bidi="ar-SA"/>
        </w:rPr>
        <w:t>و كتاب المسائل المشتمل على جلّ ما سأله السيد الشريف الجليل النبيل علي بن الإمام الصادق جعفر بن محمّد أخاه الكاظم عليه السلام، و أحاديثه موافقة لما في الكتب المتداولة، و راويه أشهر من أن يخفى حاله و جلالته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الخرائج و الجرائح تأليف الشيخ الإمام قطب الدين أبي الحسن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هبة الله بن الحسن الراوندي، و هو معلوم الانتساب إلى مؤلفه الذي هو من أفاضل الأصحاب و ثقاتهم، مذكور في فهارس العلماء، و نقل الأصحاب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فقه القرآن و كتاب قصص الأنبياء تأليفان له أيضاً، و الأوّل منهما مذكور في فهارست العلماء، و نقل الأصحاب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له أيضاً، و لا يبعد أن يكون تأليف فضل الله بن علي بن عبيد الله الحسني الراوندي كما يظهر من بعض أسانيد السيد ابن طاوس، و قد صرّح بكونه منه في رسالة النجوم، و عرضه الفاضل المجلسي على نسخة كان عليها خطّ الشهيد الثاني رحمه الله و تصحيحه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الدعوات، و كتاب اللباب، و كتاب شرح نهج البلاغة، و كتاب أسباب النزول كل هذه الثلاثة تأليف القطب الراوندي أيضا، و في الدعوات دعوات موجزة شريفة مأخوذة من الاُصول المعتبرة مع أن الأمر في سند الدعاء هيّن، و كتاب اللباب مشتمل على بعض الفوائد، و شرح النهج مشهور معروف رجع إليه أكثر الشراح، و في كتاب أسباب النزول</w:t>
      </w:r>
    </w:p>
    <w:p>
      <w:pPr>
        <w:pStyle w:val="BookText"/>
        <w:rPr/>
      </w:pPr>
      <w:r>
        <w:rPr>
          <w:rFonts w:ascii="Amiri" w:hAnsi="Amiri" w:eastAsia="Amiri" w:cs="Amiri"/>
          <w:color w:val="111111"/>
          <w:sz w:val="28"/>
          <w:sz w:val="28"/>
          <w:szCs w:val="28"/>
          <w:rtl w:val="true"/>
          <w:lang w:bidi="ar-SA"/>
        </w:rPr>
        <w:t>فوائد جمّة</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فلاح السائل، و كتاب ربيعة الشيعة، و كتاب أمان الأخطار، و كتاب سعد السعود، و كتاب كشف اليقين في تسمية مولانا أمير المؤمنين عليه السلام، و كتاب الطرائف، و كتاب الدروع الواقية، و كتاب فتح الأبواب في الاستخارة، و كتاب فرج المهموم بمعرفة منهج الحلال و الحرام من علم النجوم، و كتاب جمال الاُسبوع، و كتاب إقبال الأعمال، و كتاب مصباح الزائر، و كتاب مهج الدعوات؛ و كتاب كشف المحجة لثمرة المهجة، و كتاب الملهوف على أهل الطفوف، و كتاب غياث سلطان الورى، </w:t>
      </w:r>
    </w:p>
    <w:p>
      <w:pPr>
        <w:pStyle w:val="BookText"/>
        <w:rPr/>
      </w:pPr>
      <w:r>
        <w:rPr>
          <w:rFonts w:ascii="Amiri" w:hAnsi="Amiri" w:eastAsia="Amiri" w:cs="Amiri"/>
          <w:color w:val="111111"/>
          <w:sz w:val="28"/>
          <w:sz w:val="28"/>
          <w:szCs w:val="28"/>
          <w:rtl w:val="true"/>
          <w:lang w:bidi="ar-SA"/>
        </w:rPr>
        <w:t>و كتاب المجتنى، و كتاب الطرف، و كتاب التحصين في أسرار ما زاد على كتاب اليقين، و كتاب الإجازات، و رسالة محاسبة النفس، كل هذه الكتب تأليف السيد النقيب الثقة الزاهد جمال العارفين أبي القاسم علي بن موسى بن جعفر بن محمّد بن طاوس الحسني، و كلها معروف مشهور، و تركنا منها كتاب ربيع الشيعة؛ لموافقته لكتاب إعلام الورى في جميع الأبواب و الترتيب، و هذا مما يفضي منه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زوائد الفوائد لولد السيد جمال الدين علي بن الطاوس، و لا نعرف اسمه، و أكثره مأخوذ من الإقبال، و بالجملة مما يعتمد عليه 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فرحة الغري تأليف السيد المعظّم غياث الدين الفقيه النسّابة عبد الكريم بن أحمد بن موسى بن جعفر بن محمّد بن الطاوس الحسني، و الكتاب من المعروفات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الرجال، و كتاب بناء المقالة الفاطمية في نقض الرسالة العثمانية، و كتاب عين العبرة في غبن العترة، كل هذه الكتب تأليف السيد النقيب الأجل الأفضل أحمد بن موسى بن طاوس صاحب كتاب البشرى بشّره الله بالحسنى، و كلها معروف اعتُمد عليه 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تأويل الآيات الظاهرة في فضائل العترة الطاهرة تأليف الشيخ شرف الدين النجفي، و هو من متأخري الأصحاب، و أكثره مأخوذ من تفسير الشيخ الجليل محمّد بن العباس بن علي بن مروان بن الماهريار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النجاشي بعد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له كتاب ما نزل من القرآن في أهل البيت، و كان معاصراً للكليني</w:t>
      </w:r>
      <w:r>
        <w:rPr>
          <w:rFonts w:eastAsia="Amiri" w:cs="Amiri" w:ascii="Amiri" w:hAnsi="Amiri"/>
          <w:color w:val="111111"/>
          <w:sz w:val="28"/>
          <w:szCs w:val="28"/>
          <w:rtl w:val="true"/>
          <w:lang w:bidi="ar-SA"/>
        </w:rPr>
        <w:t>.</w:t>
      </w:r>
      <w:r>
        <w:rPr>
          <w:rStyle w:val="FootnoteAnchor"/>
          <w:rtl w:val="true"/>
        </w:rPr>
        <w:footnoteReference w:id="2134"/>
      </w:r>
    </w:p>
    <w:p>
      <w:pPr>
        <w:pStyle w:val="BookText"/>
        <w:rPr/>
      </w:pPr>
      <w:r>
        <w:rPr>
          <w:rFonts w:ascii="Amiri" w:hAnsi="Amiri" w:eastAsia="Amiri" w:cs="Amiri"/>
          <w:color w:val="111111"/>
          <w:sz w:val="28"/>
          <w:sz w:val="28"/>
          <w:szCs w:val="28"/>
          <w:rtl w:val="true"/>
          <w:lang w:bidi="ar-SA"/>
        </w:rPr>
        <w:t>قال الفاضل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جمعاً من المتأخرين رووا عنه، لكنه ليس في درجة سائر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كنز جامع الفوائد، و هو مختصر من كتاب تأويل الآيات له أو لبعض من تأخر عنه، و هو أيضاً كالتأويل فيما ذكرناه</w:t>
      </w:r>
      <w:r>
        <w:rPr>
          <w:rFonts w:eastAsia="Amiri" w:cs="Amiri" w:ascii="Amiri" w:hAnsi="Amiri"/>
          <w:color w:val="111111"/>
          <w:sz w:val="28"/>
          <w:szCs w:val="28"/>
          <w:rtl w:val="true"/>
          <w:lang w:bidi="ar-SA"/>
        </w:rPr>
        <w:t>.</w:t>
      </w:r>
      <w:r>
        <w:rPr>
          <w:rStyle w:val="FootnoteAnchor"/>
          <w:rtl w:val="true"/>
        </w:rPr>
        <w:footnoteReference w:id="2135"/>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غوالي اللئالي و كتاب نثر اللئالي كلاهما تأليفان للشيخ الفاضل محمّد بن جمهور الأحساوي، و له تأليفات اُخرى، و مؤلفه مشهور معروف في الفضل، لكنه لم </w:t>
      </w:r>
    </w:p>
    <w:p>
      <w:pPr>
        <w:pStyle w:val="BookText"/>
        <w:rPr/>
      </w:pPr>
      <w:r>
        <w:rPr>
          <w:rFonts w:ascii="Amiri" w:hAnsi="Amiri" w:eastAsia="Amiri" w:cs="Amiri"/>
          <w:color w:val="111111"/>
          <w:sz w:val="28"/>
          <w:sz w:val="28"/>
          <w:szCs w:val="28"/>
          <w:rtl w:val="true"/>
          <w:lang w:bidi="ar-SA"/>
        </w:rPr>
        <w:t>يميّز القشر من اللباب، و أدخل أخبار متعصبي المخالفين بين روايات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جامع الأخبار و كتاب النعماني هما من أجل الكتب، و مؤلف الجامع يظن كونه تأليف مؤلف مكارم الأخلاق، و يحتمل كونه علي بن سعد الخياط؛ لأنه قال الشيخ منتجب الدين في فهرسته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الصالح أبو الحسن علي بن أبي سعد بن أبي الفرج الخياط عالم، ورع، واعظ، له كتاب الجامع في الأخبار</w:t>
      </w:r>
      <w:r>
        <w:rPr>
          <w:rFonts w:eastAsia="Amiri" w:cs="Amiri" w:ascii="Amiri" w:hAnsi="Amiri"/>
          <w:color w:val="111111"/>
          <w:sz w:val="28"/>
          <w:szCs w:val="28"/>
          <w:rtl w:val="true"/>
          <w:lang w:bidi="ar-SA"/>
        </w:rPr>
        <w:t>.</w:t>
      </w:r>
      <w:r>
        <w:rPr>
          <w:rStyle w:val="FootnoteAnchor"/>
          <w:rtl w:val="true"/>
        </w:rPr>
        <w:footnoteReference w:id="2136"/>
      </w:r>
    </w:p>
    <w:p>
      <w:pPr>
        <w:pStyle w:val="BookText"/>
        <w:rPr/>
      </w:pPr>
      <w:r>
        <w:rPr>
          <w:rFonts w:ascii="Amiri" w:hAnsi="Amiri" w:eastAsia="Amiri" w:cs="Amiri"/>
          <w:color w:val="111111"/>
          <w:sz w:val="28"/>
          <w:sz w:val="28"/>
          <w:szCs w:val="28"/>
          <w:rtl w:val="true"/>
          <w:lang w:bidi="ar-SA"/>
        </w:rPr>
        <w:t>و يظهر من بعض مواضع الكتاب أن اسم مؤلفه محمّد بن محمّد الشعيري، و من بعضها أنه يروي عن الشيخ جعفر بن محمّد الدوريستي بواسطة، و أخطأ من نسبه إلى الصدوق، بل يروي عن الصدوق بخمس وسائط،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مؤلف النعماني الذي يقال له كتاب الغيبة فهو الشيخ الفاضل الكامل الزكي محمّد بن إبراهيم النعماني تلميذ الكليني، و الكتاب من أجلّ الكتب، و قال الشيخ المفيد رحمه الله في إرشاده بعد أن ذكر النصوص على إمامة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على آبائه الصلاة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في ذلك كثيرة قد دوّنها أصحاب الحديث من هذه العصابة في كتبها، فممن أثبتها على الشرح و التفصيل محمّد بن إبراهيم المكنى أبا عبد الله النعماني في كتابه الذي صنفه في الغيبة</w:t>
      </w:r>
      <w:r>
        <w:rPr>
          <w:rFonts w:eastAsia="Amiri" w:cs="Amiri" w:ascii="Amiri" w:hAnsi="Amiri"/>
          <w:color w:val="111111"/>
          <w:sz w:val="28"/>
          <w:szCs w:val="28"/>
          <w:rtl w:val="true"/>
          <w:lang w:bidi="ar-SA"/>
        </w:rPr>
        <w:t>.</w:t>
      </w:r>
      <w:r>
        <w:rPr>
          <w:rStyle w:val="FootnoteAnchor"/>
          <w:rtl w:val="true"/>
        </w:rPr>
        <w:footnoteReference w:id="2137"/>
      </w:r>
    </w:p>
    <w:p>
      <w:pPr>
        <w:pStyle w:val="BookText"/>
        <w:rPr/>
      </w:pPr>
      <w:r>
        <w:rPr>
          <w:rFonts w:ascii="Amiri" w:hAnsi="Amiri" w:eastAsia="Amiri" w:cs="Amiri"/>
          <w:color w:val="111111"/>
          <w:sz w:val="28"/>
          <w:sz w:val="28"/>
          <w:szCs w:val="28"/>
          <w:rtl w:val="true"/>
          <w:lang w:bidi="ar-SA"/>
        </w:rPr>
        <w:t>و كتاب الروضة في المعجزات و الفضائل تأليف بعض علماء الشيعة، و أخطأ من نسبه إلى الصدوق؛ لأنّه يظهر منه أنه اُلّف في سنة نيف و خمسين و ستمائة، و هو ليس في محل رفيع من 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التوحيد و الإهليلجة عن الصادق عليه السلام تأليفان للمفضل بن عمر من أصحاب الصادق عليه السلام و كلاهما مرويان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علي بن طاوس في كتاب كشف المحجة لثمرة المهجة فيما أوصى إلى ابنه</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كتاب المفضل بن عمر الذي أملاه عليه الصادق عليه السلام فيما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الآثار، و انظر كتاب الإهليلجة و ما فيه من الاعتبار</w:t>
      </w:r>
      <w:r>
        <w:rPr>
          <w:rFonts w:eastAsia="Amiri" w:cs="Amiri" w:ascii="Amiri" w:hAnsi="Amiri"/>
          <w:color w:val="111111"/>
          <w:sz w:val="28"/>
          <w:szCs w:val="28"/>
          <w:rtl w:val="true"/>
          <w:lang w:bidi="ar-SA"/>
        </w:rPr>
        <w:t>.</w:t>
      </w:r>
      <w:r>
        <w:rPr>
          <w:rStyle w:val="FootnoteAnchor"/>
          <w:rtl w:val="true"/>
        </w:rPr>
        <w:footnoteReference w:id="2138"/>
      </w:r>
    </w:p>
    <w:p>
      <w:pPr>
        <w:pStyle w:val="BookText"/>
        <w:rPr/>
      </w:pPr>
      <w:r>
        <w:rPr>
          <w:rFonts w:ascii="Amiri" w:hAnsi="Amiri" w:eastAsia="Amiri" w:cs="Amiri"/>
          <w:color w:val="111111"/>
          <w:sz w:val="28"/>
          <w:sz w:val="28"/>
          <w:szCs w:val="28"/>
          <w:rtl w:val="true"/>
          <w:lang w:bidi="ar-SA"/>
        </w:rPr>
        <w:t>و بالجملة سياق الكتابين يدلّ على صحّتهما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شهرآشوب في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المفضل بن عمر له 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الإهليلجة من إملاء الصادق عليه السلام في التوحيد، و نسب بعض علماء المخالفين أيضا هذا الكتاب إليه</w:t>
      </w:r>
      <w:r>
        <w:rPr>
          <w:rFonts w:eastAsia="Amiri" w:cs="Amiri" w:ascii="Amiri" w:hAnsi="Amiri"/>
          <w:color w:val="111111"/>
          <w:sz w:val="28"/>
          <w:szCs w:val="28"/>
          <w:rtl w:val="true"/>
          <w:lang w:bidi="ar-SA"/>
        </w:rPr>
        <w:t>.</w:t>
      </w:r>
      <w:r>
        <w:rPr>
          <w:rStyle w:val="FootnoteAnchor"/>
          <w:rtl w:val="true"/>
        </w:rPr>
        <w:footnoteReference w:id="2139"/>
      </w:r>
    </w:p>
    <w:p>
      <w:pPr>
        <w:pStyle w:val="BookText"/>
        <w:rPr/>
      </w:pPr>
      <w:r>
        <w:rPr>
          <w:rFonts w:ascii="Amiri" w:hAnsi="Amiri" w:eastAsia="Amiri" w:cs="Amiri"/>
          <w:color w:val="111111"/>
          <w:sz w:val="28"/>
          <w:sz w:val="28"/>
          <w:szCs w:val="28"/>
          <w:rtl w:val="true"/>
          <w:lang w:bidi="ar-SA"/>
        </w:rPr>
        <w:t>و قال النجاشي في ترجمة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فكر، كتاب في بدء الخلق و الحث على الاعتبار</w:t>
      </w:r>
      <w:r>
        <w:rPr>
          <w:rFonts w:eastAsia="Amiri" w:cs="Amiri" w:ascii="Amiri" w:hAnsi="Amiri"/>
          <w:color w:val="111111"/>
          <w:sz w:val="28"/>
          <w:szCs w:val="28"/>
          <w:rtl w:val="true"/>
          <w:lang w:bidi="ar-SA"/>
        </w:rPr>
        <w:t>.</w:t>
      </w:r>
      <w:r>
        <w:rPr>
          <w:rStyle w:val="FootnoteAnchor"/>
          <w:rtl w:val="true"/>
        </w:rPr>
        <w:footnoteReference w:id="2140"/>
      </w:r>
    </w:p>
    <w:p>
      <w:pPr>
        <w:pStyle w:val="BookText"/>
        <w:rPr/>
      </w:pPr>
      <w:r>
        <w:rPr>
          <w:rFonts w:ascii="Amiri" w:hAnsi="Amiri" w:eastAsia="Amiri" w:cs="Amiri"/>
          <w:color w:val="111111"/>
          <w:sz w:val="28"/>
          <w:sz w:val="28"/>
          <w:szCs w:val="28"/>
          <w:rtl w:val="true"/>
          <w:lang w:bidi="ar-SA"/>
        </w:rPr>
        <w:t>و لعله إشارة إلى التوحيد، و عدّ من كتب الحمدان بن المعافا كتاب الإهليلجة، و لعل المعنى أنه من مروياته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مصباح الشريعة و مفتاح الحقيقة المنسوب إلى مولانا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علي بن طاوس رضى الله عنه في كتاب أمان الأخطار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يصحب المسافر معه كتاب الإهليلجة و هو كتاب مناظرة الصادق عليه السلام للهندي في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غريبة عجيبة ضرورية حتى أقرّ الهندي بالإلهية و الوحدانية، و يصحب معه كتاب المفضل بن عمر، الذي رواه عن الصادق عليه السلام في معرفة وجوه الحكمة في إنشاء العالم السفلي و إظهار أسراره، فإنه عجيب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يصحب معه كتاب مصباح الشريعة و مفتاح الحقيقة، عن الصادق عليه السلام؛ فإنه كتاب شريف لطيف في التعريف بالتسليك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الإقبال عليه و الظفر بالأسرار التي اشتملت عليه، انتهى</w:t>
      </w:r>
      <w:r>
        <w:rPr>
          <w:rFonts w:eastAsia="Amiri" w:cs="Amiri" w:ascii="Amiri" w:hAnsi="Amiri"/>
          <w:color w:val="111111"/>
          <w:sz w:val="28"/>
          <w:szCs w:val="28"/>
          <w:rtl w:val="true"/>
          <w:lang w:bidi="ar-SA"/>
        </w:rPr>
        <w:t>.</w:t>
      </w:r>
      <w:r>
        <w:rPr>
          <w:rStyle w:val="FootnoteAnchor"/>
          <w:rtl w:val="true"/>
        </w:rPr>
        <w:footnoteReference w:id="2141"/>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المصباح بعض ما يريب اللبيب الماهر، و اُسلوبه لا يشبه سائر كلمات الأئمة و آثارهم، و روى الشيخ في مجالسه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شقيق البلخي عمّن أخبره من أهل العلم، و هذا يدلّ على أنه كان عند الشيخ رحمه الله و في عصره و كان يأخذ منه، و لكنه لا يثق به كل الوثوق، و لم يثبت عنده كونه مروياً عن الصادق عليه السلام، و أنّ سنده ينتهي إلى الصوفية، و لذا اشتمل على كثير من اصطلاحاتهم و على الرواية عن مشايخهم و من يعتمدون عليه في رواياتهم، و الله أدرى بالواقع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كتاب التفسير الذي رواه الصادق عن أمير المؤمنين عليه السلام، المشتمل على أنواع آيات القرآن و شرح ألفاظه برواية محمّد بن إبراهيم النعماني، و هو ممن يعتبر بروايته و قوله، و مضامين الكتاب موافق لسائر الأخبار، و أخذ منهما علي بن إبراهيم و غيره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ناسخ القرآن و منسوخه و محكمه و متشابهه تأليف الشيخ الثقة الأجل سعد بن عبد اللّٰه الأشعري، رواه عنه جعفر بن محمّد بن قولويه، و عده النجاشي من كتب سعد بن عبد الله، و ذكر أسانيد صحيحة إلى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سليم بن قيس الهلالي تأليف في غاية الاشتهار و قد طعن فيه جماعة، و الحق أنه من الاصول المعتبرة التي يمكن الوثوق بها و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قبس المصباح تأليف الشيخ الفاضل أبي الحسن سليمان بن الحسن الصهرشتي، من مشاهير تلامذة شيخ الطائفة، في الدعاء، و هو يروي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محمّد بن الحسن بن حمزة الجعفري، و شيخ الطائفة، و أبو الحسين أحمد بن على الكوفي النجاشي، و أبو الفرج المظفر بن علي بن حمدان القزويني، عن الشيخ المفيد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الصراط المستقيم و رسالة الباب المفتوح إلى ما قيل في النفس و الروح، كلاهما تأليفان للشيخ الجليل زين الدين علي بن محمّد بن يونس البياضي، صالحتان للاعتماد؛ لكون مؤلفهما من العلماء الأمجاد، و تظهر منها غاية المتانة و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منتخب البصائر و كتاب المحتضر و كتاب الرجعة، كل هذه تأليف الشيخ الفاضل حسن بن سليمان تلميذ الشهيد رحمه الله، و الأوّل منها منتخب من كتاب البصائر لسعد بن عبد الله بن أبي خلف، و ذكر فيه من الكتب الاُخرى مع تصريحه بأساميها؛ لئلا يشتبه ما يأخذه عن كتاب سعد بغيره</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السرائر تأليف الشيخ الفاضل الثقة العلّامة محمّد بن إدريس الحلي، و قد أورد في آخر ذلك الكتاب باباً مشتملاً على الأخبار، و ذكر أني استطرفته من كتب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المشيخة المصنفين و الرواة المحصلين، و يذكر اسم صاحب الكتاب، و يورد بعده الأخبار المنتزعة من كتابه، و فيه أخبار غريبة و فوائد جليلة، و لا شك في </w:t>
      </w:r>
    </w:p>
    <w:p>
      <w:pPr>
        <w:pStyle w:val="BookText"/>
        <w:rPr/>
      </w:pPr>
      <w:r>
        <w:rPr>
          <w:rFonts w:ascii="IRNazanin" w:hAnsi="IRNazanin" w:eastAsia="IRNazanin"/>
          <w:color w:val="111111"/>
          <w:sz w:val="28"/>
          <w:sz w:val="28"/>
          <w:szCs w:val="28"/>
          <w:rtl w:val="true"/>
          <w:lang w:bidi="fa-IR"/>
        </w:rPr>
        <w:t>الوثوق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كتاب إرشاد القلوب و كتاب أعلام الدين في صفات المؤمنين و كتاب غرر الأخبار و درر الآثار، كل هذه تأليف الشيخ العارف أبي محمّد الحسن بن محمّد الديلمي، و كتاب الإرشاد</w:t>
      </w:r>
    </w:p>
    <w:p>
      <w:pPr>
        <w:pStyle w:val="BookText"/>
        <w:rPr/>
      </w:pPr>
      <w:r>
        <w:rPr>
          <w:rFonts w:ascii="Amiri" w:hAnsi="Amiri" w:eastAsia="Amiri" w:cs="Amiri"/>
          <w:color w:val="111111"/>
          <w:sz w:val="28"/>
          <w:sz w:val="28"/>
          <w:szCs w:val="28"/>
          <w:rtl w:val="true"/>
          <w:lang w:bidi="ar-SA"/>
        </w:rPr>
        <w:t>كتاب لطيف مشتمل على أخبار متينة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الغروي غير معروف، و إنما وجده الفاضل المجلسي في الغري، و الظاهر أنه تأليف بعض قدماء الأصحاب، و هو كتاب يشتمل على أدعية كاملة بليغة غريبة يشرق من كل منها نور الإعجاز و الإفهام، و كل فقرة من فقراتها شاهد عدل على صدورها عن أئمة الأنام و اُمراء الكلام، و قد نقل منه السيد ابن طاوس رحمه الله في المهج</w:t>
      </w:r>
    </w:p>
    <w:p>
      <w:pPr>
        <w:pStyle w:val="BookText"/>
        <w:rPr/>
      </w:pPr>
      <w:r>
        <w:rPr>
          <w:rFonts w:ascii="Amiri" w:hAnsi="Amiri" w:eastAsia="Amiri" w:cs="Amiri"/>
          <w:color w:val="111111"/>
          <w:sz w:val="28"/>
          <w:sz w:val="28"/>
          <w:szCs w:val="28"/>
          <w:rtl w:val="true"/>
          <w:lang w:bidi="ar-SA"/>
        </w:rPr>
        <w:t>و غيره كثيراً، و كان تاريخ كتابة النسخة التي نقل منها الفاضل المجلسي سنة ست و سبعين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بشارة المصطفى لشيعة المرتضى تأليف الشيخ الفقيه العماد محمّد بن أبي القاسم على الطبري، و هو مما يعتمد قد روى عنه كثير من علمائنا، و مؤلفه من أفاخم المحدثين، و هو داخل في أكثر أسانيدنا إلى شيخ الطائفة، و هو يروي عن أبي علي بن شيخ الطائفة جميع كتبه و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منتجب الدين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الإمام عماد الدين محمّد بن أبي القاسم الطبري، فقيه، ثقة، قرأ على الشيخ أبي على الطوسي، و له تصانيف قرأ عليه قطب الدين الراوندي</w:t>
      </w:r>
      <w:r>
        <w:rPr>
          <w:rFonts w:eastAsia="Amiri" w:cs="Amiri" w:ascii="Amiri" w:hAnsi="Amiri"/>
          <w:color w:val="111111"/>
          <w:sz w:val="28"/>
          <w:szCs w:val="28"/>
          <w:rtl w:val="true"/>
          <w:lang w:bidi="ar-SA"/>
        </w:rPr>
        <w:t>.</w:t>
      </w:r>
      <w:r>
        <w:rPr>
          <w:rStyle w:val="FootnoteAnchor"/>
          <w:rtl w:val="true"/>
        </w:rPr>
        <w:footnoteReference w:id="2142"/>
      </w:r>
    </w:p>
    <w:p>
      <w:pPr>
        <w:pStyle w:val="BookText"/>
        <w:rPr/>
      </w:pPr>
      <w:r>
        <w:rPr>
          <w:rFonts w:ascii="Amiri" w:hAnsi="Amiri" w:eastAsia="Amiri" w:cs="Amiri"/>
          <w:color w:val="111111"/>
          <w:sz w:val="28"/>
          <w:sz w:val="28"/>
          <w:szCs w:val="28"/>
          <w:rtl w:val="true"/>
          <w:lang w:bidi="ar-SA"/>
        </w:rPr>
        <w:t>و كتاب معرفة الرجال تأليف الشيخ الجليل الثقة محمّد بن عمر بن عبد العزيز الكشي، و كتاب الفهرست تأليف الشيخ الثقة أحمد بن علي بن أحمد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الزهد و أصل من اُصول تأليفان للشيخ الثقة الحسين بن سعيد الأهوازي، و يظهر من بعض مواضع الكتاب الثانى أنه كتاب النوادر لأحمد بن محمّد بن عيسى القمي، و على التقديرين في غاية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العيون و المحاسن للشيخ علي بن محمّد الواسطي</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الزهد و كتاب المؤمن الشيخ الثقة الحسين بن سعيد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أيضا، و يظهر من بعض مواضع الكتاب الأوّل أنه كتاب النوادر لأحمد بن محمّد بن عيسى </w:t>
      </w:r>
    </w:p>
    <w:p>
      <w:pPr>
        <w:pStyle w:val="BookText"/>
        <w:rPr/>
      </w:pPr>
      <w:r>
        <w:rPr>
          <w:rFonts w:ascii="Amiri" w:hAnsi="Amiri" w:eastAsia="Amiri" w:cs="Amiri"/>
          <w:color w:val="111111"/>
          <w:sz w:val="28"/>
          <w:sz w:val="28"/>
          <w:szCs w:val="28"/>
          <w:rtl w:val="true"/>
          <w:lang w:bidi="ar-SA"/>
        </w:rPr>
        <w:t>القمي، و على التقديرين في غاية الاعتبار، و كان في أوّله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عيسى، عن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يبتدئ في سائر الأبواب بمشايخ الحسين، و هذا مما يورث الظن بكونه منه، و أما كتاب الزهد فمعلوم الانتساب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العيون و المحاسن مؤلفه غير معلوم، و لكونه مقصوراً على الحكم و المواعظ لا يضرّنا جهالة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غرر الحكم و درر الكلم تأليف الشيخ عبد الواحد بن محمّد بن عبد الواحد الآمدي، و يظهر من كلام ابن شهرآشوب أن الآمدي كان من علمائنا و أجاز له رواية هذا الكتاب، و قال في معالم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الواحد بن محمّد بن عبد الواحد الآمدي التميمي، له غرر الحكم و درر الكلم يذكر فيه أمثال أمير المؤمنين عليه السلام و حكمه</w:t>
      </w:r>
      <w:r>
        <w:rPr>
          <w:rFonts w:eastAsia="Amiri" w:cs="Amiri" w:ascii="Amiri" w:hAnsi="Amiri"/>
          <w:color w:val="111111"/>
          <w:sz w:val="28"/>
          <w:szCs w:val="28"/>
          <w:rtl w:val="true"/>
          <w:lang w:bidi="ar-SA"/>
        </w:rPr>
        <w:t>.</w:t>
      </w:r>
      <w:r>
        <w:rPr>
          <w:rStyle w:val="FootnoteAnchor"/>
          <w:rtl w:val="true"/>
        </w:rPr>
        <w:footnoteReference w:id="2143"/>
      </w:r>
    </w:p>
    <w:p>
      <w:pPr>
        <w:pStyle w:val="BookText"/>
        <w:rPr/>
      </w:pPr>
      <w:r>
        <w:rPr>
          <w:rFonts w:ascii="Amiri" w:hAnsi="Amiri" w:eastAsia="Amiri" w:cs="Amiri"/>
          <w:color w:val="111111"/>
          <w:sz w:val="28"/>
          <w:sz w:val="28"/>
          <w:szCs w:val="28"/>
          <w:rtl w:val="true"/>
          <w:lang w:bidi="ar-SA"/>
        </w:rPr>
        <w:t xml:space="preserve">و كتاب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جنة الأمان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البلد الأمين و كتاب صفوة الصفات في شرح دعاء السمات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هذه تأليف الشيخ العالم الفاضل الكامل إبراهيم بن علي بن الحسن بن محمّد الكفعمي رحمه الله، شهرتها مغنية عن التعرّض لحالها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قضاء حقوق المؤمنين تأليف الشيخ سديد الدين أبي علي بن طاهر السوري، و هو كتاب جيد مشتمل على أخبار طريفة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الأنوار المضيئة و كتاب السلطان المفرج عن أهل الإيمان و كتاب الدر النضيد في مغازي الإمام الشهيد، كل هذه تأليف السيد النقيب الحسيب بهاء الدين علي بن عبد الكريم بن عبد الحميد الحسيني النجفي اُستاد الشيخ ابن فهد الحلي قدس الله روحهما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كتابا الأنوار و السلطان مشتملان على أخبار غريبة في الرجعة و أحوال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كتاب الدر النضيد متضمن لذكر فضائل الأئمة و كيفية شهادة سيد الشهداء و أصحابه السعداء و ذكر خروج المختار لطلب الثار و جمل أحواله، و السيد المذكور من أفاضل النقباء و النجباء، و كنت قد رأيت منه نسخة مصححة أيام مجاورتي للغري عند سيّدٍ عزيز هو من أولاد المؤلف، و أخذناه منه و طالعناه، و بالجملة هو كتاب عليه اعتمادي</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التمحيص تأليف بعض قدمائنا، و يظهر بالقرائن الجلية أنه من تأليف الشيخ </w:t>
      </w:r>
    </w:p>
    <w:p>
      <w:pPr>
        <w:pStyle w:val="BookText"/>
        <w:rPr/>
      </w:pPr>
      <w:r>
        <w:rPr>
          <w:rFonts w:ascii="Amiri" w:hAnsi="Amiri" w:eastAsia="Amiri" w:cs="Amiri"/>
          <w:color w:val="111111"/>
          <w:sz w:val="28"/>
          <w:sz w:val="28"/>
          <w:szCs w:val="28"/>
          <w:rtl w:val="true"/>
          <w:lang w:bidi="ar-SA"/>
        </w:rPr>
        <w:t xml:space="preserve">الثقة الجليل أبي على محمّد بن همام، و متانة التأليف تدلّ على فضل مؤلفه، و إن كان مؤلفه أبا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ففضله و توثيقه مشهوران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عدة الداعي و كتاب المهذب و كتاب التحصين و سائر الرسائل و أجوبة المسائل، كل هذه تأليف الشيخ الزاهد العارف أحمد بن فهد الحلي، و لشهرة كلٍّ لم نحتج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الجنة الواقية قيل تأليف الكفعمي، و هو مما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منهاج الصلاح في الدعوات و أعمال السنة، و كتاب كشف الحق و نهج الصدق، و كتاب اليقين في الإمامة، و كتاب منتهى المطلب، و كتاب تذكرة الفقهاء، و كتاب مختلف الشيعة، و كتاب منهاج الكرامة، و كتاب شرح التجريد، و كتاب شرح الياقوت، و كتاب إيضاح الاشتباه، و كتاب نهاية الاُصول، و كتاب نهاية الكلام، و كتاب نهاية الفقه، و كتاب التحرير، و كتاب القواعد، و كتاب الألفين، و كتاب تلخيص المرام، و كتاب إيضاح مخالفة أهل السنة للكتاب و السنة، و الرسالة السعدية، و كتاب خلاصة الرجال، و سائر المسائل و الرسائل و الإجازات، جميع هذه الكتب تأليف الشيخ العلامة جمال الدين حسن بن يوسف بن المطهر الحلي قدس الله روحه، و لا كلام في الوثوق بهذه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العدد القوية لدفع المخاوف اليومية تأليف الشيخ الفقيه رضي الدين علي بن يوسف بن المطهر الحلي، كتاب لطيف في أعمال أيام الشهور و سعدها و نحسها، و مؤلفه بالفضل معروف و في الإجازات مذكور، و هو أخو العلامة الحلي قدّس الله سرهما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مثير الأحزان و كتاب شرح الثار المشتمل على أحوال المختار تأليفان للشيخ الجليل جعفر بن محمّد بن نما، و هو من أجلّة مشايخنا، و كتبه معتمد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إيمان أبي طالب عليه السلام تأليف السيد الفاضل السعيد شمس الدين فخار بن معد الموسوي قدس الله روحه، و كتابه أشهر من التوصيف</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الغرر و الدرر تأليف السيد حيدر بن محمّد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 على أخبار جليلة مع شرحها، و مؤلفه من السادة الأفاضل، يروي عن ابن شهرآشوب و على بن سعيد بن هبة اللّٰه الراوندي و عبد اللّٰه بن جعفر الدوريستي و غيرهم </w:t>
      </w:r>
    </w:p>
    <w:p>
      <w:pPr>
        <w:pStyle w:val="BookText"/>
        <w:rPr/>
      </w:pPr>
      <w:r>
        <w:rPr>
          <w:rFonts w:ascii="Amiri" w:hAnsi="Amiri" w:eastAsia="Amiri" w:cs="Amiri"/>
          <w:color w:val="111111"/>
          <w:sz w:val="28"/>
          <w:sz w:val="28"/>
          <w:szCs w:val="28"/>
          <w:rtl w:val="true"/>
          <w:lang w:bidi="ar-SA"/>
        </w:rPr>
        <w:t>من الفضلاء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المزار الكبير في الزيارات تأليف محمّد بن المشهدي كما يظهر من تأليفات السيد ابن طاوس، و اعتمد عليه و مدحه، و يُعلم من كيفية إسناده أنه كتاب معتبر، و قد أخذ منه السيدان ابنا طاوس كثيرا من الأخبار و الزيارات، و قال الشيخ منتجب الدين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أبو البركات محمّد بن إسماعيل المشهدي، فقيه، محدّث، ثقة، قرأ على الإمام محيي الدين الحسين بن المظفر الحمداني</w:t>
      </w:r>
      <w:r>
        <w:rPr>
          <w:rFonts w:eastAsia="Amiri" w:cs="Amiri" w:ascii="Amiri" w:hAnsi="Amiri"/>
          <w:color w:val="111111"/>
          <w:sz w:val="28"/>
          <w:szCs w:val="28"/>
          <w:rtl w:val="true"/>
          <w:lang w:bidi="ar-SA"/>
        </w:rPr>
        <w:t>.</w:t>
      </w:r>
      <w:r>
        <w:rPr>
          <w:rStyle w:val="FootnoteAnchor"/>
          <w:rtl w:val="true"/>
        </w:rPr>
        <w:footnoteReference w:id="2144"/>
      </w:r>
    </w:p>
    <w:p>
      <w:pPr>
        <w:pStyle w:val="BookText"/>
        <w:rPr/>
      </w:pPr>
      <w:r>
        <w:rPr>
          <w:rFonts w:ascii="Amiri" w:hAnsi="Amiri" w:eastAsia="Amiri" w:cs="Amiri"/>
          <w:color w:val="111111"/>
          <w:sz w:val="28"/>
          <w:sz w:val="28"/>
          <w:szCs w:val="28"/>
          <w:rtl w:val="true"/>
          <w:lang w:bidi="ar-SA"/>
        </w:rPr>
        <w:t>و قال في ترجمة الحمداني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بكتبه السيد أبو البركات المشهدي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النصوص، و كتاب معدن الجواهر، و كتاب كنز الفوائد، و رسالة في تفضيل أمير المؤمنين عليه السلام، كل هذه تأليف الشيخ المدقّق النبيل أبي الفتح محمّد بن علي بن عثمان الكراجكي، فهو من أجلّة العلماء و الفقهاء و المتكلمين، و قال الشيخ منتجب الدين في فهرسته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العالم الثقة أبو الفتح محمّد بن على الكراجكي، فقيه الأصحاب، قرأ على السيد المرتضى علم الهدى و الشيخ الموفق أبي جعفر رحمهما الله، و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التعجب، و كتاب النوادر، أخبرنا الوالد عن والده عنه، انتهى</w:t>
      </w:r>
      <w:r>
        <w:rPr>
          <w:rFonts w:eastAsia="Amiri" w:cs="Amiri" w:ascii="Amiri" w:hAnsi="Amiri"/>
          <w:color w:val="111111"/>
          <w:sz w:val="28"/>
          <w:szCs w:val="28"/>
          <w:rtl w:val="true"/>
          <w:lang w:bidi="ar-SA"/>
        </w:rPr>
        <w:t>.</w:t>
      </w:r>
      <w:r>
        <w:rPr>
          <w:rStyle w:val="FootnoteAnchor"/>
          <w:rtl w:val="true"/>
        </w:rPr>
        <w:footnoteReference w:id="2145"/>
      </w:r>
    </w:p>
    <w:p>
      <w:pPr>
        <w:pStyle w:val="BookText"/>
        <w:rPr/>
      </w:pPr>
      <w:r>
        <w:rPr>
          <w:rFonts w:ascii="Amiri" w:hAnsi="Amiri" w:eastAsia="Amiri" w:cs="Amiri"/>
          <w:color w:val="111111"/>
          <w:sz w:val="28"/>
          <w:sz w:val="28"/>
          <w:szCs w:val="28"/>
          <w:rtl w:val="true"/>
          <w:lang w:bidi="ar-SA"/>
        </w:rPr>
        <w:t>و يظهر من الإجازات أنه كان اُستاد 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جواهر المطالب تأليف بعض علماء غير معلوم الاسم، و هو كتاب جيّد أخذ أخباره من الكتب المعتبرة من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الفهرست و كتاب الأربعين عن الأربعين تأليفان للشيخ منتجب الدين علي بن عبيد الله بن الحسن بن الحسين بن بابويه رضي الله عنهم، و هو من مشاهير الثقات و المحدثين، و فهرسته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الشهرة، و هو من أولاد الحسين بن علي بن بابويه، و الصدوق عمه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الشهيد الثاني في كتاب الإجازة</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أن يروي عني جميع ما رواه علي بن عبيد الله بن الحسن بن الحسين بن الحسن </w:t>
      </w:r>
    </w:p>
    <w:p>
      <w:pPr>
        <w:pStyle w:val="BookText"/>
        <w:rPr/>
      </w:pPr>
      <w:r>
        <w:rPr>
          <w:rFonts w:ascii="Amiri" w:hAnsi="Amiri" w:eastAsia="Amiri" w:cs="Amiri"/>
          <w:color w:val="111111"/>
          <w:sz w:val="28"/>
          <w:sz w:val="28"/>
          <w:szCs w:val="28"/>
          <w:rtl w:val="true"/>
          <w:lang w:bidi="ar-SA"/>
        </w:rPr>
        <w:t xml:space="preserve">بن الحسين بن علي بن الحسين بن بابويه، و جميع ما اشتمل عليه كتاب فهرسته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لأسماء العلماء المتأخرين عن الشيخ أبي جعفر الطوسي، و كان هذا الرجل حسن الضبط كثير الرواية عن مشايخ عديدة،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أخبار غريبة لطيفة</w:t>
      </w:r>
      <w:r>
        <w:rPr>
          <w:rFonts w:eastAsia="Amiri" w:cs="Amiri" w:ascii="Amiri" w:hAnsi="Amiri"/>
          <w:color w:val="111111"/>
          <w:sz w:val="28"/>
          <w:szCs w:val="28"/>
          <w:rtl w:val="true"/>
          <w:lang w:bidi="ar-SA"/>
        </w:rPr>
        <w:t>.</w:t>
      </w:r>
      <w:r>
        <w:rPr>
          <w:rStyle w:val="FootnoteAnchor"/>
          <w:rtl w:val="true"/>
        </w:rPr>
        <w:footnoteReference w:id="2146"/>
      </w:r>
    </w:p>
    <w:p>
      <w:pPr>
        <w:pStyle w:val="BookText"/>
        <w:rPr/>
      </w:pPr>
      <w:r>
        <w:rPr>
          <w:rFonts w:ascii="Amiri" w:hAnsi="Amiri" w:eastAsia="Amiri" w:cs="Amiri"/>
          <w:color w:val="111111"/>
          <w:sz w:val="28"/>
          <w:sz w:val="28"/>
          <w:szCs w:val="28"/>
          <w:rtl w:val="true"/>
          <w:lang w:bidi="ar-SA"/>
        </w:rPr>
        <w:t>و كتاب تحفة الأبرار في مناقب الأئمة الأطهار تأليف السيد الشريف حسين بن مساعد الحسيني الحائري اُستاد الكفعمي، و أثنى عليه كثيراً في كتبه، و هو كتاب كثير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المناقب تأليف الشيخ الجليل أبي الحسن محمّد بن أحمد بن علي بن الحسن بن شاذان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 أبي الفتح الكراجكي، و يثني عليه كثيراً في كنز ه، و ذكره ابن شهرآشوب في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الوصية و كتاب مروج الذهب تأليفان للشيخ علي بن الحسين بن على المسعودي، و عده النجاشي في فهرسته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رواة الشيعة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إثبات الوصية لعلي بن أبي طالب عليه السلام، و كتاب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ثلاثين و ثلاثمائة</w:t>
      </w:r>
      <w:r>
        <w:rPr>
          <w:rFonts w:eastAsia="Amiri" w:cs="Amiri" w:ascii="Amiri" w:hAnsi="Amiri"/>
          <w:color w:val="111111"/>
          <w:sz w:val="28"/>
          <w:szCs w:val="28"/>
          <w:rtl w:val="true"/>
          <w:lang w:bidi="ar-SA"/>
        </w:rPr>
        <w:t>.</w:t>
      </w:r>
      <w:r>
        <w:rPr>
          <w:rStyle w:val="FootnoteAnchor"/>
          <w:rtl w:val="true"/>
        </w:rPr>
        <w:footnoteReference w:id="2147"/>
      </w:r>
    </w:p>
    <w:p>
      <w:pPr>
        <w:pStyle w:val="BookText"/>
        <w:rPr/>
      </w:pPr>
      <w:r>
        <w:rPr>
          <w:rFonts w:ascii="Amiri" w:hAnsi="Amiri" w:eastAsia="Amiri" w:cs="Amiri"/>
          <w:color w:val="111111"/>
          <w:sz w:val="28"/>
          <w:sz w:val="28"/>
          <w:szCs w:val="28"/>
          <w:rtl w:val="true"/>
          <w:lang w:bidi="ar-SA"/>
        </w:rPr>
        <w:t>و كتاب النوادر و كتاب أدعية السرّ تأليفان للسيد الجليل فضل الله بن علي بن عبيد الله الحسيني الراوندي فهو من الأفاضل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منتجب الدين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علاّمة زمانه، جمع مع علوّ النسب كمال الفضل و الحسب، و كان اُستاد أئمة عصره، و له تصانيف شاهدته و قرأت بعضها عليه، انتهى</w:t>
      </w:r>
      <w:r>
        <w:rPr>
          <w:rFonts w:eastAsia="Amiri" w:cs="Amiri" w:ascii="Amiri" w:hAnsi="Amiri"/>
          <w:color w:val="111111"/>
          <w:sz w:val="28"/>
          <w:szCs w:val="28"/>
          <w:rtl w:val="true"/>
          <w:lang w:bidi="ar-SA"/>
        </w:rPr>
        <w:t>.</w:t>
      </w:r>
      <w:r>
        <w:rPr>
          <w:rStyle w:val="FootnoteAnchor"/>
          <w:rtl w:val="true"/>
        </w:rPr>
        <w:footnoteReference w:id="2148"/>
      </w:r>
    </w:p>
    <w:p>
      <w:pPr>
        <w:pStyle w:val="BookText"/>
        <w:rPr/>
      </w:pPr>
      <w:r>
        <w:rPr>
          <w:rFonts w:ascii="Amiri" w:hAnsi="Amiri" w:eastAsia="Amiri" w:cs="Amiri"/>
          <w:color w:val="111111"/>
          <w:sz w:val="28"/>
          <w:sz w:val="28"/>
          <w:szCs w:val="28"/>
          <w:rtl w:val="true"/>
          <w:lang w:bidi="ar-SA"/>
        </w:rPr>
        <w:t>و أكثر أحاديث نوادر ه مأخوذ من كتب موسى بن إسماعيل بن موسى بن جعفر عليه السلام الذي رواه سهل بن أحمد الديباجي، عن محمّد بن محمّد بن الأشعث، عنه</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الفضائل و كتاب إزاحة العلل في معرفة القبلة تأليفان للشيخ الجليل أبي الفضل سديد الدين شاذان بن جبرئيل القمي نزيل مهبط وحي الله و دار هجرة رسول الله صلى الله عليه و آله؛ كذا ذكره أصحاب الإجازات، و هو من أجلّة الثقات الأفاضل، مدحه أصحاب الإجازات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قدس سره في الذكرى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الشيخ أبو الفضل الشاذان بن جبرئيل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أجلّاء فقهائنا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إزاحة العلة في معرفة القبلة</w:t>
      </w:r>
      <w:r>
        <w:rPr>
          <w:rFonts w:eastAsia="Amiri" w:cs="Amiri" w:ascii="Amiri" w:hAnsi="Amiri"/>
          <w:color w:val="111111"/>
          <w:sz w:val="28"/>
          <w:szCs w:val="28"/>
          <w:rtl w:val="true"/>
          <w:lang w:bidi="ar-SA"/>
        </w:rPr>
        <w:t>...</w:t>
      </w:r>
      <w:r>
        <w:rPr>
          <w:rStyle w:val="FootnoteAnchor"/>
          <w:rtl w:val="true"/>
        </w:rPr>
        <w:footnoteReference w:id="2149"/>
      </w:r>
    </w:p>
    <w:p>
      <w:pPr>
        <w:pStyle w:val="BookText"/>
        <w:rPr/>
      </w:pPr>
      <w:r>
        <w:rPr>
          <w:rFonts w:ascii="Amiri" w:hAnsi="Amiri" w:eastAsia="Amiri" w:cs="Amiri"/>
          <w:color w:val="111111"/>
          <w:sz w:val="28"/>
          <w:sz w:val="28"/>
          <w:szCs w:val="28"/>
          <w:rtl w:val="true"/>
          <w:lang w:bidi="ar-SA"/>
        </w:rPr>
        <w:t>ثم ذكر سطراً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الصفين تأليف نصر بن مزاحم، و هو كتاب معتبر أخرج منه الكليني و سائر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بن مزاحم المنقري العطار أبو المفضل كوفي مستقيم الطريقة صالح الأمر، غير أنه يروي عن الضعفاء، كتبه حسان؛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الجمل و كتاب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أسانيده إلى الكتابين و سائر كتبه، و ذكر الشيخ أيضاً في الفهرست سنده إلى كتبه</w:t>
      </w:r>
      <w:r>
        <w:rPr>
          <w:rFonts w:eastAsia="Amiri" w:cs="Amiri" w:ascii="Amiri" w:hAnsi="Amiri"/>
          <w:color w:val="111111"/>
          <w:sz w:val="28"/>
          <w:szCs w:val="28"/>
          <w:rtl w:val="true"/>
          <w:lang w:bidi="ar-SA"/>
        </w:rPr>
        <w:t>.</w:t>
      </w:r>
      <w:r>
        <w:rPr>
          <w:rStyle w:val="FootnoteAnchor"/>
          <w:rtl w:val="true"/>
        </w:rPr>
        <w:footnoteReference w:id="2150"/>
      </w:r>
    </w:p>
    <w:p>
      <w:pPr>
        <w:pStyle w:val="BookText"/>
        <w:rPr/>
      </w:pPr>
      <w:r>
        <w:rPr>
          <w:rFonts w:ascii="Amiri" w:hAnsi="Amiri" w:eastAsia="Amiri" w:cs="Amiri"/>
          <w:color w:val="111111"/>
          <w:sz w:val="28"/>
          <w:sz w:val="28"/>
          <w:szCs w:val="28"/>
          <w:rtl w:val="true"/>
          <w:lang w:bidi="ar-SA"/>
        </w:rPr>
        <w:t>و كتاب الغارات تأليف أبي إسحاق إبراهيم بن محمّد بن سعيد بن هلال الثقفي، و هو من مشاهير المحدثين، ذكره النجاشي و الشيخ، و عدّا من كتبه كتاب الغارات و مدحاه و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زيدياً ثم صار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السيد ابن طاوس أحاديث كثيرة من كتبه، و عن بعض مشايخ مشايخنا أنه أخبره بعض أفاضل المحدثين أنه وجد منه نسخة صحيحة معربة قديمة كتبت قريباً من زمان المصنف، و عليها خط جماعة من الفضلاء، و أنه استكتبه منها فأخذنا منه نسخة، و هو موافق لما أخرج منه ابن أبي الحديد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مقتضب الأثر في الأئمة الاثني عشر عليه السلام تأليف أحمد بن محمّد بن عياش، ذكره الشيخ و النجاشي في فهرستهما، و عدّا هذا الكتاب من كتبه و مدحاه بكثرة الرواية، لكن نسب إليه أنه خلط في آخر عمره، و ذكره ابن شهرآشوب و عدّ مؤلفاته و لم يقدح فيه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كتابه من الاُصول المعتبرة عند الشيعة، كما يظهر من التتبع</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مسالك الأفهام، و كتاب الروضة البهية، و كتاب شرح الألفية، و كتاب شرح النفلية، و كتاب غاية المراد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منية المريد، و كتاب أسرار الصلاة، و رسالة وجوب صلاة الجمعة، و رسالة أعمال يوم الجمعة، و كتاب مسكن الفؤاد، و رسالة الغيبة، و كتاب تمهيد القواعد، و كتاب الدراية و شرحها، و سائر الرسائل المتفرقة، كل هذه تأليفات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p>
    <w:p>
      <w:pPr>
        <w:pStyle w:val="BookText"/>
        <w:rPr/>
      </w:pPr>
      <w:r>
        <w:rPr>
          <w:rFonts w:ascii="IRNazanin" w:hAnsi="IRNazanin" w:eastAsia="IRNazanin"/>
          <w:color w:val="111111"/>
          <w:sz w:val="28"/>
          <w:sz w:val="28"/>
          <w:szCs w:val="28"/>
          <w:rtl w:val="true"/>
          <w:lang w:bidi="fa-IR"/>
        </w:rPr>
        <w:t xml:space="preserve">الله درجته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كتاب المعتبر، و كتاب الشرائع، و كتاب النافع، و كتاب نكت النهاية، و كتاب الاُصول</w:t>
      </w:r>
    </w:p>
    <w:p>
      <w:pPr>
        <w:pStyle w:val="BookText"/>
        <w:rPr/>
      </w:pPr>
      <w:r>
        <w:rPr>
          <w:rFonts w:ascii="Amiri" w:hAnsi="Amiri" w:eastAsia="Amiri" w:cs="Amiri"/>
          <w:color w:val="111111"/>
          <w:sz w:val="28"/>
          <w:sz w:val="28"/>
          <w:szCs w:val="28"/>
          <w:rtl w:val="true"/>
          <w:lang w:bidi="ar-SA"/>
        </w:rPr>
        <w:t>و غيرها، كلها تأليف المحقق السعيد نجم الملة و الدين أبي القاسم جعفر بن الحسن بن يحيى بن سعيد رحمه اللّٰه و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شرح نهج البلاغة و كتاب الاستغاثة في بدع الثلاثة تأليفان للحكيم المدقق العلامة كمال الدين ميثم بن علي بن ميثم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التفسير تأليف الشيخ فرات بن إبراهيم الكوفي و إن لم يتعرض الأصحاب لمؤلفه بمدح و لا ذم، لكن كون أخباره موافقة لما وصل إلينا من الأحاديث المعتبرة و حسن الضبط في نقلها مما يعطي الوثوق بمؤلفه و حسن الظن به، و قد روى الصدوق رحمه الله عنه أخباراً بتوسط الحسن بن محمّد بن سعيد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الحاكم أبو القاسم الحسكاني في شواهد التنزيل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الأخبار المسلسلة، و كتاب الأعمال المانعة من الجنة، و كتاب العروس، و كتاب الغايات، كلها تأليف الشيخ النبيل أبي محمّد جعفر بن أحمد بن على القمي نزيل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في المناقب و بعضها في الآداب و الأخلاق، و الأحكام فيها نادرة، و مؤلفها غير مذكور في كتب الرجال، لكنه من القدماء قريباً من عصر المفيد أو في عصره، يروي عن الصفواني راوي الكليني بواسطة، و فيها أخبار طريفة غريبة، و السيد ابن طاوس يروي عن كتبه في كتاب الإقبال و غيره، و هذا مما يؤيد الوثوق عليها، و روى عن بعض كتبه الشهيد الثاني رحمه الله في شرح الإرشاد في فضل صلاة الجماعة، و غيره من الأفاضل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نزهة الناظر في الجمع بين الأشباه و النظائر، و كتاب جامع الشرائع تأليفان للشيخ الأفضل نجيب الدين يحيى بن سعيد، و هو ابن عم المحقق صاحب الشرائع من مشاهير العلماء المدققين، و أقواله متداولة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الوسيلة تأليف الشيخ الفاضل محمّد بن علي بن حمزة، و هو مشهور معروف و كذا كتابه، و أقواله متداولة بين المتأخرين، و قال الشيخ منتجب الدين</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الإمام عماد الدين أبو جعفر محمّد بن علي بن حمزة الطوسي المشهدي، فقيه، عالم، </w:t>
      </w:r>
    </w:p>
    <w:p>
      <w:pPr>
        <w:pStyle w:val="BookText"/>
        <w:rPr/>
      </w:pPr>
      <w:r>
        <w:rPr>
          <w:rFonts w:ascii="Amiri" w:hAnsi="Amiri" w:eastAsia="Amiri" w:cs="Amiri"/>
          <w:color w:val="111111"/>
          <w:sz w:val="28"/>
          <w:sz w:val="28"/>
          <w:szCs w:val="28"/>
          <w:rtl w:val="true"/>
          <w:lang w:bidi="ar-SA"/>
        </w:rPr>
        <w:t>واعظ،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2151"/>
      </w:r>
    </w:p>
    <w:p>
      <w:pPr>
        <w:pStyle w:val="BookText"/>
        <w:rPr/>
      </w:pPr>
      <w:r>
        <w:rPr>
          <w:rFonts w:ascii="Amiri" w:hAnsi="Amiri" w:eastAsia="Amiri" w:cs="Amiri"/>
          <w:color w:val="111111"/>
          <w:sz w:val="28"/>
          <w:sz w:val="28"/>
          <w:szCs w:val="28"/>
          <w:rtl w:val="true"/>
          <w:lang w:bidi="ar-SA"/>
        </w:rPr>
        <w:t>و كتاب منتقى الجمان، و كتاب معالم الدين، و رسالة الإجازات و غيرها تأليفات الشيخ المحقق حسن بن الشهيد الثاني، و كتبه أشهر منه، و الوثوق بها ظاهر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مدارك الأحكام، و كتاب شرح النافع و غيرهما تأليفان للشيخ الثقة سيد المدققين السيد محمّد بن أبي الحسن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مشرق الشمسين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الأربعين و كتاب مفتاح الفلاح و كتاب الحبل المتين</w:t>
      </w:r>
    </w:p>
    <w:p>
      <w:pPr>
        <w:pStyle w:val="BookText"/>
        <w:rPr/>
      </w:pPr>
      <w:r>
        <w:rPr>
          <w:rFonts w:ascii="Amiri" w:hAnsi="Amiri" w:eastAsia="Amiri" w:cs="Amiri"/>
          <w:color w:val="111111"/>
          <w:sz w:val="28"/>
          <w:sz w:val="28"/>
          <w:szCs w:val="28"/>
          <w:rtl w:val="true"/>
          <w:lang w:bidi="ar-SA"/>
        </w:rPr>
        <w:t>و كتاب الكشكول كلها من تأليفات الشيخ الجليل بهاء الملة و الدين محمّد بن الحسين العاملي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الفوائد المكية و كتاب الفوائد المدنية تأليف رئيس المحدثين مولانا محمّد أمين الأسترآبادي رحمه الله و الكتابان معروفان متداولان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الاختيار تأليف السيد علي بن الحسين بن الباقي رحمه الله في نهاية الفضل و الكمال، لكن أكثر كتابه مأخوذ عن مصباح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تقريب المعارف في الكلام، و كتاب الكافي في الفقه تأليفان للشيخ الأكرم الأجل أبي الصلاح تقي الدين بن نجم الحلبي، و كتاب ال‍ تقريب كتاب جيّد في الكلام و فيه أخبار طريفة، و شأن مؤلفه أعظم من أن يفتقر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المهذب، و كتاب الكامل، و كتاب جواهر الفقه تأليفات للشيخ الحسن المنهاج عبد العزيز بن البراج و هو لا يحتاج إلى التوصيف و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المراسم العلية و غيره تأليف الشيخ العالم الرفيع السميّ سلار بن عبد العزيز الديلمي</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دعائم الإسلام تأليف القاضي النعمان بن محمّد، و توهَّم بعض المتأخرين الأصحاب أنه تأليف الصدوق و هو خطأ، و قد ظهر لنا من القرائن الجلية أنه تأليف أبي حنيفة النعمان بن محمّد بن منصور قاضي مصر في أيام الدولة الإسماعيلية، و كان مالكياً أوّلاً ثم اهتدى و صار إمامياً، و قد كان الفاضل المجلسي أيضاً في أوائل حاله </w:t>
      </w:r>
    </w:p>
    <w:p>
      <w:pPr>
        <w:pStyle w:val="BookText"/>
        <w:rPr/>
      </w:pPr>
      <w:r>
        <w:rPr>
          <w:rFonts w:ascii="Amiri" w:hAnsi="Amiri" w:eastAsia="Amiri" w:cs="Amiri"/>
          <w:color w:val="111111"/>
          <w:sz w:val="28"/>
          <w:sz w:val="28"/>
          <w:szCs w:val="28"/>
          <w:rtl w:val="true"/>
          <w:lang w:bidi="ar-SA"/>
        </w:rPr>
        <w:t>يعتقد كون الكتاب للصدوق، ثم رجع عنه و ظنَّ أنّه تأليف عبد الحميد الحسنى ثم رجع عن هذا أيضاً فاستقرّ ظنه على كونه تأليف أبي حنيفة النعمان المذكور؛ لما ظهر حقيقة ما ذكرناه 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 هذا الكتاب أكثرها موافقة لما في كتبنا المشهورة، لكن لم يرو عن الأئمة بعد الصادق عليه السلام خوفاً من الخلفاء الإسماعيلية، و تحت سر التقية أظهر الحق لمن نظر فيه متعمقاً، و أخباره تصلح للتأييد و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أحد الفضلاء المشار إليهم؛ ذكره الأمير المختار المسيحي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العلم و الفقه و الدين و النبل على ما لا مزيد عليه، و له عدة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اختلاف اُصول المذاهب و غيره، انتهى</w:t>
      </w:r>
      <w:r>
        <w:rPr>
          <w:rFonts w:eastAsia="Amiri" w:cs="Amiri" w:ascii="Amiri" w:hAnsi="Amiri"/>
          <w:color w:val="111111"/>
          <w:sz w:val="28"/>
          <w:szCs w:val="28"/>
          <w:rtl w:val="true"/>
          <w:lang w:bidi="ar-SA"/>
        </w:rPr>
        <w:t>.</w:t>
      </w:r>
      <w:r>
        <w:rPr>
          <w:rStyle w:val="FootnoteAnchor"/>
          <w:rtl w:val="true"/>
        </w:rPr>
        <w:footnoteReference w:id="2152"/>
      </w:r>
    </w:p>
    <w:p>
      <w:pPr>
        <w:pStyle w:val="BookText"/>
        <w:rPr/>
      </w:pPr>
      <w:r>
        <w:rPr>
          <w:rFonts w:ascii="Amiri" w:hAnsi="Amiri" w:eastAsia="Amiri" w:cs="Amiri"/>
          <w:color w:val="111111"/>
          <w:sz w:val="28"/>
          <w:sz w:val="28"/>
          <w:szCs w:val="28"/>
          <w:rtl w:val="true"/>
          <w:lang w:bidi="ar-SA"/>
        </w:rPr>
        <w:t>و قال ابن زولاق في ترجمة ولده علي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أبوه النعمان بن محمّد القاضي في غاية الفضل، من أهل القرآن و العلم بمعانيه، و عالماً بوجوه الفقه، و علم اختلاف الفقهاء و اللغة و الشرع و الشعر و المعرفة بأيام الناس مع عقل و 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ألّف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آلاف أوراق بأحسن تأليف و أملج سجع، و عمل في المناقب و المثالب كتاباً حسنا، و له ردود على المخالفين؛ له رد على أبي حنيفة و على مالك و الشافعي و على بن شريح، و كتاب اختلاف ينتصر فيه لأهل البيت صلوات اللّٰه عليهم</w:t>
      </w:r>
      <w:r>
        <w:rPr>
          <w:rFonts w:eastAsia="Amiri" w:cs="Amiri" w:ascii="Amiri" w:hAnsi="Amiri"/>
          <w:color w:val="111111"/>
          <w:sz w:val="28"/>
          <w:szCs w:val="28"/>
          <w:rtl w:val="true"/>
          <w:lang w:bidi="ar-SA"/>
        </w:rPr>
        <w:t>.</w:t>
      </w:r>
      <w:r>
        <w:rPr>
          <w:rStyle w:val="FootnoteAnchor"/>
          <w:rtl w:val="true"/>
        </w:rPr>
        <w:footnoteReference w:id="2153"/>
      </w:r>
    </w:p>
    <w:p>
      <w:pPr>
        <w:pStyle w:val="BookText"/>
        <w:rPr/>
      </w:pPr>
      <w:r>
        <w:rPr>
          <w:rFonts w:ascii="Amiri" w:hAnsi="Amiri" w:eastAsia="Amiri" w:cs="Amiri"/>
          <w:color w:val="111111"/>
          <w:sz w:val="28"/>
          <w:sz w:val="28"/>
          <w:szCs w:val="28"/>
          <w:rtl w:val="true"/>
          <w:lang w:bidi="ar-SA"/>
        </w:rPr>
        <w:t>ثم ذكر كثيراً من فضائله و أحواله، و نحوه ذكر اليافعي و غيره، و قال ابن شهرآشوب في كتاب معالم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النعمان بن محمّد ليس بإمامي، و كتبه حسان، منها شرح الأخبار في فضائل الأئمة الأطهار، ذكر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الصادق عليهم السلام، الاتفاق و الافتراق، المناقب و المثالب، الإمامة، اُصول المذاهب، الدولة،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154"/>
      </w:r>
    </w:p>
    <w:p>
      <w:pPr>
        <w:pStyle w:val="BookText"/>
        <w:rPr/>
      </w:pPr>
      <w:r>
        <w:rPr>
          <w:rFonts w:ascii="Amiri" w:hAnsi="Amiri" w:eastAsia="Amiri" w:cs="Amiri"/>
          <w:color w:val="111111"/>
          <w:sz w:val="28"/>
          <w:sz w:val="28"/>
          <w:szCs w:val="28"/>
          <w:rtl w:val="true"/>
          <w:lang w:bidi="ar-SA"/>
        </w:rPr>
        <w:t>و كتاب المناقب و المثالب تأليف القاضي المذكور</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الهداية في تاريخ الأئمة و معجزاتهم عليهم السلام تأليف الشيخ الحسين بن حمدان </w:t>
      </w:r>
    </w:p>
    <w:p>
      <w:pPr>
        <w:pStyle w:val="BookText"/>
        <w:rPr/>
      </w:pPr>
      <w:r>
        <w:rPr>
          <w:rFonts w:ascii="Amiri" w:hAnsi="Amiri" w:eastAsia="Amiri" w:cs="Amiri"/>
          <w:color w:val="111111"/>
          <w:sz w:val="28"/>
          <w:sz w:val="28"/>
          <w:szCs w:val="28"/>
          <w:rtl w:val="true"/>
          <w:lang w:bidi="ar-SA"/>
        </w:rPr>
        <w:t>الحضيني، و هو مشتمل على أخبار كثيرة في الفضائل، لكن غمز عليه بعض أصحاب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تاريخ الأئمة تأليف الشيخ عبد الله بن أحمد الخشاب، و الكتاب مشهور أخرج منه صاحب كشف الغمة، و أخباره معتبرة، و هو كتاب صغير مقصور على ولادتهم و وفاتهم و عدد أعمارهم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البرهان في النص على أمير المؤمنين عليه السلام تأليف الشيخ أبي الحسن علي بن محمّد الشمشاطي، كتاب متين فيه أخبار غريبة، و مؤلفه من مشاهير الفضلاء، 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العدوي الشمشاطي كان شيخاً بالحويزة و فاضل أهل زمانهم و أديبهم، ثم ذكر له تصانيف كثيرة، و عدّ منها هذا الكتاب</w:t>
      </w:r>
      <w:r>
        <w:rPr>
          <w:rFonts w:eastAsia="Amiri" w:cs="Amiri" w:ascii="Amiri" w:hAnsi="Amiri"/>
          <w:color w:val="111111"/>
          <w:sz w:val="28"/>
          <w:szCs w:val="28"/>
          <w:rtl w:val="true"/>
          <w:lang w:bidi="ar-SA"/>
        </w:rPr>
        <w:t>.</w:t>
      </w:r>
      <w:r>
        <w:rPr>
          <w:rStyle w:val="FootnoteAnchor"/>
          <w:rtl w:val="true"/>
        </w:rPr>
        <w:footnoteReference w:id="2155"/>
      </w:r>
    </w:p>
    <w:p>
      <w:pPr>
        <w:pStyle w:val="BookText"/>
        <w:rPr/>
      </w:pPr>
      <w:r>
        <w:rPr>
          <w:rFonts w:ascii="Amiri" w:hAnsi="Amiri" w:eastAsia="Amiri" w:cs="Amiri"/>
          <w:color w:val="111111"/>
          <w:sz w:val="28"/>
          <w:sz w:val="28"/>
          <w:szCs w:val="28"/>
          <w:rtl w:val="true"/>
          <w:lang w:bidi="ar-SA"/>
        </w:rPr>
        <w:t>و رسالة أبي غالب أحمد بن محمّد الزراري رضى الله عنه رسالة إلى ولد ولده محمّد بن عبد الله بن أحمد مشتمل على أحوال زرارة بن أعين و إخوانه و أولادهم و أحفادهم و أسانيدهم و كتبهم و رواياتهم، و فيه فوائد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الرجل أعني أحمد بن محمّد بن سليمان بن الحسن بن الجهم بن بكير بن أعين بن سنسن الملقب بأبي غالب الزراري كان من أفاضل الثقات و المحدثين، و كان اُستاد الأفاضل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المفيد و ابن الغضائري و ابن عبدون 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النجاشي و غيره هذه الرسالة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دلائل الإمامة تأليف الشيخ الجليل محمّد بن جرير الطبري الإمامي، من الكتب المشهورة المعروفة المعتبرة، أخذ منه جُلُّ مَن تأخّر عنه كالسيد ابن طاوس و غيره، و وجد الفاضل المجلسي منه نسخة قديمة مصححة في خزانة كتب مولانا أمير المؤمنين عليه السلام، لكنه من أحوال فاطمة إلى آخر الأئمة، و مؤلفه من ثقات رواتنا الإمامية، و ليس هو ابن جرير التاريخي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 رحمه الله</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جرير بن رستم الطبري الآملي أبو جعفر جليل من أصحابنا، كثير العلم، حسن الكلام، ثقة في الحديث، له كتاب المسترشد في دلائل الإمامة، أخبرنا أحمد بن علي بن نوح، عن الحسن بن حمزة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بن رستم بهذا الكتاب و بسائر كتبه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الشيخ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جرير بن رستم الطبري الكبير، يكنى أبا جعفر، ديّن، فاضل، و ليس هو صاحب التاريخ فإنه عامي المذهب، و له كتب جمة؛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المسترشد</w:t>
      </w:r>
      <w:r>
        <w:rPr>
          <w:rFonts w:eastAsia="Amiri" w:cs="Amiri" w:ascii="Amiri" w:hAnsi="Amiri"/>
          <w:color w:val="111111"/>
          <w:sz w:val="28"/>
          <w:szCs w:val="28"/>
          <w:rtl w:val="true"/>
          <w:lang w:bidi="ar-SA"/>
        </w:rPr>
        <w:t>.</w:t>
      </w:r>
      <w:r>
        <w:rPr>
          <w:rStyle w:val="FootnoteAnchor"/>
          <w:rtl w:val="true"/>
        </w:rPr>
        <w:footnoteReference w:id="2156"/>
      </w:r>
    </w:p>
    <w:p>
      <w:pPr>
        <w:pStyle w:val="BookText"/>
        <w:rPr/>
      </w:pPr>
      <w:r>
        <w:rPr>
          <w:rFonts w:ascii="Amiri" w:hAnsi="Amiri" w:eastAsia="Amiri" w:cs="Amiri"/>
          <w:color w:val="111111"/>
          <w:sz w:val="28"/>
          <w:sz w:val="28"/>
          <w:szCs w:val="28"/>
          <w:rtl w:val="true"/>
          <w:lang w:bidi="ar-SA"/>
        </w:rPr>
        <w:t>و كتاب مصباح الأنوار في مناقب إمام الأبرار للشيخ هاشم بن محمّد، و قد ينسب إلى شيخ الطائفة و هو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كثيراً ما يروي عن الشيخ شاذان 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القمي و هو متأخر عن الشيخ بمراتب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مشتمل على غرر الأخبار، و يظهر من الكتاب أن مؤلفه من الأفاضل الكبار، و يروي من الاُصول المعتبرة من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الدر النظيم في مناقب الأئمة اللهاميم، و كتاب الأربعين عن الأربعين تأليفات للشيخ جمال الدين يوسف بن حاتم الفقيه الشامي، و كتاب الدر النظيم كتاب شريف كريم مشتمل على أخبار كثيرة من طرقنا و طرق المخالفين في المناقب، و قد ينقل من كتاب مدينة العلم و غيره من الكتب المعتبرة، و كان معاصراً للسيد علي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الأربعين، أخذ منه أكثر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 تسلية المجالس و زينة المجالس تأليف السيد النجيب العالم محمّد بن أبي طالب الحسيني الحائري و هو من سادة الأفاضل المتأخرين، و هو كتاب كبير مشتمل على أخبار كثيرة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صفوة الأخبار لبعض العلماء الأخيار مشتمل على أخبار غريبة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رياض الجنان تأليف الشيخ فضل الله بن محمود الفارسي، و هو أيضاً مشتمل على أخبار غريبة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غنية النزوع في علمي الاُصول و الفروع تأليف السيد العالم الكامل أبي المكارم حمزة بن علي بن زهرة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التجريد و كتاب الفصول تأليفان لأفضل الحكماء المتألهين نصير الملة و الحق و الدين</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كنز الفوائد في حل مشكلات القواعد، و كتاب تبصرة الطالبين في شرح نهج المسترشدين </w:t>
      </w:r>
    </w:p>
    <w:p>
      <w:pPr>
        <w:pStyle w:val="BookText"/>
        <w:rPr/>
      </w:pPr>
      <w:r>
        <w:rPr>
          <w:rFonts w:ascii="Amiri" w:hAnsi="Amiri" w:eastAsia="Amiri" w:cs="Amiri"/>
          <w:color w:val="111111"/>
          <w:sz w:val="28"/>
          <w:sz w:val="28"/>
          <w:szCs w:val="28"/>
          <w:rtl w:val="true"/>
          <w:lang w:bidi="ar-SA"/>
        </w:rPr>
        <w:t>تأليفان للشيخ الجليل السيد عميد الدين عبد المطلب من مشاهير العلماء، و أثنى عليه أرباب الإجازات، و كتبه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كنز العرفان و كتاب الأدعية الثلاثين تأليفان للشيخ المحقق أبي عبد الله المقداد بن عبد الله السيوري من أجلة الفقهاء، و تصانيفه مشهورة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الإيضاح تأليف فخر المحققين ابن العلامة الحلي أدقّ الفقهاء المتأخرين، و كتبه معروفة متداولة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أضواء الدرر الغوالي لإيضاح غصب فدك و العوالي تأليف بعض الأعلام محتوٍ على فوائد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شرح القواعد و رسالة قاطعة اللجاج في تحقيق حل الخراج و كتاب أسرار اللاهوت في وجوب لعن الجبت و الطاغوت كلها تأليف الشيخ المروّج لمذهب الأئمة الطاهرين نور الدين علي بن عبد العالي الكركي أجزل الله تشريفه، و تصانيفه في غاية المتانة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إحقاق الحق، و كتاب مصائب النواصب، و كتاب الصوارم المهرقة في دفع الصواعق المحرقة و غيرها كلها تأليف السيد الأجل الشهيد القاضي نور الله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بذل الجهد في نصرة الدين المبين و دفع شبه المخالفين، و كتبه معروفة مشهورة متداولة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الرجال تأليف الشيخ الفقيه تقي الدين الحسن بن علي بن داود الحلي رحمه الله في غاية الشهرة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المتأخرين، و بالغوا في مدحه و توثيقه في الإجازات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رجال الغضائري تأليف الشيخ أبي عبد الله الحسين بن عبيد الله الغضائري، كذا ذكره الشهيد الثاني، و يظهر من رجال السيد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 عنه شيخنا الأجل مولانا عبد الله التستري، أن صاحب هذا الرجال أحمد بن الحسين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فمؤلفه إن كان الحسين فهو من أجلة الثقات، و إن كان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اعتماد عليه كثيراً، و الإنصاف أن الاعتماد عليه يوجب رد أكثر أخبار الكتب المشهورة</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الملحمة منسوب إلى سيدنا و مولانا أبي عبد الله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آبائه و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اشتهر و لكنه لم يثبت فلا اعتماد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أيضاً كتاب الملحمة منسوب إلى دانيال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على نبينا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يثبت أيضاً كالسابق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سرور أهل الإيمان تأليف بعض الأجلة الكرام مشتمل على غريب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الأنوار في مولد النبي صلى الله عليه و آله و كتاب مقتل أمير المؤمنين عليه السلام و كتاب وفاة فاطمة عليها السلام كلها تأليف الشيخ الجليل أبي الحسن البكري اُستاد الشهيد الثاني رحمه الله و قد أثنى بعض أصحاب الشهيد الثاني على مؤلفه، و عدّه من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مضامين أخباره موافقة للأخبار المعتبرة المنقولة بالأسانيد الصحيحة، و كان مشهوراً بين علمائنا يتلونه في شهر ربيع الأوّل في المجالس و المجامع إلى يوم المولد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الكتابان الآخران معتبران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بلاغات النساء تأليف أبي الفضل أحمد بن طاهر، مشتمل على خطبة فاطمة عليها السلام و خطب نساء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و مؤلفه معتبر بين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منهج المقال في تحقيق أحوال الرجال المشتهر بالكبير و الوسيط و الصغير و كتاب تفسير آيات الأحكام كلها تأليف السيد الأجل الأفضل ميرزا محمّد بن علي بن إبراهيم الأسترآبادي من أجلة النجباء الأفاضل و الأتقياء الأماثل، و جاور بيت الله الحرام إلى أن مضى إلى رحمة الله، و كتبه في غاية المتانة و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الديوان المنسوب إلى سيدنا أمير المؤمنين عليه السلام انتسابه إليه عليه السلام مشهور، و كثير من الأشعار المذكورة فيها مروية في سائر الكتب، و يشكل الحكم بصحة جميعها، و يستفاد من معالم ابن شهرآشوب أنه تأليف علي بن أحمد الأديب النيسابوري من علمائنا، و النجاشي عد من كتب عبد العزيز بن يحيى الجلودي كتاب شعر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شهاب الأخبار من كلمات النبي و حكمه، و أكثر فقراته مذكورة في الخطب و الأخبار المروية من كتبنا، و لذا اعتمد عليه علماؤنا، و تصدّوا لشرحه، و قال الشيخ منتجب الدين</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شميلة بن محمّد بن أبي هاشم الحسيني، عالم، صالح، روى لنا كتاب الشهاب للقاضي أبي عبد الله محمّد بن سلامة بن جعفر القضاعي عنه</w:t>
      </w:r>
      <w:r>
        <w:rPr>
          <w:rFonts w:eastAsia="Amiri" w:cs="Amiri" w:ascii="Amiri" w:hAnsi="Amiri"/>
          <w:color w:val="111111"/>
          <w:sz w:val="28"/>
          <w:szCs w:val="28"/>
          <w:rtl w:val="true"/>
          <w:lang w:bidi="ar-SA"/>
        </w:rPr>
        <w:t>.</w:t>
      </w:r>
      <w:r>
        <w:rPr>
          <w:rStyle w:val="FootnoteAnchor"/>
          <w:rtl w:val="true"/>
        </w:rPr>
        <w:footnoteReference w:id="2157"/>
      </w:r>
    </w:p>
    <w:p>
      <w:pPr>
        <w:pStyle w:val="BookText"/>
        <w:rPr/>
      </w:pPr>
      <w:r>
        <w:rPr>
          <w:rFonts w:ascii="Amiri" w:hAnsi="Amiri" w:eastAsia="Amiri" w:cs="Amiri"/>
          <w:color w:val="111111"/>
          <w:sz w:val="28"/>
          <w:sz w:val="28"/>
          <w:szCs w:val="28"/>
          <w:rtl w:val="true"/>
          <w:lang w:bidi="ar-SA"/>
        </w:rPr>
        <w:t>و كتاب شرح شهاب الأخبار و كتاب التفسير الكبير تأليفان للمحقق النحرير الشيخ أبي الفتوح الرازي، و هو في الفضل مشهور، و كتبه معروفة متداولة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الأنوار البدرية في رد شبه القدرية تأليف الفاضل المهلبي، و الكتاب مشتمل على بعض الفوائد الجلية الجليلة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تاريخ بلدة قم تأليف الشيخ الجليل حسن بن محمّد بن الحسن القمي رحمه الله كتاب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أجوبة مسائل عبد الله بن سلام مشتمل على فوائد 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طب النبي صلى الله عليه و آله تأليف الشيخ أبي العباس المستغفري، و إن كان أكثر أخباره من طرق المخالفين لكنه مشهور متداول بين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نصير الملة و الدين الطوسي في كتاب آداب المتعلمين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أن يتعلم شيئاً من الطب و يتبرك بالآثار الواردة في الطب الذي جمعه الشيخ الإمام أبو العباس المستغفري في كتابه المسمى بطب النبي صلى الله عليه و آله</w:t>
      </w:r>
      <w:r>
        <w:rPr>
          <w:rFonts w:eastAsia="Amiri" w:cs="Amiri" w:ascii="Amiri" w:hAnsi="Amiri"/>
          <w:color w:val="111111"/>
          <w:sz w:val="28"/>
          <w:szCs w:val="28"/>
          <w:rtl w:val="true"/>
          <w:lang w:bidi="ar-SA"/>
        </w:rPr>
        <w:t>.</w:t>
      </w:r>
      <w:r>
        <w:rPr>
          <w:rStyle w:val="FootnoteAnchor"/>
          <w:rtl w:val="true"/>
        </w:rPr>
        <w:footnoteReference w:id="2158"/>
      </w:r>
    </w:p>
    <w:p>
      <w:pPr>
        <w:pStyle w:val="BookText"/>
        <w:rPr/>
      </w:pPr>
      <w:r>
        <w:rPr>
          <w:rFonts w:ascii="Amiri" w:hAnsi="Amiri" w:eastAsia="Amiri" w:cs="Amiri"/>
          <w:color w:val="111111"/>
          <w:sz w:val="28"/>
          <w:sz w:val="28"/>
          <w:szCs w:val="28"/>
          <w:rtl w:val="true"/>
          <w:lang w:bidi="ar-SA"/>
        </w:rPr>
        <w:t xml:space="preserve">و كتاب شرح الإرشاد، و كتاب تفسير آيات الأحكام، و حاشية شرح إلهيات التجريد، و كتاب حديقة الشيعة و غيرها كل هذه تأليف أفضل العلماء المتورعين مولانا أحمد بن محمّد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الغاية القصوى في الورع و التقوى و الزهد و الفضل، و لم يسمع بمثله في المتقدمين و المتأخرين، و تُوُهّم أن كتاب الحديقة تأليف غيره و الباب الذي فيه الرد على الصوفية من وضع الغير، و لا شك أنه عمل أحمد الأردبيلي و لا وضع فيه من واضع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العين تأليف الشيخ النبيل الخليل بن أحمد النحوي، و هو النحوي المشهور، كان من الإمامية، و كان عالماً في اللغة و العروض و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المحيط في اللغة للصاحب بن عبّاد، كان من الإمامية، و هو الذي صدّر الصدوق عيون أخبار الرضا عليه السلام باسمه</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شواهد التنزيل تأليف الحاكم أبي القاسم عبيد الله بن عبد الله الحسكاني، ذكره ابن شهرآشوب في المعالم، و نسب إليه هذا الكتاب، و وصفه بالحسن، و هو كتاب </w:t>
      </w:r>
    </w:p>
    <w:p>
      <w:pPr>
        <w:pStyle w:val="BookText"/>
        <w:rPr/>
      </w:pPr>
      <w:r>
        <w:rPr>
          <w:rFonts w:ascii="Amiri" w:hAnsi="Amiri" w:eastAsia="Amiri" w:cs="Amiri"/>
          <w:color w:val="111111"/>
          <w:sz w:val="28"/>
          <w:sz w:val="28"/>
          <w:szCs w:val="28"/>
          <w:rtl w:val="true"/>
          <w:lang w:bidi="ar-SA"/>
        </w:rPr>
        <w:t>جيّد مشتمل على بيان نزول الآيات في أهل البيت عليهم السلام و كثيراً ما يذكر عنه الطبرسي و غيره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مقصد الراغب الطالب في فضائل علي بن أبي طالب عليه السلام تأليف الشيخ الحسين بن محمّد بن الحسن، و زمانه قريب من عصر الصدوق، و يروي كثيراً من الأخبار عن إبراهيم بن علي بن إبراهيم بن هاشم، و الكتاب مشتمل على أخبار غريبة و أحكام نادرة نذكر منها تأييداً و تأكيداً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عمدة الطالب في نسب آل أبي طالب أشهر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أوثقها 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زيد النرسي، و النرسي من أصحاب الاُصول، روى عن الصادق و الكاظم عليهم السلام، و ذكر النجاشي سنده إلى ابن أبي عمير عنه، و الشيخ في التهذيب و غيره يروي من كتابه، و هو و إن لم يوثّقه أصحاب الرجال لكن أخذُ الشيخ من كتابه و رواية ابن أبي عمير عنهما يدلاّن على جلالته، و النسخة التي كانت عند المجلسي ذكر في أوله سنداً آخر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الشيخ أبو محمّد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العلوي أبو عبد الله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 زيد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159"/>
      </w:r>
    </w:p>
    <w:p>
      <w:pPr>
        <w:pStyle w:val="BookText"/>
        <w:rPr/>
      </w:pPr>
      <w:r>
        <w:rPr>
          <w:rFonts w:ascii="Amiri" w:hAnsi="Amiri" w:eastAsia="Amiri" w:cs="Amiri"/>
          <w:color w:val="111111"/>
          <w:sz w:val="28"/>
          <w:sz w:val="28"/>
          <w:szCs w:val="28"/>
          <w:rtl w:val="true"/>
          <w:lang w:bidi="ar-SA"/>
        </w:rPr>
        <w:t>و كتاب الشيخ الأجل جعفر بن محمّد الدوريستي مؤلفه من تلامذة المفيد و المرتضى وثّقه ابن داود و العلامة و الشيخ منتجب الدين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الكر و الفر للشيخ أبي سهل البغدادي مشهور مشتمل على أجوبة 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الكتب التي نقل عنها الأصحاب و نقلنا نحن بوساطتهم فلا نحتاج إلى شرحها و توثيقها، و شهادة الأصحاب و نقلهم عنها كافية في الاعتماد و الركون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الكتب العامة التي أشرنا إلى بعضها فواضح الأحوال لا نحتاج إلى شرحٍ‌، مع أنا إنما رجعنا إليه أحياناً و نقلنا عنها للرد عليهم و لتوضيح مورد التقية و لتقوية و تأييد و تقويم و تأكيد</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ذكر أسانيد هذا الكتاب فتفصيله و تحقيقه و شرحه و كشفه إنما يجيء في آخر الكتب كتاباً مدوناً مشتملاً عليه إن شاء اللّٰه تعالى</w:t>
      </w:r>
      <w:r>
        <w:rPr>
          <w:rFonts w:eastAsia="Amiri" w:cs="Amiri" w:ascii="Amiri" w:hAnsi="Amiri"/>
          <w:color w:val="111111"/>
          <w:sz w:val="28"/>
          <w:szCs w:val="28"/>
          <w:rtl w:val="true"/>
          <w:lang w:bidi="ar-SA"/>
        </w:rPr>
        <w:t xml:space="preserve">. </w:t>
      </w:r>
      <w:bookmarkStart w:id="673" w:name="pg16271_185727"/>
    </w:p>
    <w:p>
      <w:pPr>
        <w:pStyle w:val="Heading4"/>
        <w:numPr>
          <w:ilvl w:val="3"/>
          <w:numId w:val="1"/>
        </w:numPr>
        <w:rPr/>
      </w:pPr>
      <w:bookmarkStart w:id="674" w:name="__RefHeading___Toc4761065_1280447820"/>
      <w:bookmarkStart w:id="675" w:name="_Toc247"/>
      <w:bookmarkEnd w:id="673"/>
      <w:bookmarkEnd w:id="674"/>
      <w:r>
        <w:rPr>
          <w:rtl w:val="true"/>
        </w:rPr>
        <w:t>القسم الثالث من المقدمة</w:t>
      </w:r>
      <w:r>
        <w:rPr>
          <w:rtl w:val="true"/>
        </w:rPr>
        <w:t xml:space="preserve">: </w:t>
      </w:r>
      <w:r>
        <w:rPr>
          <w:rtl w:val="true"/>
        </w:rPr>
        <w:t>فهرس المطالب</w:t>
      </w:r>
      <w:bookmarkEnd w:id="675"/>
    </w:p>
    <w:p>
      <w:pPr>
        <w:pStyle w:val="Heading5"/>
        <w:numPr>
          <w:ilvl w:val="4"/>
          <w:numId w:val="1"/>
        </w:numPr>
        <w:rPr/>
      </w:pPr>
      <w:bookmarkStart w:id="676" w:name="__RefHeading___Toc4761067_1280447820"/>
      <w:bookmarkStart w:id="677" w:name="_Toc248"/>
      <w:bookmarkEnd w:id="676"/>
      <w:r>
        <w:rPr>
          <w:rtl w:val="true"/>
        </w:rPr>
        <w:t>اشاره</w:t>
      </w:r>
      <w:bookmarkEnd w:id="677"/>
    </w:p>
    <w:p>
      <w:pPr>
        <w:pStyle w:val="BookText"/>
        <w:rPr/>
      </w:pPr>
      <w:r>
        <w:rPr>
          <w:rFonts w:ascii="Amiri" w:hAnsi="Amiri" w:eastAsia="Amiri" w:cs="Amiri"/>
          <w:color w:val="111111"/>
          <w:sz w:val="28"/>
          <w:sz w:val="28"/>
          <w:szCs w:val="28"/>
          <w:rtl w:val="true"/>
          <w:lang w:bidi="ar-SA"/>
        </w:rPr>
        <w:t>و أما تفصيل ما اشتمل عليه كتابنا هذا من الكتب فهو هذا</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4761069_1280447820"/>
      <w:bookmarkStart w:id="679" w:name="_Toc249"/>
      <w:bookmarkEnd w:id="678"/>
      <w:r>
        <w:rPr>
          <w:rtl w:val="true"/>
        </w:rPr>
        <w:t>الكتب الفروعية</w:t>
      </w:r>
      <w:bookmarkEnd w:id="679"/>
    </w:p>
    <w:p>
      <w:pPr>
        <w:pStyle w:val="BookText"/>
        <w:rPr/>
      </w:pPr>
      <w:r>
        <w:rPr>
          <w:rFonts w:ascii="Amiri" w:hAnsi="Amiri" w:eastAsia="Amiri" w:cs="Amiri"/>
          <w:color w:val="111111"/>
          <w:sz w:val="28"/>
          <w:sz w:val="28"/>
          <w:szCs w:val="28"/>
          <w:rtl w:val="true"/>
          <w:lang w:bidi="ar-SA"/>
        </w:rPr>
        <w:t>كتاب الطهارة؛ كتاب الصلاة؛ كتاب الزكاة؛ كتاب الخمس؛ كتاب الصيام؛ كتاب الاعتكاف؛ كتاب الحج؛ كتاب الجهاد؛ كتاب الأمر بالمعروف و النهي عن المنكر؛ كتاب القرآن و الدعاء و الزيارات؛ كتاب التجارة؛ كتاب الرهن؛ كتاب الحجر؛ كتاب الضمان؛ كتاب الصلح؛ كتاب الشركة؛ كتاب المضاربة؛ كتاب المزارعة و المساقاة؛ كتاب الوديعة؛ كتاب العارية؛ كتاب الإجازة؛ كتاب الوكالة؛ كتاب الوقوف و الصدقات؛ كتاب السكنى و الحبس؛ كتاب الهبات؛ كتاب السبق و الرماية؛ كتاب الوصايا؛ كتاب النكاح؛ كتاب الطلاق؛ كتاب الخلع و المباراة؛ كتاب الظهار؛ كتاب الإيلاء و الكفارات؛ كتاب اللعان؛ كتاب العتق؛ كتاب التدبير و المكاتبة و الاستيلاد؛ كتاب الجعالة؛ كتاب الأيمان؛ كتاب النذر و العهد؛ كتاب الصيد و الذبائح؛ كتاب الأطعمة و الأشربة؛ كتاب الغصب؛ كتاب الشفعة؛ كتاب احياء الموات؛ كتاب اللقطة؛ كتاب الفرائض و المواريث؛ كتاب القضا؛ كتاب الشهادات؛ كتاب الحدود؛ كتاب القصاص؛ كتاب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الكتب الفروعية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الكتب الاُصولية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العقل و العلم و الجهل؛</w:t>
      </w:r>
    </w:p>
    <w:p>
      <w:pPr>
        <w:pStyle w:val="BookText"/>
        <w:rPr/>
      </w:pPr>
      <w:r>
        <w:rPr>
          <w:rFonts w:ascii="Amiri" w:hAnsi="Amiri" w:eastAsia="Amiri" w:cs="Amiri"/>
          <w:color w:val="111111"/>
          <w:sz w:val="28"/>
          <w:sz w:val="28"/>
          <w:szCs w:val="28"/>
          <w:rtl w:val="true"/>
          <w:lang w:bidi="ar-SA"/>
        </w:rPr>
        <w:t>كتاب التوحيد و العدل و المعاد؛</w:t>
      </w:r>
    </w:p>
    <w:p>
      <w:pPr>
        <w:pStyle w:val="BookText"/>
        <w:rPr/>
      </w:pPr>
      <w:r>
        <w:rPr>
          <w:rFonts w:ascii="Amiri" w:hAnsi="Amiri" w:eastAsia="Amiri" w:cs="Amiri"/>
          <w:color w:val="111111"/>
          <w:sz w:val="28"/>
          <w:sz w:val="28"/>
          <w:szCs w:val="28"/>
          <w:rtl w:val="true"/>
          <w:lang w:bidi="ar-SA"/>
        </w:rPr>
        <w:t>كتاب الاحتجاجات و المناظرات و جوامع العلوم؛</w:t>
      </w:r>
    </w:p>
    <w:p>
      <w:pPr>
        <w:pStyle w:val="BookText"/>
        <w:rPr/>
      </w:pPr>
      <w:r>
        <w:rPr>
          <w:rFonts w:ascii="Amiri" w:hAnsi="Amiri" w:eastAsia="Amiri" w:cs="Amiri"/>
          <w:color w:val="111111"/>
          <w:sz w:val="28"/>
          <w:sz w:val="28"/>
          <w:szCs w:val="28"/>
          <w:rtl w:val="true"/>
          <w:lang w:bidi="ar-SA"/>
        </w:rPr>
        <w:t>كتاب قصص الأنبياء؛</w:t>
      </w:r>
    </w:p>
    <w:p>
      <w:pPr>
        <w:pStyle w:val="BookText"/>
        <w:rPr/>
      </w:pPr>
      <w:r>
        <w:rPr>
          <w:rFonts w:ascii="Amiri" w:hAnsi="Amiri" w:eastAsia="Amiri" w:cs="Amiri"/>
          <w:color w:val="111111"/>
          <w:sz w:val="28"/>
          <w:sz w:val="28"/>
          <w:szCs w:val="28"/>
          <w:rtl w:val="true"/>
          <w:lang w:bidi="ar-SA"/>
        </w:rPr>
        <w:t>كتاب تاريخ نبينا صلى الله عليه و آله و أحواله؛</w:t>
      </w:r>
    </w:p>
    <w:p>
      <w:pPr>
        <w:pStyle w:val="BookText"/>
        <w:rPr/>
      </w:pPr>
      <w:r>
        <w:rPr>
          <w:rFonts w:ascii="Amiri" w:hAnsi="Amiri" w:eastAsia="Amiri" w:cs="Amiri"/>
          <w:color w:val="111111"/>
          <w:sz w:val="28"/>
          <w:sz w:val="28"/>
          <w:szCs w:val="28"/>
          <w:rtl w:val="true"/>
          <w:lang w:bidi="ar-SA"/>
        </w:rPr>
        <w:t>كتاب الإمامة و فيه جوامع أحوالهم؛</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الفتن، و فيه ما جرىٰ بعد النبي صلى الله عليه و آله من غصب الخلافة و غزوات </w:t>
      </w:r>
      <w:bookmarkStart w:id="680" w:name="pg16271_185729"/>
    </w:p>
    <w:p>
      <w:pPr>
        <w:pStyle w:val="BookText"/>
        <w:rPr/>
      </w:pPr>
      <w:bookmarkEnd w:id="680"/>
      <w:r>
        <w:rPr>
          <w:rFonts w:ascii="Amiri" w:hAnsi="Amiri" w:eastAsia="Amiri" w:cs="Amiri"/>
          <w:color w:val="111111"/>
          <w:sz w:val="28"/>
          <w:sz w:val="28"/>
          <w:szCs w:val="28"/>
          <w:rtl w:val="true"/>
          <w:lang w:bidi="ar-SA"/>
        </w:rPr>
        <w:t>أمير المؤمنين عليه السلام؛</w:t>
      </w:r>
    </w:p>
    <w:p>
      <w:pPr>
        <w:pStyle w:val="BookText"/>
        <w:rPr/>
      </w:pPr>
      <w:r>
        <w:rPr>
          <w:rFonts w:ascii="Amiri" w:hAnsi="Amiri" w:eastAsia="Amiri" w:cs="Amiri"/>
          <w:color w:val="111111"/>
          <w:sz w:val="28"/>
          <w:sz w:val="28"/>
          <w:szCs w:val="28"/>
          <w:rtl w:val="true"/>
          <w:lang w:bidi="ar-SA"/>
        </w:rPr>
        <w:t>كتاب تاريخ أمير المؤمنين و فضائله و أحواله؛</w:t>
      </w:r>
    </w:p>
    <w:p>
      <w:pPr>
        <w:pStyle w:val="BookText"/>
        <w:rPr/>
      </w:pPr>
      <w:r>
        <w:rPr>
          <w:rFonts w:ascii="Amiri" w:hAnsi="Amiri" w:eastAsia="Amiri" w:cs="Amiri"/>
          <w:color w:val="111111"/>
          <w:sz w:val="28"/>
          <w:sz w:val="28"/>
          <w:szCs w:val="28"/>
          <w:rtl w:val="true"/>
          <w:lang w:bidi="ar-SA"/>
        </w:rPr>
        <w:t>كتاب تاريخ فاطمة و الحسن و الحسين عليه السلام و فضائلهم و معجزاتهم؛</w:t>
      </w:r>
    </w:p>
    <w:p>
      <w:pPr>
        <w:pStyle w:val="BookText"/>
        <w:rPr/>
      </w:pPr>
      <w:r>
        <w:rPr>
          <w:rFonts w:ascii="Amiri" w:hAnsi="Amiri" w:eastAsia="Amiri" w:cs="Amiri"/>
          <w:color w:val="111111"/>
          <w:sz w:val="28"/>
          <w:sz w:val="28"/>
          <w:szCs w:val="28"/>
          <w:rtl w:val="true"/>
          <w:lang w:bidi="ar-SA"/>
        </w:rPr>
        <w:t>كتاب تاريخ علي بن الحسين و محمّد بن على و جعفر بن محمد و موسى بن جعفر الكاظم عليه السلام و فضائله و معجزاتهم؛</w:t>
      </w:r>
    </w:p>
    <w:p>
      <w:pPr>
        <w:pStyle w:val="BookText"/>
        <w:rPr/>
      </w:pPr>
      <w:r>
        <w:rPr>
          <w:rFonts w:ascii="Amiri" w:hAnsi="Amiri" w:eastAsia="Amiri" w:cs="Amiri"/>
          <w:color w:val="111111"/>
          <w:sz w:val="28"/>
          <w:sz w:val="28"/>
          <w:szCs w:val="28"/>
          <w:rtl w:val="true"/>
          <w:lang w:bidi="ar-SA"/>
        </w:rPr>
        <w:t>كتاب تاريخ علي بن موسى الرضا و محمّد بن على الجواد و علي بن محمّد الهادي و الحسن بن على العسكري عليه السلام و أحوالهم و معجزاتهم؛</w:t>
      </w:r>
    </w:p>
    <w:p>
      <w:pPr>
        <w:pStyle w:val="BookText"/>
        <w:rPr/>
      </w:pPr>
      <w:r>
        <w:rPr>
          <w:rFonts w:ascii="Amiri" w:hAnsi="Amiri" w:eastAsia="Amiri" w:cs="Amiri"/>
          <w:color w:val="111111"/>
          <w:sz w:val="28"/>
          <w:sz w:val="28"/>
          <w:szCs w:val="28"/>
          <w:rtl w:val="true"/>
          <w:lang w:bidi="ar-SA"/>
        </w:rPr>
        <w:t>كتاب الغيبة و أحوال الحجة القائم صلوات اللّٰه عليه؛</w:t>
      </w:r>
    </w:p>
    <w:p>
      <w:pPr>
        <w:pStyle w:val="BookText"/>
        <w:rPr/>
      </w:pPr>
      <w:r>
        <w:rPr>
          <w:rFonts w:ascii="Amiri" w:hAnsi="Amiri" w:eastAsia="Amiri" w:cs="Amiri"/>
          <w:color w:val="111111"/>
          <w:sz w:val="28"/>
          <w:sz w:val="28"/>
          <w:szCs w:val="28"/>
          <w:rtl w:val="true"/>
          <w:lang w:bidi="ar-SA"/>
        </w:rPr>
        <w:t>كتاب السماء و العالم، و فيه أحوال العرش و الكرسي و الأفلاك و العناصر و المواليد و الملائكة و الجن و الإنس و الوحوش و الطيور و غيرها؛</w:t>
      </w:r>
    </w:p>
    <w:p>
      <w:pPr>
        <w:pStyle w:val="BookText"/>
        <w:rPr/>
      </w:pPr>
      <w:r>
        <w:rPr>
          <w:rFonts w:ascii="Amiri" w:hAnsi="Amiri" w:eastAsia="Amiri" w:cs="Amiri"/>
          <w:color w:val="111111"/>
          <w:sz w:val="28"/>
          <w:sz w:val="28"/>
          <w:szCs w:val="28"/>
          <w:rtl w:val="true"/>
          <w:lang w:bidi="ar-SA"/>
        </w:rPr>
        <w:t>كتاب الإيمان و الكفر و مكارم الأخلاق؛</w:t>
      </w:r>
    </w:p>
    <w:p>
      <w:pPr>
        <w:pStyle w:val="BookText"/>
        <w:rPr/>
      </w:pPr>
      <w:r>
        <w:rPr>
          <w:rFonts w:ascii="Amiri" w:hAnsi="Amiri" w:eastAsia="Amiri" w:cs="Amiri"/>
          <w:color w:val="111111"/>
          <w:sz w:val="28"/>
          <w:sz w:val="28"/>
          <w:szCs w:val="28"/>
          <w:rtl w:val="true"/>
          <w:lang w:bidi="ar-SA"/>
        </w:rPr>
        <w:t>كتاب الآداب و السنن و الأوامر و النواهي و الكبائر و الصغائر؛</w:t>
      </w:r>
    </w:p>
    <w:p>
      <w:pPr>
        <w:pStyle w:val="BookText"/>
        <w:rPr/>
      </w:pPr>
      <w:r>
        <w:rPr>
          <w:rFonts w:ascii="Amiri" w:hAnsi="Amiri" w:eastAsia="Amiri" w:cs="Amiri"/>
          <w:color w:val="111111"/>
          <w:sz w:val="28"/>
          <w:sz w:val="28"/>
          <w:szCs w:val="28"/>
          <w:rtl w:val="true"/>
          <w:lang w:bidi="ar-SA"/>
        </w:rPr>
        <w:t>كتاب الروضة، و فيه و الحكم و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أوّلاً و آخراً ظاهراً و باطناً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Heading5"/>
        <w:numPr>
          <w:ilvl w:val="4"/>
          <w:numId w:val="1"/>
        </w:numPr>
        <w:rPr/>
      </w:pPr>
      <w:bookmarkStart w:id="681" w:name="__RefHeading___Toc4761071_1280447820"/>
      <w:bookmarkStart w:id="682" w:name="_Toc250"/>
      <w:bookmarkEnd w:id="681"/>
      <w:r>
        <w:rPr>
          <w:rtl w:val="true"/>
        </w:rPr>
        <w:t xml:space="preserve">مجلدات الكتاب المجلد الأوّل </w:t>
      </w:r>
      <w:r>
        <w:rPr>
          <w:rtl w:val="true"/>
        </w:rPr>
        <w:t>(</w:t>
      </w:r>
      <w:r>
        <w:rPr>
          <w:rtl w:val="true"/>
        </w:rPr>
        <w:t>كتاب الطهارة</w:t>
      </w:r>
      <w:r>
        <w:rPr>
          <w:rtl w:val="true"/>
        </w:rPr>
        <w:t>)</w:t>
      </w:r>
      <w:bookmarkEnd w:id="682"/>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لك اللهم يا من اسمه شفاء، و شكراً لك يا من ذكره دواء، و صلّ اللهم على حبيبك محمّد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الحمد و الصلاة فيقول أعصى شيعة المرتضى محمّد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و هو المجلد الأوّل من كتاب الشفاء في أخبار آل المصطفى تأليف محمّد بن عبد المطلب التبريزى المدعو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اللّٰه عنهما في يوم اللقا و جزاهما أحسن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المياه، الباب الأول في طهارة الماء و طهوريته و حكم القليل منه و الكثير و حدّ الكثرة و ما يناسب ذلك، قرب الإسناد</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ما أردنا جمعه و تأليفه من كتاب الطهارة و التزين من كتاب الشفا، و يتلوه كتاب الصلاة، و وقع الفراغ منه يوم الجمعة خامس شهر جمادى الآخر من شهور سنة ألف و مائة و ثمانية و سبعين من الهجرة في بقعة أمير المؤمنين علي بن أبي طالب بيد مؤلفه المحتاج محمّد رضا بن عبد المطلب التبريزي مستقبلاً للقبلة و الضريح </w:t>
      </w:r>
      <w:bookmarkStart w:id="683" w:name="pg16271_185731"/>
    </w:p>
    <w:p>
      <w:pPr>
        <w:pStyle w:val="BookText"/>
        <w:rPr/>
      </w:pPr>
      <w:bookmarkEnd w:id="683"/>
      <w:r>
        <w:rPr>
          <w:rFonts w:ascii="Amiri" w:hAnsi="Amiri" w:eastAsia="Amiri" w:cs="Amiri"/>
          <w:color w:val="111111"/>
          <w:sz w:val="28"/>
          <w:sz w:val="28"/>
          <w:szCs w:val="28"/>
          <w:rtl w:val="true"/>
          <w:lang w:bidi="ar-SA"/>
        </w:rPr>
        <w:t xml:space="preserve">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صاحبه سلامي و سلام آبائي إلى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خالصاً لوجهك الكريم، ينتفع منه عبادك الصالحون</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4761073_1280447820"/>
      <w:bookmarkStart w:id="685" w:name="_Toc251"/>
      <w:bookmarkEnd w:id="684"/>
      <w:r>
        <w:rPr>
          <w:rtl w:val="true"/>
        </w:rPr>
        <w:t xml:space="preserve">المجلد الثاني </w:t>
      </w:r>
      <w:r>
        <w:rPr>
          <w:rtl w:val="true"/>
        </w:rPr>
        <w:t>(</w:t>
      </w:r>
      <w:r>
        <w:rPr>
          <w:rtl w:val="true"/>
        </w:rPr>
        <w:t>الجزء الأوّل من كتاب الصّلاة</w:t>
      </w:r>
      <w:r>
        <w:rPr>
          <w:rtl w:val="true"/>
        </w:rPr>
        <w:t>)</w:t>
      </w:r>
      <w:bookmarkEnd w:id="685"/>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أردنا تأليفه من المجلّد الثّاني من مجلّدات كتاب الشّفا في أخبار آل مصطفى، و هو جزء الأوّل من كتاب الصّلاة، و اتفق الفراغ من تأليفه يوم الجمعة ثالث شهر رجب من شهور سنة ألف و مائة و ثمان و سبعين، و كان ذلك في الروضة الشّريفة العلويّة مواجهاً للقبر المنوّر، و الضّريح المطهّر مع استقبال القبلة، و أرجو من صاحب المرقد الشّريف و هو أمير المؤمنين حقّاً و صدقاً أن يجعله خالصاً له، إذ هو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حرّر هذه النّسخة مؤلّفها المسكين محمّد رضا بن عبد المطلب التبريزي عفي عنهما</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4761075_1280447820"/>
      <w:bookmarkStart w:id="687" w:name="_Toc252"/>
      <w:bookmarkEnd w:id="686"/>
      <w:r>
        <w:rPr>
          <w:rtl w:val="true"/>
        </w:rPr>
        <w:t xml:space="preserve">المجلد الثالث </w:t>
      </w:r>
      <w:r>
        <w:rPr>
          <w:rtl w:val="true"/>
        </w:rPr>
        <w:t>(</w:t>
      </w:r>
      <w:r>
        <w:rPr>
          <w:rtl w:val="true"/>
        </w:rPr>
        <w:t>الجزء الثاني من كتاب الصّلاة</w:t>
      </w:r>
      <w:r>
        <w:rPr>
          <w:rtl w:val="true"/>
        </w:rPr>
        <w:t>)</w:t>
      </w:r>
      <w:bookmarkEnd w:id="687"/>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عبد الله بن سنان قال سمعت الصادق عليه السلام يقول ثلاثة هنّ فخر المؤمن و زينته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آخر الليل، و يأسه عمّا في أيدي الناس، و ولاية الإمام من آل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أردنا تحريره و تأليفه من النصف الثاني من المجلد الثالث من كتاب الشفا في أخبار آل المصطفى، و اتفق الفراغ منه في يوم الجمعة الرابع و العشرين من شهر شعبان من شهور سنة ألف و مائة و ثمانية و سبعين في النجف الأشرف الأزكى داخل الروضة المنورة مواجهاً للضريح المقدس مستقبلاً للقبلة، و حرّره بيده مؤلفه محمّد رضا بن عبد المطلب التبريزي وفّقه اللّٰه لما يحبّ و يرضى، اللهم اجعله خالصاً لوجهك الكريم</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4761077_1280447820"/>
      <w:bookmarkStart w:id="689" w:name="_Toc253"/>
      <w:bookmarkEnd w:id="688"/>
      <w:r>
        <w:rPr>
          <w:rtl w:val="true"/>
        </w:rPr>
        <w:t xml:space="preserve">المجلد الثامن </w:t>
      </w:r>
      <w:r>
        <w:rPr>
          <w:rtl w:val="true"/>
        </w:rPr>
        <w:t>(</w:t>
      </w:r>
      <w:r>
        <w:rPr>
          <w:rtl w:val="true"/>
        </w:rPr>
        <w:t>كتاب التجارة إلى آخر الوصايا</w:t>
      </w:r>
      <w:r>
        <w:rPr>
          <w:rtl w:val="true"/>
        </w:rPr>
        <w:t>)</w:t>
      </w:r>
      <w:bookmarkEnd w:id="689"/>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نحمدك اللّهمّ يا من اسمه شفاء، و نشكرك اللّهمّ يا من ذكره دواء</w:t>
      </w:r>
      <w:r>
        <w:rPr>
          <w:rFonts w:eastAsia="Amiri" w:cs="Amiri" w:ascii="Amiri" w:hAnsi="Amiri"/>
          <w:color w:val="111111"/>
          <w:sz w:val="28"/>
          <w:szCs w:val="28"/>
          <w:rtl w:val="true"/>
          <w:lang w:bidi="ar-SA"/>
        </w:rPr>
        <w:t xml:space="preserve">. </w:t>
      </w:r>
      <w:bookmarkStart w:id="690" w:name="pg16271_185733"/>
    </w:p>
    <w:p>
      <w:pPr>
        <w:pStyle w:val="BookText"/>
        <w:rPr/>
      </w:pPr>
      <w:bookmarkEnd w:id="690"/>
      <w:r>
        <w:rPr>
          <w:rFonts w:ascii="Amiri" w:hAnsi="Amiri" w:eastAsia="Amiri" w:cs="Amiri"/>
          <w:color w:val="111111"/>
          <w:sz w:val="28"/>
          <w:sz w:val="28"/>
          <w:szCs w:val="28"/>
          <w:rtl w:val="true"/>
          <w:lang w:bidi="ar-SA"/>
        </w:rPr>
        <w:t>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هذه النّسخة بيده الجانية مؤلّفه المحتاج محمّد بن عبد المطّلب المدعوّ بالرّضا وفّقه اللّٰه لما يحبّ و يرضى، و كان سنة الفراغ من التأليف ألفاً و مائة و ثمانية و سبعين، و الحمد للّٰه على ذلك، و الشّكر له إلى يوم الدّين</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4761079_1280447820"/>
      <w:bookmarkStart w:id="692" w:name="_Toc254"/>
      <w:bookmarkEnd w:id="691"/>
      <w:r>
        <w:rPr>
          <w:rtl w:val="true"/>
        </w:rPr>
        <w:t xml:space="preserve">المجلد التاسع </w:t>
      </w:r>
      <w:r>
        <w:rPr>
          <w:rtl w:val="true"/>
        </w:rPr>
        <w:t>(</w:t>
      </w:r>
      <w:r>
        <w:rPr>
          <w:rtl w:val="true"/>
        </w:rPr>
        <w:t>كتاب النكاح و الطلاق</w:t>
      </w:r>
      <w:r>
        <w:rPr>
          <w:rtl w:val="true"/>
        </w:rPr>
        <w:t>)</w:t>
      </w:r>
      <w:bookmarkEnd w:id="692"/>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نحمدك يا من اسمه شفاء و ذكره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هذا هو المجلد التاسع من مجلدات كتاب الشفا في أخبار آل المصطفى تصنيف أعصى شيعة المرتضى محمّد بن عبد المطلب المدعو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لما يحب و 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مشتمل على كتابي النكاح و الطلاق، جعله اللّٰه تعالى من الكتب التي ينتفع بها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 و هو مشتمل على أبواب؛ الباب الأوّل في فضل النكاح و كراهة العزوبة و ما يناسب الباب، معاني الأخبار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آخر ما أردنا جمعه و تأليفه من المجلد التاسع من مجلدات كتاب الشفا في أخبار آل المصطفى، و اتفق الفراغ من التأليف تحت قبة الرضوية المنورة العلوية أيام المجاورة بالمشهد الغروي المعروف بالنجف الأشرف مواجهاً للضريح المقدس مستقبلاً للقبلة و من شرف به القبلة و كان ذلك في أشرف الأيام من الاُسبوع و هو يوم الجمعة خامس شهر ذي القعدة من شهور سنة ألف و مائة و ثمانية و سبعين، و كتب بيده الجانية مؤلفه محمّد رضا بن عبد المطلب التبريزي، وفقه اللّٰه لما يحب و يرضى، و جعله خالصاً لوجهه الكريم</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3" w:name="pg16271_185737"/>
      <w:bookmarkStart w:id="694" w:name="pg16271_185737"/>
      <w:bookmarkEnd w:id="694"/>
    </w:p>
    <w:p>
      <w:pPr>
        <w:pStyle w:val="Heading2"/>
        <w:numPr>
          <w:ilvl w:val="1"/>
          <w:numId w:val="1"/>
        </w:numPr>
        <w:rPr/>
      </w:pPr>
      <w:bookmarkStart w:id="695" w:name="pg16271_185737"/>
      <w:bookmarkStart w:id="696" w:name="__RefHeading___Toc4761081_1280447820"/>
      <w:bookmarkStart w:id="697" w:name="_Toc255"/>
      <w:bookmarkEnd w:id="695"/>
      <w:bookmarkEnd w:id="696"/>
      <w:r>
        <w:rPr>
          <w:rtl w:val="true"/>
        </w:rPr>
        <w:t>فهارس</w:t>
      </w:r>
      <w:bookmarkEnd w:id="697"/>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8" w:name="__RefHeading___Toc4761083_1280447820"/>
      <w:bookmarkStart w:id="699" w:name="_Toc256"/>
      <w:bookmarkEnd w:id="698"/>
      <w:r>
        <w:rPr>
          <w:rtl w:val="true"/>
        </w:rPr>
        <w:t>اشاره</w:t>
      </w:r>
      <w:bookmarkEnd w:id="699"/>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0" w:name="pg16271_185740"/>
      <w:bookmarkStart w:id="701" w:name="pg16271_185740"/>
      <w:bookmarkEnd w:id="701"/>
    </w:p>
    <w:p>
      <w:pPr>
        <w:pStyle w:val="Heading3"/>
        <w:numPr>
          <w:ilvl w:val="2"/>
          <w:numId w:val="1"/>
        </w:numPr>
        <w:rPr/>
      </w:pPr>
      <w:bookmarkStart w:id="702" w:name="pg16271_185740"/>
      <w:bookmarkStart w:id="703" w:name="__RefHeading___Toc4761085_1280447820"/>
      <w:bookmarkStart w:id="704" w:name="_Toc257"/>
      <w:bookmarkEnd w:id="702"/>
      <w:bookmarkEnd w:id="703"/>
      <w:r>
        <w:rPr>
          <w:rtl w:val="true"/>
        </w:rPr>
        <w:t xml:space="preserve">فهرست عمومى ميراث </w:t>
      </w:r>
      <w:r>
        <w:rPr>
          <w:rtl w:val="true"/>
        </w:rPr>
        <w:t>(</w:t>
      </w:r>
      <w:r>
        <w:rPr/>
        <w:t>1</w:t>
      </w:r>
      <w:r>
        <w:rPr>
          <w:rtl w:val="true"/>
        </w:rPr>
        <w:t>-</w:t>
      </w:r>
      <w:r>
        <w:rPr/>
        <w:t>13</w:t>
      </w:r>
      <w:r>
        <w:rPr>
          <w:rtl w:val="true"/>
        </w:rPr>
        <w:t>)</w:t>
      </w:r>
      <w:bookmarkEnd w:id="704"/>
    </w:p>
    <w:p>
      <w:pPr>
        <w:pStyle w:val="BookText"/>
        <w:rPr/>
      </w:pPr>
      <w:r>
        <w:rPr>
          <w:rFonts w:ascii="IRNazanin" w:hAnsi="IRNazanin" w:eastAsia="IRNazanin"/>
          <w:color w:val="111111"/>
          <w:sz w:val="28"/>
          <w:sz w:val="28"/>
          <w:szCs w:val="28"/>
          <w:rtl w:val="true"/>
          <w:lang w:bidi="fa-IR"/>
        </w:rPr>
        <w:t>تصویر</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2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2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2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63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63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63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64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64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64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64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65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53" o:detectmouseclick="t"/>
                <v:stroke color="#3465a4" joinstyle="round" endcap="flat"/>
                <w10:wrap type="none"/>
              </v:shape>
            </w:pict>
          </mc:Fallback>
        </mc:AlternateConten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5" w:name="pg16271_185763"/>
      <w:bookmarkStart w:id="706" w:name="pg16271_185763"/>
      <w:bookmarkEnd w:id="706"/>
    </w:p>
    <w:p>
      <w:pPr>
        <w:pStyle w:val="Heading3"/>
        <w:numPr>
          <w:ilvl w:val="2"/>
          <w:numId w:val="1"/>
        </w:numPr>
        <w:rPr/>
      </w:pPr>
      <w:bookmarkStart w:id="707" w:name="pg16271_185763"/>
      <w:bookmarkStart w:id="708" w:name="__RefHeading___Toc4761087_1280447820"/>
      <w:bookmarkStart w:id="709" w:name="_Toc258"/>
      <w:bookmarkEnd w:id="707"/>
      <w:bookmarkEnd w:id="708"/>
      <w:r>
        <w:rPr>
          <w:rtl w:val="true"/>
        </w:rPr>
        <w:t>فهرست تفصيلى</w:t>
      </w:r>
      <w:bookmarkEnd w:id="709"/>
    </w:p>
    <w:p>
      <w:pPr>
        <w:pStyle w:val="BookText"/>
        <w:rPr/>
      </w:pPr>
      <w:r>
        <w:rPr>
          <w:rFonts w:ascii="IRNazanin" w:hAnsi="IRNazanin" w:eastAsia="IRNazanin"/>
          <w:color w:val="111111"/>
          <w:sz w:val="28"/>
          <w:sz w:val="28"/>
          <w:szCs w:val="28"/>
          <w:rtl w:val="true"/>
          <w:lang w:bidi="fa-IR"/>
        </w:rPr>
        <w:t>تصویر</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65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65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66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66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66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67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67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75"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6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اهدايى مقام معظم رهبرى به آستان قدس،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دانشگاه تهران،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 و الشرق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الدين كمال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12259</w:t>
      </w:r>
      <w:r>
        <w:rPr>
          <w:rFonts w:ascii="IRNazanin" w:hAnsi="IRNazanin" w:eastAsia="IRNazanin"/>
          <w:b w:val="false"/>
          <w:b w:val="false"/>
          <w:bCs w:val="false"/>
          <w:i w:val="false"/>
          <w:i w:val="false"/>
          <w:iCs w:val="false"/>
          <w:color w:val="333333"/>
          <w:sz w:val="20"/>
          <w:sz w:val="20"/>
          <w:szCs w:val="20"/>
          <w:rtl w:val="true"/>
        </w:rPr>
        <w:t xml:space="preserve">؛ تفسير 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التفسير الكبير،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تفسير أبي السعود،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تفسير النسفي،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المواهب اللدنيّة،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أربع صفحات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ألف قبل الرقم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الصواق المحرقة،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الباب التاسع و العشرون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ضَرَبَ اَللّٰهُ مَثَلاً رَجُلَيْنِ أَحَدُهُمٰا أَبْكَمُ لاٰ يَقْدِرُ عَلىٰ شَيْ‌ءٍ وَ هُوَ كَلٌّ عَلىٰ مَوْلاٰهُ أَيْنَمٰا يُوَجِّهْهُ لاٰ يَأْتِ بِخَيْرٍ هَلْ يَسْتَوِي هُوَ وَ مَنْ يَأْمُرُ بِالْعَدْلِ وَ هُوَ عَلىٰ صِرٰاطٍ مُسْتَقِيمٍ‌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عليهم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نهج الحق،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المجلس الثاني و السبعون؛ معاني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أيضاً لاحظ</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النجاح،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رواه ابن مردويه كما في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توضيح الدلائل،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النجاح،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رواه ابن مردويه كما في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أرجح المطالب،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درّ بحر المناقب،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مفتاح النجاح،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روح المعاني،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رواه الحاكم الحسكاني في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ما نزل من القرآن في على لأبي نعيم،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 في توضيح الدلائل،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مردويه عن جعفر بن محمّد و الحسن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الكلمة في شأن أمير المؤمنين عليّ‌؛ لأنّ دين الإسلام استوى بسيفه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روح المعاني،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أرجح المطالب،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توضيح الدلائل،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توضيح الدلائل،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مفتاح النجاح،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أرجح المطالب،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عليه السلام، محمد بن سليمان الكوفي،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تاريخ الخلفاء،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توضيح الدلائل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النجاح،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 بن يمان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كان عليٌّ لبّها و لبابها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روح المعاني،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أرجح المطالب،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البحر المحيط،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 في درّ بحر المناقب،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مردويه عن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 ولايتنا أهل البيت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توضيح الدلائل،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مفتاح النجاح،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روح المعاني،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نقرأ على عهد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كفى اللّٰه المؤمنين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أرجح المطالب،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روح المعاني،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أسباب النزول،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توضيح الدلائل،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روح المعاني،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أرجح المطالب،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روح المعاني،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توضيح الدلائل،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في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حدّثونا عن أبي بكر محمّد بن الحسين بن صالح السبيعي،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الحسين بن إبراهيم بن الحسن الجصاص، حدّثني الحسين بن الحكم، حدّثني عمرو بن خالد، حدّثني أبو جعفر الأعشى، عن أبي حمزة الثمالي، عن علي بن الحسين قال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نسخة ب مشوشة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النجاح،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أرجح المطالب،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بحبّ الحسن 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ذكرت في مصادر الرواية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نزول الآية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المصادر،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سرعة الإجابة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خلافاً للمصادر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تفسير فرات،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مفتاح النجاح،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أرجح المطالب،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روح المعاني،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تفسير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التفسير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مسند علي بن أبي طالب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روح المعاني،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تفسير الطبري،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النجاح،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توضيح الدلائل،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توضيح الدلائل،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مفتاح النجاح،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روح المعاني،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أرجح المطالب،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مفتاح النجاح،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سقطت من النسختين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مفتاح النجاح،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أرجح المطالب،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روح المعاني،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فتح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تفسير الكبير،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توضيح الدلائل،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مفتاح النجاح،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مفتاح النجاح،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عليه السلام لابن المغازلي،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نسخه قريب يك ورق سقط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روزى بفرمايد نسخۀ تمام كه نوشته بشود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أضفناه من المصادر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لمصادر، فأثبتنا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المصادر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 اللّٰه؛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المصادر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مشارق الأنوار للبرسي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القربى،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33045</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 للرواية زيادة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فمدّ بها صوته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مدينة العلم، و عليٌّ بابها، فمن أراد العلم فليأت الباب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عليه السلام،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أمالي الطوسي،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تفسير فرات الكوفي،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وردا في نسخة ألف بعد الحديث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الدارقطني و أبي نعيم الأصفهاني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الاختصاص 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نظم درر السمطين،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للكراجكي،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الفوائد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هامش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دسّه وتراً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أدخله في شيء بقهر و عنف، و على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أنّه أدخل كفّه المقبوض في وجه الأموي الملعون بقهر و عنف، كما يفعل من يريد التخويف و التهديد، و لا يرى المصلحة في الضرب الشديد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نسخة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فرغ من كتابته العبد الآثم الراجي عفو ربّه و شفاعة جدّه، أقلّ الطلاب و السادات أحمد بن محمّد رضا الحسيني، في يوم السبت السادس و العشرين من شهر رمضان المبارك من عام الثامن و العشرين و ثلاثمائة بعد الألف من الهجرة المباركة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اجازه در كتابخانۀ ملك تهران به شمارۀ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 و تصوير آن را برادر عزيزم جناب آقاى شيخ محمّد رضا فاضلى تهيه كردند، فجزاه اللّٰه خيراً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اواجب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تأيّده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ينقل نصّ عبارة المحقق في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عيسى</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تأمل، لا شيء، من الاختلاف في تفسير إجماع العصابة في أمثال هذا الموضع</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عبد اللّٰه اليزدي، كما سيأتي تصريح الكاتب به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محمّد الأسترآبادي اُستاذ محمّد أمين الأسترآبادي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الحاشية كتبها في الهامش، و كتب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كتابة هذه الحاشية عقيب كتابة حاشية ملا عبد اللّٰه، ثم يكتب بعد كتابتها حاشية الملا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ليس صاحب الصومعة أيضاً الخ</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 كتب الكاتب فوق هذه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موضوعة على حاشية ميرزا محمّد قدس سره التي كتبناها آنفاً على الهامش، انتهى</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أمّا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النسخة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الفوائد المدنية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معلومة مقطوع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اُستاذه ميرزا محمّد الأسترآبادي كما تقدم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عبد اللّٰه اليزدي، كما تقدم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محمّد الأسترآبادي، كما تقدم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الشيخ محمّد حفيد الشهيد الثاني في استفصاء الاعتبار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ذكره شيخنا قدس سره في فوائده على الكتاب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استقصاء الاعتبار في شرح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استقصاء الاعتبار،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توضّأ منه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نوادر البزنطي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الخلاصة،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المياه و أحكامها، ذيل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الإشكال على الشيخ حفيد الشهيد الثاني في استقصاء الاعتبار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شيخيه صاحب المدارك و ميرزا محمّد الأسترآبادي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استقصاء الاعتبار،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استقصاء الاعتبار،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استقصاء الاعتبار،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هذين الإشكالين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حفيد الشهيد الثاني في استقصاء الاعتبار،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شيخه صاحب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استقصاء الاعتبار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شيخه ميرزا محمّد الأسترآبادي، و هذا نصّ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شيخنا المحقق ميرزا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أيّده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فوائده على الكتاب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ينبغي اتّباع أمره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استقصاء الاعتبار،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فوائد شيخنا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 فلا يدري مسح أو لا، و إلّا استأنف الصلاة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استأنف الوضوء، 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المراد بشيخه ميرزا محمّد الأسترآبادي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لا، لا يكفيه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استقصاء الاعتبار،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العلاء عن أحدهما محلّ تأمّل؛ لأنّ العلاء لا يروي عن الباقر عليه السلام كما ذكره شيخنا المحقق ميرزا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أيّده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فوائده على الكتاب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الموهم صاحب المدارك في فوائده على الاستبصار كما عنه في استقصاء الاعتبار،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ميرزا محمّد الأسترآبادي كما تقدم، و نقلها حفيد الشهيد الثاني في استقصاء الاعتبار،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شيخنا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على هو ابن فضّال و رواية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 السلام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ذلك كما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ابن إدريس عن أحمد بن محمّد بن أبي نصر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استقصاء الاعتبار،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الحسين بن أبي رافع الصيمري، و في نسخة الشيخ محمّد صاحب استقصاء الاعتبار،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بن أبي رافع الصيمري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استقصاء الاعتبار،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النسخ، 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شيخنا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فوائده على الكتاب أنّ ابن المصغّر ضعيف و غيره ثقة، و ربما يوجّه الاتحاد، انتهى</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الحاشية الشيخ محمّد في استقصاء الاعتبار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شيخه ميرزا محمّد الأسترآبادي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شيخنا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فوائده على الكتاب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الأمر كما قال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ينجس الثوب و الجسد،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سوز</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يصنعون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الحديث في الكافي، بل ورد في الفقيه،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يغتسل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استقصاء الاعتبار،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العباس فيه قد قدّمنا عن الوالد رحمه الله أنّه كان يقطع بأنّه ابن معروف، و له مؤيّدات من الأخبار السابقة و اللاحقة، و ابن عامر أيضاً في حيّز الاحتمال، و شيخنا المحقق ميرزا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أيّده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فوائده على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عندي أنّ احتمال ابن عامر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الأظهر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الحاشية في استقصاء الاعتبار،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فوائد شيخه ميرزا محمّد الأسترآبادي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الاستقصاء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به صاحب المدارك في فوائده على الاستبصار كما عنه في استقصاء الاعتبار،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الحاشية في استقصاء الاعتبار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فوائد شيخه ميرزا محمّد الأسترآبادي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أبواب الجنابة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الحاشية في استقصاء الاعتبار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فوائد شيخه ميرزا محمّد الأسترآبادي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به صاحب المدارك كما في استقصاء الاعتبار،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الحاشية متفرقة في استقصاء الاعتبار،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الاستقصاء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الترتيب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هذه الحاشية إلى هنا نقلها الشيخ محمّد في استقصاء الاعتبار،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فوائد شيخه ميرزا محمّد الأسترآبادي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أبواب الجنابة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أبواب الجنابة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أبواب الجنابة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مصدره في الحاشية المتقدمة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مصدره في الحاشية المتقدمة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الحاشية مع اختصار في استقصاء الاعتبار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فوائد شيخه ميرزا محمّد الأسترآبادي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القادح صاحب المدارك في فوائده على الاستبصار كما في استقصاء الاعتبار،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منهج المقال،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يعبد أن يكون إلى آخر الحاشية في استقصاء الاعتبار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فوائد شيخه ميرزا محمّد الأسترآبادي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أبواب الجنابة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أبواب الجنابة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أبواب الجنابة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أبواب الجنابة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الاستقصاء</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الاستقصاء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على سبيل الندب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الاستقصاء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يتأتّى</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الاستقصاء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الغسل، هذا كلّه يقتضي أنّ الوضوء ليس واجباً و لا له دخل في الاستباحة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الحاشية إلى هنا في استقصاء الاعتبار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فوائد شيخه ميرزا محمّد الأسترآبادي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المطبوعة،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الحيض و الاستحاضة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أيّام أو أربعة أيّام، و ما في المتن مطابق لنسخة الشيخ محمّد في استقصاء الاعتبار،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رواية عبد الله بن بكير و هو غلط؛ و أورد هذه الحاشية معلقاً على الحديث الأوّل في استقصاء الاعتبار،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شيخنا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أيّده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فوائده على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الرواية في الكافي في كتاب النكاح مروية في الصحيح</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الاستقصاء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يحكم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الاستقصاء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الأخذ</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بينها علم عليه السلام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الاستقصاء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العادة لمّا كانت أكثر ما تكون ستّة أو سبعة فجاز أن يكون ذلك؛ لأنّ عادة نسائها دائرة بينهما، أو بناء ذلك على الظاهر من عادة نساء 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يكن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الحاشية في استقصاء الاعتبار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فوائد شيخه ميرزا محمّد الأسترآبادي،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فوائد شيخنا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أيّده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الكتاب ما هذه صورته بعد الروايتين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جاء</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الحاشية في استقصاء الاعتبار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فوائد شيخه ميرزا محمّد الأسترآبادي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الظاهر أنها علّقت على الحديث الأوّل من الباب الآتي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مقدار الماء</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مغرّ، و عليها 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 في باب من دخل في الصلاة بتيمم ثم وجد الماء،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الهداية،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تيمم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كلمة لا تقرأ</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ينافيه عدم الإعادة مع الإتمام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هذه الحاشية في استقصاء الاعتبار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فوائد شيخه ميرزا محمّد الأسترآبادي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الحاشية في استقصاء الاعتبار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فوائد شيخه ميرزا محمّد الأسترآبادي، و ما بين المعقوفات منه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لمذاهب بعض العامة، و ما في المتن موافق لنسخة الشيخ محمّد في الاستقصاء،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هذه الحاشية في الاستقصاء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فوائد شيخه ميرزا محمّد الأسترآبادي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الاستقصاء</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الحاشية من أوّلها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يعتدّ بجرحه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الاستقصاء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فوائد شيخه صاحب</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يصلّى</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الحاشية في الاستقصاء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فوائد شيخه ميرزا محمّد الأسترآبادي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الاستقصاء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فوائد شيخه ميرزا محمّد الأسترآبادي،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فوائد شيخنا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أيّده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كأنّه محمّد بن أبي قتادة علي بن محمّد بن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مغايرة فيه؛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 و يمكن أن يكون مراده بالرابع الحديث الرابع</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الاستقصاء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يظهر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الحاشية في الاستقصاء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فوائد شيخه ميرزا محمّد الأسترآبادي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يتحقق لي على أيّ موضع علّقت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 النسخة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عُلّقت الحاشية على الحديث الآتي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نقلها في الاستقصاء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معلقاً على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فوائد شيخه ميرزا محمّد الأسترآبادي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مذهبه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الاستقصاء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فوائد شيخه ميرزا محمّد الأسترآبادي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قاله شيخنا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أيّده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فوائد الكتاب من احتمال وقوع التمام اتّقاءً و وقع مع هؤلاء و لم يكن يعلم فصلّى معهم ظانّاً فلا يجب القضاء أو لا يأثم، ممكن أيضاً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4840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ترجمته بهذا السياق في ميزان الاعتدال، بل ورد قريبه في لسان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15345</w:t>
      </w:r>
      <w:r>
        <w:rPr>
          <w:rFonts w:ascii="IRNazanin" w:hAnsi="IRNazanin" w:eastAsia="IRNazanin"/>
          <w:b w:val="false"/>
          <w:b w:val="false"/>
          <w:bCs w:val="false"/>
          <w:i w:val="false"/>
          <w:i w:val="false"/>
          <w:iCs w:val="false"/>
          <w:color w:val="333333"/>
          <w:sz w:val="20"/>
          <w:sz w:val="20"/>
          <w:szCs w:val="20"/>
          <w:rtl w:val="true"/>
        </w:rPr>
        <w:t>، و ليس فيه عبد الوارث، و بدله سفيان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الحاشية في الاستقصاء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شيخه ميرزا محمّد الأسترآبادي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مقيماً عشرة أيّام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بخط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بريدين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الاستقصاء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شيخه ميرزا محمّد الأسترآبادي مختصراً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الاستقصاء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الاستقصاء على التقديرين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موسى</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 كان في النسخة مهملة اتّبعنا في تنقيطه الاستقصاء، و في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المسافر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ذكر في أصحاب الرضا عليه السلام سليمان المروزي،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مدارك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عنه في الاستقصاء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بعضها في الاستقصاء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شيخه ميرزا محمّد الأسترآبادي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الحاشية في الاستقصاء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فوائد شيخه ميرزا محمّد الأسترآبادي،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أيّده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فوائده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إمّا ابن عمر بن يزيد أو ابن الحسين بن سعيد، و على كل حال فالرواية في الفقيه مروية بطريق صحيح</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الاستقصاء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شيخه ميرزا محمّد الأسترآبادي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أبواب صلاة المسافر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الحاشية في الاستقصاء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شيخه ميرزا محمّد الأسترآبادي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الاستقصاء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فوائد شيخه ميرزا محمّد الأسترآبادي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البطر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الاستقصاء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فوائد شيخه ميرزا محمّد الأسترآبادي و ما بين المعقوفات منه، و الظاهر أنّها قيود توضيحيّة من الشيخ محمّد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الاستقصاء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فوائد شيخه ميرزا محمّد الأسترآبادي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أبواب صلاة المسافر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الاستقصاء،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فوائد شيخه ميرزا محمّد الأسترآبادي، و لم يذكر فيه صحيحة محمّد بن مسلم و عبد اللّٰه بن سنان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إلى هنا في الاستقصاء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فوائد شيخه ميرزا محمّد الأسترآبادي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الاستقصاء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دخلوا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الاستقصاء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يعتبر دخول بيته، و مع انتهاء السفر و عدم بقاء تعلق و إرادة رجوع يكفي الحصول فيما بعد محل الترخّص</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يقيم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الحاشية في الاستقصاء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فوائد شيخه ميرزا محمّد الأسترآبادي</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أيضاً في المصدر المطبوع</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لمكان الفريضة؛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أبواب المواقيت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الاستقصاء</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الاستقصاء،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بنوافلها و آدابها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الاستقصاء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الاستقصاء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فوائد شيخه ميرزا محمّد الأسترآبادي</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الاستقصاء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كراهيّة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الاستقصاء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الاستقصاء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الاجتماع</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الاستقصاء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يقتضي نوع عجلة كما لا يخفي</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الاستقصاء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فوائد شيخه ميرزا محمّد الأسترآبادي، و ما بين المعقوفين منه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الاستقصاء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رواية زياد بن أبي غياث فالظاهر أنّ المراد منه إذا حضرت الفريضة، بأن حضرت الجماعة و تهيّأت للاشتغال بها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الاستقصاء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فوائد شيخه ميرزا محمّد الأسترآبادي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أيضاً في نسخة الشيخ محمّد في الاستقصاء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أبواب المواقيت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فيه، و هذا الإسناد أيضاً سيأتي في الباب الآتي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الاستقصاء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كأحمد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الاستقصاء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شيخه ميرزا محمّد الأسترآبادي، و ما بين المعقوفين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ذكره شيخنا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 و غيره كأحمد بن محمّد بن أبي نصر و إن احتمل، إلّا أنّ الرجحان يظهر بالمراجعة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أبواب المواقيت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أبواب المواقيت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ليس في نسخة الشيخ محمّد في الاستقصاء،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الحاشية كانت في هامش النسخة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ليس في المطبوعة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أبواب القبلة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المطبوعة، و ما في المتن موافق لنسخة الشيخ محمّد في الاستقصاء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و نسخة الشيخ محمّد في الاستقصاء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للتهذيب</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هذا الباب رواية يحيى بن عمران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أبواب السجود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إثبات الوصية،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منتهى المطلب</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ما بين المعقوفين منه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نسي أن يكبّر تكبيرة الافتتاح حتى كبّر للركوع</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فليقم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سجدتي</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أربع</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تسجد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الرضا عليه السلام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الماضي عليه السلام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ملا عبد اللّٰه اليزدي كما تقدم في أوائلها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المنتهى،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بالحمد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تلخيص</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من دون تنقيط</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مع اختلاف و تلخيص</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عن محمّد بن بكر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بكر؛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أبواب ما يمسك عنه الصائم،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أيضاً في المصدر المطبوع</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كتب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عليها 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التفاوت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الكلام في حال الطواف</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رواه أيضاً الشيخ في الاستبصار،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من نسي طواف النساء حتّى يرجع أهله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سعيد، عن صفوان و فضالة، عن معاوية بن عمار، عن أبي عبد الله عليه السلام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أيضاً في المطبوعة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سقوطه من سند الحديث الآتي، و ما في المطبوعة ليس فيها سقط، و لعلّه نسخة كانت كذلك</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مخطوطة من الاستبصار الّتي كانت تحت تملكي سابقاً و عليها هوامش كثيرة كتبت هذا الحاشية، و في آخرها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رحمه الله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الآخر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منافي</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الصباح</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أيضاً في المطبوعة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سنان عن حماد بن عيسى و خلف بن ربعي عن الفضيل؛ و أيضاً ورد الحديث في باب أنّ حكم المملوكة في هذا الباب حكم الحرّة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سنان، عن حماد بن عثمان و خلف بن حماد عن الفضيل بن يسار و ربعي بن عبد الله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و الإسناد فيهما مثل الإسناد في الاستبصار؛ الوسائل،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ابنة الاُخت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عيسى</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أبواب ما يحرم بالمصاهرة و نحوها،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الناصبة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الاناث، و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تأتي</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1665</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أبواب مقدمات النكاح و آدابه،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عمله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حجري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أبواب أقسام الطّلاق و أحكامه،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من دون تنقيط</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قروئها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يطلّق امرأته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كتب فوق هذه الأسامي 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عليّ‌، عن عبد الله بن المغيرة، و كتب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سند هذا الحديث اختلاف في أكثر النسخ، و الصواب ما أثبتناه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أنّ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ظاهراً كاتب النسخة محمّد بن جابر النجفي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غفيلة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إهداراً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وجدناه بخطّ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 في أوّله و ألف في آخره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الحاشية علّقت على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إذا كان لولد الرجل الصغير جارية جاز له أن يطأها بعد أن يقوّمها لنفسه من كتاب النكاح</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 الآن قيد التحقيق في مركز بحوث دار الحديث</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اقتبسنا هذه 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المسلسلات في الإجازات،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حديثين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خلافاً للمصدر و ب</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تصحيف</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أصحاب الكاظم عليه السلام و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أصحاب الكاظم عليه السلام و الرضا عليه السلام و الجواد عليه السلام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قد سقط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 الأوّل روى حمّاد عن الحلبي، و في الثاني حمّاد بن عيسى عن علي بن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الحلبي يكون محرّف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أنّه مات سنة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لذا نسب إليه أنّه عدّ حمّاداً من أصحاب الرضا عليه السلام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روى عن الرضا عليه السلام في هذا الرقم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نسخة كذلك</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 رجال الطوسي،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إلى هنا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الطرف</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يحمل على</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لكن في غير الباب الذي ذكر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رجال النجاشي</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في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نقل عنه بوسائط</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فيه هذا السند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جميعها أنّه من أصحاب الرضا عليه السلام و لعلّ هذه النسبة نشأت من تاريخ حياته و أنه مات 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فقد أدرك هذه الأئمة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كُرّر في جميع النسخ، و هذا اشتباه طرأ على جميع النسخ</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نقل المضمون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أصحاب الكاظم عليه السلام، و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أصحاب الرضا عليه السلام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إحدى و أربعين و مائة؛ رجال النجاشي،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الشيخ الطوسي في أصحاب موسى بن جعفر عليه السلام؛ رجال الطوسي،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أصحاب الرضا عليه السلام؛ رجال الطوسي،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كذا في اختيار معرفة الرجال،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التيملي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 على من ادّعي عليه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قد روى عن أحمد بن محمّد، و روى محمّد بن سنان عن ابن مسكان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أصحابنا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كلامه هذا في معراج أهل الكمال و كذا بلغة المحدّثين و لعلّه في كتاب آخر لا زال مخطوطاً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رواه في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الدليل عليه ما وقع من التصريح به في مشيخة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عن عبد 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رواه عن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نقله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بثبت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من أصحاب الصادق عليه السلام؛ رجال النجاشي،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من أصحاب الكاظم عليه السلام إلّا أن الكشّي في اختيار معرفة الرجال،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شأن عدّة نفر منهم محمّد بن سالم بن عبد الحميد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بعضهم أدرك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المؤلّف اشتبه عليه الأمر لذلك</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عن أبي أيّوب</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 رجال الطوسي،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من أصحاب الرضا عليه السلام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النجاشي،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حمّاد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 على هذه الفائدة في هداية المحدّثين،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رجال النجاشي ذكر عن طبقته و في رجال الطوسي،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سعيد، عن حمّاد، عن زرارة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العبارة في هداية المحدّثين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العطف</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تلخيص المقال،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بواسطة ابن أبي عمير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ذلك في هامش نقد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اشتبه قوله مع تعليقات محمد تقي المجلسي، فتأمل</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لم نعثر عليه في الاستبصار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روايته عن الكاظم عليه السلام ليس ثبتاً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في الحديث أنّ مولانا الرضا عليه السلام مات سنة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بيان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بيان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لم أظفر عليها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زرارة على الحلبي بالواو</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الحاشية لا زالت مخطوطة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العبارة في المشتركات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في رجال النجاشي،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غير موجود في اختيار معرفة الرجال، فلعله نقله عن أصل رجال الكشّي</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نقلاً عن منتقى الجمان،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الحادي عشر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نقلاً عن منتقى الجمان،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أضاف محقّق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السند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المشتركات</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نظفره في هداية المحدثين</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الرضا عليه السلام، و لم نجد ذكراً عنه في أصحاب الهادي عليه السلام، إلّا أن يستفاد ذلك من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من أصحاب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ابن داود،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معاصراً للهادي عليه السلام</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جميع الموارد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نسخة صاحب هداية المحدّثين كانت محرّفة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الكشّي، و لكن هذه العبارة غير موجودة في اختيار معرفة الرجال، فلعله نقله عن أصل رجال الكشّي</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هو الصحيح</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الحادي</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لم يذكر في المصدر زائداً عليه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في الرجال،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 في بعض اُخرى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عبد الملك</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الحديث في مختلف الشيعة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مشيخة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الآخر صفحات انضمت بالرسالة في تمام النسخ الموجودة، و لعل هذه الصفحات هي الرسالة الموسومة بمختلف الرجال التي ذكرها الشيخ آقابزرگ الطهراني في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رأيته منضماً مع الفوائد الرجالية له في مكتبة بعض علماء المشهد الرضوي و هو نظير فوائد الاُستاد الوحيد البهبهاني</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الآية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المقال،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المقال،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لأصحاب الكاظم عليه السلام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لأصحاب الرضا عليه السلام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غير موجودة في اختيار معرفة الرجال، و لعله أخذه من أصل رجال الكشيّ‌</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المقال،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زال مخطوطاً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الغامديين، و عمومته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سديراً يكون ابن حكيم الصيرفي</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كلامه آنفاً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منجبر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عليه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ابن يزيد</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المقال،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زال مخطوطاً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تطبع هذه الحاشية إلى الآن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در اين زمينه،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را در كتاب جامع المقال،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بيان نموده است</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مصفّى المقال،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فرزانگان خوانسار، رضا مختارى،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نسخه در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به اندازۀ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سانتى متر، هر صفحه شامل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به خط محمدقاسم بن محمدسعيد تحرير شده و در روز سه 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قعدۀ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پايان رسيده است</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القوّة، و الأسد و الشجاع، و الجمع لُيوث</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افتقر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مهزيار</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الأردبيلي في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فاقد</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الوحيد البهبهاني في مصابيح الظلام في شرح مفاتيح الإسلام، و هو لا زال مخطوطاً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 أعين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على الخلاصة،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التحرير الطاوسي،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3970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طرائف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3970</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ثقة الإسلام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لكن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خلافاً للمخطوطة و المصدر</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غيره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ليث بن البختري المرادي أبو بصير يكنّى أبا أحمد، كان أبو عبد الله عليه السلام يتضجّر به و يتبرّم، و أصحابه مختلفون في شأنه، و عندي أنّ الطعن إنّما وقع على دينه لا حديثه، و هو عندي ثقة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الطاوسي،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 سالم</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التحرير الطاوسي،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أتانا طَبَقٌ من الناس، و طَبَقٌ من الجراد، أي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تقدرون أن تحيوا الموتى و تبرءوا</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القصّة</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المتين،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في شرح زبدة المقال،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الطاوسي،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ملاذ الأخيار،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الرياض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كبار تلامذة الشهيد، كما يظهر من فواتح أربعين سميّنا المجلسي رحمه الله، و قرأ عليه جملة من الأجلّاء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كصاحبي المدارك و المعالم و المولى عبد الله التستري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كان شريكاً في الدرس مع المولى عبد الله اليزدي، و المولى ميرزا جان الباغنوي عند المولى جمال الدين محمود الّذي هو من تلامذة المولى جلال الدواني؛ 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قال 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الحديث حسن في الظاهر و لكن به علّة؛ لأنّ الشيخ رواه بإسناده عن الحسين بن سعيد، عن النضر، عن عاصم بن حميد، عن أبي بصير المكفوف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الطاوسي،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كتاب معالم الدين في الاُصول، لعلّه من كتاب المعالم للمصنف الّذي في الفقه</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الوحيد على المنهج،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11589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19416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7643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بل دلالة</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الحسين بن سعيد، عن النضر، عن عاصم بن حميد، عن أبي بصير المكفوف</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يعطيه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اللحد</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أنسابهم</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رواه الخصيبي في الهداية الكبرى،</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12588</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السميّان</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باب في الأئمة عليهم السلام أنّهم يحيون الموتى و يبرءون الأكمه و الأبرص بإذن اللّٰه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كلام تلميذه علي بن الحكم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 عليه السلام</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سقطت من المخطوطة صفحة واحدة</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لبني اُمية</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سبعمائة</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القصة مذكورة في رجال الكشي لعلباء لا لغيره، و إنّما رواه بإسناده عن ابن أبي عمير، عن شهاب بن عبد ربه، عن أبي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الحكم بن علباء غير مذكور في الرجال، بل و لا في غير هذا الموضع، فالظاهر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فالحكم هو ابن حكيم أبو خلاد الصيرفي، روى عنه ابن أبي عمير، ثقة كما في رجال النجاشي، أو ابن أيمن، 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أصل، روى عنه ابن أبي عمير، و يحتمل غيرهما</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مادّة ضرر</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غفا الرجل و غيره غفوة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نام نومةً خفيفةً‌، و كلام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أغفى، و قلّما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شغر الكلب يَشْغَرُ شَغْراً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إحدى رجليه ليبول،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إحدى رجليه، بال أو لم يبل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حضوره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حضور ذلك المرادي</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الحلالين ليس في المخطوطة</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لم يرد في المخطوطة</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التهذيب، للشيخ محمد بن الحسن بن زين الدين الشهيد المتوفّى بمكة المعظمة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عبّر عنها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معاهد التنبيه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دقيس</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مرزوق و رباح</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أورده البيهقي في السنن الكبرى مع اختلاف،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طين أحمر يقال له بالفرسية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 أرمنى</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جواز لبس المحرم الثوب المصبوغ بالمشق،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كتاب كشف الأسرار في شرح الاستبصار</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في شرح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شرح إرشاد الأذهان، للسيّد عليّ بن الحسين بن محمّد بن محمّد الشهير بابن الصائغ الحسيني العاملي الجزيني، تلميذ الشهيد الثاني و اُستاد صاحبي المعالم و المدارك، و يروي عنه أُستادهما أعني المولى أحمد المقدّس الأردبيلي، كما في أوّل أربعين المجلسي، قال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في دهخوارقان تبريز، نسخة مقروة على الشارح و هو شرح حسن كبير انتهى مجلّده الأوّل إلىٰ آخر الصوم، فرغ منه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يظهر من بعض مواضعه أنّ له عليه شرحين صغيراً و كبيراً؛ كذا ذكره صاحب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الواو و التاء المنقطة بعد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جُبير بضمّ الجيم، عدّه الشيخ في رجاله من أصحاب أمير المؤمنين عليه السلام، و أنّه بدريٌّ‌، و في القسم الأوّل من الخلاصة بعد ضبطه من أصحاب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بدري، و قال الجزري في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خوّات بن جبير بن النعمان بن اُمية بن امرئ القيس، و هو البرك بن ثعلبة بن عمرو بن أوف بن مالك بن الأوس الأنصاري الاُويسي يكنّى أبا عبد الله،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صالح، و كان أحد فرسان رسول اللّٰه صلى الله عليه و آله و سلم، شهد بدراً هو و أخوه عبد الله بن جبير في قول بعضهم، و قال موسى 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خوّات بن جبير مع رسول اللّٰه صلى الله عليه و آله و سلم إلى بدر، فلمّا بلغ الصفراء أصاب ساقه حجر فرجع، فضرب له رسول اللّٰه صلى الله عليه و آله و سلم بسهمه، و 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يشهد خوّات بدراً، و لكن رسول اللّٰه صلى الله عليه و آله و سلم ضرب له بسهمه مع أصحاب بدر</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باب كفارات ما أصاب المحرم من الوحش</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التحرير الطاوسي،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اجتنابهم عن مخالطة من</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يتلقون</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تقية</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سيّما الواقفية</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يزالوا يمنعون</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و كذا المورد الآتي</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خالد</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ثلاث صفحات سقطت من المخطوطة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تهذيب الأحكام،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محمد بن المحقق الشيخ حسن بن شيخنا الشهيد الثاني</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حواشيه على التهذيب أو الاستبصار</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باب مصافحة النساء</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أكره أن ينام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رواه عن الكافي عن علي بن الحكم، عن المثنى، عن أبي بصير،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 و بيان</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على ما في اختيار الرجال</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عن</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إمام</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باب خلافة عثمان</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باب نكاح المرأة الّتي بعضها حرّ و بعضها رقّ‌</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للمجلسي،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سماء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الطوسي،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أيضاً ذكره في أصحاب الكاظم عليه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واقفي؛ و قال في الفهرست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به المفيد عن ابن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السند في المصدر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علي بن أسباط، عن محمد بن سنان، عن داود بن سرحان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يرد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بن درّاج</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عليه السلام مع أنّ الظاهر أنّها ممّا لم يذكره غيره للقلّة و الندور</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ما وصل إلينا من رواياته عنه عليه السلام فإنّما هو قليل</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صخرة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كذا</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الباب الثاني عشر،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بعض النسخ هاهنا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فلعلّ ذلك القول كان في كلام ابن عقدة، فذكره تبعاً له، فلذا لا يوجد في موضع آخر</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طرائف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5745</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11460</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منهج المقال،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التعليقة على منهج المقال،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الصادق عليه السلام المذكور في أول الباب</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القبيل</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أوّل الباب</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أصحابه</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بروايته عنه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إلزامه</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5095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الأسيدي</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الأشياء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تستجد بها</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أصحابه أبو بصير ليث بن البختري المرادي، و أبو بصير يحيى بن أبي القاسم مكفوف مولى لبني أسد و اسم أبي القاسم إسحاق، و أبو بصير يكنّى بأبي محمد</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داود في الجزء الأوّل من كتابه حيث قال مثل ما حكيناه عن الشيخ أنّ‌</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الباقري</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سابعهم</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حدّثه</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يحيى بن هاشم، و لعله من سهو المصنف،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في الرجال،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فيه 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ضابط</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دلّت عليه الأخبار ايضاً</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بدء سورة البقرة</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للخبر</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أعمال الفرع من المدينة، و بها قبر آمنة أُمّ النبي صلى الله عليه و آله و سلم</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الشاء و المعز و ما شاكلها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تنقلب</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لقوله فيما حكيناه عنه،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الحذّاء و</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صنفاً في فصل ذكر فيه جماعة الواقفة</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معروف بطريق مكة من الكوفة</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ألحق</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عنه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 اسم هذا الراوي</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الطاوسي،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الطاوسي،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الرسالة،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لم يرد في المخطوطة</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الظاهر</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العلّامة ايضاً قال</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لم يرد في المخطوطة</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الطاوسي،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القاموس المحيط،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الحزاز</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كتفه الأيسر</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 ستة و ابن خير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زيادة من العنوان و خلط بالحديث كما قال بعض المحشين</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إعلام الورى،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تأويل الآيات الطاهرة،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رواها هذه الثلاثة الأخيرة عن العلل</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فسكت</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باب مولد الزهراء فاطمه عليها السلام</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في سماء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المعنى أنّ من النبي و ذريته و منها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ثمانية أشخاص محدّثون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جاعلُهم تسعةً هو القائم الموعود أي مولانا الكاظم عليه السلام</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البنت</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إعلام الورى،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الباب السابع</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ستّة اُخرى غير أبي جعفر عليه السلام</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يقودني</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ص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الخمسة</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بيان العلّامة ذيل الحديث</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اتيحت</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الإمامة و التبصرة،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الغيبة للنعماني،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الغيبة للطوسي،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إعلام الورى،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لم يرد في الحجرية، و جاء بدله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لأن عبد الرحمن بن سالم شارك</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لم يرد في الحجرية و جاء بدله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تتبّعنا و لم نقف على روايته عمّن نجزم أو نظنّ أنّه أبو بصير المرادي</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حادثة،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 السهم</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كفاية الأثر،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إعلام الورى،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الشيخ البهائي رحمه الله في فوائده على ما حكي عنه،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توضيح المقال في علم الرجال،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وكيلين لموسى عليه السلام</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العقود</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عقدا العقول و اشتريا</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انتهى</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أرغبت</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إلى أخي عليه السلام</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و أحضر</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الغيبة للطوسي،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إعلام الورى،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ليس في الحجرية</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ليس في الحجرية</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طبعت في ثلاثة مجلّدات إلى الآن، و لم أعثر على هذا القول في المجلدان الموجودة</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قضيت</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مقلاس</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تخليطهم</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الحلي،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الطاوسي،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من أولى الناس بالصلاة على الميت،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في الاُصول،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معارج الاُصول،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قوانين الاُصول،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في الأئمة عليهم السلام أنّهم يحيون الموتى و يبرءون الأكمه و الأبرص بإذن اللّٰه،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من أحقّ بالإمامة؛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فيمن تكره إمامته</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الطاوسي،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قاله في المقدمة</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أدرك من الأئمة عليهم السلام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إبراهيم موسى عليه السلام و لم يرو عنه، و أدرك الرضا عليه السلام و الجواد عليه السلام، و روى عنه أحمد بن محمد بن عيسى كتب مائة رجل من رجال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للطوسي،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4405</w:t>
      </w:r>
      <w:r>
        <w:rPr>
          <w:rFonts w:ascii="IRNazanin" w:hAnsi="IRNazanin" w:eastAsia="IRNazanin"/>
          <w:b w:val="false"/>
          <w:b w:val="false"/>
          <w:bCs w:val="false"/>
          <w:i w:val="false"/>
          <w:i w:val="false"/>
          <w:iCs w:val="false"/>
          <w:color w:val="333333"/>
          <w:sz w:val="20"/>
          <w:sz w:val="20"/>
          <w:szCs w:val="20"/>
          <w:rtl w:val="true"/>
        </w:rPr>
        <w:t>، فإنه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 أبا الحسن موسى عليه السلام و سمع منه أحاديث، كنّاه في بعضها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أحمد، و روى عن الرضا عليه السلام</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بسنة</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الطاوسي،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الأجلاء</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في الرجال،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xml:space="preserve">؛ ذخيرة المعاد،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الزوج و الزوجة، ح </w:t>
      </w:r>
      <w:r>
        <w:rPr>
          <w:rFonts w:eastAsia="IRNazanin" w:cs="IRNazanin"/>
          <w:b w:val="false"/>
          <w:bCs w:val="false"/>
          <w:i w:val="false"/>
          <w:iCs w:val="false"/>
          <w:color w:val="333333"/>
          <w:sz w:val="20"/>
          <w:szCs w:val="20"/>
        </w:rPr>
        <w:t>5612</w:t>
      </w:r>
      <w:r>
        <w:rPr>
          <w:rFonts w:ascii="IRNazanin" w:hAnsi="IRNazanin" w:eastAsia="IRNazanin"/>
          <w:b w:val="false"/>
          <w:b w:val="false"/>
          <w:bCs w:val="false"/>
          <w:i w:val="false"/>
          <w:i w:val="false"/>
          <w:iCs w:val="false"/>
          <w:color w:val="333333"/>
          <w:sz w:val="20"/>
          <w:sz w:val="20"/>
          <w:szCs w:val="20"/>
          <w:rtl w:val="true"/>
        </w:rPr>
        <w:t xml:space="preserve">؛ رواه في التهذيب عنه عن أحمد بن محمد بن عيسى،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فاطمة عليها السلام و غيرها من صلاة الترغيب،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الأئمة عليهم السلام أنّهم هم الّذين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يعلمون، و أعداؤهم الّذين لا يعلمون، و شيعتنا أُولو الألباب،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رواه عن أبي جعفر أحمد بن محمّد، عن الحسين بن سعيد، عن النضر بن سويد، عن القاسم بن سليمان، عن جابر، عن أبي جعفر عليه السلام؛ و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 أبي بصير؛ و رواه فرات الكوفي بإسناده عن محمد بن عبيد بن عتبة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إسماعيل بن صبيح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سفيان، عن عبد المؤمن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سعيد بن طريف أبو مجاهد، عن جابر بن يزيد الجعفي، عن أبي جعفر عليه السلام؛ تفسير فرات،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و رواه الحويزي عن سهل بن زياد، عن محمد بن سليمان، عن أبيه عن أبي عبد الله عليه السلام أنه قال لأبي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عليه السلام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عن أبي بصير؛ و رواه البرقي عن علي بن حسان العجلي،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الاستنصار،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آل زرارة،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الغيبة للنعماني،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هذا الباب في الكافي، و لكن يوجد في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ليس في المخطوطة، و لكن بدله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الحرث غير معلوم كونه من الرواة</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زندگانى حضرت آية اللّٰه چهارسوقى و دو گفتار، هر دو به قلم سيد محمدعلى روضاتى مراجعه شود</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بخش مخطوط</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المفتوحة و الخاء المعجمة السّاكنة و التاء المثناة الفوقية المفتوحة و الياء المشدّدة بعد الزاء المهملة كما قاله بعض اعاظم عُلماء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ابو قبيلة من اليمن و هو المراد بن مالك بن زيد بن كهلا من ابن سبا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رجال الكشي،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طرائف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التحرير الطاوسي،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فخر الدين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أَخْبَتُوا إِلىٰ رَبِّهِمْ‌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اطمأنّوا و سكنت قلوبهم و نفوسهم إليه، و مثله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فَتُخْبِتَ لَهُ قُلُوبُهُمْ‌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الإخبات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الخشوع و التواضع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أحيا دين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أجمعت</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أبي داود،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أجمعت</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للمصادر</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نعلم</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الشيخ الفاضل المحدّث التقي المجلسي رحمه الله في شرح مشيخة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التحرير الطاوسي،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عيسى</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دلائل الإمامة،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أورده في 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عن الحسن بن المختار، عن أبي بصير</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عن الحسين بن مختار، عن أبي بصير</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تعليقة منهج المقال</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أخرفني</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آل زرارة،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آل زرارة،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كشف الأسرار في شرح الاستبصار، تحقيق السيد طيب الموسوي الجزائري، طبع مجلدان منها في مؤسسة</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رجال أبي داود،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التحرير الطاوسي،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أبي بكر و عمر</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حديث أبي بصير مع المرأة</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لم أعثر له في قرب الإسناد</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الحلّي،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في الرجال،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يقال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فرودآينده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الوجيزة في الرجال،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xml:space="preserve">؛ حاشية منهج المقال،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4792</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أبي خالد</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بأبي الحسن عليه السلام أبو الحسن الرضا عليه السلام،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يستقرّ</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شهدنا</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جاء</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اسكت يا صبي،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من كلام البارقي و أراد به أبا بصير، فحينئذ فلا معنى لإرادة الطفل منه على سبيل الحقيقة؛ فإنّ الظاهر أنّ أبا بصير حينئذ لم يكن طفلاً، و حينئذ فإمّا يكون قد شبّهه بالصّبيّ و أراد المجاز، أو أراد بالصبيّ غير معناه المشهور بل المائل إلى الجهل و الفتوة؛ فإنّه أحد معنييه كما يستفاد من بعض أهل اللغة؛ قال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 القلب عن سلمى و أقصر باطله و عرى أفراس الصبي و رواحله فإنّ الصبي في هذا المقام من الصبوة بمعنى الميل على الجهل و الفتوّة بناء على الاستفادة بالكناية و التخيليّة كما هو الظاهر، و أشار إليه صاحب التلخيص،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الاستنصار،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عنه سماء المقال في علم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شيخنا الطريحي رحمه الله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الاختلاط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الامتزاج به، سواء كان مع التمييز و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يحبّ عليّاً عليه السلام و لا يبرأ من عدوّه، و من هذا الباب قول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صاحبي كان مخلّطاً، كأن يقول طوراً بالجبر و طوراً بالقدر، و ما أعلمه اعتقد مذهباً دام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التحرير الطاوسي،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نقيك</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نقل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داود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باقر السبزواري في الذخيرة،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الشيخ محمّد باقر المجلسي في الوجيزة،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المحقق محمّد باقر البهبهاني في حاشية منهج المقال،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 السيّد محمّد باقر الجيلاني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 عنه الكلباسي في 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سبعمائة</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في بصائر الدرجات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تبرئ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موافق لما في الثاقب في المناقب،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مدينة المعاجز،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عن البصائر؛ و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عن الخرائج و المناقب؛ و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عن دلائل الإمامة</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1636</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المولىٰ عناية اللّٰه القهبائي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رجال القهپائي،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كتاب الوليمة،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الجامع للشرائع،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الذكرى،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مستند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تحريم ذبائح اهل الكتاب؛ 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شرائط الذابح؛ مجمع الفائدة و البرهان،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مستند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مستند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زاوية الفم من باطن الخدّين</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وسائل الشيعة،</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30002</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30005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30011</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30002</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29987</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الفقيه الجليل العلّامة صدر الدّين محمّد العاملي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باب الذبح و كيفيته و وجوب التسمية؛ المقنعة،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الذبائح و الأطعمة؛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أقسام الأطعمة و الأشربة؛ المراسم،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الكافي في الفقه،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في بيان ما يحرم أكله؛ الوسيلة،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في بيان أحكام الذباحة؛ السرائر، باب الذبائح و كيفيته؛ المختلف،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في الذبح و كيفيته؛ 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الذبح و كيفيته؛ 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الذبائح</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باب الصيد و الذبائح</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مستند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رياض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مستند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حيث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فالمنع من حيث عدم التسمية لا من حيث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پيرامون اين كتاب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علوم حديث، 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در كتابخانۀ وزيرى يزد نسخۀ شمارۀ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وزيرى،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ديگرى در كتابخانۀ آيت اللّٰه مرعشى به شمارۀ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جلد اول كتاب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مرعشى،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بيشتر در بارۀ اين كتاب و نسخه هاى موجود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دفتر ششم،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مقالۀ دوست گرامى آقاى محمد بركت</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المطلب تبريزى از عالمان بوده و از وى اثرى در دعا موسوم به مجمع الدعوات در دست است كه به چاپ رسيده است</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ترجمه از دست كم دو تن اجازه دريافت نموده بدين ترتيب</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تجربة الأحرار،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تجربة الأحرار،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پايان افادات مرحوم سلطان قرايى با تخليص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يادنامۀ ميرزا جعفر سلطان قرايى،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فهرست نسخه هاى خطى مدرسۀ سپهسالار، تهران،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آذربايجان، تربيت،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و تلخيص از مقالۀ مرحوم سلطان القرايى</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آذربايجان، تربيت،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آستان قدس،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يادنامۀ ميرزا جعفر سلطان القرايى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تبريز، انتشارات دانشگاه تبريز،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مجلس شوراى اسلامى،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مجلس شوراى اسلامى،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يادنامۀ ميرزا جعفر سلطان القرايى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تبريز، انتشارات دانشگاه تبريز،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شيخ صدوق،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نيمۀ برگ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نيمۀ برگ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به ذكر كتاب هايى كه با واسطه از آنها نقل نموده، پرداخته است</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image" Target="media/image6.jpeg"/><Relationship Id="rId24" Type="http://schemas.openxmlformats.org/officeDocument/2006/relationships/image" Target="media/image6.jpeg"/><Relationship Id="rId25" Type="http://schemas.openxmlformats.org/officeDocument/2006/relationships/footer" Target="footer12.xml"/><Relationship Id="rId26" Type="http://schemas.openxmlformats.org/officeDocument/2006/relationships/image" Target="media/image7.jpeg"/><Relationship Id="rId27" Type="http://schemas.openxmlformats.org/officeDocument/2006/relationships/image" Target="media/image7.jpeg"/><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image" Target="media/image8.jpeg"/><Relationship Id="rId55" Type="http://schemas.openxmlformats.org/officeDocument/2006/relationships/image" Target="media/image8.jpeg"/><Relationship Id="rId56" Type="http://schemas.openxmlformats.org/officeDocument/2006/relationships/footer" Target="footer39.xml"/><Relationship Id="rId57" Type="http://schemas.openxmlformats.org/officeDocument/2006/relationships/image" Target="media/image9.jpeg"/><Relationship Id="rId58" Type="http://schemas.openxmlformats.org/officeDocument/2006/relationships/image" Target="media/image9.jpeg"/><Relationship Id="rId59" Type="http://schemas.openxmlformats.org/officeDocument/2006/relationships/footer" Target="footer40.xml"/><Relationship Id="rId60" Type="http://schemas.openxmlformats.org/officeDocument/2006/relationships/footer" Target="footer41.xml"/><Relationship Id="rId61" Type="http://schemas.openxmlformats.org/officeDocument/2006/relationships/footer" Target="footer42.xml"/><Relationship Id="rId62" Type="http://schemas.openxmlformats.org/officeDocument/2006/relationships/footer" Target="footer43.xml"/><Relationship Id="rId63" Type="http://schemas.openxmlformats.org/officeDocument/2006/relationships/footer" Target="footer44.xml"/><Relationship Id="rId64" Type="http://schemas.openxmlformats.org/officeDocument/2006/relationships/footer" Target="footer45.xml"/><Relationship Id="rId65" Type="http://schemas.openxmlformats.org/officeDocument/2006/relationships/footer" Target="footer46.xml"/><Relationship Id="rId66" Type="http://schemas.openxmlformats.org/officeDocument/2006/relationships/footer" Target="footer47.xml"/><Relationship Id="rId67" Type="http://schemas.openxmlformats.org/officeDocument/2006/relationships/footer" Target="footer48.xml"/><Relationship Id="rId68" Type="http://schemas.openxmlformats.org/officeDocument/2006/relationships/footer" Target="footer49.xml"/><Relationship Id="rId69" Type="http://schemas.openxmlformats.org/officeDocument/2006/relationships/footer" Target="footer50.xml"/><Relationship Id="rId70" Type="http://schemas.openxmlformats.org/officeDocument/2006/relationships/footer" Target="footer51.xml"/><Relationship Id="rId71" Type="http://schemas.openxmlformats.org/officeDocument/2006/relationships/footer" Target="footer52.xml"/><Relationship Id="rId72" Type="http://schemas.openxmlformats.org/officeDocument/2006/relationships/footer" Target="footer53.xml"/><Relationship Id="rId73" Type="http://schemas.openxmlformats.org/officeDocument/2006/relationships/footer" Target="footer54.xml"/><Relationship Id="rId74" Type="http://schemas.openxmlformats.org/officeDocument/2006/relationships/footer" Target="footer55.xml"/><Relationship Id="rId75" Type="http://schemas.openxmlformats.org/officeDocument/2006/relationships/footer" Target="footer56.xml"/><Relationship Id="rId76" Type="http://schemas.openxmlformats.org/officeDocument/2006/relationships/footer" Target="footer57.xml"/><Relationship Id="rId77" Type="http://schemas.openxmlformats.org/officeDocument/2006/relationships/footer" Target="footer58.xml"/><Relationship Id="rId78" Type="http://schemas.openxmlformats.org/officeDocument/2006/relationships/footer" Target="footer59.xml"/><Relationship Id="rId79" Type="http://schemas.openxmlformats.org/officeDocument/2006/relationships/footer" Target="footer60.xml"/><Relationship Id="rId80" Type="http://schemas.openxmlformats.org/officeDocument/2006/relationships/footer" Target="footer61.xml"/><Relationship Id="rId81" Type="http://schemas.openxmlformats.org/officeDocument/2006/relationships/footer" Target="footer62.xml"/><Relationship Id="rId82" Type="http://schemas.openxmlformats.org/officeDocument/2006/relationships/footer" Target="footer63.xml"/><Relationship Id="rId83" Type="http://schemas.openxmlformats.org/officeDocument/2006/relationships/footer" Target="footer64.xml"/><Relationship Id="rId84" Type="http://schemas.openxmlformats.org/officeDocument/2006/relationships/footer" Target="footer65.xml"/><Relationship Id="rId85" Type="http://schemas.openxmlformats.org/officeDocument/2006/relationships/footer" Target="footer66.xml"/><Relationship Id="rId86" Type="http://schemas.openxmlformats.org/officeDocument/2006/relationships/footer" Target="footer67.xml"/><Relationship Id="rId87" Type="http://schemas.openxmlformats.org/officeDocument/2006/relationships/footer" Target="footer68.xml"/><Relationship Id="rId88" Type="http://schemas.openxmlformats.org/officeDocument/2006/relationships/footer" Target="footer69.xml"/><Relationship Id="rId89" Type="http://schemas.openxmlformats.org/officeDocument/2006/relationships/footer" Target="footer70.xml"/><Relationship Id="rId90" Type="http://schemas.openxmlformats.org/officeDocument/2006/relationships/footer" Target="footer71.xml"/><Relationship Id="rId91" Type="http://schemas.openxmlformats.org/officeDocument/2006/relationships/footer" Target="footer72.xml"/><Relationship Id="rId92" Type="http://schemas.openxmlformats.org/officeDocument/2006/relationships/footer" Target="footer73.xml"/><Relationship Id="rId93" Type="http://schemas.openxmlformats.org/officeDocument/2006/relationships/footer" Target="footer74.xml"/><Relationship Id="rId94" Type="http://schemas.openxmlformats.org/officeDocument/2006/relationships/footer" Target="footer75.xml"/><Relationship Id="rId95" Type="http://schemas.openxmlformats.org/officeDocument/2006/relationships/footer" Target="footer76.xml"/><Relationship Id="rId96" Type="http://schemas.openxmlformats.org/officeDocument/2006/relationships/footer" Target="footer77.xml"/><Relationship Id="rId97" Type="http://schemas.openxmlformats.org/officeDocument/2006/relationships/footer" Target="footer78.xml"/><Relationship Id="rId98" Type="http://schemas.openxmlformats.org/officeDocument/2006/relationships/footer" Target="footer79.xml"/><Relationship Id="rId99" Type="http://schemas.openxmlformats.org/officeDocument/2006/relationships/footer" Target="footer80.xml"/><Relationship Id="rId100" Type="http://schemas.openxmlformats.org/officeDocument/2006/relationships/footer" Target="footer81.xml"/><Relationship Id="rId101" Type="http://schemas.openxmlformats.org/officeDocument/2006/relationships/footer" Target="footer82.xml"/><Relationship Id="rId102" Type="http://schemas.openxmlformats.org/officeDocument/2006/relationships/footer" Target="footer83.xml"/><Relationship Id="rId103" Type="http://schemas.openxmlformats.org/officeDocument/2006/relationships/footer" Target="footer84.xml"/><Relationship Id="rId104" Type="http://schemas.openxmlformats.org/officeDocument/2006/relationships/footer" Target="footer85.xml"/><Relationship Id="rId105" Type="http://schemas.openxmlformats.org/officeDocument/2006/relationships/footer" Target="footer86.xml"/><Relationship Id="rId106" Type="http://schemas.openxmlformats.org/officeDocument/2006/relationships/footer" Target="footer87.xml"/><Relationship Id="rId107" Type="http://schemas.openxmlformats.org/officeDocument/2006/relationships/footer" Target="footer88.xml"/><Relationship Id="rId108" Type="http://schemas.openxmlformats.org/officeDocument/2006/relationships/footer" Target="footer89.xml"/><Relationship Id="rId109" Type="http://schemas.openxmlformats.org/officeDocument/2006/relationships/footer" Target="footer90.xml"/><Relationship Id="rId110" Type="http://schemas.openxmlformats.org/officeDocument/2006/relationships/footer" Target="footer91.xml"/><Relationship Id="rId111" Type="http://schemas.openxmlformats.org/officeDocument/2006/relationships/footer" Target="footer92.xml"/><Relationship Id="rId112" Type="http://schemas.openxmlformats.org/officeDocument/2006/relationships/footer" Target="footer93.xml"/><Relationship Id="rId113" Type="http://schemas.openxmlformats.org/officeDocument/2006/relationships/footer" Target="footer94.xml"/><Relationship Id="rId114" Type="http://schemas.openxmlformats.org/officeDocument/2006/relationships/footer" Target="footer95.xml"/><Relationship Id="rId115" Type="http://schemas.openxmlformats.org/officeDocument/2006/relationships/footer" Target="footer96.xml"/><Relationship Id="rId116" Type="http://schemas.openxmlformats.org/officeDocument/2006/relationships/footer" Target="footer97.xml"/><Relationship Id="rId117" Type="http://schemas.openxmlformats.org/officeDocument/2006/relationships/footer" Target="footer98.xml"/><Relationship Id="rId118" Type="http://schemas.openxmlformats.org/officeDocument/2006/relationships/footer" Target="footer99.xml"/><Relationship Id="rId119" Type="http://schemas.openxmlformats.org/officeDocument/2006/relationships/footer" Target="footer100.xml"/><Relationship Id="rId120" Type="http://schemas.openxmlformats.org/officeDocument/2006/relationships/footer" Target="footer101.xml"/><Relationship Id="rId121" Type="http://schemas.openxmlformats.org/officeDocument/2006/relationships/footer" Target="footer102.xml"/><Relationship Id="rId122" Type="http://schemas.openxmlformats.org/officeDocument/2006/relationships/footer" Target="footer103.xml"/><Relationship Id="rId123" Type="http://schemas.openxmlformats.org/officeDocument/2006/relationships/footer" Target="footer104.xml"/><Relationship Id="rId124" Type="http://schemas.openxmlformats.org/officeDocument/2006/relationships/footer" Target="footer105.xml"/><Relationship Id="rId125" Type="http://schemas.openxmlformats.org/officeDocument/2006/relationships/footer" Target="footer106.xml"/><Relationship Id="rId126" Type="http://schemas.openxmlformats.org/officeDocument/2006/relationships/footer" Target="footer107.xml"/><Relationship Id="rId127" Type="http://schemas.openxmlformats.org/officeDocument/2006/relationships/footer" Target="footer108.xml"/><Relationship Id="rId128" Type="http://schemas.openxmlformats.org/officeDocument/2006/relationships/footer" Target="footer109.xml"/><Relationship Id="rId129" Type="http://schemas.openxmlformats.org/officeDocument/2006/relationships/footer" Target="footer110.xml"/><Relationship Id="rId130" Type="http://schemas.openxmlformats.org/officeDocument/2006/relationships/footer" Target="footer111.xml"/><Relationship Id="rId131" Type="http://schemas.openxmlformats.org/officeDocument/2006/relationships/footer" Target="footer112.xml"/><Relationship Id="rId132" Type="http://schemas.openxmlformats.org/officeDocument/2006/relationships/footer" Target="footer113.xml"/><Relationship Id="rId133" Type="http://schemas.openxmlformats.org/officeDocument/2006/relationships/footer" Target="footer114.xml"/><Relationship Id="rId134" Type="http://schemas.openxmlformats.org/officeDocument/2006/relationships/footer" Target="footer115.xml"/><Relationship Id="rId135" Type="http://schemas.openxmlformats.org/officeDocument/2006/relationships/footer" Target="footer116.xml"/><Relationship Id="rId136" Type="http://schemas.openxmlformats.org/officeDocument/2006/relationships/footer" Target="footer117.xml"/><Relationship Id="rId137" Type="http://schemas.openxmlformats.org/officeDocument/2006/relationships/footer" Target="footer118.xml"/><Relationship Id="rId138" Type="http://schemas.openxmlformats.org/officeDocument/2006/relationships/footer" Target="footer119.xml"/><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image" Target="media/image10.jpeg"/><Relationship Id="rId163" Type="http://schemas.openxmlformats.org/officeDocument/2006/relationships/image" Target="media/image10.jpeg"/><Relationship Id="rId164" Type="http://schemas.openxmlformats.org/officeDocument/2006/relationships/footer" Target="footer143.xml"/><Relationship Id="rId165" Type="http://schemas.openxmlformats.org/officeDocument/2006/relationships/image" Target="media/image11.jpeg"/><Relationship Id="rId166" Type="http://schemas.openxmlformats.org/officeDocument/2006/relationships/image" Target="media/image11.jpeg"/><Relationship Id="rId167" Type="http://schemas.openxmlformats.org/officeDocument/2006/relationships/footer" Target="footer144.xml"/><Relationship Id="rId168" Type="http://schemas.openxmlformats.org/officeDocument/2006/relationships/footer" Target="footer145.xml"/><Relationship Id="rId169" Type="http://schemas.openxmlformats.org/officeDocument/2006/relationships/footer" Target="footer146.xml"/><Relationship Id="rId170" Type="http://schemas.openxmlformats.org/officeDocument/2006/relationships/footer" Target="footer147.xml"/><Relationship Id="rId171" Type="http://schemas.openxmlformats.org/officeDocument/2006/relationships/footer" Target="footer148.xml"/><Relationship Id="rId172" Type="http://schemas.openxmlformats.org/officeDocument/2006/relationships/footer" Target="footer149.xml"/><Relationship Id="rId173" Type="http://schemas.openxmlformats.org/officeDocument/2006/relationships/footer" Target="footer150.xml"/><Relationship Id="rId174" Type="http://schemas.openxmlformats.org/officeDocument/2006/relationships/footer" Target="footer151.xml"/><Relationship Id="rId175" Type="http://schemas.openxmlformats.org/officeDocument/2006/relationships/footer" Target="footer152.xml"/><Relationship Id="rId176" Type="http://schemas.openxmlformats.org/officeDocument/2006/relationships/footer" Target="footer153.xml"/><Relationship Id="rId177" Type="http://schemas.openxmlformats.org/officeDocument/2006/relationships/footer" Target="footer154.xml"/><Relationship Id="rId178" Type="http://schemas.openxmlformats.org/officeDocument/2006/relationships/footer" Target="footer155.xml"/><Relationship Id="rId179" Type="http://schemas.openxmlformats.org/officeDocument/2006/relationships/footer" Target="footer156.xml"/><Relationship Id="rId180" Type="http://schemas.openxmlformats.org/officeDocument/2006/relationships/footer" Target="footer157.xml"/><Relationship Id="rId181" Type="http://schemas.openxmlformats.org/officeDocument/2006/relationships/footer" Target="footer158.xml"/><Relationship Id="rId182" Type="http://schemas.openxmlformats.org/officeDocument/2006/relationships/footer" Target="footer159.xml"/><Relationship Id="rId183" Type="http://schemas.openxmlformats.org/officeDocument/2006/relationships/footer" Target="footer160.xml"/><Relationship Id="rId184" Type="http://schemas.openxmlformats.org/officeDocument/2006/relationships/footer" Target="footer161.xml"/><Relationship Id="rId185" Type="http://schemas.openxmlformats.org/officeDocument/2006/relationships/footer" Target="footer162.xml"/><Relationship Id="rId186" Type="http://schemas.openxmlformats.org/officeDocument/2006/relationships/footer" Target="footer163.xml"/><Relationship Id="rId187" Type="http://schemas.openxmlformats.org/officeDocument/2006/relationships/footer" Target="footer164.xml"/><Relationship Id="rId188" Type="http://schemas.openxmlformats.org/officeDocument/2006/relationships/footer" Target="footer165.xml"/><Relationship Id="rId189" Type="http://schemas.openxmlformats.org/officeDocument/2006/relationships/footer" Target="footer166.xml"/><Relationship Id="rId190" Type="http://schemas.openxmlformats.org/officeDocument/2006/relationships/footer" Target="footer167.xml"/><Relationship Id="rId191" Type="http://schemas.openxmlformats.org/officeDocument/2006/relationships/footer" Target="footer168.xml"/><Relationship Id="rId192" Type="http://schemas.openxmlformats.org/officeDocument/2006/relationships/footer" Target="footer169.xml"/><Relationship Id="rId193" Type="http://schemas.openxmlformats.org/officeDocument/2006/relationships/footer" Target="footer170.xml"/><Relationship Id="rId194" Type="http://schemas.openxmlformats.org/officeDocument/2006/relationships/footer" Target="footer171.xml"/><Relationship Id="rId195" Type="http://schemas.openxmlformats.org/officeDocument/2006/relationships/footer" Target="footer172.xml"/><Relationship Id="rId196" Type="http://schemas.openxmlformats.org/officeDocument/2006/relationships/footer" Target="footer173.xml"/><Relationship Id="rId197" Type="http://schemas.openxmlformats.org/officeDocument/2006/relationships/footer" Target="footer174.xml"/><Relationship Id="rId198" Type="http://schemas.openxmlformats.org/officeDocument/2006/relationships/footer" Target="footer175.xml"/><Relationship Id="rId199" Type="http://schemas.openxmlformats.org/officeDocument/2006/relationships/footer" Target="footer176.xml"/><Relationship Id="rId200" Type="http://schemas.openxmlformats.org/officeDocument/2006/relationships/footer" Target="footer177.xml"/><Relationship Id="rId201" Type="http://schemas.openxmlformats.org/officeDocument/2006/relationships/footer" Target="footer178.xml"/><Relationship Id="rId202" Type="http://schemas.openxmlformats.org/officeDocument/2006/relationships/footer" Target="footer179.xml"/><Relationship Id="rId203" Type="http://schemas.openxmlformats.org/officeDocument/2006/relationships/footer" Target="footer180.xml"/><Relationship Id="rId204" Type="http://schemas.openxmlformats.org/officeDocument/2006/relationships/footer" Target="footer181.xml"/><Relationship Id="rId205" Type="http://schemas.openxmlformats.org/officeDocument/2006/relationships/footer" Target="footer182.xml"/><Relationship Id="rId206" Type="http://schemas.openxmlformats.org/officeDocument/2006/relationships/footer" Target="footer183.xml"/><Relationship Id="rId207" Type="http://schemas.openxmlformats.org/officeDocument/2006/relationships/footer" Target="footer184.xml"/><Relationship Id="rId208" Type="http://schemas.openxmlformats.org/officeDocument/2006/relationships/footer" Target="footer185.xml"/><Relationship Id="rId209" Type="http://schemas.openxmlformats.org/officeDocument/2006/relationships/footer" Target="footer186.xml"/><Relationship Id="rId210" Type="http://schemas.openxmlformats.org/officeDocument/2006/relationships/footer" Target="footer187.xml"/><Relationship Id="rId211" Type="http://schemas.openxmlformats.org/officeDocument/2006/relationships/footer" Target="footer188.xml"/><Relationship Id="rId212" Type="http://schemas.openxmlformats.org/officeDocument/2006/relationships/footer" Target="footer189.xml"/><Relationship Id="rId213" Type="http://schemas.openxmlformats.org/officeDocument/2006/relationships/footer" Target="footer190.xml"/><Relationship Id="rId214" Type="http://schemas.openxmlformats.org/officeDocument/2006/relationships/footer" Target="footer191.xml"/><Relationship Id="rId215" Type="http://schemas.openxmlformats.org/officeDocument/2006/relationships/footer" Target="footer192.xml"/><Relationship Id="rId216" Type="http://schemas.openxmlformats.org/officeDocument/2006/relationships/footer" Target="footer193.xml"/><Relationship Id="rId217" Type="http://schemas.openxmlformats.org/officeDocument/2006/relationships/footer" Target="footer194.xml"/><Relationship Id="rId218" Type="http://schemas.openxmlformats.org/officeDocument/2006/relationships/footer" Target="footer195.xml"/><Relationship Id="rId219" Type="http://schemas.openxmlformats.org/officeDocument/2006/relationships/footer" Target="footer196.xml"/><Relationship Id="rId220" Type="http://schemas.openxmlformats.org/officeDocument/2006/relationships/footer" Target="footer197.xml"/><Relationship Id="rId221" Type="http://schemas.openxmlformats.org/officeDocument/2006/relationships/footer" Target="footer198.xml"/><Relationship Id="rId222" Type="http://schemas.openxmlformats.org/officeDocument/2006/relationships/footer" Target="footer199.xml"/><Relationship Id="rId223" Type="http://schemas.openxmlformats.org/officeDocument/2006/relationships/footer" Target="footer200.xml"/><Relationship Id="rId224" Type="http://schemas.openxmlformats.org/officeDocument/2006/relationships/footer" Target="footer201.xml"/><Relationship Id="rId225" Type="http://schemas.openxmlformats.org/officeDocument/2006/relationships/footer" Target="footer202.xml"/><Relationship Id="rId226" Type="http://schemas.openxmlformats.org/officeDocument/2006/relationships/footer" Target="footer203.xml"/><Relationship Id="rId227" Type="http://schemas.openxmlformats.org/officeDocument/2006/relationships/footer" Target="footer204.xml"/><Relationship Id="rId228" Type="http://schemas.openxmlformats.org/officeDocument/2006/relationships/footer" Target="footer205.xml"/><Relationship Id="rId229" Type="http://schemas.openxmlformats.org/officeDocument/2006/relationships/footer" Target="footer206.xml"/><Relationship Id="rId230" Type="http://schemas.openxmlformats.org/officeDocument/2006/relationships/footer" Target="footer207.xml"/><Relationship Id="rId231" Type="http://schemas.openxmlformats.org/officeDocument/2006/relationships/footer" Target="footer208.xml"/><Relationship Id="rId232" Type="http://schemas.openxmlformats.org/officeDocument/2006/relationships/footer" Target="footer209.xml"/><Relationship Id="rId233" Type="http://schemas.openxmlformats.org/officeDocument/2006/relationships/footer" Target="footer210.xml"/><Relationship Id="rId234" Type="http://schemas.openxmlformats.org/officeDocument/2006/relationships/footer" Target="footer211.xml"/><Relationship Id="rId235" Type="http://schemas.openxmlformats.org/officeDocument/2006/relationships/footer" Target="footer212.xml"/><Relationship Id="rId236" Type="http://schemas.openxmlformats.org/officeDocument/2006/relationships/footer" Target="footer213.xml"/><Relationship Id="rId237" Type="http://schemas.openxmlformats.org/officeDocument/2006/relationships/footer" Target="footer214.xml"/><Relationship Id="rId238" Type="http://schemas.openxmlformats.org/officeDocument/2006/relationships/footer" Target="footer215.xml"/><Relationship Id="rId239" Type="http://schemas.openxmlformats.org/officeDocument/2006/relationships/footer" Target="footer216.xml"/><Relationship Id="rId240" Type="http://schemas.openxmlformats.org/officeDocument/2006/relationships/footer" Target="footer217.xml"/><Relationship Id="rId241" Type="http://schemas.openxmlformats.org/officeDocument/2006/relationships/footer" Target="footer218.xml"/><Relationship Id="rId242" Type="http://schemas.openxmlformats.org/officeDocument/2006/relationships/footer" Target="footer219.xml"/><Relationship Id="rId243" Type="http://schemas.openxmlformats.org/officeDocument/2006/relationships/footer" Target="footer220.xml"/><Relationship Id="rId244" Type="http://schemas.openxmlformats.org/officeDocument/2006/relationships/footer" Target="footer221.xml"/><Relationship Id="rId245" Type="http://schemas.openxmlformats.org/officeDocument/2006/relationships/footer" Target="footer222.xml"/><Relationship Id="rId246" Type="http://schemas.openxmlformats.org/officeDocument/2006/relationships/footer" Target="footer223.xml"/><Relationship Id="rId247" Type="http://schemas.openxmlformats.org/officeDocument/2006/relationships/footer" Target="footer224.xml"/><Relationship Id="rId248" Type="http://schemas.openxmlformats.org/officeDocument/2006/relationships/footer" Target="footer225.xml"/><Relationship Id="rId249" Type="http://schemas.openxmlformats.org/officeDocument/2006/relationships/footer" Target="footer226.xml"/><Relationship Id="rId250" Type="http://schemas.openxmlformats.org/officeDocument/2006/relationships/footer" Target="footer227.xml"/><Relationship Id="rId251" Type="http://schemas.openxmlformats.org/officeDocument/2006/relationships/footer" Target="footer228.xml"/><Relationship Id="rId252" Type="http://schemas.openxmlformats.org/officeDocument/2006/relationships/footer" Target="footer229.xml"/><Relationship Id="rId253" Type="http://schemas.openxmlformats.org/officeDocument/2006/relationships/footer" Target="footer230.xml"/><Relationship Id="rId254" Type="http://schemas.openxmlformats.org/officeDocument/2006/relationships/footer" Target="footer231.xml"/><Relationship Id="rId255" Type="http://schemas.openxmlformats.org/officeDocument/2006/relationships/footer" Target="footer232.xml"/><Relationship Id="rId256" Type="http://schemas.openxmlformats.org/officeDocument/2006/relationships/footer" Target="footer233.xml"/><Relationship Id="rId257" Type="http://schemas.openxmlformats.org/officeDocument/2006/relationships/footer" Target="footer234.xml"/><Relationship Id="rId258" Type="http://schemas.openxmlformats.org/officeDocument/2006/relationships/footer" Target="footer235.xml"/><Relationship Id="rId259" Type="http://schemas.openxmlformats.org/officeDocument/2006/relationships/footer" Target="footer236.xml"/><Relationship Id="rId260" Type="http://schemas.openxmlformats.org/officeDocument/2006/relationships/footer" Target="footer237.xml"/><Relationship Id="rId261" Type="http://schemas.openxmlformats.org/officeDocument/2006/relationships/footer" Target="footer238.xml"/><Relationship Id="rId262" Type="http://schemas.openxmlformats.org/officeDocument/2006/relationships/footer" Target="footer239.xml"/><Relationship Id="rId263" Type="http://schemas.openxmlformats.org/officeDocument/2006/relationships/footer" Target="footer240.xml"/><Relationship Id="rId264" Type="http://schemas.openxmlformats.org/officeDocument/2006/relationships/footer" Target="footer241.xml"/><Relationship Id="rId265" Type="http://schemas.openxmlformats.org/officeDocument/2006/relationships/footer" Target="footer242.xml"/><Relationship Id="rId266" Type="http://schemas.openxmlformats.org/officeDocument/2006/relationships/footer" Target="footer243.xml"/><Relationship Id="rId267" Type="http://schemas.openxmlformats.org/officeDocument/2006/relationships/footer" Target="footer244.xml"/><Relationship Id="rId268" Type="http://schemas.openxmlformats.org/officeDocument/2006/relationships/footer" Target="footer245.xml"/><Relationship Id="rId269" Type="http://schemas.openxmlformats.org/officeDocument/2006/relationships/footer" Target="footer246.xml"/><Relationship Id="rId270" Type="http://schemas.openxmlformats.org/officeDocument/2006/relationships/footer" Target="footer247.xml"/><Relationship Id="rId271" Type="http://schemas.openxmlformats.org/officeDocument/2006/relationships/footer" Target="footer248.xml"/><Relationship Id="rId272" Type="http://schemas.openxmlformats.org/officeDocument/2006/relationships/footer" Target="footer249.xml"/><Relationship Id="rId273" Type="http://schemas.openxmlformats.org/officeDocument/2006/relationships/footer" Target="footer250.xml"/><Relationship Id="rId274" Type="http://schemas.openxmlformats.org/officeDocument/2006/relationships/footer" Target="footer251.xml"/><Relationship Id="rId275" Type="http://schemas.openxmlformats.org/officeDocument/2006/relationships/footer" Target="footer252.xml"/><Relationship Id="rId276" Type="http://schemas.openxmlformats.org/officeDocument/2006/relationships/footer" Target="footer253.xml"/><Relationship Id="rId277" Type="http://schemas.openxmlformats.org/officeDocument/2006/relationships/footer" Target="footer254.xml"/><Relationship Id="rId278" Type="http://schemas.openxmlformats.org/officeDocument/2006/relationships/footer" Target="footer255.xml"/><Relationship Id="rId279" Type="http://schemas.openxmlformats.org/officeDocument/2006/relationships/footer" Target="footer256.xml"/><Relationship Id="rId280" Type="http://schemas.openxmlformats.org/officeDocument/2006/relationships/footer" Target="footer257.xml"/><Relationship Id="rId281" Type="http://schemas.openxmlformats.org/officeDocument/2006/relationships/footer" Target="footer258.xml"/><Relationship Id="rId282" Type="http://schemas.openxmlformats.org/officeDocument/2006/relationships/footer" Target="footer259.xml"/><Relationship Id="rId283" Type="http://schemas.openxmlformats.org/officeDocument/2006/relationships/footer" Target="footer260.xml"/><Relationship Id="rId284" Type="http://schemas.openxmlformats.org/officeDocument/2006/relationships/footer" Target="footer261.xml"/><Relationship Id="rId285" Type="http://schemas.openxmlformats.org/officeDocument/2006/relationships/footer" Target="footer262.xml"/><Relationship Id="rId286" Type="http://schemas.openxmlformats.org/officeDocument/2006/relationships/footer" Target="footer263.xml"/><Relationship Id="rId287" Type="http://schemas.openxmlformats.org/officeDocument/2006/relationships/footer" Target="footer264.xml"/><Relationship Id="rId288" Type="http://schemas.openxmlformats.org/officeDocument/2006/relationships/footer" Target="footer265.xml"/><Relationship Id="rId289" Type="http://schemas.openxmlformats.org/officeDocument/2006/relationships/footer" Target="footer266.xml"/><Relationship Id="rId290" Type="http://schemas.openxmlformats.org/officeDocument/2006/relationships/footer" Target="footer267.xml"/><Relationship Id="rId291" Type="http://schemas.openxmlformats.org/officeDocument/2006/relationships/footer" Target="footer268.xml"/><Relationship Id="rId292" Type="http://schemas.openxmlformats.org/officeDocument/2006/relationships/footer" Target="footer269.xml"/><Relationship Id="rId293" Type="http://schemas.openxmlformats.org/officeDocument/2006/relationships/footer" Target="footer270.xml"/><Relationship Id="rId294" Type="http://schemas.openxmlformats.org/officeDocument/2006/relationships/footer" Target="footer271.xml"/><Relationship Id="rId295" Type="http://schemas.openxmlformats.org/officeDocument/2006/relationships/footer" Target="footer272.xml"/><Relationship Id="rId296" Type="http://schemas.openxmlformats.org/officeDocument/2006/relationships/footer" Target="footer273.xml"/><Relationship Id="rId297" Type="http://schemas.openxmlformats.org/officeDocument/2006/relationships/footer" Target="footer274.xml"/><Relationship Id="rId298" Type="http://schemas.openxmlformats.org/officeDocument/2006/relationships/footer" Target="footer275.xml"/><Relationship Id="rId299" Type="http://schemas.openxmlformats.org/officeDocument/2006/relationships/footer" Target="footer276.xml"/><Relationship Id="rId300" Type="http://schemas.openxmlformats.org/officeDocument/2006/relationships/footer" Target="footer277.xml"/><Relationship Id="rId301" Type="http://schemas.openxmlformats.org/officeDocument/2006/relationships/footer" Target="footer278.xml"/><Relationship Id="rId302" Type="http://schemas.openxmlformats.org/officeDocument/2006/relationships/footer" Target="footer279.xml"/><Relationship Id="rId303" Type="http://schemas.openxmlformats.org/officeDocument/2006/relationships/footer" Target="footer280.xml"/><Relationship Id="rId304" Type="http://schemas.openxmlformats.org/officeDocument/2006/relationships/footer" Target="footer281.xml"/><Relationship Id="rId305" Type="http://schemas.openxmlformats.org/officeDocument/2006/relationships/footer" Target="footer282.xml"/><Relationship Id="rId306" Type="http://schemas.openxmlformats.org/officeDocument/2006/relationships/footer" Target="footer283.xml"/><Relationship Id="rId307" Type="http://schemas.openxmlformats.org/officeDocument/2006/relationships/image" Target="media/image12.jpeg"/><Relationship Id="rId308" Type="http://schemas.openxmlformats.org/officeDocument/2006/relationships/image" Target="media/image12.jpeg"/><Relationship Id="rId309" Type="http://schemas.openxmlformats.org/officeDocument/2006/relationships/footer" Target="footer284.xml"/><Relationship Id="rId310" Type="http://schemas.openxmlformats.org/officeDocument/2006/relationships/image" Target="media/image13.jpeg"/><Relationship Id="rId311" Type="http://schemas.openxmlformats.org/officeDocument/2006/relationships/image" Target="media/image13.jpeg"/><Relationship Id="rId312" Type="http://schemas.openxmlformats.org/officeDocument/2006/relationships/footer" Target="footer285.xml"/><Relationship Id="rId313" Type="http://schemas.openxmlformats.org/officeDocument/2006/relationships/footer" Target="footer286.xml"/><Relationship Id="rId314" Type="http://schemas.openxmlformats.org/officeDocument/2006/relationships/footer" Target="footer287.xml"/><Relationship Id="rId315" Type="http://schemas.openxmlformats.org/officeDocument/2006/relationships/footer" Target="footer288.xml"/><Relationship Id="rId316" Type="http://schemas.openxmlformats.org/officeDocument/2006/relationships/footer" Target="footer289.xml"/><Relationship Id="rId317" Type="http://schemas.openxmlformats.org/officeDocument/2006/relationships/footer" Target="footer290.xml"/><Relationship Id="rId318" Type="http://schemas.openxmlformats.org/officeDocument/2006/relationships/footer" Target="footer291.xml"/><Relationship Id="rId319" Type="http://schemas.openxmlformats.org/officeDocument/2006/relationships/footer" Target="footer292.xml"/><Relationship Id="rId320" Type="http://schemas.openxmlformats.org/officeDocument/2006/relationships/footer" Target="footer293.xml"/><Relationship Id="rId321" Type="http://schemas.openxmlformats.org/officeDocument/2006/relationships/footer" Target="footer294.xml"/><Relationship Id="rId322" Type="http://schemas.openxmlformats.org/officeDocument/2006/relationships/footer" Target="footer295.xml"/><Relationship Id="rId323" Type="http://schemas.openxmlformats.org/officeDocument/2006/relationships/footer" Target="footer296.xml"/><Relationship Id="rId324" Type="http://schemas.openxmlformats.org/officeDocument/2006/relationships/footer" Target="footer297.xml"/><Relationship Id="rId325" Type="http://schemas.openxmlformats.org/officeDocument/2006/relationships/footer" Target="footer298.xml"/><Relationship Id="rId326" Type="http://schemas.openxmlformats.org/officeDocument/2006/relationships/footer" Target="footer299.xml"/><Relationship Id="rId327" Type="http://schemas.openxmlformats.org/officeDocument/2006/relationships/footer" Target="footer300.xml"/><Relationship Id="rId328" Type="http://schemas.openxmlformats.org/officeDocument/2006/relationships/footer" Target="footer301.xml"/><Relationship Id="rId329" Type="http://schemas.openxmlformats.org/officeDocument/2006/relationships/footer" Target="footer302.xml"/><Relationship Id="rId330" Type="http://schemas.openxmlformats.org/officeDocument/2006/relationships/footer" Target="footer303.xml"/><Relationship Id="rId331" Type="http://schemas.openxmlformats.org/officeDocument/2006/relationships/footer" Target="footer304.xml"/><Relationship Id="rId332" Type="http://schemas.openxmlformats.org/officeDocument/2006/relationships/footer" Target="footer305.xml"/><Relationship Id="rId333" Type="http://schemas.openxmlformats.org/officeDocument/2006/relationships/footer" Target="footer306.xml"/><Relationship Id="rId334" Type="http://schemas.openxmlformats.org/officeDocument/2006/relationships/footer" Target="footer307.xml"/><Relationship Id="rId335" Type="http://schemas.openxmlformats.org/officeDocument/2006/relationships/footer" Target="footer308.xml"/><Relationship Id="rId336" Type="http://schemas.openxmlformats.org/officeDocument/2006/relationships/footer" Target="footer309.xml"/><Relationship Id="rId337" Type="http://schemas.openxmlformats.org/officeDocument/2006/relationships/footer" Target="footer310.xml"/><Relationship Id="rId338" Type="http://schemas.openxmlformats.org/officeDocument/2006/relationships/footer" Target="footer311.xml"/><Relationship Id="rId339" Type="http://schemas.openxmlformats.org/officeDocument/2006/relationships/footer" Target="footer312.xml"/><Relationship Id="rId340" Type="http://schemas.openxmlformats.org/officeDocument/2006/relationships/footer" Target="footer313.xml"/><Relationship Id="rId341" Type="http://schemas.openxmlformats.org/officeDocument/2006/relationships/footer" Target="footer314.xml"/><Relationship Id="rId342" Type="http://schemas.openxmlformats.org/officeDocument/2006/relationships/footer" Target="footer315.xml"/><Relationship Id="rId343" Type="http://schemas.openxmlformats.org/officeDocument/2006/relationships/footer" Target="footer316.xml"/><Relationship Id="rId344" Type="http://schemas.openxmlformats.org/officeDocument/2006/relationships/footer" Target="footer317.xml"/><Relationship Id="rId345" Type="http://schemas.openxmlformats.org/officeDocument/2006/relationships/footer" Target="footer318.xml"/><Relationship Id="rId346" Type="http://schemas.openxmlformats.org/officeDocument/2006/relationships/footer" Target="footer319.xml"/><Relationship Id="rId347" Type="http://schemas.openxmlformats.org/officeDocument/2006/relationships/footer" Target="footer320.xml"/><Relationship Id="rId348" Type="http://schemas.openxmlformats.org/officeDocument/2006/relationships/footer" Target="footer321.xml"/><Relationship Id="rId349" Type="http://schemas.openxmlformats.org/officeDocument/2006/relationships/footer" Target="footer322.xml"/><Relationship Id="rId350" Type="http://schemas.openxmlformats.org/officeDocument/2006/relationships/footer" Target="footer323.xml"/><Relationship Id="rId351" Type="http://schemas.openxmlformats.org/officeDocument/2006/relationships/footer" Target="footer324.xml"/><Relationship Id="rId352" Type="http://schemas.openxmlformats.org/officeDocument/2006/relationships/footer" Target="footer325.xml"/><Relationship Id="rId353" Type="http://schemas.openxmlformats.org/officeDocument/2006/relationships/footer" Target="footer326.xml"/><Relationship Id="rId354" Type="http://schemas.openxmlformats.org/officeDocument/2006/relationships/footer" Target="footer327.xml"/><Relationship Id="rId355" Type="http://schemas.openxmlformats.org/officeDocument/2006/relationships/footer" Target="footer328.xml"/><Relationship Id="rId356" Type="http://schemas.openxmlformats.org/officeDocument/2006/relationships/footer" Target="footer329.xml"/><Relationship Id="rId357" Type="http://schemas.openxmlformats.org/officeDocument/2006/relationships/footer" Target="footer330.xml"/><Relationship Id="rId358" Type="http://schemas.openxmlformats.org/officeDocument/2006/relationships/footer" Target="footer331.xml"/><Relationship Id="rId359" Type="http://schemas.openxmlformats.org/officeDocument/2006/relationships/footer" Target="footer332.xml"/><Relationship Id="rId360" Type="http://schemas.openxmlformats.org/officeDocument/2006/relationships/footer" Target="footer333.xml"/><Relationship Id="rId361" Type="http://schemas.openxmlformats.org/officeDocument/2006/relationships/footer" Target="footer334.xml"/><Relationship Id="rId362" Type="http://schemas.openxmlformats.org/officeDocument/2006/relationships/footer" Target="footer335.xml"/><Relationship Id="rId363" Type="http://schemas.openxmlformats.org/officeDocument/2006/relationships/footer" Target="footer336.xml"/><Relationship Id="rId364" Type="http://schemas.openxmlformats.org/officeDocument/2006/relationships/footer" Target="footer337.xml"/><Relationship Id="rId365" Type="http://schemas.openxmlformats.org/officeDocument/2006/relationships/footer" Target="footer338.xml"/><Relationship Id="rId366" Type="http://schemas.openxmlformats.org/officeDocument/2006/relationships/footer" Target="footer339.xml"/><Relationship Id="rId367" Type="http://schemas.openxmlformats.org/officeDocument/2006/relationships/footer" Target="footer340.xml"/><Relationship Id="rId368" Type="http://schemas.openxmlformats.org/officeDocument/2006/relationships/footer" Target="footer341.xml"/><Relationship Id="rId369" Type="http://schemas.openxmlformats.org/officeDocument/2006/relationships/footer" Target="footer342.xml"/><Relationship Id="rId370" Type="http://schemas.openxmlformats.org/officeDocument/2006/relationships/footer" Target="footer343.xml"/><Relationship Id="rId371" Type="http://schemas.openxmlformats.org/officeDocument/2006/relationships/footer" Target="footer344.xml"/><Relationship Id="rId372" Type="http://schemas.openxmlformats.org/officeDocument/2006/relationships/footer" Target="footer345.xml"/><Relationship Id="rId373" Type="http://schemas.openxmlformats.org/officeDocument/2006/relationships/footer" Target="footer346.xml"/><Relationship Id="rId374" Type="http://schemas.openxmlformats.org/officeDocument/2006/relationships/footer" Target="footer347.xml"/><Relationship Id="rId375" Type="http://schemas.openxmlformats.org/officeDocument/2006/relationships/footer" Target="footer348.xml"/><Relationship Id="rId376" Type="http://schemas.openxmlformats.org/officeDocument/2006/relationships/footer" Target="footer349.xml"/><Relationship Id="rId377" Type="http://schemas.openxmlformats.org/officeDocument/2006/relationships/footer" Target="footer350.xml"/><Relationship Id="rId378" Type="http://schemas.openxmlformats.org/officeDocument/2006/relationships/footer" Target="footer351.xml"/><Relationship Id="rId379" Type="http://schemas.openxmlformats.org/officeDocument/2006/relationships/footer" Target="footer352.xml"/><Relationship Id="rId380" Type="http://schemas.openxmlformats.org/officeDocument/2006/relationships/footer" Target="footer353.xml"/><Relationship Id="rId381" Type="http://schemas.openxmlformats.org/officeDocument/2006/relationships/footer" Target="footer354.xml"/><Relationship Id="rId382" Type="http://schemas.openxmlformats.org/officeDocument/2006/relationships/footer" Target="footer355.xml"/><Relationship Id="rId383" Type="http://schemas.openxmlformats.org/officeDocument/2006/relationships/footer" Target="footer356.xml"/><Relationship Id="rId384" Type="http://schemas.openxmlformats.org/officeDocument/2006/relationships/footer" Target="footer357.xml"/><Relationship Id="rId385" Type="http://schemas.openxmlformats.org/officeDocument/2006/relationships/footer" Target="footer358.xml"/><Relationship Id="rId386" Type="http://schemas.openxmlformats.org/officeDocument/2006/relationships/footer" Target="footer359.xml"/><Relationship Id="rId387" Type="http://schemas.openxmlformats.org/officeDocument/2006/relationships/footer" Target="footer360.xml"/><Relationship Id="rId388" Type="http://schemas.openxmlformats.org/officeDocument/2006/relationships/footer" Target="footer361.xml"/><Relationship Id="rId389" Type="http://schemas.openxmlformats.org/officeDocument/2006/relationships/footer" Target="footer362.xml"/><Relationship Id="rId390" Type="http://schemas.openxmlformats.org/officeDocument/2006/relationships/footer" Target="footer363.xml"/><Relationship Id="rId391" Type="http://schemas.openxmlformats.org/officeDocument/2006/relationships/footer" Target="footer364.xml"/><Relationship Id="rId392" Type="http://schemas.openxmlformats.org/officeDocument/2006/relationships/footer" Target="footer365.xml"/><Relationship Id="rId393" Type="http://schemas.openxmlformats.org/officeDocument/2006/relationships/footer" Target="footer366.xml"/><Relationship Id="rId394" Type="http://schemas.openxmlformats.org/officeDocument/2006/relationships/footer" Target="footer367.xml"/><Relationship Id="rId395" Type="http://schemas.openxmlformats.org/officeDocument/2006/relationships/footer" Target="footer368.xml"/><Relationship Id="rId396" Type="http://schemas.openxmlformats.org/officeDocument/2006/relationships/footer" Target="footer369.xml"/><Relationship Id="rId397" Type="http://schemas.openxmlformats.org/officeDocument/2006/relationships/footer" Target="footer370.xml"/><Relationship Id="rId398" Type="http://schemas.openxmlformats.org/officeDocument/2006/relationships/footer" Target="footer371.xml"/><Relationship Id="rId399" Type="http://schemas.openxmlformats.org/officeDocument/2006/relationships/footer" Target="footer372.xml"/><Relationship Id="rId400" Type="http://schemas.openxmlformats.org/officeDocument/2006/relationships/footer" Target="footer373.xml"/><Relationship Id="rId401" Type="http://schemas.openxmlformats.org/officeDocument/2006/relationships/footer" Target="footer374.xml"/><Relationship Id="rId402" Type="http://schemas.openxmlformats.org/officeDocument/2006/relationships/footer" Target="footer375.xml"/><Relationship Id="rId403" Type="http://schemas.openxmlformats.org/officeDocument/2006/relationships/footer" Target="footer376.xml"/><Relationship Id="rId404" Type="http://schemas.openxmlformats.org/officeDocument/2006/relationships/footer" Target="footer377.xml"/><Relationship Id="rId405" Type="http://schemas.openxmlformats.org/officeDocument/2006/relationships/footer" Target="footer378.xml"/><Relationship Id="rId406" Type="http://schemas.openxmlformats.org/officeDocument/2006/relationships/footer" Target="footer379.xml"/><Relationship Id="rId407" Type="http://schemas.openxmlformats.org/officeDocument/2006/relationships/footer" Target="footer380.xml"/><Relationship Id="rId408" Type="http://schemas.openxmlformats.org/officeDocument/2006/relationships/footer" Target="footer381.xml"/><Relationship Id="rId409" Type="http://schemas.openxmlformats.org/officeDocument/2006/relationships/footer" Target="footer382.xml"/><Relationship Id="rId410" Type="http://schemas.openxmlformats.org/officeDocument/2006/relationships/footer" Target="footer383.xml"/><Relationship Id="rId411" Type="http://schemas.openxmlformats.org/officeDocument/2006/relationships/footer" Target="footer384.xml"/><Relationship Id="rId412" Type="http://schemas.openxmlformats.org/officeDocument/2006/relationships/footer" Target="footer385.xml"/><Relationship Id="rId413" Type="http://schemas.openxmlformats.org/officeDocument/2006/relationships/footer" Target="footer386.xml"/><Relationship Id="rId414" Type="http://schemas.openxmlformats.org/officeDocument/2006/relationships/footer" Target="footer387.xml"/><Relationship Id="rId415" Type="http://schemas.openxmlformats.org/officeDocument/2006/relationships/footer" Target="footer388.xml"/><Relationship Id="rId416" Type="http://schemas.openxmlformats.org/officeDocument/2006/relationships/footer" Target="footer389.xml"/><Relationship Id="rId417" Type="http://schemas.openxmlformats.org/officeDocument/2006/relationships/footer" Target="footer390.xml"/><Relationship Id="rId418" Type="http://schemas.openxmlformats.org/officeDocument/2006/relationships/footer" Target="footer391.xml"/><Relationship Id="rId419" Type="http://schemas.openxmlformats.org/officeDocument/2006/relationships/footer" Target="footer392.xml"/><Relationship Id="rId420" Type="http://schemas.openxmlformats.org/officeDocument/2006/relationships/footer" Target="footer393.xml"/><Relationship Id="rId421" Type="http://schemas.openxmlformats.org/officeDocument/2006/relationships/footer" Target="footer394.xml"/><Relationship Id="rId422" Type="http://schemas.openxmlformats.org/officeDocument/2006/relationships/footer" Target="footer395.xml"/><Relationship Id="rId423" Type="http://schemas.openxmlformats.org/officeDocument/2006/relationships/footer" Target="footer396.xml"/><Relationship Id="rId424" Type="http://schemas.openxmlformats.org/officeDocument/2006/relationships/footer" Target="footer397.xml"/><Relationship Id="rId425" Type="http://schemas.openxmlformats.org/officeDocument/2006/relationships/footer" Target="footer398.xml"/><Relationship Id="rId426" Type="http://schemas.openxmlformats.org/officeDocument/2006/relationships/footer" Target="footer399.xml"/><Relationship Id="rId427" Type="http://schemas.openxmlformats.org/officeDocument/2006/relationships/footer" Target="footer400.xml"/><Relationship Id="rId428" Type="http://schemas.openxmlformats.org/officeDocument/2006/relationships/footer" Target="footer401.xml"/><Relationship Id="rId429" Type="http://schemas.openxmlformats.org/officeDocument/2006/relationships/footer" Target="footer402.xml"/><Relationship Id="rId430" Type="http://schemas.openxmlformats.org/officeDocument/2006/relationships/footer" Target="footer403.xml"/><Relationship Id="rId431" Type="http://schemas.openxmlformats.org/officeDocument/2006/relationships/footer" Target="footer404.xml"/><Relationship Id="rId432" Type="http://schemas.openxmlformats.org/officeDocument/2006/relationships/footer" Target="footer405.xml"/><Relationship Id="rId433" Type="http://schemas.openxmlformats.org/officeDocument/2006/relationships/footer" Target="footer406.xml"/><Relationship Id="rId434" Type="http://schemas.openxmlformats.org/officeDocument/2006/relationships/footer" Target="footer407.xml"/><Relationship Id="rId435" Type="http://schemas.openxmlformats.org/officeDocument/2006/relationships/footer" Target="footer408.xml"/><Relationship Id="rId436" Type="http://schemas.openxmlformats.org/officeDocument/2006/relationships/footer" Target="footer409.xml"/><Relationship Id="rId437" Type="http://schemas.openxmlformats.org/officeDocument/2006/relationships/footer" Target="footer410.xml"/><Relationship Id="rId438" Type="http://schemas.openxmlformats.org/officeDocument/2006/relationships/footer" Target="footer411.xml"/><Relationship Id="rId439" Type="http://schemas.openxmlformats.org/officeDocument/2006/relationships/footer" Target="footer412.xml"/><Relationship Id="rId440" Type="http://schemas.openxmlformats.org/officeDocument/2006/relationships/footer" Target="footer413.xml"/><Relationship Id="rId441" Type="http://schemas.openxmlformats.org/officeDocument/2006/relationships/footer" Target="footer414.xml"/><Relationship Id="rId442" Type="http://schemas.openxmlformats.org/officeDocument/2006/relationships/footer" Target="footer415.xml"/><Relationship Id="rId443" Type="http://schemas.openxmlformats.org/officeDocument/2006/relationships/footer" Target="footer416.xml"/><Relationship Id="rId444" Type="http://schemas.openxmlformats.org/officeDocument/2006/relationships/footer" Target="footer417.xml"/><Relationship Id="rId445" Type="http://schemas.openxmlformats.org/officeDocument/2006/relationships/footer" Target="footer418.xml"/><Relationship Id="rId446" Type="http://schemas.openxmlformats.org/officeDocument/2006/relationships/footer" Target="footer419.xml"/><Relationship Id="rId447" Type="http://schemas.openxmlformats.org/officeDocument/2006/relationships/footer" Target="footer420.xml"/><Relationship Id="rId448" Type="http://schemas.openxmlformats.org/officeDocument/2006/relationships/footer" Target="footer421.xml"/><Relationship Id="rId449" Type="http://schemas.openxmlformats.org/officeDocument/2006/relationships/footer" Target="footer422.xml"/><Relationship Id="rId450" Type="http://schemas.openxmlformats.org/officeDocument/2006/relationships/footer" Target="footer423.xml"/><Relationship Id="rId451" Type="http://schemas.openxmlformats.org/officeDocument/2006/relationships/footer" Target="footer424.xml"/><Relationship Id="rId452" Type="http://schemas.openxmlformats.org/officeDocument/2006/relationships/footer" Target="footer425.xml"/><Relationship Id="rId453" Type="http://schemas.openxmlformats.org/officeDocument/2006/relationships/footer" Target="footer426.xml"/><Relationship Id="rId454" Type="http://schemas.openxmlformats.org/officeDocument/2006/relationships/footer" Target="footer427.xml"/><Relationship Id="rId455" Type="http://schemas.openxmlformats.org/officeDocument/2006/relationships/footer" Target="footer428.xml"/><Relationship Id="rId456" Type="http://schemas.openxmlformats.org/officeDocument/2006/relationships/footer" Target="footer429.xml"/><Relationship Id="rId457" Type="http://schemas.openxmlformats.org/officeDocument/2006/relationships/footer" Target="footer430.xml"/><Relationship Id="rId458" Type="http://schemas.openxmlformats.org/officeDocument/2006/relationships/footer" Target="footer431.xml"/><Relationship Id="rId459" Type="http://schemas.openxmlformats.org/officeDocument/2006/relationships/footer" Target="footer432.xml"/><Relationship Id="rId460" Type="http://schemas.openxmlformats.org/officeDocument/2006/relationships/footer" Target="footer433.xml"/><Relationship Id="rId461" Type="http://schemas.openxmlformats.org/officeDocument/2006/relationships/footer" Target="footer434.xml"/><Relationship Id="rId462" Type="http://schemas.openxmlformats.org/officeDocument/2006/relationships/footer" Target="footer435.xml"/><Relationship Id="rId463" Type="http://schemas.openxmlformats.org/officeDocument/2006/relationships/footer" Target="footer436.xml"/><Relationship Id="rId464" Type="http://schemas.openxmlformats.org/officeDocument/2006/relationships/footer" Target="footer437.xml"/><Relationship Id="rId465" Type="http://schemas.openxmlformats.org/officeDocument/2006/relationships/footer" Target="footer438.xml"/><Relationship Id="rId466" Type="http://schemas.openxmlformats.org/officeDocument/2006/relationships/footer" Target="footer439.xml"/><Relationship Id="rId467" Type="http://schemas.openxmlformats.org/officeDocument/2006/relationships/footer" Target="footer440.xml"/><Relationship Id="rId468" Type="http://schemas.openxmlformats.org/officeDocument/2006/relationships/footer" Target="footer441.xml"/><Relationship Id="rId469" Type="http://schemas.openxmlformats.org/officeDocument/2006/relationships/footer" Target="footer442.xml"/><Relationship Id="rId470" Type="http://schemas.openxmlformats.org/officeDocument/2006/relationships/footer" Target="footer443.xml"/><Relationship Id="rId471" Type="http://schemas.openxmlformats.org/officeDocument/2006/relationships/footer" Target="footer444.xml"/><Relationship Id="rId472" Type="http://schemas.openxmlformats.org/officeDocument/2006/relationships/footer" Target="footer445.xml"/><Relationship Id="rId473" Type="http://schemas.openxmlformats.org/officeDocument/2006/relationships/footer" Target="footer446.xml"/><Relationship Id="rId474" Type="http://schemas.openxmlformats.org/officeDocument/2006/relationships/footer" Target="footer447.xml"/><Relationship Id="rId475" Type="http://schemas.openxmlformats.org/officeDocument/2006/relationships/footer" Target="footer448.xml"/><Relationship Id="rId476" Type="http://schemas.openxmlformats.org/officeDocument/2006/relationships/footer" Target="footer449.xml"/><Relationship Id="rId477" Type="http://schemas.openxmlformats.org/officeDocument/2006/relationships/footer" Target="footer450.xml"/><Relationship Id="rId478" Type="http://schemas.openxmlformats.org/officeDocument/2006/relationships/footer" Target="footer451.xml"/><Relationship Id="rId479" Type="http://schemas.openxmlformats.org/officeDocument/2006/relationships/footer" Target="footer452.xml"/><Relationship Id="rId480" Type="http://schemas.openxmlformats.org/officeDocument/2006/relationships/footer" Target="footer453.xml"/><Relationship Id="rId481" Type="http://schemas.openxmlformats.org/officeDocument/2006/relationships/footer" Target="footer454.xml"/><Relationship Id="rId482" Type="http://schemas.openxmlformats.org/officeDocument/2006/relationships/footer" Target="footer455.xml"/><Relationship Id="rId483" Type="http://schemas.openxmlformats.org/officeDocument/2006/relationships/footer" Target="footer456.xml"/><Relationship Id="rId484" Type="http://schemas.openxmlformats.org/officeDocument/2006/relationships/footer" Target="footer457.xml"/><Relationship Id="rId485" Type="http://schemas.openxmlformats.org/officeDocument/2006/relationships/footer" Target="footer458.xml"/><Relationship Id="rId486" Type="http://schemas.openxmlformats.org/officeDocument/2006/relationships/footer" Target="footer459.xml"/><Relationship Id="rId487" Type="http://schemas.openxmlformats.org/officeDocument/2006/relationships/footer" Target="footer460.xml"/><Relationship Id="rId488" Type="http://schemas.openxmlformats.org/officeDocument/2006/relationships/footer" Target="footer461.xml"/><Relationship Id="rId489" Type="http://schemas.openxmlformats.org/officeDocument/2006/relationships/footer" Target="footer462.xml"/><Relationship Id="rId490" Type="http://schemas.openxmlformats.org/officeDocument/2006/relationships/footer" Target="footer463.xml"/><Relationship Id="rId491" Type="http://schemas.openxmlformats.org/officeDocument/2006/relationships/footer" Target="footer464.xml"/><Relationship Id="rId492" Type="http://schemas.openxmlformats.org/officeDocument/2006/relationships/footer" Target="footer465.xml"/><Relationship Id="rId493" Type="http://schemas.openxmlformats.org/officeDocument/2006/relationships/footer" Target="footer466.xml"/><Relationship Id="rId494" Type="http://schemas.openxmlformats.org/officeDocument/2006/relationships/footer" Target="footer467.xml"/><Relationship Id="rId495" Type="http://schemas.openxmlformats.org/officeDocument/2006/relationships/footer" Target="footer468.xml"/><Relationship Id="rId496" Type="http://schemas.openxmlformats.org/officeDocument/2006/relationships/footer" Target="footer469.xml"/><Relationship Id="rId497" Type="http://schemas.openxmlformats.org/officeDocument/2006/relationships/footer" Target="footer470.xml"/><Relationship Id="rId498" Type="http://schemas.openxmlformats.org/officeDocument/2006/relationships/footer" Target="footer471.xml"/><Relationship Id="rId499" Type="http://schemas.openxmlformats.org/officeDocument/2006/relationships/footer" Target="footer472.xml"/><Relationship Id="rId500" Type="http://schemas.openxmlformats.org/officeDocument/2006/relationships/footer" Target="footer473.xml"/><Relationship Id="rId501" Type="http://schemas.openxmlformats.org/officeDocument/2006/relationships/footer" Target="footer474.xml"/><Relationship Id="rId502" Type="http://schemas.openxmlformats.org/officeDocument/2006/relationships/footer" Target="footer475.xml"/><Relationship Id="rId503" Type="http://schemas.openxmlformats.org/officeDocument/2006/relationships/footer" Target="footer476.xml"/><Relationship Id="rId504" Type="http://schemas.openxmlformats.org/officeDocument/2006/relationships/footer" Target="footer477.xml"/><Relationship Id="rId505" Type="http://schemas.openxmlformats.org/officeDocument/2006/relationships/footer" Target="footer478.xml"/><Relationship Id="rId506" Type="http://schemas.openxmlformats.org/officeDocument/2006/relationships/footer" Target="footer479.xml"/><Relationship Id="rId507" Type="http://schemas.openxmlformats.org/officeDocument/2006/relationships/footer" Target="footer480.xml"/><Relationship Id="rId508" Type="http://schemas.openxmlformats.org/officeDocument/2006/relationships/footer" Target="footer481.xml"/><Relationship Id="rId509" Type="http://schemas.openxmlformats.org/officeDocument/2006/relationships/footer" Target="footer482.xml"/><Relationship Id="rId510" Type="http://schemas.openxmlformats.org/officeDocument/2006/relationships/footer" Target="footer483.xml"/><Relationship Id="rId511" Type="http://schemas.openxmlformats.org/officeDocument/2006/relationships/footer" Target="footer484.xml"/><Relationship Id="rId512" Type="http://schemas.openxmlformats.org/officeDocument/2006/relationships/footer" Target="footer485.xml"/><Relationship Id="rId513" Type="http://schemas.openxmlformats.org/officeDocument/2006/relationships/footer" Target="footer486.xml"/><Relationship Id="rId514" Type="http://schemas.openxmlformats.org/officeDocument/2006/relationships/footer" Target="footer487.xml"/><Relationship Id="rId515" Type="http://schemas.openxmlformats.org/officeDocument/2006/relationships/footer" Target="footer488.xml"/><Relationship Id="rId516" Type="http://schemas.openxmlformats.org/officeDocument/2006/relationships/footer" Target="footer489.xml"/><Relationship Id="rId517" Type="http://schemas.openxmlformats.org/officeDocument/2006/relationships/footer" Target="footer490.xml"/><Relationship Id="rId518" Type="http://schemas.openxmlformats.org/officeDocument/2006/relationships/footer" Target="footer491.xml"/><Relationship Id="rId519" Type="http://schemas.openxmlformats.org/officeDocument/2006/relationships/footer" Target="footer492.xml"/><Relationship Id="rId520" Type="http://schemas.openxmlformats.org/officeDocument/2006/relationships/footer" Target="footer493.xml"/><Relationship Id="rId521" Type="http://schemas.openxmlformats.org/officeDocument/2006/relationships/footer" Target="footer494.xml"/><Relationship Id="rId522" Type="http://schemas.openxmlformats.org/officeDocument/2006/relationships/footer" Target="footer495.xml"/><Relationship Id="rId523" Type="http://schemas.openxmlformats.org/officeDocument/2006/relationships/footer" Target="footer496.xml"/><Relationship Id="rId524" Type="http://schemas.openxmlformats.org/officeDocument/2006/relationships/footer" Target="footer497.xml"/><Relationship Id="rId525" Type="http://schemas.openxmlformats.org/officeDocument/2006/relationships/footer" Target="footer498.xml"/><Relationship Id="rId526" Type="http://schemas.openxmlformats.org/officeDocument/2006/relationships/footer" Target="footer499.xml"/><Relationship Id="rId527" Type="http://schemas.openxmlformats.org/officeDocument/2006/relationships/footer" Target="footer500.xml"/><Relationship Id="rId528" Type="http://schemas.openxmlformats.org/officeDocument/2006/relationships/footer" Target="footer501.xml"/><Relationship Id="rId529" Type="http://schemas.openxmlformats.org/officeDocument/2006/relationships/footer" Target="footer502.xml"/><Relationship Id="rId530" Type="http://schemas.openxmlformats.org/officeDocument/2006/relationships/footer" Target="footer503.xml"/><Relationship Id="rId531" Type="http://schemas.openxmlformats.org/officeDocument/2006/relationships/footer" Target="footer504.xml"/><Relationship Id="rId532" Type="http://schemas.openxmlformats.org/officeDocument/2006/relationships/footer" Target="footer505.xml"/><Relationship Id="rId533" Type="http://schemas.openxmlformats.org/officeDocument/2006/relationships/footer" Target="footer506.xml"/><Relationship Id="rId534" Type="http://schemas.openxmlformats.org/officeDocument/2006/relationships/footer" Target="footer507.xml"/><Relationship Id="rId535" Type="http://schemas.openxmlformats.org/officeDocument/2006/relationships/footer" Target="footer508.xml"/><Relationship Id="rId536" Type="http://schemas.openxmlformats.org/officeDocument/2006/relationships/footer" Target="footer509.xml"/><Relationship Id="rId537" Type="http://schemas.openxmlformats.org/officeDocument/2006/relationships/footer" Target="footer510.xml"/><Relationship Id="rId538" Type="http://schemas.openxmlformats.org/officeDocument/2006/relationships/footer" Target="footer511.xml"/><Relationship Id="rId539" Type="http://schemas.openxmlformats.org/officeDocument/2006/relationships/footer" Target="footer512.xml"/><Relationship Id="rId540" Type="http://schemas.openxmlformats.org/officeDocument/2006/relationships/footer" Target="footer513.xml"/><Relationship Id="rId541" Type="http://schemas.openxmlformats.org/officeDocument/2006/relationships/footer" Target="footer514.xml"/><Relationship Id="rId542" Type="http://schemas.openxmlformats.org/officeDocument/2006/relationships/footer" Target="footer515.xml"/><Relationship Id="rId543" Type="http://schemas.openxmlformats.org/officeDocument/2006/relationships/footer" Target="footer516.xml"/><Relationship Id="rId544" Type="http://schemas.openxmlformats.org/officeDocument/2006/relationships/footer" Target="footer517.xml"/><Relationship Id="rId545" Type="http://schemas.openxmlformats.org/officeDocument/2006/relationships/footer" Target="footer518.xml"/><Relationship Id="rId546" Type="http://schemas.openxmlformats.org/officeDocument/2006/relationships/footer" Target="footer519.xml"/><Relationship Id="rId547" Type="http://schemas.openxmlformats.org/officeDocument/2006/relationships/footer" Target="footer520.xml"/><Relationship Id="rId548" Type="http://schemas.openxmlformats.org/officeDocument/2006/relationships/footer" Target="footer521.xml"/><Relationship Id="rId549" Type="http://schemas.openxmlformats.org/officeDocument/2006/relationships/footer" Target="footer522.xml"/><Relationship Id="rId550" Type="http://schemas.openxmlformats.org/officeDocument/2006/relationships/footer" Target="footer523.xml"/><Relationship Id="rId551" Type="http://schemas.openxmlformats.org/officeDocument/2006/relationships/footer" Target="footer524.xml"/><Relationship Id="rId552" Type="http://schemas.openxmlformats.org/officeDocument/2006/relationships/footer" Target="footer525.xml"/><Relationship Id="rId553" Type="http://schemas.openxmlformats.org/officeDocument/2006/relationships/image" Target="media/image14.jpeg"/><Relationship Id="rId554" Type="http://schemas.openxmlformats.org/officeDocument/2006/relationships/image" Target="media/image14.jpeg"/><Relationship Id="rId555" Type="http://schemas.openxmlformats.org/officeDocument/2006/relationships/footer" Target="footer526.xml"/><Relationship Id="rId556" Type="http://schemas.openxmlformats.org/officeDocument/2006/relationships/image" Target="media/image15.jpeg"/><Relationship Id="rId557" Type="http://schemas.openxmlformats.org/officeDocument/2006/relationships/image" Target="media/image15.jpeg"/><Relationship Id="rId558" Type="http://schemas.openxmlformats.org/officeDocument/2006/relationships/footer" Target="footer527.xml"/><Relationship Id="rId559" Type="http://schemas.openxmlformats.org/officeDocument/2006/relationships/image" Target="media/image16.jpeg"/><Relationship Id="rId560" Type="http://schemas.openxmlformats.org/officeDocument/2006/relationships/image" Target="media/image16.jpeg"/><Relationship Id="rId561" Type="http://schemas.openxmlformats.org/officeDocument/2006/relationships/footer" Target="footer528.xml"/><Relationship Id="rId562" Type="http://schemas.openxmlformats.org/officeDocument/2006/relationships/image" Target="media/image17.jpeg"/><Relationship Id="rId563" Type="http://schemas.openxmlformats.org/officeDocument/2006/relationships/image" Target="media/image17.jpeg"/><Relationship Id="rId564" Type="http://schemas.openxmlformats.org/officeDocument/2006/relationships/footer" Target="footer529.xml"/><Relationship Id="rId565" Type="http://schemas.openxmlformats.org/officeDocument/2006/relationships/image" Target="media/image18.jpeg"/><Relationship Id="rId566" Type="http://schemas.openxmlformats.org/officeDocument/2006/relationships/image" Target="media/image18.jpeg"/><Relationship Id="rId567" Type="http://schemas.openxmlformats.org/officeDocument/2006/relationships/footer" Target="footer530.xml"/><Relationship Id="rId568" Type="http://schemas.openxmlformats.org/officeDocument/2006/relationships/image" Target="media/image19.jpeg"/><Relationship Id="rId569" Type="http://schemas.openxmlformats.org/officeDocument/2006/relationships/image" Target="media/image19.jpeg"/><Relationship Id="rId570" Type="http://schemas.openxmlformats.org/officeDocument/2006/relationships/footer" Target="footer531.xml"/><Relationship Id="rId571" Type="http://schemas.openxmlformats.org/officeDocument/2006/relationships/image" Target="media/image20.jpeg"/><Relationship Id="rId572" Type="http://schemas.openxmlformats.org/officeDocument/2006/relationships/image" Target="media/image20.jpeg"/><Relationship Id="rId573" Type="http://schemas.openxmlformats.org/officeDocument/2006/relationships/footer" Target="footer532.xml"/><Relationship Id="rId574" Type="http://schemas.openxmlformats.org/officeDocument/2006/relationships/image" Target="media/image21.jpeg"/><Relationship Id="rId575" Type="http://schemas.openxmlformats.org/officeDocument/2006/relationships/image" Target="media/image21.jpeg"/><Relationship Id="rId576" Type="http://schemas.openxmlformats.org/officeDocument/2006/relationships/footer" Target="footer533.xml"/><Relationship Id="rId577" Type="http://schemas.openxmlformats.org/officeDocument/2006/relationships/footer" Target="footer534.xml"/><Relationship Id="rId578" Type="http://schemas.openxmlformats.org/officeDocument/2006/relationships/footer" Target="footer535.xml"/><Relationship Id="rId579" Type="http://schemas.openxmlformats.org/officeDocument/2006/relationships/footer" Target="footer536.xml"/><Relationship Id="rId580" Type="http://schemas.openxmlformats.org/officeDocument/2006/relationships/footer" Target="footer537.xml"/><Relationship Id="rId581" Type="http://schemas.openxmlformats.org/officeDocument/2006/relationships/footer" Target="footer538.xml"/><Relationship Id="rId582" Type="http://schemas.openxmlformats.org/officeDocument/2006/relationships/footer" Target="footer539.xml"/><Relationship Id="rId583" Type="http://schemas.openxmlformats.org/officeDocument/2006/relationships/footer" Target="footer540.xml"/><Relationship Id="rId584" Type="http://schemas.openxmlformats.org/officeDocument/2006/relationships/footer" Target="footer541.xml"/><Relationship Id="rId585" Type="http://schemas.openxmlformats.org/officeDocument/2006/relationships/footer" Target="footer542.xml"/><Relationship Id="rId586" Type="http://schemas.openxmlformats.org/officeDocument/2006/relationships/footer" Target="footer543.xml"/><Relationship Id="rId587" Type="http://schemas.openxmlformats.org/officeDocument/2006/relationships/footer" Target="footer544.xml"/><Relationship Id="rId588" Type="http://schemas.openxmlformats.org/officeDocument/2006/relationships/footer" Target="footer545.xml"/><Relationship Id="rId589" Type="http://schemas.openxmlformats.org/officeDocument/2006/relationships/footer" Target="footer546.xml"/><Relationship Id="rId590" Type="http://schemas.openxmlformats.org/officeDocument/2006/relationships/footer" Target="footer547.xml"/><Relationship Id="rId591" Type="http://schemas.openxmlformats.org/officeDocument/2006/relationships/footer" Target="footer548.xml"/><Relationship Id="rId592" Type="http://schemas.openxmlformats.org/officeDocument/2006/relationships/footer" Target="footer549.xml"/><Relationship Id="rId593" Type="http://schemas.openxmlformats.org/officeDocument/2006/relationships/footer" Target="footer550.xml"/><Relationship Id="rId594" Type="http://schemas.openxmlformats.org/officeDocument/2006/relationships/footer" Target="footer551.xml"/><Relationship Id="rId595" Type="http://schemas.openxmlformats.org/officeDocument/2006/relationships/footer" Target="footer552.xml"/><Relationship Id="rId596" Type="http://schemas.openxmlformats.org/officeDocument/2006/relationships/footer" Target="footer553.xml"/><Relationship Id="rId597" Type="http://schemas.openxmlformats.org/officeDocument/2006/relationships/footer" Target="footer554.xml"/><Relationship Id="rId598" Type="http://schemas.openxmlformats.org/officeDocument/2006/relationships/footer" Target="footer555.xml"/><Relationship Id="rId599" Type="http://schemas.openxmlformats.org/officeDocument/2006/relationships/footer" Target="footer556.xml"/><Relationship Id="rId600" Type="http://schemas.openxmlformats.org/officeDocument/2006/relationships/footer" Target="footer557.xml"/><Relationship Id="rId601" Type="http://schemas.openxmlformats.org/officeDocument/2006/relationships/footer" Target="footer558.xml"/><Relationship Id="rId602" Type="http://schemas.openxmlformats.org/officeDocument/2006/relationships/footer" Target="footer559.xml"/><Relationship Id="rId603" Type="http://schemas.openxmlformats.org/officeDocument/2006/relationships/footer" Target="footer560.xml"/><Relationship Id="rId604" Type="http://schemas.openxmlformats.org/officeDocument/2006/relationships/footer" Target="footer561.xml"/><Relationship Id="rId605" Type="http://schemas.openxmlformats.org/officeDocument/2006/relationships/footer" Target="footer562.xml"/><Relationship Id="rId606" Type="http://schemas.openxmlformats.org/officeDocument/2006/relationships/footer" Target="footer563.xml"/><Relationship Id="rId607" Type="http://schemas.openxmlformats.org/officeDocument/2006/relationships/footer" Target="footer564.xml"/><Relationship Id="rId608" Type="http://schemas.openxmlformats.org/officeDocument/2006/relationships/footer" Target="footer565.xml"/><Relationship Id="rId609" Type="http://schemas.openxmlformats.org/officeDocument/2006/relationships/footer" Target="footer566.xml"/><Relationship Id="rId610" Type="http://schemas.openxmlformats.org/officeDocument/2006/relationships/footer" Target="footer567.xml"/><Relationship Id="rId611" Type="http://schemas.openxmlformats.org/officeDocument/2006/relationships/footer" Target="footer568.xml"/><Relationship Id="rId612" Type="http://schemas.openxmlformats.org/officeDocument/2006/relationships/footer" Target="footer569.xml"/><Relationship Id="rId613" Type="http://schemas.openxmlformats.org/officeDocument/2006/relationships/footer" Target="footer570.xml"/><Relationship Id="rId614" Type="http://schemas.openxmlformats.org/officeDocument/2006/relationships/footer" Target="footer571.xml"/><Relationship Id="rId615" Type="http://schemas.openxmlformats.org/officeDocument/2006/relationships/footer" Target="footer572.xml"/><Relationship Id="rId616" Type="http://schemas.openxmlformats.org/officeDocument/2006/relationships/footer" Target="footer573.xml"/><Relationship Id="rId617" Type="http://schemas.openxmlformats.org/officeDocument/2006/relationships/footer" Target="footer574.xml"/><Relationship Id="rId618" Type="http://schemas.openxmlformats.org/officeDocument/2006/relationships/footer" Target="footer575.xml"/><Relationship Id="rId619" Type="http://schemas.openxmlformats.org/officeDocument/2006/relationships/footer" Target="footer576.xml"/><Relationship Id="rId620" Type="http://schemas.openxmlformats.org/officeDocument/2006/relationships/footer" Target="footer577.xml"/><Relationship Id="rId621" Type="http://schemas.openxmlformats.org/officeDocument/2006/relationships/footer" Target="footer578.xml"/><Relationship Id="rId622" Type="http://schemas.openxmlformats.org/officeDocument/2006/relationships/image" Target="media/image22.jpeg"/><Relationship Id="rId623" Type="http://schemas.openxmlformats.org/officeDocument/2006/relationships/image" Target="media/image22.jpeg"/><Relationship Id="rId624" Type="http://schemas.openxmlformats.org/officeDocument/2006/relationships/footer" Target="footer579.xml"/><Relationship Id="rId625" Type="http://schemas.openxmlformats.org/officeDocument/2006/relationships/image" Target="media/image23.jpeg"/><Relationship Id="rId626" Type="http://schemas.openxmlformats.org/officeDocument/2006/relationships/image" Target="media/image23.jpeg"/><Relationship Id="rId627" Type="http://schemas.openxmlformats.org/officeDocument/2006/relationships/footer" Target="footer580.xml"/><Relationship Id="rId628" Type="http://schemas.openxmlformats.org/officeDocument/2006/relationships/image" Target="media/image24.jpeg"/><Relationship Id="rId629" Type="http://schemas.openxmlformats.org/officeDocument/2006/relationships/image" Target="media/image24.jpeg"/><Relationship Id="rId630" Type="http://schemas.openxmlformats.org/officeDocument/2006/relationships/footer" Target="footer581.xml"/><Relationship Id="rId631" Type="http://schemas.openxmlformats.org/officeDocument/2006/relationships/image" Target="media/image25.jpeg"/><Relationship Id="rId632" Type="http://schemas.openxmlformats.org/officeDocument/2006/relationships/image" Target="media/image25.jpeg"/><Relationship Id="rId633" Type="http://schemas.openxmlformats.org/officeDocument/2006/relationships/footer" Target="footer582.xml"/><Relationship Id="rId634" Type="http://schemas.openxmlformats.org/officeDocument/2006/relationships/image" Target="media/image26.jpeg"/><Relationship Id="rId635" Type="http://schemas.openxmlformats.org/officeDocument/2006/relationships/image" Target="media/image26.jpeg"/><Relationship Id="rId636" Type="http://schemas.openxmlformats.org/officeDocument/2006/relationships/footer" Target="footer583.xml"/><Relationship Id="rId637" Type="http://schemas.openxmlformats.org/officeDocument/2006/relationships/image" Target="media/image27.jpeg"/><Relationship Id="rId638" Type="http://schemas.openxmlformats.org/officeDocument/2006/relationships/image" Target="media/image27.jpeg"/><Relationship Id="rId639" Type="http://schemas.openxmlformats.org/officeDocument/2006/relationships/footer" Target="footer584.xml"/><Relationship Id="rId640" Type="http://schemas.openxmlformats.org/officeDocument/2006/relationships/image" Target="media/image28.jpeg"/><Relationship Id="rId641" Type="http://schemas.openxmlformats.org/officeDocument/2006/relationships/image" Target="media/image28.jpeg"/><Relationship Id="rId642" Type="http://schemas.openxmlformats.org/officeDocument/2006/relationships/footer" Target="footer585.xml"/><Relationship Id="rId643" Type="http://schemas.openxmlformats.org/officeDocument/2006/relationships/image" Target="media/image29.jpeg"/><Relationship Id="rId644" Type="http://schemas.openxmlformats.org/officeDocument/2006/relationships/image" Target="media/image29.jpeg"/><Relationship Id="rId645" Type="http://schemas.openxmlformats.org/officeDocument/2006/relationships/footer" Target="footer586.xml"/><Relationship Id="rId646" Type="http://schemas.openxmlformats.org/officeDocument/2006/relationships/image" Target="media/image30.jpeg"/><Relationship Id="rId647" Type="http://schemas.openxmlformats.org/officeDocument/2006/relationships/image" Target="media/image30.jpeg"/><Relationship Id="rId648" Type="http://schemas.openxmlformats.org/officeDocument/2006/relationships/footer" Target="footer587.xml"/><Relationship Id="rId649" Type="http://schemas.openxmlformats.org/officeDocument/2006/relationships/image" Target="media/image31.jpeg"/><Relationship Id="rId650" Type="http://schemas.openxmlformats.org/officeDocument/2006/relationships/image" Target="media/image31.jpeg"/><Relationship Id="rId651" Type="http://schemas.openxmlformats.org/officeDocument/2006/relationships/footer" Target="footer588.xml"/><Relationship Id="rId652" Type="http://schemas.openxmlformats.org/officeDocument/2006/relationships/image" Target="media/image32.jpeg"/><Relationship Id="rId653" Type="http://schemas.openxmlformats.org/officeDocument/2006/relationships/image" Target="media/image32.jpeg"/><Relationship Id="rId654" Type="http://schemas.openxmlformats.org/officeDocument/2006/relationships/footer" Target="footer589.xml"/><Relationship Id="rId655" Type="http://schemas.openxmlformats.org/officeDocument/2006/relationships/footer" Target="footer590.xml"/><Relationship Id="rId656" Type="http://schemas.openxmlformats.org/officeDocument/2006/relationships/image" Target="media/image33.jpeg"/><Relationship Id="rId657" Type="http://schemas.openxmlformats.org/officeDocument/2006/relationships/image" Target="media/image33.jpeg"/><Relationship Id="rId658" Type="http://schemas.openxmlformats.org/officeDocument/2006/relationships/footer" Target="footer591.xml"/><Relationship Id="rId659" Type="http://schemas.openxmlformats.org/officeDocument/2006/relationships/image" Target="media/image34.jpeg"/><Relationship Id="rId660" Type="http://schemas.openxmlformats.org/officeDocument/2006/relationships/image" Target="media/image34.jpeg"/><Relationship Id="rId661" Type="http://schemas.openxmlformats.org/officeDocument/2006/relationships/footer" Target="footer592.xml"/><Relationship Id="rId662" Type="http://schemas.openxmlformats.org/officeDocument/2006/relationships/image" Target="media/image35.jpeg"/><Relationship Id="rId663" Type="http://schemas.openxmlformats.org/officeDocument/2006/relationships/image" Target="media/image35.jpeg"/><Relationship Id="rId664" Type="http://schemas.openxmlformats.org/officeDocument/2006/relationships/footer" Target="footer593.xml"/><Relationship Id="rId665" Type="http://schemas.openxmlformats.org/officeDocument/2006/relationships/image" Target="media/image36.jpeg"/><Relationship Id="rId666" Type="http://schemas.openxmlformats.org/officeDocument/2006/relationships/image" Target="media/image36.jpeg"/><Relationship Id="rId667" Type="http://schemas.openxmlformats.org/officeDocument/2006/relationships/footer" Target="footer594.xml"/><Relationship Id="rId668" Type="http://schemas.openxmlformats.org/officeDocument/2006/relationships/image" Target="media/image37.jpeg"/><Relationship Id="rId669" Type="http://schemas.openxmlformats.org/officeDocument/2006/relationships/image" Target="media/image37.jpeg"/><Relationship Id="rId670" Type="http://schemas.openxmlformats.org/officeDocument/2006/relationships/footer" Target="footer595.xml"/><Relationship Id="rId671" Type="http://schemas.openxmlformats.org/officeDocument/2006/relationships/image" Target="media/image38.jpeg"/><Relationship Id="rId672" Type="http://schemas.openxmlformats.org/officeDocument/2006/relationships/image" Target="media/image38.jpeg"/><Relationship Id="rId673" Type="http://schemas.openxmlformats.org/officeDocument/2006/relationships/footer" Target="footer596.xml"/><Relationship Id="rId674" Type="http://schemas.openxmlformats.org/officeDocument/2006/relationships/image" Target="media/image39.jpeg"/><Relationship Id="rId675" Type="http://schemas.openxmlformats.org/officeDocument/2006/relationships/image" Target="media/image39.jpeg"/><Relationship Id="rId676" Type="http://schemas.openxmlformats.org/officeDocument/2006/relationships/footer" Target="footer597.xml"/><Relationship Id="rId677" Type="http://schemas.openxmlformats.org/officeDocument/2006/relationships/image" Target="media/image2.jpeg"/><Relationship Id="rId678" Type="http://schemas.openxmlformats.org/officeDocument/2006/relationships/image" Target="media/image2.jpeg"/><Relationship Id="rId679" Type="http://schemas.openxmlformats.org/officeDocument/2006/relationships/footer" Target="footer598.xml"/><Relationship Id="rId680" Type="http://schemas.openxmlformats.org/officeDocument/2006/relationships/footnotes" Target="footnotes.xml"/><Relationship Id="rId681" Type="http://schemas.openxmlformats.org/officeDocument/2006/relationships/numbering" Target="numbering.xml"/><Relationship Id="rId682" Type="http://schemas.openxmlformats.org/officeDocument/2006/relationships/fontTable" Target="fontTable.xml"/><Relationship Id="rId683" Type="http://schemas.openxmlformats.org/officeDocument/2006/relationships/settings" Target="settings.xml"/><Relationship Id="rId6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613</Pages>
  <Words>128919</Words>
  <Characters>497619</Characters>
  <CharactersWithSpaces>623149</CharactersWithSpaces>
  <Paragraphs>3697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2026-08-25T11:24:40Z</dcterms:created>
  <dc:creator>ghaemiyeh.com</dc:creator>
  <dc:description/>
  <dc:language>en-US</dc:language>
  <cp:lastModifiedBy/>
  <dcterms:modified xsi:type="dcterms:W3CDTF">2026-08-25T14:55:24Z</dcterms:modified>
  <cp:revision>1</cp:revision>
  <dc:subject/>
  <dc:title>میراث حدیث شیعه جلد 13</dc:title>
</cp:coreProperties>
</file>

<file path=docProps/custom.xml><?xml version="1.0" encoding="utf-8"?>
<Properties xmlns="http://schemas.openxmlformats.org/officeDocument/2006/custom-properties" xmlns:vt="http://schemas.openxmlformats.org/officeDocument/2006/docPropsVTypes"/>
</file>