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7541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497543_12804478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497545_128044782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497547_1280447820">
            <w:r>
              <w:rPr>
                <w:webHidden/>
                <w:rStyle w:val="IndexLink"/>
                <w:rtl w:val="true"/>
              </w:rPr>
              <w:t>الأربعون حديثاً</w:t>
            </w:r>
            <w:r>
              <w:rPr>
                <w:rStyle w:val="IndexLink"/>
                <w:rtl w:val="true"/>
              </w:rPr>
              <w:tab/>
            </w:r>
            <w:r>
              <w:rPr>
                <w:rStyle w:val="IndexLink"/>
              </w:rPr>
              <w:t>20</w:t>
            </w:r>
          </w:hyperlink>
        </w:p>
        <w:p>
          <w:pPr>
            <w:pStyle w:val="Contents3"/>
            <w:tabs>
              <w:tab w:val="clear" w:pos="8459"/>
              <w:tab w:val="right" w:pos="9026" w:leader="dot"/>
            </w:tabs>
            <w:rPr/>
          </w:pPr>
          <w:hyperlink w:anchor="__RefHeading___Toc3497549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497551_1280447820">
            <w:r>
              <w:rPr>
                <w:webHidden/>
                <w:rStyle w:val="IndexLink"/>
                <w:rtl w:val="true"/>
              </w:rPr>
              <w:t>درآمد</w:t>
            </w:r>
            <w:r>
              <w:rPr>
                <w:rStyle w:val="IndexLink"/>
                <w:rtl w:val="true"/>
              </w:rPr>
              <w:tab/>
            </w:r>
            <w:r>
              <w:rPr>
                <w:rStyle w:val="IndexLink"/>
              </w:rPr>
              <w:t>20</w:t>
            </w:r>
          </w:hyperlink>
        </w:p>
        <w:p>
          <w:pPr>
            <w:pStyle w:val="Contents4"/>
            <w:tabs>
              <w:tab w:val="clear" w:pos="8176"/>
              <w:tab w:val="right" w:pos="9026" w:leader="dot"/>
            </w:tabs>
            <w:rPr/>
          </w:pPr>
          <w:hyperlink w:anchor="__RefHeading___Toc3497553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497555_1280447820">
            <w:r>
              <w:rPr>
                <w:webHidden/>
                <w:rStyle w:val="IndexLink"/>
                <w:rtl w:val="true"/>
              </w:rPr>
              <w:t>مشايخ وى</w:t>
            </w:r>
            <w:r>
              <w:rPr>
                <w:rStyle w:val="IndexLink"/>
                <w:rtl w:val="true"/>
              </w:rPr>
              <w:tab/>
            </w:r>
            <w:r>
              <w:rPr>
                <w:rStyle w:val="IndexLink"/>
              </w:rPr>
              <w:t>21</w:t>
            </w:r>
          </w:hyperlink>
        </w:p>
        <w:p>
          <w:pPr>
            <w:pStyle w:val="Contents4"/>
            <w:tabs>
              <w:tab w:val="clear" w:pos="8176"/>
              <w:tab w:val="right" w:pos="9026" w:leader="dot"/>
            </w:tabs>
            <w:rPr/>
          </w:pPr>
          <w:hyperlink w:anchor="__RefHeading___Toc3497557_1280447820">
            <w:r>
              <w:rPr>
                <w:webHidden/>
                <w:rStyle w:val="IndexLink"/>
                <w:rtl w:val="true"/>
              </w:rPr>
              <w:t>شاگردان وى</w:t>
            </w:r>
            <w:r>
              <w:rPr>
                <w:rStyle w:val="IndexLink"/>
                <w:rtl w:val="true"/>
              </w:rPr>
              <w:tab/>
            </w:r>
            <w:r>
              <w:rPr>
                <w:rStyle w:val="IndexLink"/>
              </w:rPr>
              <w:t>22</w:t>
            </w:r>
          </w:hyperlink>
        </w:p>
        <w:p>
          <w:pPr>
            <w:pStyle w:val="Contents4"/>
            <w:tabs>
              <w:tab w:val="clear" w:pos="8176"/>
              <w:tab w:val="right" w:pos="9026" w:leader="dot"/>
            </w:tabs>
            <w:rPr/>
          </w:pPr>
          <w:hyperlink w:anchor="__RefHeading___Toc3497559_1280447820">
            <w:r>
              <w:rPr>
                <w:webHidden/>
                <w:rStyle w:val="IndexLink"/>
                <w:rtl w:val="true"/>
              </w:rPr>
              <w:t>اجازه دارندگان از قطيفى</w:t>
            </w:r>
            <w:r>
              <w:rPr>
                <w:rStyle w:val="IndexLink"/>
                <w:rtl w:val="true"/>
              </w:rPr>
              <w:tab/>
            </w:r>
            <w:r>
              <w:rPr>
                <w:rStyle w:val="IndexLink"/>
              </w:rPr>
              <w:t>22</w:t>
            </w:r>
          </w:hyperlink>
        </w:p>
        <w:p>
          <w:pPr>
            <w:pStyle w:val="Contents4"/>
            <w:tabs>
              <w:tab w:val="clear" w:pos="8176"/>
              <w:tab w:val="right" w:pos="9026" w:leader="dot"/>
            </w:tabs>
            <w:rPr/>
          </w:pPr>
          <w:hyperlink w:anchor="__RefHeading___Toc3497561_1280447820">
            <w:r>
              <w:rPr>
                <w:webHidden/>
                <w:rStyle w:val="IndexLink"/>
                <w:rtl w:val="true"/>
              </w:rPr>
              <w:t>تأليفات وى</w:t>
            </w:r>
            <w:r>
              <w:rPr>
                <w:rStyle w:val="IndexLink"/>
                <w:rtl w:val="true"/>
              </w:rPr>
              <w:tab/>
            </w:r>
            <w:r>
              <w:rPr>
                <w:rStyle w:val="IndexLink"/>
              </w:rPr>
              <w:t>23</w:t>
            </w:r>
          </w:hyperlink>
        </w:p>
        <w:p>
          <w:pPr>
            <w:pStyle w:val="Contents4"/>
            <w:tabs>
              <w:tab w:val="clear" w:pos="8176"/>
              <w:tab w:val="right" w:pos="9026" w:leader="dot"/>
            </w:tabs>
            <w:rPr/>
          </w:pPr>
          <w:hyperlink w:anchor="__RefHeading___Toc3497563_1280447820">
            <w:r>
              <w:rPr>
                <w:webHidden/>
                <w:rStyle w:val="IndexLink"/>
                <w:rtl w:val="true"/>
              </w:rPr>
              <w:t>كتاب اربعين قطيفى</w:t>
            </w:r>
            <w:r>
              <w:rPr>
                <w:rStyle w:val="IndexLink"/>
                <w:rtl w:val="true"/>
              </w:rPr>
              <w:tab/>
            </w:r>
            <w:r>
              <w:rPr>
                <w:rStyle w:val="IndexLink"/>
              </w:rPr>
              <w:t>25</w:t>
            </w:r>
          </w:hyperlink>
        </w:p>
        <w:p>
          <w:pPr>
            <w:pStyle w:val="Contents4"/>
            <w:tabs>
              <w:tab w:val="clear" w:pos="8176"/>
              <w:tab w:val="right" w:pos="9026" w:leader="dot"/>
            </w:tabs>
            <w:rPr/>
          </w:pPr>
          <w:hyperlink w:anchor="__RefHeading___Toc3497565_1280447820">
            <w:r>
              <w:rPr>
                <w:webHidden/>
                <w:rStyle w:val="IndexLink"/>
                <w:rtl w:val="true"/>
              </w:rPr>
              <w:t>نسخه هاى خطّى كتاب</w:t>
            </w:r>
            <w:r>
              <w:rPr>
                <w:rStyle w:val="IndexLink"/>
                <w:rtl w:val="true"/>
              </w:rPr>
              <w:t>:</w:t>
              <w:tab/>
            </w:r>
            <w:r>
              <w:rPr>
                <w:rStyle w:val="IndexLink"/>
              </w:rPr>
              <w:t>27</w:t>
            </w:r>
          </w:hyperlink>
        </w:p>
        <w:p>
          <w:pPr>
            <w:pStyle w:val="Contents3"/>
            <w:tabs>
              <w:tab w:val="clear" w:pos="8459"/>
              <w:tab w:val="right" w:pos="9026" w:leader="dot"/>
            </w:tabs>
            <w:rPr/>
          </w:pPr>
          <w:hyperlink w:anchor="__RefHeading___Toc3497567_1280447820">
            <w:r>
              <w:rPr>
                <w:webHidden/>
                <w:rStyle w:val="IndexLink"/>
                <w:rtl w:val="true"/>
              </w:rPr>
              <w:t>[</w:t>
            </w:r>
            <w:r>
              <w:rPr>
                <w:rStyle w:val="IndexLink"/>
                <w:rtl w:val="true"/>
              </w:rPr>
              <w:t>متن رساله</w:t>
            </w:r>
            <w:r>
              <w:rPr>
                <w:rStyle w:val="IndexLink"/>
                <w:rtl w:val="true"/>
              </w:rPr>
              <w:t>]</w:t>
              <w:tab/>
            </w:r>
            <w:r>
              <w:rPr>
                <w:rStyle w:val="IndexLink"/>
              </w:rPr>
              <w:t>31</w:t>
            </w:r>
          </w:hyperlink>
        </w:p>
        <w:p>
          <w:pPr>
            <w:pStyle w:val="Contents2"/>
            <w:tabs>
              <w:tab w:val="clear" w:pos="8743"/>
              <w:tab w:val="right" w:pos="9026" w:leader="dot"/>
            </w:tabs>
            <w:rPr/>
          </w:pPr>
          <w:hyperlink w:anchor="__RefHeading___Toc3497569_1280447820">
            <w:r>
              <w:rPr>
                <w:webHidden/>
                <w:rStyle w:val="IndexLink"/>
                <w:rtl w:val="true"/>
              </w:rPr>
              <w:t>المكنون في حقائق الكلم النبويّة</w:t>
            </w:r>
            <w:r>
              <w:rPr>
                <w:rStyle w:val="IndexLink"/>
                <w:rtl w:val="true"/>
              </w:rPr>
              <w:tab/>
            </w:r>
            <w:r>
              <w:rPr>
                <w:rStyle w:val="IndexLink"/>
              </w:rPr>
              <w:t>46</w:t>
            </w:r>
          </w:hyperlink>
        </w:p>
        <w:p>
          <w:pPr>
            <w:pStyle w:val="Contents3"/>
            <w:tabs>
              <w:tab w:val="clear" w:pos="8459"/>
              <w:tab w:val="right" w:pos="9026" w:leader="dot"/>
            </w:tabs>
            <w:rPr/>
          </w:pPr>
          <w:hyperlink w:anchor="__RefHeading___Toc3497571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497573_1280447820">
            <w:r>
              <w:rPr>
                <w:webHidden/>
                <w:rStyle w:val="IndexLink"/>
                <w:rtl w:val="true"/>
              </w:rPr>
              <w:t>درآمد</w:t>
            </w:r>
            <w:r>
              <w:rPr>
                <w:rStyle w:val="IndexLink"/>
                <w:rtl w:val="true"/>
              </w:rPr>
              <w:tab/>
            </w:r>
            <w:r>
              <w:rPr>
                <w:rStyle w:val="IndexLink"/>
              </w:rPr>
              <w:t>46</w:t>
            </w:r>
          </w:hyperlink>
        </w:p>
        <w:p>
          <w:pPr>
            <w:pStyle w:val="Contents3"/>
            <w:tabs>
              <w:tab w:val="clear" w:pos="8459"/>
              <w:tab w:val="right" w:pos="9026" w:leader="dot"/>
            </w:tabs>
            <w:rPr/>
          </w:pPr>
          <w:hyperlink w:anchor="__RefHeading___Toc3497575_1280447820">
            <w:r>
              <w:rPr>
                <w:webHidden/>
                <w:rStyle w:val="IndexLink"/>
                <w:rtl w:val="true"/>
              </w:rPr>
              <w:t>[</w:t>
            </w:r>
            <w:r>
              <w:rPr>
                <w:rStyle w:val="IndexLink"/>
                <w:rtl w:val="true"/>
              </w:rPr>
              <w:t>متن رساله</w:t>
            </w:r>
            <w:r>
              <w:rPr>
                <w:rStyle w:val="IndexLink"/>
                <w:rtl w:val="true"/>
              </w:rPr>
              <w:t>]</w:t>
              <w:tab/>
            </w:r>
            <w:r>
              <w:rPr>
                <w:rStyle w:val="IndexLink"/>
              </w:rPr>
              <w:t>50</w:t>
            </w:r>
          </w:hyperlink>
        </w:p>
        <w:p>
          <w:pPr>
            <w:pStyle w:val="Contents4"/>
            <w:tabs>
              <w:tab w:val="clear" w:pos="8176"/>
              <w:tab w:val="right" w:pos="9026" w:leader="dot"/>
            </w:tabs>
            <w:rPr/>
          </w:pPr>
          <w:hyperlink w:anchor="__RefHeading___Toc3497577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497579_1280447820">
            <w:r>
              <w:rPr>
                <w:webHidden/>
                <w:rStyle w:val="IndexLink"/>
                <w:rtl w:val="true"/>
              </w:rPr>
              <w:t>تفسير معاني الإغانة من كلام المشايخ</w:t>
            </w:r>
            <w:r>
              <w:rPr>
                <w:rStyle w:val="IndexLink"/>
                <w:rtl w:val="true"/>
              </w:rPr>
              <w:t>]</w:t>
              <w:tab/>
            </w:r>
            <w:r>
              <w:rPr>
                <w:rStyle w:val="IndexLink"/>
              </w:rPr>
              <w:t>80</w:t>
            </w:r>
          </w:hyperlink>
        </w:p>
        <w:p>
          <w:pPr>
            <w:pStyle w:val="Contents4"/>
            <w:tabs>
              <w:tab w:val="clear" w:pos="8176"/>
              <w:tab w:val="right" w:pos="9026" w:leader="dot"/>
            </w:tabs>
            <w:rPr/>
          </w:pPr>
          <w:hyperlink w:anchor="__RefHeading___Toc3497581_1280447820">
            <w:r>
              <w:rPr>
                <w:webHidden/>
                <w:rStyle w:val="IndexLink"/>
                <w:rtl w:val="true"/>
              </w:rPr>
              <w:t>[</w:t>
            </w:r>
            <w:r>
              <w:rPr>
                <w:rStyle w:val="IndexLink"/>
                <w:rtl w:val="true"/>
              </w:rPr>
              <w:t>كلمات شيخ سهل بن عبد الله التسترى في تفسير بعض ألفاظ النبوية</w:t>
            </w:r>
            <w:r>
              <w:rPr>
                <w:rStyle w:val="IndexLink"/>
                <w:rtl w:val="true"/>
              </w:rPr>
              <w:t>]</w:t>
              <w:tab/>
            </w:r>
            <w:r>
              <w:rPr>
                <w:rStyle w:val="IndexLink"/>
              </w:rPr>
              <w:t>88</w:t>
            </w:r>
          </w:hyperlink>
        </w:p>
        <w:p>
          <w:pPr>
            <w:pStyle w:val="Contents4"/>
            <w:tabs>
              <w:tab w:val="clear" w:pos="8176"/>
              <w:tab w:val="right" w:pos="9026" w:leader="dot"/>
            </w:tabs>
            <w:rPr/>
          </w:pPr>
          <w:hyperlink w:anchor="__RefHeading___Toc3497583_1280447820">
            <w:r>
              <w:rPr>
                <w:webHidden/>
                <w:rStyle w:val="IndexLink"/>
                <w:rtl w:val="true"/>
              </w:rPr>
              <w:t>[</w:t>
            </w:r>
            <w:r>
              <w:rPr>
                <w:rStyle w:val="IndexLink"/>
                <w:rtl w:val="true"/>
              </w:rPr>
              <w:t>اربعون وجهاً من شيخ ابو عبد الرحمن السلمي في تفسير حديث الصوم لي و أنا أُجزى به</w:t>
            </w:r>
            <w:r>
              <w:rPr>
                <w:rStyle w:val="IndexLink"/>
                <w:rtl w:val="true"/>
              </w:rPr>
              <w:t>]</w:t>
              <w:tab/>
            </w:r>
            <w:r>
              <w:rPr>
                <w:rStyle w:val="IndexLink"/>
              </w:rPr>
              <w:t>95</w:t>
            </w:r>
          </w:hyperlink>
        </w:p>
        <w:p>
          <w:pPr>
            <w:pStyle w:val="Contents4"/>
            <w:tabs>
              <w:tab w:val="clear" w:pos="8176"/>
              <w:tab w:val="right" w:pos="9026" w:leader="dot"/>
            </w:tabs>
            <w:rPr/>
          </w:pPr>
          <w:hyperlink w:anchor="__RefHeading___Toc3497585_1280447820">
            <w:r>
              <w:rPr>
                <w:webHidden/>
                <w:rStyle w:val="IndexLink"/>
                <w:rtl w:val="true"/>
              </w:rPr>
              <w:t>[</w:t>
            </w:r>
            <w:r>
              <w:rPr>
                <w:rStyle w:val="IndexLink"/>
                <w:rtl w:val="true"/>
              </w:rPr>
              <w:t>كلمات ابن خفيف في تفسير أحاديث النبوية</w:t>
            </w:r>
            <w:r>
              <w:rPr>
                <w:rStyle w:val="IndexLink"/>
                <w:rtl w:val="true"/>
              </w:rPr>
              <w:t>]</w:t>
              <w:tab/>
            </w:r>
            <w:r>
              <w:rPr>
                <w:rStyle w:val="IndexLink"/>
              </w:rPr>
              <w:t>111</w:t>
            </w:r>
          </w:hyperlink>
        </w:p>
        <w:p>
          <w:pPr>
            <w:pStyle w:val="Contents4"/>
            <w:tabs>
              <w:tab w:val="clear" w:pos="8176"/>
              <w:tab w:val="right" w:pos="9026" w:leader="dot"/>
            </w:tabs>
            <w:rPr/>
          </w:pPr>
          <w:hyperlink w:anchor="__RefHeading___Toc3497587_1280447820">
            <w:r>
              <w:rPr>
                <w:webHidden/>
                <w:rStyle w:val="IndexLink"/>
                <w:rtl w:val="true"/>
              </w:rPr>
              <w:t>[</w:t>
            </w:r>
            <w:r>
              <w:rPr>
                <w:rStyle w:val="IndexLink"/>
                <w:rtl w:val="true"/>
              </w:rPr>
              <w:t>كلمات أبى سليمان الخطابي في تفسير أحاديث النبوية</w:t>
            </w:r>
            <w:r>
              <w:rPr>
                <w:rStyle w:val="IndexLink"/>
                <w:rtl w:val="true"/>
              </w:rPr>
              <w:t>]</w:t>
              <w:tab/>
            </w:r>
            <w:r>
              <w:rPr>
                <w:rStyle w:val="IndexLink"/>
              </w:rPr>
              <w:t>122</w:t>
            </w:r>
          </w:hyperlink>
        </w:p>
        <w:p>
          <w:pPr>
            <w:pStyle w:val="Contents4"/>
            <w:tabs>
              <w:tab w:val="clear" w:pos="8176"/>
              <w:tab w:val="right" w:pos="9026" w:leader="dot"/>
            </w:tabs>
            <w:rPr/>
          </w:pPr>
          <w:hyperlink w:anchor="__RefHeading___Toc3497589_1280447820">
            <w:r>
              <w:rPr>
                <w:webHidden/>
                <w:rStyle w:val="IndexLink"/>
                <w:rtl w:val="true"/>
              </w:rPr>
              <w:t>فهرست الفبايى احاديث المكنون فى حقائق الكلم النبوية</w:t>
            </w:r>
            <w:r>
              <w:rPr>
                <w:rStyle w:val="IndexLink"/>
                <w:rtl w:val="true"/>
              </w:rPr>
              <w:tab/>
            </w:r>
            <w:r>
              <w:rPr>
                <w:rStyle w:val="IndexLink"/>
              </w:rPr>
              <w:t>149</w:t>
            </w:r>
          </w:hyperlink>
        </w:p>
        <w:p>
          <w:pPr>
            <w:pStyle w:val="Contents2"/>
            <w:tabs>
              <w:tab w:val="clear" w:pos="8743"/>
              <w:tab w:val="right" w:pos="9026" w:leader="dot"/>
            </w:tabs>
            <w:rPr/>
          </w:pPr>
          <w:hyperlink w:anchor="__RefHeading___Toc3497591_1280447820">
            <w:r>
              <w:rPr>
                <w:webHidden/>
                <w:rStyle w:val="IndexLink"/>
                <w:rtl w:val="true"/>
              </w:rPr>
              <w:t xml:space="preserve">گنج گهر </w:t>
            </w:r>
            <w:r>
              <w:rPr>
                <w:rStyle w:val="IndexLink"/>
                <w:rtl w:val="true"/>
              </w:rPr>
              <w:t>(</w:t>
            </w:r>
            <w:r>
              <w:rPr>
                <w:rStyle w:val="IndexLink"/>
                <w:rtl w:val="true"/>
              </w:rPr>
              <w:t>ترجمۀ منظوم نثر اللئالي</w:t>
            </w:r>
            <w:r>
              <w:rPr>
                <w:rStyle w:val="IndexLink"/>
                <w:rtl w:val="true"/>
              </w:rPr>
              <w:t>)</w:t>
              <w:tab/>
            </w:r>
            <w:r>
              <w:rPr>
                <w:rStyle w:val="IndexLink"/>
              </w:rPr>
              <w:t>164</w:t>
            </w:r>
          </w:hyperlink>
        </w:p>
        <w:p>
          <w:pPr>
            <w:pStyle w:val="Contents3"/>
            <w:tabs>
              <w:tab w:val="clear" w:pos="8459"/>
              <w:tab w:val="right" w:pos="9026" w:leader="dot"/>
            </w:tabs>
            <w:rPr/>
          </w:pPr>
          <w:hyperlink w:anchor="__RefHeading___Toc3497593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497595_1280447820">
            <w:r>
              <w:rPr>
                <w:webHidden/>
                <w:rStyle w:val="IndexLink"/>
                <w:rtl w:val="true"/>
              </w:rPr>
              <w:t>درآمد</w:t>
            </w:r>
            <w:r>
              <w:rPr>
                <w:rStyle w:val="IndexLink"/>
                <w:rtl w:val="true"/>
              </w:rPr>
              <w:tab/>
            </w:r>
            <w:r>
              <w:rPr>
                <w:rStyle w:val="IndexLink"/>
              </w:rPr>
              <w:t>164</w:t>
            </w:r>
          </w:hyperlink>
        </w:p>
        <w:p>
          <w:pPr>
            <w:pStyle w:val="Contents4"/>
            <w:tabs>
              <w:tab w:val="clear" w:pos="8176"/>
              <w:tab w:val="right" w:pos="9026" w:leader="dot"/>
            </w:tabs>
            <w:rPr/>
          </w:pPr>
          <w:hyperlink w:anchor="__RefHeading___Toc3497597_12804478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497599_1280447820">
            <w:r>
              <w:rPr>
                <w:webHidden/>
                <w:rStyle w:val="IndexLink"/>
                <w:rtl w:val="true"/>
              </w:rPr>
              <w:t>شرح حال نديمى</w:t>
            </w:r>
            <w:r>
              <w:rPr>
                <w:rStyle w:val="IndexLink"/>
                <w:rtl w:val="true"/>
              </w:rPr>
              <w:tab/>
            </w:r>
            <w:r>
              <w:rPr>
                <w:rStyle w:val="IndexLink"/>
              </w:rPr>
              <w:t>165</w:t>
            </w:r>
          </w:hyperlink>
        </w:p>
        <w:p>
          <w:pPr>
            <w:pStyle w:val="Contents4"/>
            <w:tabs>
              <w:tab w:val="clear" w:pos="8176"/>
              <w:tab w:val="right" w:pos="9026" w:leader="dot"/>
            </w:tabs>
            <w:rPr/>
          </w:pPr>
          <w:hyperlink w:anchor="__RefHeading___Toc3497601_1280447820">
            <w:r>
              <w:rPr>
                <w:webHidden/>
                <w:rStyle w:val="IndexLink"/>
                <w:rtl w:val="true"/>
              </w:rPr>
              <w:t>نسخه هاى كتاب</w:t>
            </w:r>
            <w:r>
              <w:rPr>
                <w:rStyle w:val="IndexLink"/>
                <w:rtl w:val="true"/>
              </w:rPr>
              <w:tab/>
            </w:r>
            <w:r>
              <w:rPr>
                <w:rStyle w:val="IndexLink"/>
              </w:rPr>
              <w:t>166</w:t>
            </w:r>
          </w:hyperlink>
        </w:p>
        <w:p>
          <w:pPr>
            <w:pStyle w:val="Contents4"/>
            <w:tabs>
              <w:tab w:val="clear" w:pos="8176"/>
              <w:tab w:val="right" w:pos="9026" w:leader="dot"/>
            </w:tabs>
            <w:rPr/>
          </w:pPr>
          <w:hyperlink w:anchor="__RefHeading___Toc3497603_1280447820">
            <w:r>
              <w:rPr>
                <w:webHidden/>
                <w:rStyle w:val="IndexLink"/>
                <w:rtl w:val="true"/>
              </w:rPr>
              <w:t>شيوۀ تحقيق و تصحيح</w:t>
            </w:r>
            <w:r>
              <w:rPr>
                <w:rStyle w:val="IndexLink"/>
                <w:rtl w:val="true"/>
              </w:rPr>
              <w:tab/>
            </w:r>
            <w:r>
              <w:rPr>
                <w:rStyle w:val="IndexLink"/>
              </w:rPr>
              <w:t>167</w:t>
            </w:r>
          </w:hyperlink>
        </w:p>
        <w:p>
          <w:pPr>
            <w:pStyle w:val="Contents3"/>
            <w:tabs>
              <w:tab w:val="clear" w:pos="8459"/>
              <w:tab w:val="right" w:pos="9026" w:leader="dot"/>
            </w:tabs>
            <w:rPr/>
          </w:pPr>
          <w:hyperlink w:anchor="__RefHeading___Toc3497605_1280447820">
            <w:r>
              <w:rPr>
                <w:webHidden/>
                <w:rStyle w:val="IndexLink"/>
                <w:rtl w:val="true"/>
              </w:rPr>
              <w:t>[</w:t>
            </w:r>
            <w:r>
              <w:rPr>
                <w:rStyle w:val="IndexLink"/>
                <w:rtl w:val="true"/>
              </w:rPr>
              <w:t>متن رساله</w:t>
            </w:r>
            <w:r>
              <w:rPr>
                <w:rStyle w:val="IndexLink"/>
                <w:rtl w:val="true"/>
              </w:rPr>
              <w:t>]</w:t>
              <w:tab/>
            </w:r>
            <w:r>
              <w:rPr>
                <w:rStyle w:val="IndexLink"/>
              </w:rPr>
              <w:t>172</w:t>
            </w:r>
          </w:hyperlink>
        </w:p>
        <w:p>
          <w:pPr>
            <w:pStyle w:val="Contents4"/>
            <w:tabs>
              <w:tab w:val="clear" w:pos="8176"/>
              <w:tab w:val="right" w:pos="9026" w:leader="dot"/>
            </w:tabs>
            <w:rPr/>
          </w:pPr>
          <w:hyperlink w:anchor="__RefHeading___Toc3497607_12804478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497609_1280447820">
            <w:r>
              <w:rPr>
                <w:webHidden/>
                <w:rStyle w:val="IndexLink"/>
                <w:rtl w:val="true"/>
              </w:rPr>
              <w:t>فى نعتِ حضرت سيد المرسلين صلى الله عليه و آله و سلم</w:t>
            </w:r>
            <w:r>
              <w:rPr>
                <w:rStyle w:val="IndexLink"/>
                <w:rtl w:val="true"/>
              </w:rPr>
              <w:tab/>
            </w:r>
            <w:r>
              <w:rPr>
                <w:rStyle w:val="IndexLink"/>
              </w:rPr>
              <w:t>173</w:t>
            </w:r>
          </w:hyperlink>
        </w:p>
        <w:p>
          <w:pPr>
            <w:pStyle w:val="Contents4"/>
            <w:tabs>
              <w:tab w:val="clear" w:pos="8176"/>
              <w:tab w:val="right" w:pos="9026" w:leader="dot"/>
            </w:tabs>
            <w:rPr/>
          </w:pPr>
          <w:hyperlink w:anchor="__RefHeading___Toc3497611_1280447820">
            <w:r>
              <w:rPr>
                <w:webHidden/>
                <w:rStyle w:val="IndexLink"/>
                <w:rtl w:val="true"/>
              </w:rPr>
              <w:t>فى مدح پادشاه</w:t>
            </w:r>
            <w:r>
              <w:rPr>
                <w:rStyle w:val="IndexLink"/>
                <w:rtl w:val="true"/>
              </w:rPr>
              <w:tab/>
            </w:r>
            <w:r>
              <w:rPr>
                <w:rStyle w:val="IndexLink"/>
              </w:rPr>
              <w:t>174</w:t>
            </w:r>
          </w:hyperlink>
        </w:p>
        <w:p>
          <w:pPr>
            <w:pStyle w:val="Contents4"/>
            <w:tabs>
              <w:tab w:val="clear" w:pos="8176"/>
              <w:tab w:val="right" w:pos="9026" w:leader="dot"/>
            </w:tabs>
            <w:rPr/>
          </w:pPr>
          <w:hyperlink w:anchor="__RefHeading___Toc3497613_1280447820">
            <w:r>
              <w:rPr>
                <w:webHidden/>
                <w:rStyle w:val="IndexLink"/>
                <w:rtl w:val="true"/>
              </w:rPr>
              <w:t>آغاز داستان</w:t>
            </w:r>
            <w:r>
              <w:rPr>
                <w:rStyle w:val="IndexLink"/>
                <w:rtl w:val="true"/>
              </w:rPr>
              <w:tab/>
            </w:r>
            <w:r>
              <w:rPr>
                <w:rStyle w:val="IndexLink"/>
              </w:rPr>
              <w:t>175</w:t>
            </w:r>
          </w:hyperlink>
        </w:p>
        <w:p>
          <w:pPr>
            <w:pStyle w:val="Contents4"/>
            <w:tabs>
              <w:tab w:val="clear" w:pos="8176"/>
              <w:tab w:val="right" w:pos="9026" w:leader="dot"/>
            </w:tabs>
            <w:rPr/>
          </w:pPr>
          <w:hyperlink w:anchor="__RefHeading___Toc3497615_1280447820">
            <w:r>
              <w:rPr>
                <w:webHidden/>
                <w:rStyle w:val="IndexLink"/>
                <w:rtl w:val="true"/>
              </w:rPr>
              <w:t xml:space="preserve">قَالَ أمِيرُ المُؤمِنِينَ عَلِي بن أبى طَالب </w:t>
            </w:r>
            <w:r>
              <w:rPr>
                <w:rStyle w:val="IndexLink"/>
                <w:rtl w:val="true"/>
              </w:rPr>
              <w:t xml:space="preserve">- </w:t>
            </w:r>
            <w:r>
              <w:rPr>
                <w:rStyle w:val="IndexLink"/>
                <w:rtl w:val="true"/>
              </w:rPr>
              <w:t xml:space="preserve">عَلَيْهِ الصَّلاةُ وَ السَّلام </w:t>
            </w:r>
            <w:r>
              <w:rPr>
                <w:rStyle w:val="IndexLink"/>
                <w:rtl w:val="true"/>
              </w:rPr>
              <w:t>-:[</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3497617_1280447820">
            <w:r>
              <w:rPr>
                <w:webHidden/>
                <w:rStyle w:val="IndexLink"/>
                <w:rtl w:val="true"/>
              </w:rPr>
              <w:t>وَ مِنْ كَلامِهِ‌</w:t>
            </w:r>
            <w:r>
              <w:rPr>
                <w:rStyle w:val="IndexLink"/>
                <w:rtl w:val="true"/>
              </w:rPr>
              <w:t xml:space="preserve">: </w:t>
            </w:r>
            <w:r>
              <w:rPr>
                <w:rStyle w:val="IndexLink"/>
                <w:rtl w:val="true"/>
              </w:rPr>
              <w:t>ايمانُ المَرْءِ يُعْرَفُ بِأيْمَانِهِ‌</w:t>
            </w:r>
            <w:r>
              <w:rPr>
                <w:rStyle w:val="IndexLink"/>
                <w:rtl w:val="true"/>
              </w:rPr>
              <w:t>.</w:t>
              <w:tab/>
            </w:r>
            <w:r>
              <w:rPr>
                <w:rStyle w:val="IndexLink"/>
              </w:rPr>
              <w:t>177</w:t>
            </w:r>
          </w:hyperlink>
        </w:p>
        <w:p>
          <w:pPr>
            <w:pStyle w:val="Contents5"/>
            <w:tabs>
              <w:tab w:val="clear" w:pos="7892"/>
              <w:tab w:val="right" w:pos="9026" w:leader="dot"/>
            </w:tabs>
            <w:rPr/>
          </w:pPr>
          <w:hyperlink w:anchor="__RefHeading___Toc3497619_1280447820">
            <w:r>
              <w:rPr>
                <w:webHidden/>
                <w:rStyle w:val="IndexLink"/>
                <w:rtl w:val="true"/>
              </w:rPr>
              <w:t>وَ مِنْ كَلامِهِ‌</w:t>
            </w:r>
            <w:r>
              <w:rPr>
                <w:rStyle w:val="IndexLink"/>
                <w:rtl w:val="true"/>
              </w:rPr>
              <w:t xml:space="preserve">: </w:t>
            </w:r>
            <w:r>
              <w:rPr>
                <w:rStyle w:val="IndexLink"/>
                <w:rtl w:val="true"/>
              </w:rPr>
              <w:t>إظْهَارُ الْغِنى مِنَ الشُّكرِ</w:t>
            </w:r>
            <w:r>
              <w:rPr>
                <w:rStyle w:val="IndexLink"/>
                <w:rtl w:val="true"/>
              </w:rPr>
              <w:t>.</w:t>
              <w:tab/>
            </w:r>
            <w:r>
              <w:rPr>
                <w:rStyle w:val="IndexLink"/>
              </w:rPr>
              <w:t>177</w:t>
            </w:r>
          </w:hyperlink>
        </w:p>
        <w:p>
          <w:pPr>
            <w:pStyle w:val="Contents5"/>
            <w:tabs>
              <w:tab w:val="clear" w:pos="7892"/>
              <w:tab w:val="right" w:pos="9026" w:leader="dot"/>
            </w:tabs>
            <w:rPr/>
          </w:pPr>
          <w:hyperlink w:anchor="__RefHeading___Toc3497621_1280447820">
            <w:r>
              <w:rPr>
                <w:webHidden/>
                <w:rStyle w:val="IndexLink"/>
                <w:rtl w:val="true"/>
              </w:rPr>
              <w:t>وَ مِنْ كَلامِهِ‌</w:t>
            </w:r>
            <w:r>
              <w:rPr>
                <w:rStyle w:val="IndexLink"/>
                <w:rtl w:val="true"/>
              </w:rPr>
              <w:t xml:space="preserve">: </w:t>
            </w:r>
            <w:r>
              <w:rPr>
                <w:rStyle w:val="IndexLink"/>
                <w:rtl w:val="true"/>
              </w:rPr>
              <w:t>أدَبُ المَرءِ خَيْرٌ مِنْ ذَهَبِهِ‌</w:t>
            </w:r>
            <w:r>
              <w:rPr>
                <w:rStyle w:val="IndexLink"/>
                <w:rtl w:val="true"/>
              </w:rPr>
              <w:t>.</w:t>
              <w:tab/>
            </w:r>
            <w:r>
              <w:rPr>
                <w:rStyle w:val="IndexLink"/>
              </w:rPr>
              <w:t>177</w:t>
            </w:r>
          </w:hyperlink>
        </w:p>
        <w:p>
          <w:pPr>
            <w:pStyle w:val="Contents5"/>
            <w:tabs>
              <w:tab w:val="clear" w:pos="7892"/>
              <w:tab w:val="right" w:pos="9026" w:leader="dot"/>
            </w:tabs>
            <w:rPr/>
          </w:pPr>
          <w:hyperlink w:anchor="__RefHeading___Toc3497623_1280447820">
            <w:r>
              <w:rPr>
                <w:webHidden/>
                <w:rStyle w:val="IndexLink"/>
                <w:rtl w:val="true"/>
              </w:rPr>
              <w:t>أخُوكَ مَنْ وَاسَاكَ فِي الشِّدَّةِ‌</w:t>
            </w:r>
            <w:r>
              <w:rPr>
                <w:rStyle w:val="IndexLink"/>
                <w:rtl w:val="true"/>
              </w:rPr>
              <w:t>.</w:t>
              <w:tab/>
            </w:r>
            <w:r>
              <w:rPr>
                <w:rStyle w:val="IndexLink"/>
              </w:rPr>
              <w:t>178</w:t>
            </w:r>
          </w:hyperlink>
        </w:p>
        <w:p>
          <w:pPr>
            <w:pStyle w:val="Contents5"/>
            <w:tabs>
              <w:tab w:val="clear" w:pos="7892"/>
              <w:tab w:val="right" w:pos="9026" w:leader="dot"/>
            </w:tabs>
            <w:rPr/>
          </w:pPr>
          <w:hyperlink w:anchor="__RefHeading___Toc3497625_1280447820">
            <w:r>
              <w:rPr>
                <w:webHidden/>
                <w:rStyle w:val="IndexLink"/>
                <w:rtl w:val="true"/>
              </w:rPr>
              <w:t>أدِّبْ عِيَالَكَ تَنْفَعْهُم</w:t>
            </w:r>
            <w:r>
              <w:rPr>
                <w:rStyle w:val="IndexLink"/>
                <w:rtl w:val="true"/>
              </w:rPr>
              <w:t>.</w:t>
              <w:tab/>
            </w:r>
            <w:r>
              <w:rPr>
                <w:rStyle w:val="IndexLink"/>
              </w:rPr>
              <w:t>178</w:t>
            </w:r>
          </w:hyperlink>
        </w:p>
        <w:p>
          <w:pPr>
            <w:pStyle w:val="Contents5"/>
            <w:tabs>
              <w:tab w:val="clear" w:pos="7892"/>
              <w:tab w:val="right" w:pos="9026" w:leader="dot"/>
            </w:tabs>
            <w:rPr/>
          </w:pPr>
          <w:hyperlink w:anchor="__RefHeading___Toc3497627_1280447820">
            <w:r>
              <w:rPr>
                <w:webHidden/>
                <w:rStyle w:val="IndexLink"/>
                <w:rtl w:val="true"/>
              </w:rPr>
              <w:t>وَ قَالَ‌</w:t>
            </w:r>
            <w:r>
              <w:rPr>
                <w:rStyle w:val="IndexLink"/>
                <w:rtl w:val="true"/>
              </w:rPr>
              <w:t xml:space="preserve">: </w:t>
            </w:r>
            <w:r>
              <w:rPr>
                <w:rStyle w:val="IndexLink"/>
                <w:rtl w:val="true"/>
              </w:rPr>
              <w:t>أحْسِنْ إلى المُسِيءِ تَسُدْهُ‌</w:t>
            </w:r>
            <w:r>
              <w:rPr>
                <w:rStyle w:val="IndexLink"/>
                <w:rtl w:val="true"/>
              </w:rPr>
              <w:t>.</w:t>
              <w:tab/>
            </w:r>
            <w:r>
              <w:rPr>
                <w:rStyle w:val="IndexLink"/>
              </w:rPr>
              <w:t>178</w:t>
            </w:r>
          </w:hyperlink>
        </w:p>
        <w:p>
          <w:pPr>
            <w:pStyle w:val="Contents5"/>
            <w:tabs>
              <w:tab w:val="clear" w:pos="7892"/>
              <w:tab w:val="right" w:pos="9026" w:leader="dot"/>
            </w:tabs>
            <w:rPr/>
          </w:pPr>
          <w:hyperlink w:anchor="__RefHeading___Toc3497629_1280447820">
            <w:r>
              <w:rPr>
                <w:webHidden/>
                <w:rStyle w:val="IndexLink"/>
                <w:rtl w:val="true"/>
              </w:rPr>
              <w:t>إخْوانُ هٰذَا الزَّمَانِ جَوَاسِيسُ العُيُوب</w:t>
            </w:r>
            <w:r>
              <w:rPr>
                <w:rStyle w:val="IndexLink"/>
                <w:rtl w:val="true"/>
              </w:rPr>
              <w:t>.</w:t>
              <w:tab/>
            </w:r>
            <w:r>
              <w:rPr>
                <w:rStyle w:val="IndexLink"/>
              </w:rPr>
              <w:t>178</w:t>
            </w:r>
          </w:hyperlink>
        </w:p>
        <w:p>
          <w:pPr>
            <w:pStyle w:val="Contents5"/>
            <w:tabs>
              <w:tab w:val="clear" w:pos="7892"/>
              <w:tab w:val="right" w:pos="9026" w:leader="dot"/>
            </w:tabs>
            <w:rPr/>
          </w:pPr>
          <w:hyperlink w:anchor="__RefHeading___Toc3497631_1280447820">
            <w:r>
              <w:rPr>
                <w:webHidden/>
                <w:rStyle w:val="IndexLink"/>
                <w:rtl w:val="true"/>
              </w:rPr>
              <w:t>اِسْتِرَاحَةُ النَّفْسِ فِي اليَأسِ‌</w:t>
            </w:r>
            <w:r>
              <w:rPr>
                <w:rStyle w:val="IndexLink"/>
                <w:rtl w:val="true"/>
              </w:rPr>
              <w:t>.</w:t>
              <w:tab/>
            </w:r>
            <w:r>
              <w:rPr>
                <w:rStyle w:val="IndexLink"/>
              </w:rPr>
              <w:t>179</w:t>
            </w:r>
          </w:hyperlink>
        </w:p>
        <w:p>
          <w:pPr>
            <w:pStyle w:val="Contents5"/>
            <w:tabs>
              <w:tab w:val="clear" w:pos="7892"/>
              <w:tab w:val="right" w:pos="9026" w:leader="dot"/>
            </w:tabs>
            <w:rPr/>
          </w:pPr>
          <w:hyperlink w:anchor="__RefHeading___Toc3497633_1280447820">
            <w:r>
              <w:rPr>
                <w:webHidden/>
                <w:rStyle w:val="IndexLink"/>
                <w:rtl w:val="true"/>
              </w:rPr>
              <w:t>وَ مِنْ كَلامِهِ‌</w:t>
            </w:r>
            <w:r>
              <w:rPr>
                <w:rStyle w:val="IndexLink"/>
                <w:rtl w:val="true"/>
              </w:rPr>
              <w:t xml:space="preserve">: </w:t>
            </w:r>
            <w:r>
              <w:rPr>
                <w:rStyle w:val="IndexLink"/>
                <w:rtl w:val="true"/>
              </w:rPr>
              <w:t>أدَاءُ الدَّيْنِ مِنَ الدِّينِ‌</w:t>
            </w:r>
            <w:r>
              <w:rPr>
                <w:rStyle w:val="IndexLink"/>
                <w:rtl w:val="true"/>
              </w:rPr>
              <w:t>.</w:t>
              <w:tab/>
            </w:r>
            <w:r>
              <w:rPr>
                <w:rStyle w:val="IndexLink"/>
              </w:rPr>
              <w:t>179</w:t>
            </w:r>
          </w:hyperlink>
        </w:p>
        <w:p>
          <w:pPr>
            <w:pStyle w:val="Contents5"/>
            <w:tabs>
              <w:tab w:val="clear" w:pos="7892"/>
              <w:tab w:val="right" w:pos="9026" w:leader="dot"/>
            </w:tabs>
            <w:rPr/>
          </w:pPr>
          <w:hyperlink w:anchor="__RefHeading___Toc3497635_1280447820">
            <w:r>
              <w:rPr>
                <w:webHidden/>
                <w:rStyle w:val="IndexLink"/>
                <w:rtl w:val="true"/>
              </w:rPr>
              <w:t>أفْضَلُ الزّهْدِ إخْفاؤُهُ‌</w:t>
            </w:r>
            <w:r>
              <w:rPr>
                <w:rStyle w:val="IndexLink"/>
                <w:rtl w:val="true"/>
              </w:rPr>
              <w:t>.</w:t>
              <w:tab/>
            </w:r>
            <w:r>
              <w:rPr>
                <w:rStyle w:val="IndexLink"/>
              </w:rPr>
              <w:t>179</w:t>
            </w:r>
          </w:hyperlink>
        </w:p>
        <w:p>
          <w:pPr>
            <w:pStyle w:val="Contents5"/>
            <w:tabs>
              <w:tab w:val="clear" w:pos="7892"/>
              <w:tab w:val="right" w:pos="9026" w:leader="dot"/>
            </w:tabs>
            <w:rPr/>
          </w:pPr>
          <w:hyperlink w:anchor="__RefHeading___Toc3497637_1280447820">
            <w:r>
              <w:rPr>
                <w:webHidden/>
                <w:rStyle w:val="IndexLink"/>
                <w:rtl w:val="true"/>
              </w:rPr>
              <w:t>وَ قَالَ‌</w:t>
            </w:r>
            <w:r>
              <w:rPr>
                <w:rStyle w:val="IndexLink"/>
                <w:rtl w:val="true"/>
              </w:rPr>
              <w:t xml:space="preserve">: </w:t>
            </w:r>
            <w:r>
              <w:rPr>
                <w:rStyle w:val="IndexLink"/>
                <w:rtl w:val="true"/>
              </w:rPr>
              <w:t>إخْفَاءُ الشَّدَائدِ مِنَ الْمُرُوَّةِ‌</w:t>
            </w:r>
            <w:r>
              <w:rPr>
                <w:rStyle w:val="IndexLink"/>
                <w:rtl w:val="true"/>
              </w:rPr>
              <w:t>.</w:t>
              <w:tab/>
            </w:r>
            <w:r>
              <w:rPr>
                <w:rStyle w:val="IndexLink"/>
              </w:rPr>
              <w:t>179</w:t>
            </w:r>
          </w:hyperlink>
        </w:p>
        <w:p>
          <w:pPr>
            <w:pStyle w:val="Contents5"/>
            <w:tabs>
              <w:tab w:val="clear" w:pos="7892"/>
              <w:tab w:val="right" w:pos="9026" w:leader="dot"/>
            </w:tabs>
            <w:rPr/>
          </w:pPr>
          <w:hyperlink w:anchor="__RefHeading___Toc3497639_1280447820">
            <w:r>
              <w:rPr>
                <w:webHidden/>
                <w:rStyle w:val="IndexLink"/>
                <w:rtl w:val="true"/>
              </w:rPr>
              <w:t>وَ مِنْ كَلامِهِ‌</w:t>
            </w:r>
            <w:r>
              <w:rPr>
                <w:rStyle w:val="IndexLink"/>
                <w:rtl w:val="true"/>
              </w:rPr>
              <w:t xml:space="preserve">: </w:t>
            </w:r>
            <w:r>
              <w:rPr>
                <w:rStyle w:val="IndexLink"/>
                <w:rtl w:val="true"/>
              </w:rPr>
              <w:t>بِرُّ الوالِدَيْنِ سَلَفٌ‌</w:t>
            </w:r>
            <w:r>
              <w:rPr>
                <w:rStyle w:val="IndexLink"/>
                <w:rtl w:val="true"/>
              </w:rPr>
              <w:t>.</w:t>
              <w:tab/>
            </w:r>
            <w:r>
              <w:rPr>
                <w:rStyle w:val="IndexLink"/>
              </w:rPr>
              <w:t>180</w:t>
            </w:r>
          </w:hyperlink>
        </w:p>
        <w:p>
          <w:pPr>
            <w:pStyle w:val="Contents5"/>
            <w:tabs>
              <w:tab w:val="clear" w:pos="7892"/>
              <w:tab w:val="right" w:pos="9026" w:leader="dot"/>
            </w:tabs>
            <w:rPr/>
          </w:pPr>
          <w:hyperlink w:anchor="__RefHeading___Toc3497641_1280447820">
            <w:r>
              <w:rPr>
                <w:webHidden/>
                <w:rStyle w:val="IndexLink"/>
                <w:rtl w:val="true"/>
              </w:rPr>
              <w:t>بَشِّرْ نَفْسَكَ بِالظَّفَرِ بَعْدَ الصَّبْرِ</w:t>
            </w:r>
            <w:r>
              <w:rPr>
                <w:rStyle w:val="IndexLink"/>
                <w:rtl w:val="true"/>
              </w:rPr>
              <w:t>.</w:t>
              <w:tab/>
            </w:r>
            <w:r>
              <w:rPr>
                <w:rStyle w:val="IndexLink"/>
              </w:rPr>
              <w:t>180</w:t>
            </w:r>
          </w:hyperlink>
        </w:p>
        <w:p>
          <w:pPr>
            <w:pStyle w:val="Contents5"/>
            <w:tabs>
              <w:tab w:val="clear" w:pos="7892"/>
              <w:tab w:val="right" w:pos="9026" w:leader="dot"/>
            </w:tabs>
            <w:rPr/>
          </w:pPr>
          <w:hyperlink w:anchor="__RefHeading___Toc3497643_1280447820">
            <w:r>
              <w:rPr>
                <w:webHidden/>
                <w:rStyle w:val="IndexLink"/>
                <w:rtl w:val="true"/>
              </w:rPr>
              <w:t>وَ قَالَ‌</w:t>
            </w:r>
            <w:r>
              <w:rPr>
                <w:rStyle w:val="IndexLink"/>
                <w:rtl w:val="true"/>
              </w:rPr>
              <w:t xml:space="preserve">: </w:t>
            </w:r>
            <w:r>
              <w:rPr>
                <w:rStyle w:val="IndexLink"/>
                <w:rtl w:val="true"/>
              </w:rPr>
              <w:t>بَرَكَةُ الْمَالِ فِي أدَاءِ الزَّكاة</w:t>
            </w:r>
            <w:r>
              <w:rPr>
                <w:rStyle w:val="IndexLink"/>
                <w:rtl w:val="true"/>
              </w:rPr>
              <w:t>.</w:t>
              <w:tab/>
            </w:r>
            <w:r>
              <w:rPr>
                <w:rStyle w:val="IndexLink"/>
              </w:rPr>
              <w:t>180</w:t>
            </w:r>
          </w:hyperlink>
        </w:p>
        <w:p>
          <w:pPr>
            <w:pStyle w:val="Contents5"/>
            <w:tabs>
              <w:tab w:val="clear" w:pos="7892"/>
              <w:tab w:val="right" w:pos="9026" w:leader="dot"/>
            </w:tabs>
            <w:rPr/>
          </w:pPr>
          <w:hyperlink w:anchor="__RefHeading___Toc3497645_1280447820">
            <w:r>
              <w:rPr>
                <w:webHidden/>
                <w:rStyle w:val="IndexLink"/>
                <w:rtl w:val="true"/>
              </w:rPr>
              <w:t>وَ مِنْ كَلامِهِ‌</w:t>
            </w:r>
            <w:r>
              <w:rPr>
                <w:rStyle w:val="IndexLink"/>
                <w:rtl w:val="true"/>
              </w:rPr>
              <w:t xml:space="preserve">: </w:t>
            </w:r>
            <w:r>
              <w:rPr>
                <w:rStyle w:val="IndexLink"/>
                <w:rtl w:val="true"/>
              </w:rPr>
              <w:t>بِعِ الدُّنيَا بالآخِرَةِ تَربَحُ‌</w:t>
            </w:r>
            <w:r>
              <w:rPr>
                <w:rStyle w:val="IndexLink"/>
                <w:rtl w:val="true"/>
              </w:rPr>
              <w:t>.</w:t>
              <w:tab/>
            </w:r>
            <w:r>
              <w:rPr>
                <w:rStyle w:val="IndexLink"/>
              </w:rPr>
              <w:t>180</w:t>
            </w:r>
          </w:hyperlink>
        </w:p>
        <w:p>
          <w:pPr>
            <w:pStyle w:val="Contents5"/>
            <w:tabs>
              <w:tab w:val="clear" w:pos="7892"/>
              <w:tab w:val="right" w:pos="9026" w:leader="dot"/>
            </w:tabs>
            <w:rPr/>
          </w:pPr>
          <w:hyperlink w:anchor="__RefHeading___Toc3497647_1280447820">
            <w:r>
              <w:rPr>
                <w:webHidden/>
                <w:rStyle w:val="IndexLink"/>
                <w:rtl w:val="true"/>
              </w:rPr>
              <w:t>بُكاءُ المَرءِ‌ مِنْ خَشْيَةِ اللّٰهِ قُرَّةُ عَيْنِهِ‌</w:t>
            </w:r>
            <w:r>
              <w:rPr>
                <w:rStyle w:val="IndexLink"/>
                <w:rtl w:val="true"/>
              </w:rPr>
              <w:tab/>
            </w:r>
            <w:r>
              <w:rPr>
                <w:rStyle w:val="IndexLink"/>
              </w:rPr>
              <w:t>181</w:t>
            </w:r>
          </w:hyperlink>
        </w:p>
        <w:p>
          <w:pPr>
            <w:pStyle w:val="Contents5"/>
            <w:tabs>
              <w:tab w:val="clear" w:pos="7892"/>
              <w:tab w:val="right" w:pos="9026" w:leader="dot"/>
            </w:tabs>
            <w:rPr/>
          </w:pPr>
          <w:hyperlink w:anchor="__RefHeading___Toc3497649_1280447820">
            <w:r>
              <w:rPr>
                <w:webHidden/>
                <w:rStyle w:val="IndexLink"/>
                <w:rtl w:val="true"/>
              </w:rPr>
              <w:t>وَ قَالَ‌</w:t>
            </w:r>
            <w:r>
              <w:rPr>
                <w:rStyle w:val="IndexLink"/>
                <w:rtl w:val="true"/>
              </w:rPr>
              <w:t xml:space="preserve">: </w:t>
            </w:r>
            <w:r>
              <w:rPr>
                <w:rStyle w:val="IndexLink"/>
                <w:rtl w:val="true"/>
              </w:rPr>
              <w:t>بَاكِرْ بِالخَيْرِ تَسْعَدْ</w:t>
            </w:r>
            <w:r>
              <w:rPr>
                <w:rStyle w:val="IndexLink"/>
                <w:rtl w:val="true"/>
              </w:rPr>
              <w:t>.</w:t>
              <w:tab/>
            </w:r>
            <w:r>
              <w:rPr>
                <w:rStyle w:val="IndexLink"/>
              </w:rPr>
              <w:t>181</w:t>
            </w:r>
          </w:hyperlink>
        </w:p>
        <w:p>
          <w:pPr>
            <w:pStyle w:val="Contents5"/>
            <w:tabs>
              <w:tab w:val="clear" w:pos="7892"/>
              <w:tab w:val="right" w:pos="9026" w:leader="dot"/>
            </w:tabs>
            <w:rPr/>
          </w:pPr>
          <w:hyperlink w:anchor="__RefHeading___Toc3497651_1280447820">
            <w:r>
              <w:rPr>
                <w:webHidden/>
                <w:rStyle w:val="IndexLink"/>
                <w:rtl w:val="true"/>
              </w:rPr>
              <w:t>وَ مِنْ كَلامِهِ‌</w:t>
            </w:r>
            <w:r>
              <w:rPr>
                <w:rStyle w:val="IndexLink"/>
                <w:rtl w:val="true"/>
              </w:rPr>
              <w:t xml:space="preserve">: </w:t>
            </w:r>
            <w:r>
              <w:rPr>
                <w:rStyle w:val="IndexLink"/>
                <w:rtl w:val="true"/>
              </w:rPr>
              <w:t>بَطْنُ الْمَرْءِ عَدُوُّهُ‌</w:t>
            </w:r>
            <w:r>
              <w:rPr>
                <w:rStyle w:val="IndexLink"/>
                <w:rtl w:val="true"/>
              </w:rPr>
              <w:t>.</w:t>
              <w:tab/>
            </w:r>
            <w:r>
              <w:rPr>
                <w:rStyle w:val="IndexLink"/>
              </w:rPr>
              <w:t>181</w:t>
            </w:r>
          </w:hyperlink>
        </w:p>
        <w:p>
          <w:pPr>
            <w:pStyle w:val="Contents5"/>
            <w:tabs>
              <w:tab w:val="clear" w:pos="7892"/>
              <w:tab w:val="right" w:pos="9026" w:leader="dot"/>
            </w:tabs>
            <w:rPr/>
          </w:pPr>
          <w:hyperlink w:anchor="__RefHeading___Toc3497653_1280447820">
            <w:r>
              <w:rPr>
                <w:webHidden/>
                <w:rStyle w:val="IndexLink"/>
                <w:rtl w:val="true"/>
              </w:rPr>
              <w:t>بُكْرَةُ السَّبْتِ وَ الْخَمِيسِ بَرَكَةٌ‌</w:t>
            </w:r>
            <w:r>
              <w:rPr>
                <w:rStyle w:val="IndexLink"/>
                <w:rtl w:val="true"/>
              </w:rPr>
              <w:t>.</w:t>
              <w:tab/>
            </w:r>
            <w:r>
              <w:rPr>
                <w:rStyle w:val="IndexLink"/>
              </w:rPr>
              <w:t>181</w:t>
            </w:r>
          </w:hyperlink>
        </w:p>
        <w:p>
          <w:pPr>
            <w:pStyle w:val="Contents5"/>
            <w:tabs>
              <w:tab w:val="clear" w:pos="7892"/>
              <w:tab w:val="right" w:pos="9026" w:leader="dot"/>
            </w:tabs>
            <w:rPr/>
          </w:pPr>
          <w:hyperlink w:anchor="__RefHeading___Toc3497655_1280447820">
            <w:r>
              <w:rPr>
                <w:webHidden/>
                <w:rStyle w:val="IndexLink"/>
                <w:rtl w:val="true"/>
              </w:rPr>
              <w:t>وَ قَالَ‌</w:t>
            </w:r>
            <w:r>
              <w:rPr>
                <w:rStyle w:val="IndexLink"/>
                <w:rtl w:val="true"/>
              </w:rPr>
              <w:t xml:space="preserve">: </w:t>
            </w:r>
            <w:r>
              <w:rPr>
                <w:rStyle w:val="IndexLink"/>
                <w:rtl w:val="true"/>
              </w:rPr>
              <w:t>بَرَكَةُ الْعُمْرِ فِي حُسْنِ العَمَلِ‌</w:t>
            </w:r>
            <w:r>
              <w:rPr>
                <w:rStyle w:val="IndexLink"/>
                <w:rtl w:val="true"/>
              </w:rPr>
              <w:t>.</w:t>
              <w:tab/>
            </w:r>
            <w:r>
              <w:rPr>
                <w:rStyle w:val="IndexLink"/>
              </w:rPr>
              <w:t>182</w:t>
            </w:r>
          </w:hyperlink>
        </w:p>
        <w:p>
          <w:pPr>
            <w:pStyle w:val="Contents5"/>
            <w:tabs>
              <w:tab w:val="clear" w:pos="7892"/>
              <w:tab w:val="right" w:pos="9026" w:leader="dot"/>
            </w:tabs>
            <w:rPr/>
          </w:pPr>
          <w:hyperlink w:anchor="__RefHeading___Toc3497657_1280447820">
            <w:r>
              <w:rPr>
                <w:webHidden/>
                <w:rStyle w:val="IndexLink"/>
                <w:rtl w:val="true"/>
              </w:rPr>
              <w:t>وَ قَالَ‌</w:t>
            </w:r>
            <w:r>
              <w:rPr>
                <w:rStyle w:val="IndexLink"/>
                <w:rtl w:val="true"/>
              </w:rPr>
              <w:t xml:space="preserve">: </w:t>
            </w:r>
            <w:r>
              <w:rPr>
                <w:rStyle w:val="IndexLink"/>
                <w:rtl w:val="true"/>
              </w:rPr>
              <w:t>بَلاَءُ الإنْسانِ فِي اللِّسَانِ‌</w:t>
            </w:r>
            <w:r>
              <w:rPr>
                <w:rStyle w:val="IndexLink"/>
                <w:rtl w:val="true"/>
              </w:rPr>
              <w:t>.</w:t>
              <w:tab/>
            </w:r>
            <w:r>
              <w:rPr>
                <w:rStyle w:val="IndexLink"/>
              </w:rPr>
              <w:t>182</w:t>
            </w:r>
          </w:hyperlink>
        </w:p>
        <w:p>
          <w:pPr>
            <w:pStyle w:val="Contents5"/>
            <w:tabs>
              <w:tab w:val="clear" w:pos="7892"/>
              <w:tab w:val="right" w:pos="9026" w:leader="dot"/>
            </w:tabs>
            <w:rPr/>
          </w:pPr>
          <w:hyperlink w:anchor="__RefHeading___Toc3497659_1280447820">
            <w:r>
              <w:rPr>
                <w:webHidden/>
                <w:rStyle w:val="IndexLink"/>
                <w:rtl w:val="true"/>
              </w:rPr>
              <w:t>وَ مِنْ كَلامِهِ‌</w:t>
            </w:r>
            <w:r>
              <w:rPr>
                <w:rStyle w:val="IndexLink"/>
                <w:rtl w:val="true"/>
              </w:rPr>
              <w:t xml:space="preserve">: </w:t>
            </w:r>
            <w:r>
              <w:rPr>
                <w:rStyle w:val="IndexLink"/>
                <w:rtl w:val="true"/>
              </w:rPr>
              <w:t>بِرُّكَ لا تَبْطِلْهُ بِالمِنَّةِ‌</w:t>
            </w:r>
            <w:r>
              <w:rPr>
                <w:rStyle w:val="IndexLink"/>
                <w:rtl w:val="true"/>
              </w:rPr>
              <w:tab/>
            </w:r>
            <w:r>
              <w:rPr>
                <w:rStyle w:val="IndexLink"/>
              </w:rPr>
              <w:t>182</w:t>
            </w:r>
          </w:hyperlink>
        </w:p>
        <w:p>
          <w:pPr>
            <w:pStyle w:val="Contents5"/>
            <w:tabs>
              <w:tab w:val="clear" w:pos="7892"/>
              <w:tab w:val="right" w:pos="9026" w:leader="dot"/>
            </w:tabs>
            <w:rPr/>
          </w:pPr>
          <w:hyperlink w:anchor="__RefHeading___Toc3497661_1280447820">
            <w:r>
              <w:rPr>
                <w:webHidden/>
                <w:rStyle w:val="IndexLink"/>
                <w:rtl w:val="true"/>
              </w:rPr>
              <w:t>بَشَاشَةُ الْوَجْهِ عَطِيَّةٌ ثَانِيَةٌ‌</w:t>
            </w:r>
            <w:r>
              <w:rPr>
                <w:rStyle w:val="IndexLink"/>
                <w:rtl w:val="true"/>
              </w:rPr>
              <w:t>.</w:t>
              <w:tab/>
            </w:r>
            <w:r>
              <w:rPr>
                <w:rStyle w:val="IndexLink"/>
              </w:rPr>
              <w:t>182</w:t>
            </w:r>
          </w:hyperlink>
        </w:p>
        <w:p>
          <w:pPr>
            <w:pStyle w:val="Contents5"/>
            <w:tabs>
              <w:tab w:val="clear" w:pos="7892"/>
              <w:tab w:val="right" w:pos="9026" w:leader="dot"/>
            </w:tabs>
            <w:rPr/>
          </w:pPr>
          <w:hyperlink w:anchor="__RefHeading___Toc3497663_1280447820">
            <w:r>
              <w:rPr>
                <w:webHidden/>
                <w:rStyle w:val="IndexLink"/>
                <w:rtl w:val="true"/>
              </w:rPr>
              <w:t>وَ قَالَ‌</w:t>
            </w:r>
            <w:r>
              <w:rPr>
                <w:rStyle w:val="IndexLink"/>
                <w:rtl w:val="true"/>
              </w:rPr>
              <w:t xml:space="preserve">: </w:t>
            </w:r>
            <w:r>
              <w:rPr>
                <w:rStyle w:val="IndexLink"/>
                <w:rtl w:val="true"/>
              </w:rPr>
              <w:t>بَقِيَّةُ الْعُمْرِ لا قِيمَةَ لَهَا</w:t>
            </w:r>
            <w:r>
              <w:rPr>
                <w:rStyle w:val="IndexLink"/>
                <w:rtl w:val="true"/>
              </w:rPr>
              <w:t>.</w:t>
              <w:tab/>
            </w:r>
            <w:r>
              <w:rPr>
                <w:rStyle w:val="IndexLink"/>
              </w:rPr>
              <w:t>183</w:t>
            </w:r>
          </w:hyperlink>
        </w:p>
        <w:p>
          <w:pPr>
            <w:pStyle w:val="Contents5"/>
            <w:tabs>
              <w:tab w:val="clear" w:pos="7892"/>
              <w:tab w:val="right" w:pos="9026" w:leader="dot"/>
            </w:tabs>
            <w:rPr/>
          </w:pPr>
          <w:hyperlink w:anchor="__RefHeading___Toc3497665_1280447820">
            <w:r>
              <w:rPr>
                <w:webHidden/>
                <w:rStyle w:val="IndexLink"/>
                <w:rtl w:val="true"/>
              </w:rPr>
              <w:t>وَ قَالَ‌</w:t>
            </w:r>
            <w:r>
              <w:rPr>
                <w:rStyle w:val="IndexLink"/>
                <w:rtl w:val="true"/>
              </w:rPr>
              <w:t xml:space="preserve">: </w:t>
            </w:r>
            <w:r>
              <w:rPr>
                <w:rStyle w:val="IndexLink"/>
                <w:rtl w:val="true"/>
              </w:rPr>
              <w:t>تَوَكَّلْ عَلَى اللّٰهِ يَكْفِيكَ‌</w:t>
            </w:r>
            <w:r>
              <w:rPr>
                <w:rStyle w:val="IndexLink"/>
                <w:rtl w:val="true"/>
              </w:rPr>
              <w:t>.</w:t>
              <w:tab/>
            </w:r>
            <w:r>
              <w:rPr>
                <w:rStyle w:val="IndexLink"/>
              </w:rPr>
              <w:t>183</w:t>
            </w:r>
          </w:hyperlink>
        </w:p>
        <w:p>
          <w:pPr>
            <w:pStyle w:val="Contents5"/>
            <w:tabs>
              <w:tab w:val="clear" w:pos="7892"/>
              <w:tab w:val="right" w:pos="9026" w:leader="dot"/>
            </w:tabs>
            <w:rPr/>
          </w:pPr>
          <w:hyperlink w:anchor="__RefHeading___Toc3497667_1280447820">
            <w:r>
              <w:rPr>
                <w:webHidden/>
                <w:rStyle w:val="IndexLink"/>
                <w:rtl w:val="true"/>
              </w:rPr>
              <w:t>وَ قَالَ‌</w:t>
            </w:r>
            <w:r>
              <w:rPr>
                <w:rStyle w:val="IndexLink"/>
                <w:rtl w:val="true"/>
              </w:rPr>
              <w:t xml:space="preserve">: </w:t>
            </w:r>
            <w:r>
              <w:rPr>
                <w:rStyle w:val="IndexLink"/>
                <w:rtl w:val="true"/>
              </w:rPr>
              <w:t>تَأخِيرُ الإسَاءَةِ‌ مِنَ الإقْبَالِ‌</w:t>
            </w:r>
            <w:r>
              <w:rPr>
                <w:rStyle w:val="IndexLink"/>
                <w:rtl w:val="true"/>
              </w:rPr>
              <w:t>.</w:t>
              <w:tab/>
            </w:r>
            <w:r>
              <w:rPr>
                <w:rStyle w:val="IndexLink"/>
              </w:rPr>
              <w:t>183</w:t>
            </w:r>
          </w:hyperlink>
        </w:p>
        <w:p>
          <w:pPr>
            <w:pStyle w:val="Contents5"/>
            <w:tabs>
              <w:tab w:val="clear" w:pos="7892"/>
              <w:tab w:val="right" w:pos="9026" w:leader="dot"/>
            </w:tabs>
            <w:rPr/>
          </w:pPr>
          <w:hyperlink w:anchor="__RefHeading___Toc3497669_1280447820">
            <w:r>
              <w:rPr>
                <w:webHidden/>
                <w:rStyle w:val="IndexLink"/>
                <w:rtl w:val="true"/>
              </w:rPr>
              <w:t>تَدارَكْ فِي آخِرِ العُمْرِ مَا فَاتَكَ فِي أوَّلهِ‌</w:t>
            </w:r>
            <w:r>
              <w:rPr>
                <w:rStyle w:val="IndexLink"/>
                <w:rtl w:val="true"/>
              </w:rPr>
              <w:t>.</w:t>
              <w:tab/>
            </w:r>
            <w:r>
              <w:rPr>
                <w:rStyle w:val="IndexLink"/>
              </w:rPr>
              <w:t>183</w:t>
            </w:r>
          </w:hyperlink>
        </w:p>
        <w:p>
          <w:pPr>
            <w:pStyle w:val="Contents5"/>
            <w:tabs>
              <w:tab w:val="clear" w:pos="7892"/>
              <w:tab w:val="right" w:pos="9026" w:leader="dot"/>
            </w:tabs>
            <w:rPr/>
          </w:pPr>
          <w:hyperlink w:anchor="__RefHeading___Toc3497671_1280447820">
            <w:r>
              <w:rPr>
                <w:webHidden/>
                <w:rStyle w:val="IndexLink"/>
                <w:rtl w:val="true"/>
              </w:rPr>
              <w:t>تَكَاسُلُ المَرءِ فِي الصَّلاة مِنْ ضَعفِ الإيمَانِ‌</w:t>
            </w:r>
            <w:r>
              <w:rPr>
                <w:rStyle w:val="IndexLink"/>
                <w:rtl w:val="true"/>
              </w:rPr>
              <w:t>.</w:t>
              <w:tab/>
            </w:r>
            <w:r>
              <w:rPr>
                <w:rStyle w:val="IndexLink"/>
              </w:rPr>
              <w:t>184</w:t>
            </w:r>
          </w:hyperlink>
        </w:p>
        <w:p>
          <w:pPr>
            <w:pStyle w:val="Contents5"/>
            <w:tabs>
              <w:tab w:val="clear" w:pos="7892"/>
              <w:tab w:val="right" w:pos="9026" w:leader="dot"/>
            </w:tabs>
            <w:rPr/>
          </w:pPr>
          <w:hyperlink w:anchor="__RefHeading___Toc3497673_1280447820">
            <w:r>
              <w:rPr>
                <w:webHidden/>
                <w:rStyle w:val="IndexLink"/>
                <w:rtl w:val="true"/>
              </w:rPr>
              <w:t>وَ مِنْ كَلَامِهِ‌</w:t>
            </w:r>
            <w:r>
              <w:rPr>
                <w:rStyle w:val="IndexLink"/>
                <w:rtl w:val="true"/>
              </w:rPr>
              <w:t xml:space="preserve">: </w:t>
            </w:r>
            <w:r>
              <w:rPr>
                <w:rStyle w:val="IndexLink"/>
                <w:rtl w:val="true"/>
              </w:rPr>
              <w:t>تَفَأَّلْ باِلْخَيْرِ تَنَلْهُ‌</w:t>
            </w:r>
            <w:r>
              <w:rPr>
                <w:rStyle w:val="IndexLink"/>
                <w:rtl w:val="true"/>
              </w:rPr>
              <w:t>.</w:t>
              <w:tab/>
            </w:r>
            <w:r>
              <w:rPr>
                <w:rStyle w:val="IndexLink"/>
              </w:rPr>
              <w:t>184</w:t>
            </w:r>
          </w:hyperlink>
        </w:p>
        <w:p>
          <w:pPr>
            <w:pStyle w:val="Contents5"/>
            <w:tabs>
              <w:tab w:val="clear" w:pos="7892"/>
              <w:tab w:val="right" w:pos="9026" w:leader="dot"/>
            </w:tabs>
            <w:rPr/>
          </w:pPr>
          <w:hyperlink w:anchor="__RefHeading___Toc3497675_1280447820">
            <w:r>
              <w:rPr>
                <w:webHidden/>
                <w:rStyle w:val="IndexLink"/>
                <w:rtl w:val="true"/>
              </w:rPr>
              <w:t>وَ قَالَ‌</w:t>
            </w:r>
            <w:r>
              <w:rPr>
                <w:rStyle w:val="IndexLink"/>
                <w:rtl w:val="true"/>
              </w:rPr>
              <w:t xml:space="preserve">: </w:t>
            </w:r>
            <w:r>
              <w:rPr>
                <w:rStyle w:val="IndexLink"/>
                <w:rtl w:val="true"/>
              </w:rPr>
              <w:t>تأكِيدُ الْمَودَّةِ فِي الْحُرْمَةِ‌</w:t>
            </w:r>
            <w:r>
              <w:rPr>
                <w:rStyle w:val="IndexLink"/>
                <w:rtl w:val="true"/>
              </w:rPr>
              <w:t>.</w:t>
              <w:tab/>
            </w:r>
            <w:r>
              <w:rPr>
                <w:rStyle w:val="IndexLink"/>
              </w:rPr>
              <w:t>184</w:t>
            </w:r>
          </w:hyperlink>
        </w:p>
        <w:p>
          <w:pPr>
            <w:pStyle w:val="Contents5"/>
            <w:tabs>
              <w:tab w:val="clear" w:pos="7892"/>
              <w:tab w:val="right" w:pos="9026" w:leader="dot"/>
            </w:tabs>
            <w:rPr/>
          </w:pPr>
          <w:hyperlink w:anchor="__RefHeading___Toc3497677_1280447820">
            <w:r>
              <w:rPr>
                <w:webHidden/>
                <w:rStyle w:val="IndexLink"/>
                <w:rtl w:val="true"/>
              </w:rPr>
              <w:t>وَ قَالَ‌</w:t>
            </w:r>
            <w:r>
              <w:rPr>
                <w:rStyle w:val="IndexLink"/>
                <w:rtl w:val="true"/>
              </w:rPr>
              <w:t xml:space="preserve">: </w:t>
            </w:r>
            <w:r>
              <w:rPr>
                <w:rStyle w:val="IndexLink"/>
                <w:rtl w:val="true"/>
              </w:rPr>
              <w:t>تَغَافَلْ عَنِ الْمَكرُوهِ تُوَقَّر</w:t>
            </w:r>
            <w:r>
              <w:rPr>
                <w:rStyle w:val="IndexLink"/>
                <w:rtl w:val="true"/>
              </w:rPr>
              <w:t>.</w:t>
              <w:tab/>
            </w:r>
            <w:r>
              <w:rPr>
                <w:rStyle w:val="IndexLink"/>
              </w:rPr>
              <w:t>184</w:t>
            </w:r>
          </w:hyperlink>
        </w:p>
        <w:p>
          <w:pPr>
            <w:pStyle w:val="Contents5"/>
            <w:tabs>
              <w:tab w:val="clear" w:pos="7892"/>
              <w:tab w:val="right" w:pos="9026" w:leader="dot"/>
            </w:tabs>
            <w:rPr/>
          </w:pPr>
          <w:hyperlink w:anchor="__RefHeading___Toc3497679_1280447820">
            <w:r>
              <w:rPr>
                <w:webHidden/>
                <w:rStyle w:val="IndexLink"/>
                <w:rtl w:val="true"/>
              </w:rPr>
              <w:t>تَزَاحُمُ الأيدِي عَلَى الطَّعَامِ بَرَكَةٌ‌</w:t>
            </w:r>
            <w:r>
              <w:rPr>
                <w:rStyle w:val="IndexLink"/>
                <w:rtl w:val="true"/>
              </w:rPr>
              <w:t>.</w:t>
              <w:tab/>
            </w:r>
            <w:r>
              <w:rPr>
                <w:rStyle w:val="IndexLink"/>
              </w:rPr>
              <w:t>185</w:t>
            </w:r>
          </w:hyperlink>
        </w:p>
        <w:p>
          <w:pPr>
            <w:pStyle w:val="Contents5"/>
            <w:tabs>
              <w:tab w:val="clear" w:pos="7892"/>
              <w:tab w:val="right" w:pos="9026" w:leader="dot"/>
            </w:tabs>
            <w:rPr/>
          </w:pPr>
          <w:hyperlink w:anchor="__RefHeading___Toc3497681_1280447820">
            <w:r>
              <w:rPr>
                <w:webHidden/>
                <w:rStyle w:val="IndexLink"/>
                <w:rtl w:val="true"/>
              </w:rPr>
              <w:t>وَ قَالَ‌</w:t>
            </w:r>
            <w:r>
              <w:rPr>
                <w:rStyle w:val="IndexLink"/>
                <w:rtl w:val="true"/>
              </w:rPr>
              <w:t xml:space="preserve">: </w:t>
            </w:r>
            <w:r>
              <w:rPr>
                <w:rStyle w:val="IndexLink"/>
                <w:rtl w:val="true"/>
              </w:rPr>
              <w:t>تَطَرَّفْ بِتَركِ الذُّنُوبِ‌</w:t>
            </w:r>
            <w:r>
              <w:rPr>
                <w:rStyle w:val="IndexLink"/>
                <w:rtl w:val="true"/>
              </w:rPr>
              <w:t>.</w:t>
              <w:tab/>
            </w:r>
            <w:r>
              <w:rPr>
                <w:rStyle w:val="IndexLink"/>
              </w:rPr>
              <w:t>185</w:t>
            </w:r>
          </w:hyperlink>
        </w:p>
        <w:p>
          <w:pPr>
            <w:pStyle w:val="Contents5"/>
            <w:tabs>
              <w:tab w:val="clear" w:pos="7892"/>
              <w:tab w:val="right" w:pos="9026" w:leader="dot"/>
            </w:tabs>
            <w:rPr/>
          </w:pPr>
          <w:hyperlink w:anchor="__RefHeading___Toc3497683_1280447820">
            <w:r>
              <w:rPr>
                <w:webHidden/>
                <w:rStyle w:val="IndexLink"/>
                <w:rtl w:val="true"/>
              </w:rPr>
              <w:t>وَ مِن كَلَامِهِ‌</w:t>
            </w:r>
            <w:r>
              <w:rPr>
                <w:rStyle w:val="IndexLink"/>
                <w:rtl w:val="true"/>
              </w:rPr>
              <w:t xml:space="preserve">: </w:t>
            </w:r>
            <w:r>
              <w:rPr>
                <w:rStyle w:val="IndexLink"/>
                <w:rtl w:val="true"/>
              </w:rPr>
              <w:t>تَوَاضُعُ المَرْءِ يُكْرِمُه</w:t>
            </w:r>
            <w:r>
              <w:rPr>
                <w:rStyle w:val="IndexLink"/>
                <w:rtl w:val="true"/>
              </w:rPr>
              <w:t>.</w:t>
              <w:tab/>
            </w:r>
            <w:r>
              <w:rPr>
                <w:rStyle w:val="IndexLink"/>
              </w:rPr>
              <w:t>185</w:t>
            </w:r>
          </w:hyperlink>
        </w:p>
        <w:p>
          <w:pPr>
            <w:pStyle w:val="Contents5"/>
            <w:tabs>
              <w:tab w:val="clear" w:pos="7892"/>
              <w:tab w:val="right" w:pos="9026" w:leader="dot"/>
            </w:tabs>
            <w:rPr/>
          </w:pPr>
          <w:hyperlink w:anchor="__RefHeading___Toc3497685_1280447820">
            <w:r>
              <w:rPr>
                <w:webHidden/>
                <w:rStyle w:val="IndexLink"/>
                <w:rtl w:val="true"/>
              </w:rPr>
              <w:t>ثَلَاثٌ مُهْلِكَاتٌ‌</w:t>
            </w:r>
            <w:r>
              <w:rPr>
                <w:rStyle w:val="IndexLink"/>
                <w:rtl w:val="true"/>
              </w:rPr>
              <w:t xml:space="preserve">: </w:t>
            </w:r>
            <w:r>
              <w:rPr>
                <w:rStyle w:val="IndexLink"/>
                <w:rtl w:val="true"/>
              </w:rPr>
              <w:t>بُخْلٌ وَ هَوَاءٌ وَ عُجْبٌ‌</w:t>
            </w:r>
            <w:r>
              <w:rPr>
                <w:rStyle w:val="IndexLink"/>
                <w:rtl w:val="true"/>
              </w:rPr>
              <w:t>.</w:t>
              <w:tab/>
            </w:r>
            <w:r>
              <w:rPr>
                <w:rStyle w:val="IndexLink"/>
              </w:rPr>
              <w:t>185</w:t>
            </w:r>
          </w:hyperlink>
        </w:p>
        <w:p>
          <w:pPr>
            <w:pStyle w:val="Contents5"/>
            <w:tabs>
              <w:tab w:val="clear" w:pos="7892"/>
              <w:tab w:val="right" w:pos="9026" w:leader="dot"/>
            </w:tabs>
            <w:rPr/>
          </w:pPr>
          <w:hyperlink w:anchor="__RefHeading___Toc3497687_1280447820">
            <w:r>
              <w:rPr>
                <w:webHidden/>
                <w:rStyle w:val="IndexLink"/>
                <w:rtl w:val="true"/>
              </w:rPr>
              <w:t>ثُلْثُ الْإيمَانِ حَيَاءٌ وَ ثُلثُهُ عَقْلٌ وَ ثُلثُه جُودٌ</w:t>
            </w:r>
            <w:r>
              <w:rPr>
                <w:rStyle w:val="IndexLink"/>
                <w:rtl w:val="true"/>
              </w:rPr>
              <w:t>.</w:t>
              <w:tab/>
            </w:r>
            <w:r>
              <w:rPr>
                <w:rStyle w:val="IndexLink"/>
              </w:rPr>
              <w:t>186</w:t>
            </w:r>
          </w:hyperlink>
        </w:p>
        <w:p>
          <w:pPr>
            <w:pStyle w:val="Contents5"/>
            <w:tabs>
              <w:tab w:val="clear" w:pos="7892"/>
              <w:tab w:val="right" w:pos="9026" w:leader="dot"/>
            </w:tabs>
            <w:rPr/>
          </w:pPr>
          <w:hyperlink w:anchor="__RefHeading___Toc3497689_1280447820">
            <w:r>
              <w:rPr>
                <w:webHidden/>
                <w:rStyle w:val="IndexLink"/>
                <w:rtl w:val="true"/>
              </w:rPr>
              <w:t>وَ قَالَ‌</w:t>
            </w:r>
            <w:r>
              <w:rPr>
                <w:rStyle w:val="IndexLink"/>
                <w:rtl w:val="true"/>
              </w:rPr>
              <w:t xml:space="preserve">: </w:t>
            </w:r>
            <w:r>
              <w:rPr>
                <w:rStyle w:val="IndexLink"/>
                <w:rtl w:val="true"/>
              </w:rPr>
              <w:t>ثُلْمَةُ الدِّينِ مَوْتُ الْعُلَمَاءِ‌</w:t>
            </w:r>
            <w:r>
              <w:rPr>
                <w:rStyle w:val="IndexLink"/>
                <w:rtl w:val="true"/>
              </w:rPr>
              <w:t>.</w:t>
              <w:tab/>
            </w:r>
            <w:r>
              <w:rPr>
                <w:rStyle w:val="IndexLink"/>
              </w:rPr>
              <w:t>186</w:t>
            </w:r>
          </w:hyperlink>
        </w:p>
        <w:p>
          <w:pPr>
            <w:pStyle w:val="Contents5"/>
            <w:tabs>
              <w:tab w:val="clear" w:pos="7892"/>
              <w:tab w:val="right" w:pos="9026" w:leader="dot"/>
            </w:tabs>
            <w:rPr/>
          </w:pPr>
          <w:hyperlink w:anchor="__RefHeading___Toc3497691_1280447820">
            <w:r>
              <w:rPr>
                <w:webHidden/>
                <w:rStyle w:val="IndexLink"/>
                <w:rtl w:val="true"/>
              </w:rPr>
              <w:t>ثُلْمَةُ الْحِرْصِ لَا يَسُدُّهَا إلَّا التُّرَابُ‌</w:t>
            </w:r>
            <w:r>
              <w:rPr>
                <w:rStyle w:val="IndexLink"/>
                <w:rtl w:val="true"/>
              </w:rPr>
              <w:tab/>
            </w:r>
            <w:r>
              <w:rPr>
                <w:rStyle w:val="IndexLink"/>
              </w:rPr>
              <w:t>186</w:t>
            </w:r>
          </w:hyperlink>
        </w:p>
        <w:p>
          <w:pPr>
            <w:pStyle w:val="Contents5"/>
            <w:tabs>
              <w:tab w:val="clear" w:pos="7892"/>
              <w:tab w:val="right" w:pos="9026" w:leader="dot"/>
            </w:tabs>
            <w:rPr/>
          </w:pPr>
          <w:hyperlink w:anchor="__RefHeading___Toc3497693_1280447820">
            <w:r>
              <w:rPr>
                <w:webHidden/>
                <w:rStyle w:val="IndexLink"/>
                <w:rtl w:val="true"/>
              </w:rPr>
              <w:t>وَ مِنْ كَلامِهِ‌</w:t>
            </w:r>
            <w:r>
              <w:rPr>
                <w:rStyle w:val="IndexLink"/>
                <w:rtl w:val="true"/>
              </w:rPr>
              <w:t xml:space="preserve">: </w:t>
            </w:r>
            <w:r>
              <w:rPr>
                <w:rStyle w:val="IndexLink"/>
                <w:rtl w:val="true"/>
              </w:rPr>
              <w:t>ثَوْبُ السَّلامَةِ لَا يَبْلىٰ‌</w:t>
            </w:r>
            <w:r>
              <w:rPr>
                <w:rStyle w:val="IndexLink"/>
                <w:rtl w:val="true"/>
              </w:rPr>
              <w:t>.</w:t>
              <w:tab/>
            </w:r>
            <w:r>
              <w:rPr>
                <w:rStyle w:val="IndexLink"/>
              </w:rPr>
              <w:t>186</w:t>
            </w:r>
          </w:hyperlink>
        </w:p>
        <w:p>
          <w:pPr>
            <w:pStyle w:val="Contents5"/>
            <w:tabs>
              <w:tab w:val="clear" w:pos="7892"/>
              <w:tab w:val="right" w:pos="9026" w:leader="dot"/>
            </w:tabs>
            <w:rPr/>
          </w:pPr>
          <w:hyperlink w:anchor="__RefHeading___Toc3497695_1280447820">
            <w:r>
              <w:rPr>
                <w:webHidden/>
                <w:rStyle w:val="IndexLink"/>
                <w:rtl w:val="true"/>
              </w:rPr>
              <w:t>وَ مِنْ كَلامِهِ‌</w:t>
            </w:r>
            <w:r>
              <w:rPr>
                <w:rStyle w:val="IndexLink"/>
                <w:rtl w:val="true"/>
              </w:rPr>
              <w:t xml:space="preserve">: </w:t>
            </w:r>
            <w:r>
              <w:rPr>
                <w:rStyle w:val="IndexLink"/>
                <w:rtl w:val="true"/>
              </w:rPr>
              <w:t>ثَنِّ إحْسانَكَ بِالاعْتِذارِ</w:t>
            </w:r>
            <w:r>
              <w:rPr>
                <w:rStyle w:val="IndexLink"/>
                <w:rtl w:val="true"/>
              </w:rPr>
              <w:t>.</w:t>
              <w:tab/>
            </w:r>
            <w:r>
              <w:rPr>
                <w:rStyle w:val="IndexLink"/>
              </w:rPr>
              <w:t>187</w:t>
            </w:r>
          </w:hyperlink>
        </w:p>
        <w:p>
          <w:pPr>
            <w:pStyle w:val="Contents5"/>
            <w:tabs>
              <w:tab w:val="clear" w:pos="7892"/>
              <w:tab w:val="right" w:pos="9026" w:leader="dot"/>
            </w:tabs>
            <w:rPr/>
          </w:pPr>
          <w:hyperlink w:anchor="__RefHeading___Toc3497697_1280447820">
            <w:r>
              <w:rPr>
                <w:webHidden/>
                <w:rStyle w:val="IndexLink"/>
                <w:rtl w:val="true"/>
              </w:rPr>
              <w:t>وَ قالَ‌</w:t>
            </w:r>
            <w:r>
              <w:rPr>
                <w:rStyle w:val="IndexLink"/>
                <w:rtl w:val="true"/>
              </w:rPr>
              <w:t xml:space="preserve">: </w:t>
            </w:r>
            <w:r>
              <w:rPr>
                <w:rStyle w:val="IndexLink"/>
                <w:rtl w:val="true"/>
              </w:rPr>
              <w:t>ثَبَاتُ الْمُلْكِ فِي الْعَدْلِ‌</w:t>
            </w:r>
            <w:r>
              <w:rPr>
                <w:rStyle w:val="IndexLink"/>
                <w:rtl w:val="true"/>
              </w:rPr>
              <w:t>.</w:t>
              <w:tab/>
            </w:r>
            <w:r>
              <w:rPr>
                <w:rStyle w:val="IndexLink"/>
              </w:rPr>
              <w:t>187</w:t>
            </w:r>
          </w:hyperlink>
        </w:p>
        <w:p>
          <w:pPr>
            <w:pStyle w:val="Contents5"/>
            <w:tabs>
              <w:tab w:val="clear" w:pos="7892"/>
              <w:tab w:val="right" w:pos="9026" w:leader="dot"/>
            </w:tabs>
            <w:rPr/>
          </w:pPr>
          <w:hyperlink w:anchor="__RefHeading___Toc3497699_1280447820">
            <w:r>
              <w:rPr>
                <w:webHidden/>
                <w:rStyle w:val="IndexLink"/>
                <w:rtl w:val="true"/>
              </w:rPr>
              <w:t>ثَوابُ الآخِرَةِ خَيْرٌ مِنْ نَعِيمِ الدُّنيا</w:t>
            </w:r>
            <w:r>
              <w:rPr>
                <w:rStyle w:val="IndexLink"/>
                <w:rtl w:val="true"/>
              </w:rPr>
              <w:t>.</w:t>
              <w:tab/>
            </w:r>
            <w:r>
              <w:rPr>
                <w:rStyle w:val="IndexLink"/>
              </w:rPr>
              <w:t>187</w:t>
            </w:r>
          </w:hyperlink>
        </w:p>
        <w:p>
          <w:pPr>
            <w:pStyle w:val="Contents5"/>
            <w:tabs>
              <w:tab w:val="clear" w:pos="7892"/>
              <w:tab w:val="right" w:pos="9026" w:leader="dot"/>
            </w:tabs>
            <w:rPr/>
          </w:pPr>
          <w:hyperlink w:anchor="__RefHeading___Toc3497701_1280447820">
            <w:r>
              <w:rPr>
                <w:webHidden/>
                <w:rStyle w:val="IndexLink"/>
                <w:rtl w:val="true"/>
              </w:rPr>
              <w:t>ثَبَاتُ النَّفْسِ بالغَذَاءِ وَ ثَبَاتُ الرُّوحِ بِالغِنَاءِ‌</w:t>
            </w:r>
            <w:r>
              <w:rPr>
                <w:rStyle w:val="IndexLink"/>
                <w:rtl w:val="true"/>
              </w:rPr>
              <w:t>.</w:t>
              <w:tab/>
            </w:r>
            <w:r>
              <w:rPr>
                <w:rStyle w:val="IndexLink"/>
              </w:rPr>
              <w:t>187</w:t>
            </w:r>
          </w:hyperlink>
        </w:p>
        <w:p>
          <w:pPr>
            <w:pStyle w:val="Contents5"/>
            <w:tabs>
              <w:tab w:val="clear" w:pos="7892"/>
              <w:tab w:val="right" w:pos="9026" w:leader="dot"/>
            </w:tabs>
            <w:rPr/>
          </w:pPr>
          <w:hyperlink w:anchor="__RefHeading___Toc3497703_1280447820">
            <w:r>
              <w:rPr>
                <w:webHidden/>
                <w:rStyle w:val="IndexLink"/>
                <w:rtl w:val="true"/>
              </w:rPr>
              <w:t>ثَناءُ الرَّجُلِ عَلىٰ مُعْطِيه مُسْتَزيدٌ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497705_1280447820">
            <w:r>
              <w:rPr>
                <w:webHidden/>
                <w:rStyle w:val="IndexLink"/>
                <w:rtl w:val="true"/>
              </w:rPr>
              <w:t>وَ قالَ عَلَيهِ السَّلامُ‌</w:t>
            </w:r>
            <w:r>
              <w:rPr>
                <w:rStyle w:val="IndexLink"/>
                <w:rtl w:val="true"/>
              </w:rPr>
              <w:t xml:space="preserve">: </w:t>
            </w:r>
            <w:r>
              <w:rPr>
                <w:rStyle w:val="IndexLink"/>
                <w:rtl w:val="true"/>
              </w:rPr>
              <w:t>جُدْ بِما تَجِدُ</w:t>
            </w:r>
            <w:r>
              <w:rPr>
                <w:rStyle w:val="IndexLink"/>
                <w:rtl w:val="true"/>
              </w:rPr>
              <w:t>.</w:t>
              <w:tab/>
            </w:r>
            <w:r>
              <w:rPr>
                <w:rStyle w:val="IndexLink"/>
              </w:rPr>
              <w:t>188</w:t>
            </w:r>
          </w:hyperlink>
        </w:p>
        <w:p>
          <w:pPr>
            <w:pStyle w:val="Contents5"/>
            <w:tabs>
              <w:tab w:val="clear" w:pos="7892"/>
              <w:tab w:val="right" w:pos="9026" w:leader="dot"/>
            </w:tabs>
            <w:rPr/>
          </w:pPr>
          <w:hyperlink w:anchor="__RefHeading___Toc3497707_1280447820">
            <w:r>
              <w:rPr>
                <w:webHidden/>
                <w:rStyle w:val="IndexLink"/>
                <w:rtl w:val="true"/>
              </w:rPr>
              <w:t>وَ مِنْ كَلامِهِ‌</w:t>
            </w:r>
            <w:r>
              <w:rPr>
                <w:rStyle w:val="IndexLink"/>
                <w:rtl w:val="true"/>
              </w:rPr>
              <w:t xml:space="preserve">: </w:t>
            </w:r>
            <w:r>
              <w:rPr>
                <w:rStyle w:val="IndexLink"/>
                <w:rtl w:val="true"/>
              </w:rPr>
              <w:t>جُهْدُ المُقِلِّ كَثِيرٌ</w:t>
            </w:r>
            <w:r>
              <w:rPr>
                <w:rStyle w:val="IndexLink"/>
                <w:rtl w:val="true"/>
              </w:rPr>
              <w:t>.</w:t>
              <w:tab/>
            </w:r>
            <w:r>
              <w:rPr>
                <w:rStyle w:val="IndexLink"/>
              </w:rPr>
              <w:t>188</w:t>
            </w:r>
          </w:hyperlink>
        </w:p>
        <w:p>
          <w:pPr>
            <w:pStyle w:val="Contents5"/>
            <w:tabs>
              <w:tab w:val="clear" w:pos="7892"/>
              <w:tab w:val="right" w:pos="9026" w:leader="dot"/>
            </w:tabs>
            <w:rPr/>
          </w:pPr>
          <w:hyperlink w:anchor="__RefHeading___Toc3497709_1280447820">
            <w:r>
              <w:rPr>
                <w:webHidden/>
                <w:rStyle w:val="IndexLink"/>
                <w:rtl w:val="true"/>
              </w:rPr>
              <w:t>وَ مِنْ كَلامِهِ‌</w:t>
            </w:r>
            <w:r>
              <w:rPr>
                <w:rStyle w:val="IndexLink"/>
                <w:rtl w:val="true"/>
              </w:rPr>
              <w:t xml:space="preserve">: </w:t>
            </w:r>
            <w:r>
              <w:rPr>
                <w:rStyle w:val="IndexLink"/>
                <w:rtl w:val="true"/>
              </w:rPr>
              <w:t>جَمَالُ المَرْءِ فِي الْحِلْمِ‌</w:t>
            </w:r>
            <w:r>
              <w:rPr>
                <w:rStyle w:val="IndexLink"/>
                <w:rtl w:val="true"/>
              </w:rPr>
              <w:t>.</w:t>
              <w:tab/>
            </w:r>
            <w:r>
              <w:rPr>
                <w:rStyle w:val="IndexLink"/>
              </w:rPr>
              <w:t>188</w:t>
            </w:r>
          </w:hyperlink>
        </w:p>
        <w:p>
          <w:pPr>
            <w:pStyle w:val="Contents5"/>
            <w:tabs>
              <w:tab w:val="clear" w:pos="7892"/>
              <w:tab w:val="right" w:pos="9026" w:leader="dot"/>
            </w:tabs>
            <w:rPr/>
          </w:pPr>
          <w:hyperlink w:anchor="__RefHeading___Toc3497711_1280447820">
            <w:r>
              <w:rPr>
                <w:webHidden/>
                <w:rStyle w:val="IndexLink"/>
                <w:rtl w:val="true"/>
              </w:rPr>
              <w:t>وَ مِنْ كَلامِهِ‌</w:t>
            </w:r>
            <w:r>
              <w:rPr>
                <w:rStyle w:val="IndexLink"/>
                <w:rtl w:val="true"/>
              </w:rPr>
              <w:t xml:space="preserve">: </w:t>
            </w:r>
            <w:r>
              <w:rPr>
                <w:rStyle w:val="IndexLink"/>
                <w:rtl w:val="true"/>
              </w:rPr>
              <w:t>جَلِيسُ السُّوءِ شَيْطَانٌ‌</w:t>
            </w:r>
            <w:r>
              <w:rPr>
                <w:rStyle w:val="IndexLink"/>
                <w:rtl w:val="true"/>
              </w:rPr>
              <w:t>.</w:t>
              <w:tab/>
            </w:r>
            <w:r>
              <w:rPr>
                <w:rStyle w:val="IndexLink"/>
              </w:rPr>
              <w:t>188</w:t>
            </w:r>
          </w:hyperlink>
        </w:p>
        <w:p>
          <w:pPr>
            <w:pStyle w:val="Contents5"/>
            <w:tabs>
              <w:tab w:val="clear" w:pos="7892"/>
              <w:tab w:val="right" w:pos="9026" w:leader="dot"/>
            </w:tabs>
            <w:rPr/>
          </w:pPr>
          <w:hyperlink w:anchor="__RefHeading___Toc3497713_1280447820">
            <w:r>
              <w:rPr>
                <w:webHidden/>
                <w:rStyle w:val="IndexLink"/>
                <w:rtl w:val="true"/>
              </w:rPr>
              <w:t>جَوْلَةُ الْبَاطِلِ سَاعَةٌ وَ جَوْلَةُ الحَقِّ إلَى السَّاعَةِ‌</w:t>
            </w:r>
            <w:r>
              <w:rPr>
                <w:rStyle w:val="IndexLink"/>
                <w:rtl w:val="true"/>
              </w:rPr>
              <w:t>.</w:t>
              <w:tab/>
            </w:r>
            <w:r>
              <w:rPr>
                <w:rStyle w:val="IndexLink"/>
              </w:rPr>
              <w:t>189</w:t>
            </w:r>
          </w:hyperlink>
        </w:p>
        <w:p>
          <w:pPr>
            <w:pStyle w:val="Contents5"/>
            <w:tabs>
              <w:tab w:val="clear" w:pos="7892"/>
              <w:tab w:val="right" w:pos="9026" w:leader="dot"/>
            </w:tabs>
            <w:rPr/>
          </w:pPr>
          <w:hyperlink w:anchor="__RefHeading___Toc3497715_1280447820">
            <w:r>
              <w:rPr>
                <w:webHidden/>
                <w:rStyle w:val="IndexLink"/>
                <w:rtl w:val="true"/>
              </w:rPr>
              <w:t>جُودَةُ الْكَلامِ فِي الاخْتِصارِ</w:t>
            </w:r>
            <w:r>
              <w:rPr>
                <w:rStyle w:val="IndexLink"/>
                <w:rtl w:val="true"/>
              </w:rPr>
              <w:t>.</w:t>
              <w:tab/>
            </w:r>
            <w:r>
              <w:rPr>
                <w:rStyle w:val="IndexLink"/>
              </w:rPr>
              <w:t>189</w:t>
            </w:r>
          </w:hyperlink>
        </w:p>
        <w:p>
          <w:pPr>
            <w:pStyle w:val="Contents5"/>
            <w:tabs>
              <w:tab w:val="clear" w:pos="7892"/>
              <w:tab w:val="right" w:pos="9026" w:leader="dot"/>
            </w:tabs>
            <w:rPr/>
          </w:pPr>
          <w:hyperlink w:anchor="__RefHeading___Toc3497717_1280447820">
            <w:r>
              <w:rPr>
                <w:webHidden/>
                <w:rStyle w:val="IndexLink"/>
                <w:rtl w:val="true"/>
              </w:rPr>
              <w:t>وَ مِنْ كَلامِهِ‌</w:t>
            </w:r>
            <w:r>
              <w:rPr>
                <w:rStyle w:val="IndexLink"/>
                <w:rtl w:val="true"/>
              </w:rPr>
              <w:t xml:space="preserve">: </w:t>
            </w:r>
            <w:r>
              <w:rPr>
                <w:rStyle w:val="IndexLink"/>
                <w:rtl w:val="true"/>
              </w:rPr>
              <w:t>جَلِيسُ الخَيْرِ غَنِيمَةٌ‌</w:t>
            </w:r>
            <w:r>
              <w:rPr>
                <w:rStyle w:val="IndexLink"/>
                <w:rtl w:val="true"/>
              </w:rPr>
              <w:t>.</w:t>
              <w:tab/>
            </w:r>
            <w:r>
              <w:rPr>
                <w:rStyle w:val="IndexLink"/>
              </w:rPr>
              <w:t>189</w:t>
            </w:r>
          </w:hyperlink>
        </w:p>
        <w:p>
          <w:pPr>
            <w:pStyle w:val="Contents5"/>
            <w:tabs>
              <w:tab w:val="clear" w:pos="7892"/>
              <w:tab w:val="right" w:pos="9026" w:leader="dot"/>
            </w:tabs>
            <w:rPr/>
          </w:pPr>
          <w:hyperlink w:anchor="__RefHeading___Toc3497719_1280447820">
            <w:r>
              <w:rPr>
                <w:webHidden/>
                <w:rStyle w:val="IndexLink"/>
                <w:rtl w:val="true"/>
              </w:rPr>
              <w:t>وَ قالَ‌</w:t>
            </w:r>
            <w:r>
              <w:rPr>
                <w:rStyle w:val="IndexLink"/>
                <w:rtl w:val="true"/>
              </w:rPr>
              <w:t xml:space="preserve">: </w:t>
            </w:r>
            <w:r>
              <w:rPr>
                <w:rStyle w:val="IndexLink"/>
                <w:rtl w:val="true"/>
              </w:rPr>
              <w:t>جَالِسِ الْفُقَرَاءَ تَزدَد شُكْراً</w:t>
            </w:r>
            <w:r>
              <w:rPr>
                <w:rStyle w:val="IndexLink"/>
                <w:rtl w:val="true"/>
              </w:rPr>
              <w:t>.</w:t>
              <w:tab/>
            </w:r>
            <w:r>
              <w:rPr>
                <w:rStyle w:val="IndexLink"/>
              </w:rPr>
              <w:t>189</w:t>
            </w:r>
          </w:hyperlink>
        </w:p>
        <w:p>
          <w:pPr>
            <w:pStyle w:val="Contents5"/>
            <w:tabs>
              <w:tab w:val="clear" w:pos="7892"/>
              <w:tab w:val="right" w:pos="9026" w:leader="dot"/>
            </w:tabs>
            <w:rPr/>
          </w:pPr>
          <w:hyperlink w:anchor="__RefHeading___Toc3497721_1280447820">
            <w:r>
              <w:rPr>
                <w:webHidden/>
                <w:rStyle w:val="IndexLink"/>
                <w:rtl w:val="true"/>
              </w:rPr>
              <w:t>وَ مِنْ كَلامِهِ‌</w:t>
            </w:r>
            <w:r>
              <w:rPr>
                <w:rStyle w:val="IndexLink"/>
                <w:rtl w:val="true"/>
              </w:rPr>
              <w:t xml:space="preserve">: </w:t>
            </w:r>
            <w:r>
              <w:rPr>
                <w:rStyle w:val="IndexLink"/>
                <w:rtl w:val="true"/>
              </w:rPr>
              <w:t>جَلَّ مَنْ لا يَمُوتُ‌</w:t>
            </w:r>
            <w:r>
              <w:rPr>
                <w:rStyle w:val="IndexLink"/>
                <w:rtl w:val="true"/>
              </w:rPr>
              <w:t>.</w:t>
              <w:tab/>
            </w:r>
            <w:r>
              <w:rPr>
                <w:rStyle w:val="IndexLink"/>
              </w:rPr>
              <w:t>189</w:t>
            </w:r>
          </w:hyperlink>
        </w:p>
        <w:p>
          <w:pPr>
            <w:pStyle w:val="Contents5"/>
            <w:tabs>
              <w:tab w:val="clear" w:pos="7892"/>
              <w:tab w:val="right" w:pos="9026" w:leader="dot"/>
            </w:tabs>
            <w:rPr/>
          </w:pPr>
          <w:hyperlink w:anchor="__RefHeading___Toc3497723_1280447820">
            <w:r>
              <w:rPr>
                <w:webHidden/>
                <w:rStyle w:val="IndexLink"/>
                <w:rtl w:val="true"/>
              </w:rPr>
              <w:t>وَ مِنْ كَلامِهِ‌</w:t>
            </w:r>
            <w:r>
              <w:rPr>
                <w:rStyle w:val="IndexLink"/>
                <w:rtl w:val="true"/>
              </w:rPr>
              <w:t xml:space="preserve">: </w:t>
            </w:r>
            <w:r>
              <w:rPr>
                <w:rStyle w:val="IndexLink"/>
                <w:rtl w:val="true"/>
              </w:rPr>
              <w:t>حِلْمُ المَرْءِ عَوْنُهُ‌</w:t>
            </w:r>
            <w:r>
              <w:rPr>
                <w:rStyle w:val="IndexLink"/>
                <w:rtl w:val="true"/>
              </w:rPr>
              <w:t>.</w:t>
              <w:tab/>
            </w:r>
            <w:r>
              <w:rPr>
                <w:rStyle w:val="IndexLink"/>
              </w:rPr>
              <w:t>190</w:t>
            </w:r>
          </w:hyperlink>
        </w:p>
        <w:p>
          <w:pPr>
            <w:pStyle w:val="Contents5"/>
            <w:tabs>
              <w:tab w:val="clear" w:pos="7892"/>
              <w:tab w:val="right" w:pos="9026" w:leader="dot"/>
            </w:tabs>
            <w:rPr/>
          </w:pPr>
          <w:hyperlink w:anchor="__RefHeading___Toc3497725_1280447820">
            <w:r>
              <w:rPr>
                <w:webHidden/>
                <w:rStyle w:val="IndexLink"/>
                <w:rtl w:val="true"/>
              </w:rPr>
              <w:t>حُلِيُّ الرجالِ الأدَبُ وَ حُلِيُّ النِّساءِ الذَّهَبُ‌</w:t>
            </w:r>
            <w:r>
              <w:rPr>
                <w:rStyle w:val="IndexLink"/>
                <w:rtl w:val="true"/>
              </w:rPr>
              <w:t>.</w:t>
              <w:tab/>
            </w:r>
            <w:r>
              <w:rPr>
                <w:rStyle w:val="IndexLink"/>
              </w:rPr>
              <w:t>190</w:t>
            </w:r>
          </w:hyperlink>
        </w:p>
        <w:p>
          <w:pPr>
            <w:pStyle w:val="Contents5"/>
            <w:tabs>
              <w:tab w:val="clear" w:pos="7892"/>
              <w:tab w:val="right" w:pos="9026" w:leader="dot"/>
            </w:tabs>
            <w:rPr/>
          </w:pPr>
          <w:hyperlink w:anchor="__RefHeading___Toc3497727_1280447820">
            <w:r>
              <w:rPr>
                <w:webHidden/>
                <w:rStyle w:val="IndexLink"/>
                <w:rtl w:val="true"/>
              </w:rPr>
              <w:t>وَ مِنْ كَلامِهِ‌</w:t>
            </w:r>
            <w:r>
              <w:rPr>
                <w:rStyle w:val="IndexLink"/>
                <w:rtl w:val="true"/>
              </w:rPr>
              <w:t xml:space="preserve">: </w:t>
            </w:r>
            <w:r>
              <w:rPr>
                <w:rStyle w:val="IndexLink"/>
                <w:rtl w:val="true"/>
              </w:rPr>
              <w:t>حَيَاءُ المَرْءِ سِتْرُهُ‌</w:t>
            </w:r>
            <w:r>
              <w:rPr>
                <w:rStyle w:val="IndexLink"/>
                <w:rtl w:val="true"/>
              </w:rPr>
              <w:t>.</w:t>
              <w:tab/>
            </w:r>
            <w:r>
              <w:rPr>
                <w:rStyle w:val="IndexLink"/>
              </w:rPr>
              <w:t>190</w:t>
            </w:r>
          </w:hyperlink>
        </w:p>
        <w:p>
          <w:pPr>
            <w:pStyle w:val="Contents5"/>
            <w:tabs>
              <w:tab w:val="clear" w:pos="7892"/>
              <w:tab w:val="right" w:pos="9026" w:leader="dot"/>
            </w:tabs>
            <w:rPr/>
          </w:pPr>
          <w:hyperlink w:anchor="__RefHeading___Toc3497729_1280447820">
            <w:r>
              <w:rPr>
                <w:webHidden/>
                <w:rStyle w:val="IndexLink"/>
                <w:rtl w:val="true"/>
              </w:rPr>
              <w:t>حُمُوضاتُ الطَّعامِ خَيْرٌ مِنْ حُمُوضاتِ الكَلامِ‌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3497731_1280447820">
            <w:r>
              <w:rPr>
                <w:webHidden/>
                <w:rStyle w:val="IndexLink"/>
                <w:rtl w:val="true"/>
              </w:rPr>
              <w:t>حُرْقَةُ الأوْلادِ مُحْرِقَةُ الأكبَادِ</w:t>
            </w:r>
            <w:r>
              <w:rPr>
                <w:rStyle w:val="IndexLink"/>
                <w:rtl w:val="true"/>
              </w:rPr>
              <w:t>.</w:t>
              <w:tab/>
            </w:r>
            <w:r>
              <w:rPr>
                <w:rStyle w:val="IndexLink"/>
              </w:rPr>
              <w:t>190</w:t>
            </w:r>
          </w:hyperlink>
        </w:p>
        <w:p>
          <w:pPr>
            <w:pStyle w:val="Contents5"/>
            <w:tabs>
              <w:tab w:val="clear" w:pos="7892"/>
              <w:tab w:val="right" w:pos="9026" w:leader="dot"/>
            </w:tabs>
            <w:rPr/>
          </w:pPr>
          <w:hyperlink w:anchor="__RefHeading___Toc3497733_1280447820">
            <w:r>
              <w:rPr>
                <w:webHidden/>
                <w:rStyle w:val="IndexLink"/>
                <w:rtl w:val="true"/>
              </w:rPr>
              <w:t>وَ مِنْ كَلامِهِ‌</w:t>
            </w:r>
            <w:r>
              <w:rPr>
                <w:rStyle w:val="IndexLink"/>
                <w:rtl w:val="true"/>
              </w:rPr>
              <w:t xml:space="preserve">: </w:t>
            </w:r>
            <w:r>
              <w:rPr>
                <w:rStyle w:val="IndexLink"/>
                <w:rtl w:val="true"/>
              </w:rPr>
              <w:t>حُسْنُ الخُلْقِ غَنِيمَةٌ‌</w:t>
            </w:r>
            <w:r>
              <w:rPr>
                <w:rStyle w:val="IndexLink"/>
                <w:rtl w:val="true"/>
              </w:rPr>
              <w:t>.</w:t>
              <w:tab/>
            </w:r>
            <w:r>
              <w:rPr>
                <w:rStyle w:val="IndexLink"/>
              </w:rPr>
              <w:t>191</w:t>
            </w:r>
          </w:hyperlink>
        </w:p>
        <w:p>
          <w:pPr>
            <w:pStyle w:val="Contents5"/>
            <w:tabs>
              <w:tab w:val="clear" w:pos="7892"/>
              <w:tab w:val="right" w:pos="9026" w:leader="dot"/>
            </w:tabs>
            <w:rPr/>
          </w:pPr>
          <w:hyperlink w:anchor="__RefHeading___Toc3497735_1280447820">
            <w:r>
              <w:rPr>
                <w:webHidden/>
                <w:rStyle w:val="IndexLink"/>
                <w:rtl w:val="true"/>
              </w:rPr>
              <w:t>و من كلامه</w:t>
            </w:r>
            <w:r>
              <w:rPr>
                <w:rStyle w:val="IndexLink"/>
                <w:rtl w:val="true"/>
              </w:rPr>
              <w:t xml:space="preserve">: </w:t>
            </w:r>
            <w:r>
              <w:rPr>
                <w:rStyle w:val="IndexLink"/>
                <w:rtl w:val="true"/>
              </w:rPr>
              <w:t>حِدَّةُ المَرْءِ تُهْلِكُهُ‌</w:t>
            </w:r>
            <w:r>
              <w:rPr>
                <w:rStyle w:val="IndexLink"/>
                <w:rtl w:val="true"/>
              </w:rPr>
              <w:t>.</w:t>
              <w:tab/>
            </w:r>
            <w:r>
              <w:rPr>
                <w:rStyle w:val="IndexLink"/>
              </w:rPr>
              <w:t>191</w:t>
            </w:r>
          </w:hyperlink>
        </w:p>
        <w:p>
          <w:pPr>
            <w:pStyle w:val="Contents5"/>
            <w:tabs>
              <w:tab w:val="clear" w:pos="7892"/>
              <w:tab w:val="right" w:pos="9026" w:leader="dot"/>
            </w:tabs>
            <w:rPr/>
          </w:pPr>
          <w:hyperlink w:anchor="__RefHeading___Toc3497737_1280447820">
            <w:r>
              <w:rPr>
                <w:webHidden/>
                <w:rStyle w:val="IndexLink"/>
                <w:rtl w:val="true"/>
              </w:rPr>
              <w:t>حَرُمَ الْوَفَاءُ عَلَى مَنْ لَا أصْلَ لَهُ‌</w:t>
            </w:r>
            <w:r>
              <w:rPr>
                <w:rStyle w:val="IndexLink"/>
                <w:rtl w:val="true"/>
              </w:rPr>
              <w:t>.</w:t>
              <w:tab/>
            </w:r>
            <w:r>
              <w:rPr>
                <w:rStyle w:val="IndexLink"/>
              </w:rPr>
              <w:t>191</w:t>
            </w:r>
          </w:hyperlink>
        </w:p>
        <w:p>
          <w:pPr>
            <w:pStyle w:val="Contents5"/>
            <w:tabs>
              <w:tab w:val="clear" w:pos="7892"/>
              <w:tab w:val="right" w:pos="9026" w:leader="dot"/>
            </w:tabs>
            <w:rPr/>
          </w:pPr>
          <w:hyperlink w:anchor="__RefHeading___Toc3497739_1280447820">
            <w:r>
              <w:rPr>
                <w:webHidden/>
                <w:rStyle w:val="IndexLink"/>
                <w:rtl w:val="true"/>
              </w:rPr>
              <w:t>وَ مِنْ كَلامِهِ‌</w:t>
            </w:r>
            <w:r>
              <w:rPr>
                <w:rStyle w:val="IndexLink"/>
                <w:rtl w:val="true"/>
              </w:rPr>
              <w:t xml:space="preserve">: </w:t>
            </w:r>
            <w:r>
              <w:rPr>
                <w:rStyle w:val="IndexLink"/>
                <w:rtl w:val="true"/>
              </w:rPr>
              <w:t>حِرْفَةُ الْمَرْءِ كَنْزُهُ‌</w:t>
            </w:r>
            <w:r>
              <w:rPr>
                <w:rStyle w:val="IndexLink"/>
                <w:rtl w:val="true"/>
              </w:rPr>
              <w:t>.</w:t>
              <w:tab/>
            </w:r>
            <w:r>
              <w:rPr>
                <w:rStyle w:val="IndexLink"/>
              </w:rPr>
              <w:t>191</w:t>
            </w:r>
          </w:hyperlink>
        </w:p>
        <w:p>
          <w:pPr>
            <w:pStyle w:val="Contents5"/>
            <w:tabs>
              <w:tab w:val="clear" w:pos="7892"/>
              <w:tab w:val="right" w:pos="9026" w:leader="dot"/>
            </w:tabs>
            <w:rPr/>
          </w:pPr>
          <w:hyperlink w:anchor="__RefHeading___Toc3497741_1280447820">
            <w:r>
              <w:rPr>
                <w:webHidden/>
                <w:rStyle w:val="IndexLink"/>
                <w:rtl w:val="true"/>
              </w:rPr>
              <w:t>وَ مِنْ كَلامِهِ‌</w:t>
            </w:r>
            <w:r>
              <w:rPr>
                <w:rStyle w:val="IndexLink"/>
                <w:rtl w:val="true"/>
              </w:rPr>
              <w:t xml:space="preserve">: </w:t>
            </w:r>
            <w:r>
              <w:rPr>
                <w:rStyle w:val="IndexLink"/>
                <w:rtl w:val="true"/>
              </w:rPr>
              <w:t>خَفِ اللّٰهَ تَأمَنْ غَيْرَهُ‌</w:t>
            </w:r>
            <w:r>
              <w:rPr>
                <w:rStyle w:val="IndexLink"/>
                <w:rtl w:val="true"/>
              </w:rPr>
              <w:t>.</w:t>
              <w:tab/>
            </w:r>
            <w:r>
              <w:rPr>
                <w:rStyle w:val="IndexLink"/>
              </w:rPr>
              <w:t>191</w:t>
            </w:r>
          </w:hyperlink>
        </w:p>
        <w:p>
          <w:pPr>
            <w:pStyle w:val="Contents5"/>
            <w:tabs>
              <w:tab w:val="clear" w:pos="7892"/>
              <w:tab w:val="right" w:pos="9026" w:leader="dot"/>
            </w:tabs>
            <w:rPr/>
          </w:pPr>
          <w:hyperlink w:anchor="__RefHeading___Toc3497743_1280447820">
            <w:r>
              <w:rPr>
                <w:webHidden/>
                <w:rStyle w:val="IndexLink"/>
                <w:rtl w:val="true"/>
              </w:rPr>
              <w:t>وَ قَالَ‌</w:t>
            </w:r>
            <w:r>
              <w:rPr>
                <w:rStyle w:val="IndexLink"/>
                <w:rtl w:val="true"/>
              </w:rPr>
              <w:t xml:space="preserve">: </w:t>
            </w:r>
            <w:r>
              <w:rPr>
                <w:rStyle w:val="IndexLink"/>
                <w:rtl w:val="true"/>
              </w:rPr>
              <w:t>خالِفْ نَفْسَكَ تَسْتَرِحْ‌</w:t>
            </w:r>
            <w:r>
              <w:rPr>
                <w:rStyle w:val="IndexLink"/>
                <w:rtl w:val="true"/>
              </w:rPr>
              <w:t>.</w:t>
              <w:tab/>
            </w:r>
            <w:r>
              <w:rPr>
                <w:rStyle w:val="IndexLink"/>
              </w:rPr>
              <w:t>192</w:t>
            </w:r>
          </w:hyperlink>
        </w:p>
        <w:p>
          <w:pPr>
            <w:pStyle w:val="Contents5"/>
            <w:tabs>
              <w:tab w:val="clear" w:pos="7892"/>
              <w:tab w:val="right" w:pos="9026" w:leader="dot"/>
            </w:tabs>
            <w:rPr/>
          </w:pPr>
          <w:hyperlink w:anchor="__RefHeading___Toc3497745_1280447820">
            <w:r>
              <w:rPr>
                <w:webHidden/>
                <w:rStyle w:val="IndexLink"/>
                <w:rtl w:val="true"/>
              </w:rPr>
              <w:t>خَيْرُ الأصْحَابِ مَنْ يَدُلُّكَ عَلَى الخَيْرِ</w:t>
            </w:r>
            <w:r>
              <w:rPr>
                <w:rStyle w:val="IndexLink"/>
                <w:rtl w:val="true"/>
              </w:rPr>
              <w:t>.</w:t>
              <w:tab/>
            </w:r>
            <w:r>
              <w:rPr>
                <w:rStyle w:val="IndexLink"/>
              </w:rPr>
              <w:t>192</w:t>
            </w:r>
          </w:hyperlink>
        </w:p>
        <w:p>
          <w:pPr>
            <w:pStyle w:val="Contents5"/>
            <w:tabs>
              <w:tab w:val="clear" w:pos="7892"/>
              <w:tab w:val="right" w:pos="9026" w:leader="dot"/>
            </w:tabs>
            <w:rPr/>
          </w:pPr>
          <w:hyperlink w:anchor="__RefHeading___Toc3497747_1280447820">
            <w:r>
              <w:rPr>
                <w:webHidden/>
                <w:rStyle w:val="IndexLink"/>
                <w:rtl w:val="true"/>
              </w:rPr>
              <w:t>خَابَ صَفْقَهُ‌ مَنْ بَاعَ الدِّينَ بِالدُّنيَا</w:t>
            </w:r>
            <w:r>
              <w:rPr>
                <w:rStyle w:val="IndexLink"/>
                <w:rtl w:val="true"/>
              </w:rPr>
              <w:t>.</w:t>
              <w:tab/>
            </w:r>
            <w:r>
              <w:rPr>
                <w:rStyle w:val="IndexLink"/>
              </w:rPr>
              <w:t>192</w:t>
            </w:r>
          </w:hyperlink>
        </w:p>
        <w:p>
          <w:pPr>
            <w:pStyle w:val="Contents5"/>
            <w:tabs>
              <w:tab w:val="clear" w:pos="7892"/>
              <w:tab w:val="right" w:pos="9026" w:leader="dot"/>
            </w:tabs>
            <w:rPr/>
          </w:pPr>
          <w:hyperlink w:anchor="__RefHeading___Toc3497749_1280447820">
            <w:r>
              <w:rPr>
                <w:webHidden/>
                <w:rStyle w:val="IndexLink"/>
                <w:rtl w:val="true"/>
              </w:rPr>
              <w:t>وَ قَالَ‌</w:t>
            </w:r>
            <w:r>
              <w:rPr>
                <w:rStyle w:val="IndexLink"/>
                <w:rtl w:val="true"/>
              </w:rPr>
              <w:t xml:space="preserve">: </w:t>
            </w:r>
            <w:r>
              <w:rPr>
                <w:rStyle w:val="IndexLink"/>
                <w:rtl w:val="true"/>
              </w:rPr>
              <w:t>خَليلُ الْمَرءِ دَليلُ عَقْلِهِ‌</w:t>
            </w:r>
            <w:r>
              <w:rPr>
                <w:rStyle w:val="IndexLink"/>
                <w:rtl w:val="true"/>
              </w:rPr>
              <w:t>.</w:t>
              <w:tab/>
            </w:r>
            <w:r>
              <w:rPr>
                <w:rStyle w:val="IndexLink"/>
              </w:rPr>
              <w:t>192</w:t>
            </w:r>
          </w:hyperlink>
        </w:p>
        <w:p>
          <w:pPr>
            <w:pStyle w:val="Contents5"/>
            <w:tabs>
              <w:tab w:val="clear" w:pos="7892"/>
              <w:tab w:val="right" w:pos="9026" w:leader="dot"/>
            </w:tabs>
            <w:rPr/>
          </w:pPr>
          <w:hyperlink w:anchor="__RefHeading___Toc3497751_1280447820">
            <w:r>
              <w:rPr>
                <w:webHidden/>
                <w:rStyle w:val="IndexLink"/>
                <w:rtl w:val="true"/>
              </w:rPr>
              <w:t>خَوْفُ اللّٰهِ يَجْلُو الْقَلْبَ‌</w:t>
            </w:r>
            <w:r>
              <w:rPr>
                <w:rStyle w:val="IndexLink"/>
                <w:rtl w:val="true"/>
              </w:rPr>
              <w:t>.</w:t>
              <w:tab/>
            </w:r>
            <w:r>
              <w:rPr>
                <w:rStyle w:val="IndexLink"/>
              </w:rPr>
              <w:t>193</w:t>
            </w:r>
          </w:hyperlink>
        </w:p>
        <w:p>
          <w:pPr>
            <w:pStyle w:val="Contents5"/>
            <w:tabs>
              <w:tab w:val="clear" w:pos="7892"/>
              <w:tab w:val="right" w:pos="9026" w:leader="dot"/>
            </w:tabs>
            <w:rPr/>
          </w:pPr>
          <w:hyperlink w:anchor="__RefHeading___Toc3497753_1280447820">
            <w:r>
              <w:rPr>
                <w:webHidden/>
                <w:rStyle w:val="IndexLink"/>
                <w:rtl w:val="true"/>
              </w:rPr>
              <w:t>خُلُوُّ الْقَلْبِ خَيْرٌ مِنْ مَلَاءِ الْكِيسِ‌</w:t>
            </w:r>
            <w:r>
              <w:rPr>
                <w:rStyle w:val="IndexLink"/>
                <w:rtl w:val="true"/>
              </w:rPr>
              <w:t>.</w:t>
              <w:tab/>
            </w:r>
            <w:r>
              <w:rPr>
                <w:rStyle w:val="IndexLink"/>
              </w:rPr>
              <w:t>193</w:t>
            </w:r>
          </w:hyperlink>
        </w:p>
        <w:p>
          <w:pPr>
            <w:pStyle w:val="Contents5"/>
            <w:tabs>
              <w:tab w:val="clear" w:pos="7892"/>
              <w:tab w:val="right" w:pos="9026" w:leader="dot"/>
            </w:tabs>
            <w:rPr/>
          </w:pPr>
          <w:hyperlink w:anchor="__RefHeading___Toc3497755_1280447820">
            <w:r>
              <w:rPr>
                <w:webHidden/>
                <w:rStyle w:val="IndexLink"/>
                <w:rtl w:val="true"/>
              </w:rPr>
              <w:t>خُلُوصُ الْوُدِّ مِنْ حُسْنِ الْعَهْدِ</w:t>
            </w:r>
            <w:r>
              <w:rPr>
                <w:rStyle w:val="IndexLink"/>
                <w:rtl w:val="true"/>
              </w:rPr>
              <w:t>.</w:t>
              <w:tab/>
            </w:r>
            <w:r>
              <w:rPr>
                <w:rStyle w:val="IndexLink"/>
              </w:rPr>
              <w:t>193</w:t>
            </w:r>
          </w:hyperlink>
        </w:p>
        <w:p>
          <w:pPr>
            <w:pStyle w:val="Contents5"/>
            <w:tabs>
              <w:tab w:val="clear" w:pos="7892"/>
              <w:tab w:val="right" w:pos="9026" w:leader="dot"/>
            </w:tabs>
            <w:rPr/>
          </w:pPr>
          <w:hyperlink w:anchor="__RefHeading___Toc3497757_1280447820">
            <w:r>
              <w:rPr>
                <w:webHidden/>
                <w:rStyle w:val="IndexLink"/>
                <w:rtl w:val="true"/>
              </w:rPr>
              <w:t>خَيْرُ النِّساءِ وَدُودَةٌ وَلُودَةٌ‌</w:t>
            </w:r>
            <w:r>
              <w:rPr>
                <w:rStyle w:val="IndexLink"/>
                <w:rtl w:val="true"/>
              </w:rPr>
              <w:tab/>
            </w:r>
            <w:r>
              <w:rPr>
                <w:rStyle w:val="IndexLink"/>
              </w:rPr>
              <w:t>193</w:t>
            </w:r>
          </w:hyperlink>
        </w:p>
        <w:p>
          <w:pPr>
            <w:pStyle w:val="Contents5"/>
            <w:tabs>
              <w:tab w:val="clear" w:pos="7892"/>
              <w:tab w:val="right" w:pos="9026" w:leader="dot"/>
            </w:tabs>
            <w:rPr/>
          </w:pPr>
          <w:hyperlink w:anchor="__RefHeading___Toc3497759_1280447820">
            <w:r>
              <w:rPr>
                <w:webHidden/>
                <w:rStyle w:val="IndexLink"/>
                <w:rtl w:val="true"/>
              </w:rPr>
              <w:t>خَيْرُ المالِ مَا أُنْفِقَ فِي سَبِيلِ اللّٰهِ‌</w:t>
            </w:r>
            <w:r>
              <w:rPr>
                <w:rStyle w:val="IndexLink"/>
                <w:rtl w:val="true"/>
              </w:rPr>
              <w:t>.</w:t>
              <w:tab/>
            </w:r>
            <w:r>
              <w:rPr>
                <w:rStyle w:val="IndexLink"/>
              </w:rPr>
              <w:t>194</w:t>
            </w:r>
          </w:hyperlink>
        </w:p>
        <w:p>
          <w:pPr>
            <w:pStyle w:val="Contents5"/>
            <w:tabs>
              <w:tab w:val="clear" w:pos="7892"/>
              <w:tab w:val="right" w:pos="9026" w:leader="dot"/>
            </w:tabs>
            <w:rPr/>
          </w:pPr>
          <w:hyperlink w:anchor="__RefHeading___Toc3497761_1280447820">
            <w:r>
              <w:rPr>
                <w:webHidden/>
                <w:rStyle w:val="IndexLink"/>
                <w:rtl w:val="true"/>
              </w:rPr>
              <w:t>دَوَاءُ الْقَلْبِ الرِّضا بِالقَضَاءِ‌</w:t>
            </w:r>
            <w:r>
              <w:rPr>
                <w:rStyle w:val="IndexLink"/>
                <w:rtl w:val="true"/>
              </w:rPr>
              <w:t>.</w:t>
              <w:tab/>
            </w:r>
            <w:r>
              <w:rPr>
                <w:rStyle w:val="IndexLink"/>
              </w:rPr>
              <w:t>194</w:t>
            </w:r>
          </w:hyperlink>
        </w:p>
        <w:p>
          <w:pPr>
            <w:pStyle w:val="Contents5"/>
            <w:tabs>
              <w:tab w:val="clear" w:pos="7892"/>
              <w:tab w:val="right" w:pos="9026" w:leader="dot"/>
            </w:tabs>
            <w:rPr/>
          </w:pPr>
          <w:hyperlink w:anchor="__RefHeading___Toc3497763_1280447820">
            <w:r>
              <w:rPr>
                <w:webHidden/>
                <w:rStyle w:val="IndexLink"/>
                <w:rtl w:val="true"/>
              </w:rPr>
              <w:t>وَ مِنْ كَلامِهِ‌</w:t>
            </w:r>
            <w:r>
              <w:rPr>
                <w:rStyle w:val="IndexLink"/>
                <w:rtl w:val="true"/>
              </w:rPr>
              <w:t xml:space="preserve">: </w:t>
            </w:r>
            <w:r>
              <w:rPr>
                <w:rStyle w:val="IndexLink"/>
                <w:rtl w:val="true"/>
              </w:rPr>
              <w:t>دَاءُ النَّفْسِ فِي الْحِرْصِ‌</w:t>
            </w:r>
            <w:r>
              <w:rPr>
                <w:rStyle w:val="IndexLink"/>
                <w:rtl w:val="true"/>
              </w:rPr>
              <w:t>.</w:t>
              <w:tab/>
            </w:r>
            <w:r>
              <w:rPr>
                <w:rStyle w:val="IndexLink"/>
              </w:rPr>
              <w:t>194</w:t>
            </w:r>
          </w:hyperlink>
        </w:p>
        <w:p>
          <w:pPr>
            <w:pStyle w:val="Contents5"/>
            <w:tabs>
              <w:tab w:val="clear" w:pos="7892"/>
              <w:tab w:val="right" w:pos="9026" w:leader="dot"/>
            </w:tabs>
            <w:rPr/>
          </w:pPr>
          <w:hyperlink w:anchor="__RefHeading___Toc3497765_1280447820">
            <w:r>
              <w:rPr>
                <w:webHidden/>
                <w:rStyle w:val="IndexLink"/>
                <w:rtl w:val="true"/>
              </w:rPr>
              <w:t>دَلِيلُ عَقْلِ الْمَرءِ قَوْلُهُ وَ دَلِيلُ أصْلِهِ فِعْلُهُ‌</w:t>
            </w:r>
            <w:r>
              <w:rPr>
                <w:rStyle w:val="IndexLink"/>
                <w:rtl w:val="true"/>
              </w:rPr>
              <w:t>.</w:t>
              <w:tab/>
            </w:r>
            <w:r>
              <w:rPr>
                <w:rStyle w:val="IndexLink"/>
              </w:rPr>
              <w:t>194</w:t>
            </w:r>
          </w:hyperlink>
        </w:p>
        <w:p>
          <w:pPr>
            <w:pStyle w:val="Contents5"/>
            <w:tabs>
              <w:tab w:val="clear" w:pos="7892"/>
              <w:tab w:val="right" w:pos="9026" w:leader="dot"/>
            </w:tabs>
            <w:rPr/>
          </w:pPr>
          <w:hyperlink w:anchor="__RefHeading___Toc3497767_1280447820">
            <w:r>
              <w:rPr>
                <w:webHidden/>
                <w:rStyle w:val="IndexLink"/>
                <w:rtl w:val="true"/>
              </w:rPr>
              <w:t>وَ قَالَ‌</w:t>
            </w:r>
            <w:r>
              <w:rPr>
                <w:rStyle w:val="IndexLink"/>
                <w:rtl w:val="true"/>
              </w:rPr>
              <w:t xml:space="preserve">: </w:t>
            </w:r>
            <w:r>
              <w:rPr>
                <w:rStyle w:val="IndexLink"/>
                <w:rtl w:val="true"/>
              </w:rPr>
              <w:t>دَوَاءُ الأحْزانِ رُؤْيَةُ الإخْوَانِ‌</w:t>
            </w:r>
            <w:r>
              <w:rPr>
                <w:rStyle w:val="IndexLink"/>
                <w:rtl w:val="true"/>
              </w:rPr>
              <w:t>.</w:t>
              <w:tab/>
            </w:r>
            <w:r>
              <w:rPr>
                <w:rStyle w:val="IndexLink"/>
              </w:rPr>
              <w:t>195</w:t>
            </w:r>
          </w:hyperlink>
        </w:p>
        <w:p>
          <w:pPr>
            <w:pStyle w:val="Contents5"/>
            <w:tabs>
              <w:tab w:val="clear" w:pos="7892"/>
              <w:tab w:val="right" w:pos="9026" w:leader="dot"/>
            </w:tabs>
            <w:rPr/>
          </w:pPr>
          <w:hyperlink w:anchor="__RefHeading___Toc3497769_1280447820">
            <w:r>
              <w:rPr>
                <w:webHidden/>
                <w:rStyle w:val="IndexLink"/>
                <w:rtl w:val="true"/>
              </w:rPr>
              <w:t>دَوَامُ السُّرُورِ بِرُؤيَةِ الإخْوانِ‌</w:t>
            </w:r>
            <w:r>
              <w:rPr>
                <w:rStyle w:val="IndexLink"/>
                <w:rtl w:val="true"/>
              </w:rPr>
              <w:t>.</w:t>
              <w:tab/>
            </w:r>
            <w:r>
              <w:rPr>
                <w:rStyle w:val="IndexLink"/>
              </w:rPr>
              <w:t>195</w:t>
            </w:r>
          </w:hyperlink>
        </w:p>
        <w:p>
          <w:pPr>
            <w:pStyle w:val="Contents5"/>
            <w:tabs>
              <w:tab w:val="clear" w:pos="7892"/>
              <w:tab w:val="right" w:pos="9026" w:leader="dot"/>
            </w:tabs>
            <w:rPr/>
          </w:pPr>
          <w:hyperlink w:anchor="__RefHeading___Toc3497771_1280447820">
            <w:r>
              <w:rPr>
                <w:webHidden/>
                <w:rStyle w:val="IndexLink"/>
                <w:rtl w:val="true"/>
              </w:rPr>
              <w:t>وَ قَالَ‌</w:t>
            </w:r>
            <w:r>
              <w:rPr>
                <w:rStyle w:val="IndexLink"/>
                <w:rtl w:val="true"/>
              </w:rPr>
              <w:t xml:space="preserve">: </w:t>
            </w:r>
            <w:r>
              <w:rPr>
                <w:rStyle w:val="IndexLink"/>
                <w:rtl w:val="true"/>
              </w:rPr>
              <w:t>دَوْلَةُ الأرْذَالِ آفَةُ الرِّجَالِ‌</w:t>
            </w:r>
            <w:r>
              <w:rPr>
                <w:rStyle w:val="IndexLink"/>
                <w:rtl w:val="true"/>
              </w:rPr>
              <w:t>.</w:t>
              <w:tab/>
            </w:r>
            <w:r>
              <w:rPr>
                <w:rStyle w:val="IndexLink"/>
              </w:rPr>
              <w:t>195</w:t>
            </w:r>
          </w:hyperlink>
        </w:p>
        <w:p>
          <w:pPr>
            <w:pStyle w:val="Contents5"/>
            <w:tabs>
              <w:tab w:val="clear" w:pos="7892"/>
              <w:tab w:val="right" w:pos="9026" w:leader="dot"/>
            </w:tabs>
            <w:rPr/>
          </w:pPr>
          <w:hyperlink w:anchor="__RefHeading___Toc3497773_1280447820">
            <w:r>
              <w:rPr>
                <w:webHidden/>
                <w:rStyle w:val="IndexLink"/>
                <w:rtl w:val="true"/>
              </w:rPr>
              <w:t>وَ مِنْ كَلامِهِ‌</w:t>
            </w:r>
            <w:r>
              <w:rPr>
                <w:rStyle w:val="IndexLink"/>
                <w:rtl w:val="true"/>
              </w:rPr>
              <w:t xml:space="preserve">: </w:t>
            </w:r>
            <w:r>
              <w:rPr>
                <w:rStyle w:val="IndexLink"/>
                <w:rtl w:val="true"/>
              </w:rPr>
              <w:t>دِينَارُ الشَّحِيْحِ حَجَرٌ</w:t>
            </w:r>
            <w:r>
              <w:rPr>
                <w:rStyle w:val="IndexLink"/>
                <w:rtl w:val="true"/>
              </w:rPr>
              <w:t>.</w:t>
              <w:tab/>
            </w:r>
            <w:r>
              <w:rPr>
                <w:rStyle w:val="IndexLink"/>
              </w:rPr>
              <w:t>195</w:t>
            </w:r>
          </w:hyperlink>
        </w:p>
        <w:p>
          <w:pPr>
            <w:pStyle w:val="Contents5"/>
            <w:tabs>
              <w:tab w:val="clear" w:pos="7892"/>
              <w:tab w:val="right" w:pos="9026" w:leader="dot"/>
            </w:tabs>
            <w:rPr/>
          </w:pPr>
          <w:hyperlink w:anchor="__RefHeading___Toc3497775_1280447820">
            <w:r>
              <w:rPr>
                <w:webHidden/>
                <w:rStyle w:val="IndexLink"/>
                <w:rtl w:val="true"/>
              </w:rPr>
              <w:t>وَ مِنْ كَلامِهِ‌</w:t>
            </w:r>
            <w:r>
              <w:rPr>
                <w:rStyle w:val="IndexLink"/>
                <w:rtl w:val="true"/>
              </w:rPr>
              <w:t xml:space="preserve">: </w:t>
            </w:r>
            <w:r>
              <w:rPr>
                <w:rStyle w:val="IndexLink"/>
                <w:rtl w:val="true"/>
              </w:rPr>
              <w:t>دِينُ الْمَرْءِ‌ خَدِينُهُ‌</w:t>
            </w:r>
            <w:r>
              <w:rPr>
                <w:rStyle w:val="IndexLink"/>
                <w:rtl w:val="true"/>
              </w:rPr>
              <w:t>.</w:t>
              <w:tab/>
            </w:r>
            <w:r>
              <w:rPr>
                <w:rStyle w:val="IndexLink"/>
              </w:rPr>
              <w:t>196</w:t>
            </w:r>
          </w:hyperlink>
        </w:p>
        <w:p>
          <w:pPr>
            <w:pStyle w:val="Contents5"/>
            <w:tabs>
              <w:tab w:val="clear" w:pos="7892"/>
              <w:tab w:val="right" w:pos="9026" w:leader="dot"/>
            </w:tabs>
            <w:rPr/>
          </w:pPr>
          <w:hyperlink w:anchor="__RefHeading___Toc3497777_1280447820">
            <w:r>
              <w:rPr>
                <w:webHidden/>
                <w:rStyle w:val="IndexLink"/>
                <w:rtl w:val="true"/>
              </w:rPr>
              <w:t>وَ قَالَ‌</w:t>
            </w:r>
            <w:r>
              <w:rPr>
                <w:rStyle w:val="IndexLink"/>
                <w:rtl w:val="true"/>
              </w:rPr>
              <w:t xml:space="preserve">: </w:t>
            </w:r>
            <w:r>
              <w:rPr>
                <w:rStyle w:val="IndexLink"/>
                <w:rtl w:val="true"/>
              </w:rPr>
              <w:t>دَوْلَةُ الْمُلُوكِ فِي الْعَدْلِ‌</w:t>
            </w:r>
            <w:r>
              <w:rPr>
                <w:rStyle w:val="IndexLink"/>
                <w:rtl w:val="true"/>
              </w:rPr>
              <w:t>.</w:t>
              <w:tab/>
            </w:r>
            <w:r>
              <w:rPr>
                <w:rStyle w:val="IndexLink"/>
              </w:rPr>
              <w:t>196</w:t>
            </w:r>
          </w:hyperlink>
        </w:p>
        <w:p>
          <w:pPr>
            <w:pStyle w:val="Contents5"/>
            <w:tabs>
              <w:tab w:val="clear" w:pos="7892"/>
              <w:tab w:val="right" w:pos="9026" w:leader="dot"/>
            </w:tabs>
            <w:rPr/>
          </w:pPr>
          <w:hyperlink w:anchor="__RefHeading___Toc3497779_1280447820">
            <w:r>
              <w:rPr>
                <w:webHidden/>
                <w:rStyle w:val="IndexLink"/>
                <w:rtl w:val="true"/>
              </w:rPr>
              <w:t>وَ مِنْ كَلامِهِ‌</w:t>
            </w:r>
            <w:r>
              <w:rPr>
                <w:rStyle w:val="IndexLink"/>
                <w:rtl w:val="true"/>
              </w:rPr>
              <w:t xml:space="preserve">: </w:t>
            </w:r>
            <w:r>
              <w:rPr>
                <w:rStyle w:val="IndexLink"/>
                <w:rtl w:val="true"/>
              </w:rPr>
              <w:t>دَارِ مَنْ جَفَاكَ تَخْجِيلاً</w:t>
            </w:r>
            <w:r>
              <w:rPr>
                <w:rStyle w:val="IndexLink"/>
                <w:rtl w:val="true"/>
              </w:rPr>
              <w:t>.</w:t>
              <w:tab/>
            </w:r>
            <w:r>
              <w:rPr>
                <w:rStyle w:val="IndexLink"/>
              </w:rPr>
              <w:t>196</w:t>
            </w:r>
          </w:hyperlink>
        </w:p>
        <w:p>
          <w:pPr>
            <w:pStyle w:val="Contents5"/>
            <w:tabs>
              <w:tab w:val="clear" w:pos="7892"/>
              <w:tab w:val="right" w:pos="9026" w:leader="dot"/>
            </w:tabs>
            <w:rPr/>
          </w:pPr>
          <w:hyperlink w:anchor="__RefHeading___Toc3497781_1280447820">
            <w:r>
              <w:rPr>
                <w:webHidden/>
                <w:rStyle w:val="IndexLink"/>
                <w:rtl w:val="true"/>
              </w:rPr>
              <w:t>دُمْ عَلَى كَظْمِ الْغَيْظِ تُحْمَدْ عَوَاقِبُكَ‌</w:t>
            </w:r>
            <w:r>
              <w:rPr>
                <w:rStyle w:val="IndexLink"/>
                <w:rtl w:val="true"/>
              </w:rPr>
              <w:t>.</w:t>
              <w:tab/>
            </w:r>
            <w:r>
              <w:rPr>
                <w:rStyle w:val="IndexLink"/>
              </w:rPr>
              <w:t>196</w:t>
            </w:r>
          </w:hyperlink>
        </w:p>
        <w:p>
          <w:pPr>
            <w:pStyle w:val="Contents5"/>
            <w:tabs>
              <w:tab w:val="clear" w:pos="7892"/>
              <w:tab w:val="right" w:pos="9026" w:leader="dot"/>
            </w:tabs>
            <w:rPr/>
          </w:pPr>
          <w:hyperlink w:anchor="__RefHeading___Toc3497783_1280447820">
            <w:r>
              <w:rPr>
                <w:webHidden/>
                <w:rStyle w:val="IndexLink"/>
                <w:rtl w:val="true"/>
              </w:rPr>
              <w:t>ذَمُّ الشَّيءِ مِنَ الاِشْتِغالٍ بِهِ‌</w:t>
            </w:r>
            <w:r>
              <w:rPr>
                <w:rStyle w:val="IndexLink"/>
                <w:rtl w:val="true"/>
              </w:rPr>
              <w:t>.</w:t>
              <w:tab/>
            </w:r>
            <w:r>
              <w:rPr>
                <w:rStyle w:val="IndexLink"/>
              </w:rPr>
              <w:t>197</w:t>
            </w:r>
          </w:hyperlink>
        </w:p>
        <w:p>
          <w:pPr>
            <w:pStyle w:val="Contents5"/>
            <w:tabs>
              <w:tab w:val="clear" w:pos="7892"/>
              <w:tab w:val="right" w:pos="9026" w:leader="dot"/>
            </w:tabs>
            <w:rPr/>
          </w:pPr>
          <w:hyperlink w:anchor="__RefHeading___Toc3497785_1280447820">
            <w:r>
              <w:rPr>
                <w:webHidden/>
                <w:rStyle w:val="IndexLink"/>
                <w:rtl w:val="true"/>
              </w:rPr>
              <w:t>وَ قَالَ‌</w:t>
            </w:r>
            <w:r>
              <w:rPr>
                <w:rStyle w:val="IndexLink"/>
                <w:rtl w:val="true"/>
              </w:rPr>
              <w:t xml:space="preserve">: </w:t>
            </w:r>
            <w:r>
              <w:rPr>
                <w:rStyle w:val="IndexLink"/>
                <w:rtl w:val="true"/>
              </w:rPr>
              <w:t>ذَرِ الطَّاغِيَ فِي طُغْيَانِهِ‌</w:t>
            </w:r>
            <w:r>
              <w:rPr>
                <w:rStyle w:val="IndexLink"/>
                <w:rtl w:val="true"/>
              </w:rPr>
              <w:t>.</w:t>
              <w:tab/>
            </w:r>
            <w:r>
              <w:rPr>
                <w:rStyle w:val="IndexLink"/>
              </w:rPr>
              <w:t>197</w:t>
            </w:r>
          </w:hyperlink>
        </w:p>
        <w:p>
          <w:pPr>
            <w:pStyle w:val="Contents5"/>
            <w:tabs>
              <w:tab w:val="clear" w:pos="7892"/>
              <w:tab w:val="right" w:pos="9026" w:leader="dot"/>
            </w:tabs>
            <w:rPr/>
          </w:pPr>
          <w:hyperlink w:anchor="__RefHeading___Toc3497787_1280447820">
            <w:r>
              <w:rPr>
                <w:webHidden/>
                <w:rStyle w:val="IndexLink"/>
                <w:rtl w:val="true"/>
              </w:rPr>
              <w:t>ذَنْبٌ وَاحِدٌ كَثِيرٌ وَ ألْفُ طاعَةٍ قَلِيلٌ‌</w:t>
            </w:r>
            <w:r>
              <w:rPr>
                <w:rStyle w:val="IndexLink"/>
                <w:rtl w:val="true"/>
              </w:rPr>
              <w:t>.</w:t>
              <w:tab/>
            </w:r>
            <w:r>
              <w:rPr>
                <w:rStyle w:val="IndexLink"/>
              </w:rPr>
              <w:t>197</w:t>
            </w:r>
          </w:hyperlink>
        </w:p>
        <w:p>
          <w:pPr>
            <w:pStyle w:val="Contents5"/>
            <w:tabs>
              <w:tab w:val="clear" w:pos="7892"/>
              <w:tab w:val="right" w:pos="9026" w:leader="dot"/>
            </w:tabs>
            <w:rPr/>
          </w:pPr>
          <w:hyperlink w:anchor="__RefHeading___Toc3497789_1280447820">
            <w:r>
              <w:rPr>
                <w:webHidden/>
                <w:rStyle w:val="IndexLink"/>
                <w:rtl w:val="true"/>
              </w:rPr>
              <w:t>ذَوَاقَةُ السَّلاطِينِ مُحْرِقَةُ الشَّفَتَيْنِ‌</w:t>
            </w:r>
            <w:r>
              <w:rPr>
                <w:rStyle w:val="IndexLink"/>
                <w:rtl w:val="true"/>
              </w:rPr>
              <w:t>.</w:t>
              <w:tab/>
            </w:r>
            <w:r>
              <w:rPr>
                <w:rStyle w:val="IndexLink"/>
              </w:rPr>
              <w:t>197</w:t>
            </w:r>
          </w:hyperlink>
        </w:p>
        <w:p>
          <w:pPr>
            <w:pStyle w:val="Contents5"/>
            <w:tabs>
              <w:tab w:val="clear" w:pos="7892"/>
              <w:tab w:val="right" w:pos="9026" w:leader="dot"/>
            </w:tabs>
            <w:rPr/>
          </w:pPr>
          <w:hyperlink w:anchor="__RefHeading___Toc3497791_1280447820">
            <w:r>
              <w:rPr>
                <w:webHidden/>
                <w:rStyle w:val="IndexLink"/>
                <w:rtl w:val="true"/>
              </w:rPr>
              <w:t>ذِكْرُ الأوْلِياءِ يُنْزِلُ الرَّحْمَةِ‌</w:t>
            </w:r>
            <w:r>
              <w:rPr>
                <w:rStyle w:val="IndexLink"/>
                <w:rtl w:val="true"/>
              </w:rPr>
              <w:t>.</w:t>
              <w:tab/>
            </w:r>
            <w:r>
              <w:rPr>
                <w:rStyle w:val="IndexLink"/>
              </w:rPr>
              <w:t>198</w:t>
            </w:r>
          </w:hyperlink>
        </w:p>
        <w:p>
          <w:pPr>
            <w:pStyle w:val="Contents5"/>
            <w:tabs>
              <w:tab w:val="clear" w:pos="7892"/>
              <w:tab w:val="right" w:pos="9026" w:leader="dot"/>
            </w:tabs>
            <w:rPr/>
          </w:pPr>
          <w:hyperlink w:anchor="__RefHeading___Toc3497793_1280447820">
            <w:r>
              <w:rPr>
                <w:webHidden/>
                <w:rStyle w:val="IndexLink"/>
                <w:rtl w:val="true"/>
              </w:rPr>
              <w:t>وَ مِنْ كَلامِهِ‌</w:t>
            </w:r>
            <w:r>
              <w:rPr>
                <w:rStyle w:val="IndexLink"/>
                <w:rtl w:val="true"/>
              </w:rPr>
              <w:t xml:space="preserve">: </w:t>
            </w:r>
            <w:r>
              <w:rPr>
                <w:rStyle w:val="IndexLink"/>
                <w:rtl w:val="true"/>
              </w:rPr>
              <w:t>ذُلُّ الْمَرْءِ فِي الطَّمَعِ‌</w:t>
            </w:r>
            <w:r>
              <w:rPr>
                <w:rStyle w:val="IndexLink"/>
                <w:rtl w:val="true"/>
              </w:rPr>
              <w:t>.</w:t>
              <w:tab/>
            </w:r>
            <w:r>
              <w:rPr>
                <w:rStyle w:val="IndexLink"/>
              </w:rPr>
              <w:t>198</w:t>
            </w:r>
          </w:hyperlink>
        </w:p>
        <w:p>
          <w:pPr>
            <w:pStyle w:val="Contents5"/>
            <w:tabs>
              <w:tab w:val="clear" w:pos="7892"/>
              <w:tab w:val="right" w:pos="9026" w:leader="dot"/>
            </w:tabs>
            <w:rPr/>
          </w:pPr>
          <w:hyperlink w:anchor="__RefHeading___Toc3497795_1280447820">
            <w:r>
              <w:rPr>
                <w:webHidden/>
                <w:rStyle w:val="IndexLink"/>
                <w:rtl w:val="true"/>
              </w:rPr>
              <w:t>ذَلِيلُ الفَقْرِ عَزِيزٌ عِنْدَ اللّٰهِ‌</w:t>
            </w:r>
            <w:r>
              <w:rPr>
                <w:rStyle w:val="IndexLink"/>
                <w:rtl w:val="true"/>
              </w:rPr>
              <w:t>.</w:t>
              <w:tab/>
            </w:r>
            <w:r>
              <w:rPr>
                <w:rStyle w:val="IndexLink"/>
              </w:rPr>
              <w:t>198</w:t>
            </w:r>
          </w:hyperlink>
        </w:p>
        <w:p>
          <w:pPr>
            <w:pStyle w:val="Contents5"/>
            <w:tabs>
              <w:tab w:val="clear" w:pos="7892"/>
              <w:tab w:val="right" w:pos="9026" w:leader="dot"/>
            </w:tabs>
            <w:rPr/>
          </w:pPr>
          <w:hyperlink w:anchor="__RefHeading___Toc3497797_1280447820">
            <w:r>
              <w:rPr>
                <w:webHidden/>
                <w:rStyle w:val="IndexLink"/>
                <w:rtl w:val="true"/>
              </w:rPr>
              <w:t>وَ قَالَ‌</w:t>
            </w:r>
            <w:r>
              <w:rPr>
                <w:rStyle w:val="IndexLink"/>
                <w:rtl w:val="true"/>
              </w:rPr>
              <w:t xml:space="preserve">: </w:t>
            </w:r>
            <w:r>
              <w:rPr>
                <w:rStyle w:val="IndexLink"/>
                <w:rtl w:val="true"/>
              </w:rPr>
              <w:t>ذَلاقَةُ اللِّسانِ رَأسُ المَالِ‌</w:t>
            </w:r>
            <w:r>
              <w:rPr>
                <w:rStyle w:val="IndexLink"/>
                <w:rtl w:val="true"/>
              </w:rPr>
              <w:t>.</w:t>
              <w:tab/>
            </w:r>
            <w:r>
              <w:rPr>
                <w:rStyle w:val="IndexLink"/>
              </w:rPr>
              <w:t>198</w:t>
            </w:r>
          </w:hyperlink>
        </w:p>
        <w:p>
          <w:pPr>
            <w:pStyle w:val="Contents5"/>
            <w:tabs>
              <w:tab w:val="clear" w:pos="7892"/>
              <w:tab w:val="right" w:pos="9026" w:leader="dot"/>
            </w:tabs>
            <w:rPr/>
          </w:pPr>
          <w:hyperlink w:anchor="__RefHeading___Toc3497799_1280447820">
            <w:r>
              <w:rPr>
                <w:webHidden/>
                <w:rStyle w:val="IndexLink"/>
                <w:rtl w:val="true"/>
              </w:rPr>
              <w:t>وَ مِنْ كَلامِهِ‌</w:t>
            </w:r>
            <w:r>
              <w:rPr>
                <w:rStyle w:val="IndexLink"/>
                <w:rtl w:val="true"/>
              </w:rPr>
              <w:t xml:space="preserve">: </w:t>
            </w:r>
            <w:r>
              <w:rPr>
                <w:rStyle w:val="IndexLink"/>
                <w:rtl w:val="true"/>
              </w:rPr>
              <w:t>ذِكْرُ الشَّبابِ حَسْرَةٌ‌</w:t>
            </w:r>
            <w:r>
              <w:rPr>
                <w:rStyle w:val="IndexLink"/>
                <w:rtl w:val="true"/>
              </w:rPr>
              <w:t>.</w:t>
              <w:tab/>
            </w:r>
            <w:r>
              <w:rPr>
                <w:rStyle w:val="IndexLink"/>
              </w:rPr>
              <w:t>199</w:t>
            </w:r>
          </w:hyperlink>
        </w:p>
        <w:p>
          <w:pPr>
            <w:pStyle w:val="Contents5"/>
            <w:tabs>
              <w:tab w:val="clear" w:pos="7892"/>
              <w:tab w:val="right" w:pos="9026" w:leader="dot"/>
            </w:tabs>
            <w:rPr/>
          </w:pPr>
          <w:hyperlink w:anchor="__RefHeading___Toc3497801_1280447820">
            <w:r>
              <w:rPr>
                <w:webHidden/>
                <w:rStyle w:val="IndexLink"/>
                <w:rtl w:val="true"/>
              </w:rPr>
              <w:t>ذِكْرُ الْمَوتِ جَلاءُ الْقُلُوبِ‌</w:t>
            </w:r>
            <w:r>
              <w:rPr>
                <w:rStyle w:val="IndexLink"/>
                <w:rtl w:val="true"/>
              </w:rPr>
              <w:t>.</w:t>
              <w:tab/>
            </w:r>
            <w:r>
              <w:rPr>
                <w:rStyle w:val="IndexLink"/>
              </w:rPr>
              <w:t>199</w:t>
            </w:r>
          </w:hyperlink>
        </w:p>
        <w:p>
          <w:pPr>
            <w:pStyle w:val="Contents5"/>
            <w:tabs>
              <w:tab w:val="clear" w:pos="7892"/>
              <w:tab w:val="right" w:pos="9026" w:leader="dot"/>
            </w:tabs>
            <w:rPr/>
          </w:pPr>
          <w:hyperlink w:anchor="__RefHeading___Toc3497803_1280447820">
            <w:r>
              <w:rPr>
                <w:webHidden/>
                <w:rStyle w:val="IndexLink"/>
                <w:rtl w:val="true"/>
              </w:rPr>
              <w:t>رُؤيَةُ الْحَبِيبِ جَلاءُ العَيْنِ‌</w:t>
            </w:r>
            <w:r>
              <w:rPr>
                <w:rStyle w:val="IndexLink"/>
                <w:rtl w:val="true"/>
              </w:rPr>
              <w:t>.</w:t>
              <w:tab/>
            </w:r>
            <w:r>
              <w:rPr>
                <w:rStyle w:val="IndexLink"/>
              </w:rPr>
              <w:t>199</w:t>
            </w:r>
          </w:hyperlink>
        </w:p>
        <w:p>
          <w:pPr>
            <w:pStyle w:val="Contents5"/>
            <w:tabs>
              <w:tab w:val="clear" w:pos="7892"/>
              <w:tab w:val="right" w:pos="9026" w:leader="dot"/>
            </w:tabs>
            <w:rPr/>
          </w:pPr>
          <w:hyperlink w:anchor="__RefHeading___Toc3497805_1280447820">
            <w:r>
              <w:rPr>
                <w:webHidden/>
                <w:rStyle w:val="IndexLink"/>
                <w:rtl w:val="true"/>
              </w:rPr>
              <w:t>وَ قالَ‌</w:t>
            </w:r>
            <w:r>
              <w:rPr>
                <w:rStyle w:val="IndexLink"/>
                <w:rtl w:val="true"/>
              </w:rPr>
              <w:t xml:space="preserve">: </w:t>
            </w:r>
            <w:r>
              <w:rPr>
                <w:rStyle w:val="IndexLink"/>
                <w:rtl w:val="true"/>
              </w:rPr>
              <w:t>رَاعِ أبَاكَ يُرَاعِكَ ابْنُكَ‌</w:t>
            </w:r>
            <w:r>
              <w:rPr>
                <w:rStyle w:val="IndexLink"/>
                <w:rtl w:val="true"/>
              </w:rPr>
              <w:t>.</w:t>
              <w:tab/>
            </w:r>
            <w:r>
              <w:rPr>
                <w:rStyle w:val="IndexLink"/>
              </w:rPr>
              <w:t>199</w:t>
            </w:r>
          </w:hyperlink>
        </w:p>
        <w:p>
          <w:pPr>
            <w:pStyle w:val="Contents5"/>
            <w:tabs>
              <w:tab w:val="clear" w:pos="7892"/>
              <w:tab w:val="right" w:pos="9026" w:leader="dot"/>
            </w:tabs>
            <w:rPr/>
          </w:pPr>
          <w:hyperlink w:anchor="__RefHeading___Toc3497807_1280447820">
            <w:r>
              <w:rPr>
                <w:webHidden/>
                <w:rStyle w:val="IndexLink"/>
                <w:rtl w:val="true"/>
              </w:rPr>
              <w:t>رَفَاهِيَةُ الْعَيْشِ فِي الْأمْنِ‌</w:t>
            </w:r>
            <w:r>
              <w:rPr>
                <w:rStyle w:val="IndexLink"/>
                <w:rtl w:val="true"/>
              </w:rPr>
              <w:t>.</w:t>
              <w:tab/>
            </w:r>
            <w:r>
              <w:rPr>
                <w:rStyle w:val="IndexLink"/>
              </w:rPr>
              <w:t>199</w:t>
            </w:r>
          </w:hyperlink>
        </w:p>
        <w:p>
          <w:pPr>
            <w:pStyle w:val="Contents5"/>
            <w:tabs>
              <w:tab w:val="clear" w:pos="7892"/>
              <w:tab w:val="right" w:pos="9026" w:leader="dot"/>
            </w:tabs>
            <w:rPr/>
          </w:pPr>
          <w:hyperlink w:anchor="__RefHeading___Toc3497809_1280447820">
            <w:r>
              <w:rPr>
                <w:webHidden/>
                <w:rStyle w:val="IndexLink"/>
                <w:rtl w:val="true"/>
              </w:rPr>
              <w:t>رُتْبَةُ الْعِلْمِ أعْلَى الرُّتَب</w:t>
            </w:r>
            <w:r>
              <w:rPr>
                <w:rStyle w:val="IndexLink"/>
                <w:rtl w:val="true"/>
              </w:rPr>
              <w:t>.</w:t>
              <w:tab/>
            </w:r>
            <w:r>
              <w:rPr>
                <w:rStyle w:val="IndexLink"/>
              </w:rPr>
              <w:t>200</w:t>
            </w:r>
          </w:hyperlink>
        </w:p>
        <w:p>
          <w:pPr>
            <w:pStyle w:val="Contents5"/>
            <w:tabs>
              <w:tab w:val="clear" w:pos="7892"/>
              <w:tab w:val="right" w:pos="9026" w:leader="dot"/>
            </w:tabs>
            <w:rPr/>
          </w:pPr>
          <w:hyperlink w:anchor="__RefHeading___Toc3497811_1280447820">
            <w:r>
              <w:rPr>
                <w:webHidden/>
                <w:rStyle w:val="IndexLink"/>
                <w:rtl w:val="true"/>
              </w:rPr>
              <w:t>وَ قَالَ‌</w:t>
            </w:r>
            <w:r>
              <w:rPr>
                <w:rStyle w:val="IndexLink"/>
                <w:rtl w:val="true"/>
              </w:rPr>
              <w:t xml:space="preserve">: </w:t>
            </w:r>
            <w:r>
              <w:rPr>
                <w:rStyle w:val="IndexLink"/>
                <w:rtl w:val="true"/>
              </w:rPr>
              <w:t>رِزْقُكَ يَطْلُبُكَ فَاسْتَرِح</w:t>
            </w:r>
            <w:r>
              <w:rPr>
                <w:rStyle w:val="IndexLink"/>
                <w:rtl w:val="true"/>
              </w:rPr>
              <w:t>.</w:t>
              <w:tab/>
            </w:r>
            <w:r>
              <w:rPr>
                <w:rStyle w:val="IndexLink"/>
              </w:rPr>
              <w:t>200</w:t>
            </w:r>
          </w:hyperlink>
        </w:p>
        <w:p>
          <w:pPr>
            <w:pStyle w:val="Contents5"/>
            <w:tabs>
              <w:tab w:val="clear" w:pos="7892"/>
              <w:tab w:val="right" w:pos="9026" w:leader="dot"/>
            </w:tabs>
            <w:rPr/>
          </w:pPr>
          <w:hyperlink w:anchor="__RefHeading___Toc3497813_1280447820">
            <w:r>
              <w:rPr>
                <w:webHidden/>
                <w:rStyle w:val="IndexLink"/>
                <w:rtl w:val="true"/>
              </w:rPr>
              <w:t>وَ مِنْ كَلامِهِ‌</w:t>
            </w:r>
            <w:r>
              <w:rPr>
                <w:rStyle w:val="IndexLink"/>
                <w:rtl w:val="true"/>
              </w:rPr>
              <w:t xml:space="preserve">: </w:t>
            </w:r>
            <w:r>
              <w:rPr>
                <w:rStyle w:val="IndexLink"/>
                <w:rtl w:val="true"/>
              </w:rPr>
              <w:t>رَسُولُ الْمَوتِ الْوِلَادَةُ‌</w:t>
            </w:r>
            <w:r>
              <w:rPr>
                <w:rStyle w:val="IndexLink"/>
                <w:rtl w:val="true"/>
              </w:rPr>
              <w:t>.</w:t>
              <w:tab/>
            </w:r>
            <w:r>
              <w:rPr>
                <w:rStyle w:val="IndexLink"/>
              </w:rPr>
              <w:t>200</w:t>
            </w:r>
          </w:hyperlink>
        </w:p>
        <w:p>
          <w:pPr>
            <w:pStyle w:val="Contents5"/>
            <w:tabs>
              <w:tab w:val="clear" w:pos="7892"/>
              <w:tab w:val="right" w:pos="9026" w:leader="dot"/>
            </w:tabs>
            <w:rPr/>
          </w:pPr>
          <w:hyperlink w:anchor="__RefHeading___Toc3497815_1280447820">
            <w:r>
              <w:rPr>
                <w:webHidden/>
                <w:rStyle w:val="IndexLink"/>
                <w:rtl w:val="true"/>
              </w:rPr>
              <w:t>رِوَايَةُ الْحَدِيثِ انْتِسَابٌ إلَى رَسُول اللّٰهِ صلى الله عليه و آله</w:t>
            </w:r>
            <w:r>
              <w:rPr>
                <w:rStyle w:val="IndexLink"/>
                <w:rtl w:val="true"/>
              </w:rPr>
              <w:tab/>
            </w:r>
            <w:r>
              <w:rPr>
                <w:rStyle w:val="IndexLink"/>
              </w:rPr>
              <w:t>200</w:t>
            </w:r>
          </w:hyperlink>
        </w:p>
        <w:p>
          <w:pPr>
            <w:pStyle w:val="Contents5"/>
            <w:tabs>
              <w:tab w:val="clear" w:pos="7892"/>
              <w:tab w:val="right" w:pos="9026" w:leader="dot"/>
            </w:tabs>
            <w:rPr/>
          </w:pPr>
          <w:hyperlink w:anchor="__RefHeading___Toc3497817_1280447820">
            <w:r>
              <w:rPr>
                <w:webHidden/>
                <w:rStyle w:val="IndexLink"/>
                <w:rtl w:val="true"/>
              </w:rPr>
              <w:t>وَ قَالَ‌</w:t>
            </w:r>
            <w:r>
              <w:rPr>
                <w:rStyle w:val="IndexLink"/>
                <w:rtl w:val="true"/>
              </w:rPr>
              <w:t xml:space="preserve">: </w:t>
            </w:r>
            <w:r>
              <w:rPr>
                <w:rStyle w:val="IndexLink"/>
                <w:rtl w:val="true"/>
              </w:rPr>
              <w:t>رُعُونَاتُ النَّفْس تَتْعَبُهٰا</w:t>
            </w:r>
            <w:r>
              <w:rPr>
                <w:rStyle w:val="IndexLink"/>
                <w:rtl w:val="true"/>
              </w:rPr>
              <w:t>.</w:t>
              <w:tab/>
            </w:r>
            <w:r>
              <w:rPr>
                <w:rStyle w:val="IndexLink"/>
              </w:rPr>
              <w:t>201</w:t>
            </w:r>
          </w:hyperlink>
        </w:p>
        <w:p>
          <w:pPr>
            <w:pStyle w:val="Contents5"/>
            <w:tabs>
              <w:tab w:val="clear" w:pos="7892"/>
              <w:tab w:val="right" w:pos="9026" w:leader="dot"/>
            </w:tabs>
            <w:rPr/>
          </w:pPr>
          <w:hyperlink w:anchor="__RefHeading___Toc3497819_1280447820">
            <w:r>
              <w:rPr>
                <w:webHidden/>
                <w:rStyle w:val="IndexLink"/>
                <w:rtl w:val="true"/>
              </w:rPr>
              <w:t>رَاعِ الحَقَّ عِنْدَ غَلَبَاتِ النَّفْسِ‌</w:t>
            </w:r>
            <w:r>
              <w:rPr>
                <w:rStyle w:val="IndexLink"/>
                <w:rtl w:val="true"/>
              </w:rPr>
              <w:t>.</w:t>
              <w:tab/>
            </w:r>
            <w:r>
              <w:rPr>
                <w:rStyle w:val="IndexLink"/>
              </w:rPr>
              <w:t>201</w:t>
            </w:r>
          </w:hyperlink>
        </w:p>
        <w:p>
          <w:pPr>
            <w:pStyle w:val="Contents5"/>
            <w:tabs>
              <w:tab w:val="clear" w:pos="7892"/>
              <w:tab w:val="right" w:pos="9026" w:leader="dot"/>
            </w:tabs>
            <w:rPr/>
          </w:pPr>
          <w:hyperlink w:anchor="__RefHeading___Toc3497821_1280447820">
            <w:r>
              <w:rPr>
                <w:webHidden/>
                <w:rStyle w:val="IndexLink"/>
                <w:rtl w:val="true"/>
              </w:rPr>
              <w:t>وَ مِنْ كَلامِهِ‌</w:t>
            </w:r>
            <w:r>
              <w:rPr>
                <w:rStyle w:val="IndexLink"/>
                <w:rtl w:val="true"/>
              </w:rPr>
              <w:t xml:space="preserve">: </w:t>
            </w:r>
            <w:r>
              <w:rPr>
                <w:rStyle w:val="IndexLink"/>
                <w:rtl w:val="true"/>
              </w:rPr>
              <w:t>رَفِيْقُ‌ الْمَرْءِ دَلِيلُ عَقْلِهِ‌</w:t>
            </w:r>
            <w:r>
              <w:rPr>
                <w:rStyle w:val="IndexLink"/>
                <w:rtl w:val="true"/>
              </w:rPr>
              <w:t>.</w:t>
              <w:tab/>
            </w:r>
            <w:r>
              <w:rPr>
                <w:rStyle w:val="IndexLink"/>
              </w:rPr>
              <w:t>201</w:t>
            </w:r>
          </w:hyperlink>
        </w:p>
        <w:p>
          <w:pPr>
            <w:pStyle w:val="Contents5"/>
            <w:tabs>
              <w:tab w:val="clear" w:pos="7892"/>
              <w:tab w:val="right" w:pos="9026" w:leader="dot"/>
            </w:tabs>
            <w:rPr/>
          </w:pPr>
          <w:hyperlink w:anchor="__RefHeading___Toc3497823_1280447820">
            <w:r>
              <w:rPr>
                <w:webHidden/>
                <w:rStyle w:val="IndexLink"/>
                <w:rtl w:val="true"/>
              </w:rPr>
              <w:t>وَ قَالَ‌</w:t>
            </w:r>
            <w:r>
              <w:rPr>
                <w:rStyle w:val="IndexLink"/>
                <w:rtl w:val="true"/>
              </w:rPr>
              <w:t xml:space="preserve">: </w:t>
            </w:r>
            <w:r>
              <w:rPr>
                <w:rStyle w:val="IndexLink"/>
                <w:rtl w:val="true"/>
              </w:rPr>
              <w:t>زِنِ الرِّجَالَ بِمَوَازِينِهِمْ‌</w:t>
            </w:r>
            <w:r>
              <w:rPr>
                <w:rStyle w:val="IndexLink"/>
                <w:rtl w:val="true"/>
              </w:rPr>
              <w:t>.</w:t>
              <w:tab/>
            </w:r>
            <w:r>
              <w:rPr>
                <w:rStyle w:val="IndexLink"/>
              </w:rPr>
              <w:t>201</w:t>
            </w:r>
          </w:hyperlink>
        </w:p>
        <w:p>
          <w:pPr>
            <w:pStyle w:val="Contents5"/>
            <w:tabs>
              <w:tab w:val="clear" w:pos="7892"/>
              <w:tab w:val="right" w:pos="9026" w:leader="dot"/>
            </w:tabs>
            <w:rPr/>
          </w:pPr>
          <w:hyperlink w:anchor="__RefHeading___Toc3497825_1280447820">
            <w:r>
              <w:rPr>
                <w:webHidden/>
                <w:rStyle w:val="IndexLink"/>
                <w:rtl w:val="true"/>
              </w:rPr>
              <w:t>زُرِ الْمَرْءَ عَلىٰ قَدْرِ إكْرَامِهِ لَكَ‌</w:t>
            </w:r>
            <w:r>
              <w:rPr>
                <w:rStyle w:val="IndexLink"/>
                <w:rtl w:val="true"/>
              </w:rPr>
              <w:t>.</w:t>
              <w:tab/>
            </w:r>
            <w:r>
              <w:rPr>
                <w:rStyle w:val="IndexLink"/>
              </w:rPr>
              <w:t>202</w:t>
            </w:r>
          </w:hyperlink>
        </w:p>
        <w:p>
          <w:pPr>
            <w:pStyle w:val="Contents5"/>
            <w:tabs>
              <w:tab w:val="clear" w:pos="7892"/>
              <w:tab w:val="right" w:pos="9026" w:leader="dot"/>
            </w:tabs>
            <w:rPr/>
          </w:pPr>
          <w:hyperlink w:anchor="__RefHeading___Toc3497827_1280447820">
            <w:r>
              <w:rPr>
                <w:webHidden/>
                <w:rStyle w:val="IndexLink"/>
                <w:rtl w:val="true"/>
              </w:rPr>
              <w:t>وَ مِنْ كَلامِهِ‌</w:t>
            </w:r>
            <w:r>
              <w:rPr>
                <w:rStyle w:val="IndexLink"/>
                <w:rtl w:val="true"/>
              </w:rPr>
              <w:t xml:space="preserve">: </w:t>
            </w:r>
            <w:r>
              <w:rPr>
                <w:rStyle w:val="IndexLink"/>
                <w:rtl w:val="true"/>
              </w:rPr>
              <w:t>زُهْدُ العَامِّيِّ مَضِلَّةٌ‌</w:t>
            </w:r>
            <w:r>
              <w:rPr>
                <w:rStyle w:val="IndexLink"/>
                <w:rtl w:val="true"/>
              </w:rPr>
              <w:t>.</w:t>
              <w:tab/>
            </w:r>
            <w:r>
              <w:rPr>
                <w:rStyle w:val="IndexLink"/>
              </w:rPr>
              <w:t>202</w:t>
            </w:r>
          </w:hyperlink>
        </w:p>
        <w:p>
          <w:pPr>
            <w:pStyle w:val="Contents5"/>
            <w:tabs>
              <w:tab w:val="clear" w:pos="7892"/>
              <w:tab w:val="right" w:pos="9026" w:leader="dot"/>
            </w:tabs>
            <w:rPr/>
          </w:pPr>
          <w:hyperlink w:anchor="__RefHeading___Toc3497829_1280447820">
            <w:r>
              <w:rPr>
                <w:webHidden/>
                <w:rStyle w:val="IndexLink"/>
                <w:rtl w:val="true"/>
              </w:rPr>
              <w:t>زِيَارَةُ الْحَبيبِ إطِراءُ‌ المَحَبَّة</w:t>
            </w:r>
            <w:r>
              <w:rPr>
                <w:rStyle w:val="IndexLink"/>
                <w:rtl w:val="true"/>
              </w:rPr>
              <w:t>.</w:t>
              <w:tab/>
            </w:r>
            <w:r>
              <w:rPr>
                <w:rStyle w:val="IndexLink"/>
              </w:rPr>
              <w:t>202</w:t>
            </w:r>
          </w:hyperlink>
        </w:p>
        <w:p>
          <w:pPr>
            <w:pStyle w:val="Contents5"/>
            <w:tabs>
              <w:tab w:val="clear" w:pos="7892"/>
              <w:tab w:val="right" w:pos="9026" w:leader="dot"/>
            </w:tabs>
            <w:rPr/>
          </w:pPr>
          <w:hyperlink w:anchor="__RefHeading___Toc3497831_1280447820">
            <w:r>
              <w:rPr>
                <w:webHidden/>
                <w:rStyle w:val="IndexLink"/>
                <w:rtl w:val="true"/>
              </w:rPr>
              <w:t>وَ مِنْ كَلامِهِ‌</w:t>
            </w:r>
            <w:r>
              <w:rPr>
                <w:rStyle w:val="IndexLink"/>
                <w:rtl w:val="true"/>
              </w:rPr>
              <w:t xml:space="preserve">: </w:t>
            </w:r>
            <w:r>
              <w:rPr>
                <w:rStyle w:val="IndexLink"/>
                <w:rtl w:val="true"/>
              </w:rPr>
              <w:t>زَحْمَةُ الصَّالِحِينَ رَحْمَةٌ‌</w:t>
            </w:r>
            <w:r>
              <w:rPr>
                <w:rStyle w:val="IndexLink"/>
                <w:rtl w:val="true"/>
              </w:rPr>
              <w:t>.</w:t>
              <w:tab/>
            </w:r>
            <w:r>
              <w:rPr>
                <w:rStyle w:val="IndexLink"/>
              </w:rPr>
              <w:t>202</w:t>
            </w:r>
          </w:hyperlink>
        </w:p>
        <w:p>
          <w:pPr>
            <w:pStyle w:val="Contents5"/>
            <w:tabs>
              <w:tab w:val="clear" w:pos="7892"/>
              <w:tab w:val="right" w:pos="9026" w:leader="dot"/>
            </w:tabs>
            <w:rPr/>
          </w:pPr>
          <w:hyperlink w:anchor="__RefHeading___Toc3497833_1280447820">
            <w:r>
              <w:rPr>
                <w:webHidden/>
                <w:rStyle w:val="IndexLink"/>
                <w:rtl w:val="true"/>
              </w:rPr>
              <w:t>وَ مِنْ كَلامِهِ‌</w:t>
            </w:r>
            <w:r>
              <w:rPr>
                <w:rStyle w:val="IndexLink"/>
                <w:rtl w:val="true"/>
              </w:rPr>
              <w:t xml:space="preserve">: </w:t>
            </w:r>
            <w:r>
              <w:rPr>
                <w:rStyle w:val="IndexLink"/>
                <w:rtl w:val="true"/>
              </w:rPr>
              <w:t>زَحْمَةُ العَاقِلِ كَثِيرَةٌ‌</w:t>
            </w:r>
            <w:r>
              <w:rPr>
                <w:rStyle w:val="IndexLink"/>
                <w:rtl w:val="true"/>
              </w:rPr>
              <w:t>.</w:t>
              <w:tab/>
            </w:r>
            <w:r>
              <w:rPr>
                <w:rStyle w:val="IndexLink"/>
              </w:rPr>
              <w:t>203</w:t>
            </w:r>
          </w:hyperlink>
        </w:p>
        <w:p>
          <w:pPr>
            <w:pStyle w:val="Contents5"/>
            <w:tabs>
              <w:tab w:val="clear" w:pos="7892"/>
              <w:tab w:val="right" w:pos="9026" w:leader="dot"/>
            </w:tabs>
            <w:rPr/>
          </w:pPr>
          <w:hyperlink w:anchor="__RefHeading___Toc3497835_1280447820">
            <w:r>
              <w:rPr>
                <w:webHidden/>
                <w:rStyle w:val="IndexLink"/>
                <w:rtl w:val="true"/>
              </w:rPr>
              <w:t>وَ مِنْ كَلامِهِ‌</w:t>
            </w:r>
            <w:r>
              <w:rPr>
                <w:rStyle w:val="IndexLink"/>
                <w:rtl w:val="true"/>
              </w:rPr>
              <w:t xml:space="preserve">: </w:t>
            </w:r>
            <w:r>
              <w:rPr>
                <w:rStyle w:val="IndexLink"/>
                <w:rtl w:val="true"/>
              </w:rPr>
              <w:t>زَلَّةُ الْعَاقِلِ كَثِيرَةٌ‌</w:t>
            </w:r>
            <w:r>
              <w:rPr>
                <w:rStyle w:val="IndexLink"/>
                <w:rtl w:val="true"/>
              </w:rPr>
              <w:t>.</w:t>
              <w:tab/>
            </w:r>
            <w:r>
              <w:rPr>
                <w:rStyle w:val="IndexLink"/>
              </w:rPr>
              <w:t>203</w:t>
            </w:r>
          </w:hyperlink>
        </w:p>
        <w:p>
          <w:pPr>
            <w:pStyle w:val="Contents5"/>
            <w:tabs>
              <w:tab w:val="clear" w:pos="7892"/>
              <w:tab w:val="right" w:pos="9026" w:leader="dot"/>
            </w:tabs>
            <w:rPr/>
          </w:pPr>
          <w:hyperlink w:anchor="__RefHeading___Toc3497837_1280447820">
            <w:r>
              <w:rPr>
                <w:webHidden/>
                <w:rStyle w:val="IndexLink"/>
                <w:rtl w:val="true"/>
              </w:rPr>
              <w:t>زَوَالُ الْعِلْمِ أهْوَنُ مِنْ مَوْتِ الْعُلَمَاءِ‌</w:t>
            </w:r>
            <w:r>
              <w:rPr>
                <w:rStyle w:val="IndexLink"/>
                <w:rtl w:val="true"/>
              </w:rPr>
              <w:tab/>
            </w:r>
            <w:r>
              <w:rPr>
                <w:rStyle w:val="IndexLink"/>
              </w:rPr>
              <w:t>203</w:t>
            </w:r>
          </w:hyperlink>
        </w:p>
        <w:p>
          <w:pPr>
            <w:pStyle w:val="Contents5"/>
            <w:tabs>
              <w:tab w:val="clear" w:pos="7892"/>
              <w:tab w:val="right" w:pos="9026" w:leader="dot"/>
            </w:tabs>
            <w:rPr/>
          </w:pPr>
          <w:hyperlink w:anchor="__RefHeading___Toc3497839_1280447820">
            <w:r>
              <w:rPr>
                <w:webHidden/>
                <w:rStyle w:val="IndexLink"/>
                <w:rtl w:val="true"/>
              </w:rPr>
              <w:t>زَوَايَا الدُّنيَا مَشْحُونَةٌ بِالرَّزايَا</w:t>
            </w:r>
            <w:r>
              <w:rPr>
                <w:rStyle w:val="IndexLink"/>
                <w:rtl w:val="true"/>
              </w:rPr>
              <w:t>.</w:t>
              <w:tab/>
            </w:r>
            <w:r>
              <w:rPr>
                <w:rStyle w:val="IndexLink"/>
              </w:rPr>
              <w:t>203</w:t>
            </w:r>
          </w:hyperlink>
        </w:p>
        <w:p>
          <w:pPr>
            <w:pStyle w:val="Contents5"/>
            <w:tabs>
              <w:tab w:val="clear" w:pos="7892"/>
              <w:tab w:val="right" w:pos="9026" w:leader="dot"/>
            </w:tabs>
            <w:rPr/>
          </w:pPr>
          <w:hyperlink w:anchor="__RefHeading___Toc3497841_1280447820">
            <w:r>
              <w:rPr>
                <w:webHidden/>
                <w:rStyle w:val="IndexLink"/>
                <w:rtl w:val="true"/>
              </w:rPr>
              <w:t>وَ مِنْ كَلامِهِ‌</w:t>
            </w:r>
            <w:r>
              <w:rPr>
                <w:rStyle w:val="IndexLink"/>
                <w:rtl w:val="true"/>
              </w:rPr>
              <w:t xml:space="preserve">: </w:t>
            </w:r>
            <w:r>
              <w:rPr>
                <w:rStyle w:val="IndexLink"/>
                <w:rtl w:val="true"/>
              </w:rPr>
              <w:t>زِيَارَةُ الضُّعَفَاءِ مِنَ التَّوَاضُعِ‌</w:t>
            </w:r>
            <w:r>
              <w:rPr>
                <w:rStyle w:val="IndexLink"/>
                <w:rtl w:val="true"/>
              </w:rPr>
              <w:t>.</w:t>
              <w:tab/>
            </w:r>
            <w:r>
              <w:rPr>
                <w:rStyle w:val="IndexLink"/>
              </w:rPr>
              <w:t>204</w:t>
            </w:r>
          </w:hyperlink>
        </w:p>
        <w:p>
          <w:pPr>
            <w:pStyle w:val="Contents5"/>
            <w:tabs>
              <w:tab w:val="clear" w:pos="7892"/>
              <w:tab w:val="right" w:pos="9026" w:leader="dot"/>
            </w:tabs>
            <w:rPr/>
          </w:pPr>
          <w:hyperlink w:anchor="__RefHeading___Toc3497843_1280447820">
            <w:r>
              <w:rPr>
                <w:webHidden/>
                <w:rStyle w:val="IndexLink"/>
                <w:rtl w:val="true"/>
              </w:rPr>
              <w:t>زِيْنَةُ الْباطِنِ خَيْرٌ مِنْ زِيْنَةِ الظَّاهِرِ</w:t>
            </w:r>
            <w:r>
              <w:rPr>
                <w:rStyle w:val="IndexLink"/>
                <w:rtl w:val="true"/>
              </w:rPr>
              <w:t>.</w:t>
              <w:tab/>
            </w:r>
            <w:r>
              <w:rPr>
                <w:rStyle w:val="IndexLink"/>
              </w:rPr>
              <w:t>204</w:t>
            </w:r>
          </w:hyperlink>
        </w:p>
        <w:p>
          <w:pPr>
            <w:pStyle w:val="Contents5"/>
            <w:tabs>
              <w:tab w:val="clear" w:pos="7892"/>
              <w:tab w:val="right" w:pos="9026" w:leader="dot"/>
            </w:tabs>
            <w:rPr/>
          </w:pPr>
          <w:hyperlink w:anchor="__RefHeading___Toc3497845_1280447820">
            <w:r>
              <w:rPr>
                <w:webHidden/>
                <w:rStyle w:val="IndexLink"/>
                <w:rtl w:val="true"/>
              </w:rPr>
              <w:t>وَ مِنْ كَلامِهِ‌</w:t>
            </w:r>
            <w:r>
              <w:rPr>
                <w:rStyle w:val="IndexLink"/>
                <w:rtl w:val="true"/>
              </w:rPr>
              <w:t xml:space="preserve">: </w:t>
            </w:r>
            <w:r>
              <w:rPr>
                <w:rStyle w:val="IndexLink"/>
                <w:rtl w:val="true"/>
              </w:rPr>
              <w:t>سُوءُ الظَّنِ مِنَ الْحَزْمِ‌</w:t>
            </w:r>
            <w:r>
              <w:rPr>
                <w:rStyle w:val="IndexLink"/>
                <w:rtl w:val="true"/>
              </w:rPr>
              <w:t>.</w:t>
              <w:tab/>
            </w:r>
            <w:r>
              <w:rPr>
                <w:rStyle w:val="IndexLink"/>
              </w:rPr>
              <w:t>204</w:t>
            </w:r>
          </w:hyperlink>
        </w:p>
        <w:p>
          <w:pPr>
            <w:pStyle w:val="Contents5"/>
            <w:tabs>
              <w:tab w:val="clear" w:pos="7892"/>
              <w:tab w:val="right" w:pos="9026" w:leader="dot"/>
            </w:tabs>
            <w:rPr/>
          </w:pPr>
          <w:hyperlink w:anchor="__RefHeading___Toc3497847_1280447820">
            <w:r>
              <w:rPr>
                <w:webHidden/>
                <w:rStyle w:val="IndexLink"/>
                <w:rtl w:val="true"/>
              </w:rPr>
              <w:t>وَ قَالَ‌</w:t>
            </w:r>
            <w:r>
              <w:rPr>
                <w:rStyle w:val="IndexLink"/>
                <w:rtl w:val="true"/>
              </w:rPr>
              <w:t xml:space="preserve">: </w:t>
            </w:r>
            <w:r>
              <w:rPr>
                <w:rStyle w:val="IndexLink"/>
                <w:rtl w:val="true"/>
              </w:rPr>
              <w:t>سُرُورُكَ بِالدُّنيَا غُرُورٌ</w:t>
            </w:r>
            <w:r>
              <w:rPr>
                <w:rStyle w:val="IndexLink"/>
                <w:rtl w:val="true"/>
              </w:rPr>
              <w:t>.</w:t>
              <w:tab/>
            </w:r>
            <w:r>
              <w:rPr>
                <w:rStyle w:val="IndexLink"/>
              </w:rPr>
              <w:t>204</w:t>
            </w:r>
          </w:hyperlink>
        </w:p>
        <w:p>
          <w:pPr>
            <w:pStyle w:val="Contents5"/>
            <w:tabs>
              <w:tab w:val="clear" w:pos="7892"/>
              <w:tab w:val="right" w:pos="9026" w:leader="dot"/>
            </w:tabs>
            <w:rPr/>
          </w:pPr>
          <w:hyperlink w:anchor="__RefHeading___Toc3497849_1280447820">
            <w:r>
              <w:rPr>
                <w:webHidden/>
                <w:rStyle w:val="IndexLink"/>
                <w:rtl w:val="true"/>
              </w:rPr>
              <w:t>سُوءُ الْخُلْقِ وَحْشَةٌ لا خَلَاصَ فِيْهَا</w:t>
            </w:r>
            <w:r>
              <w:rPr>
                <w:rStyle w:val="IndexLink"/>
                <w:rtl w:val="true"/>
              </w:rPr>
              <w:t>.</w:t>
              <w:tab/>
            </w:r>
            <w:r>
              <w:rPr>
                <w:rStyle w:val="IndexLink"/>
              </w:rPr>
              <w:t>205</w:t>
            </w:r>
          </w:hyperlink>
        </w:p>
        <w:p>
          <w:pPr>
            <w:pStyle w:val="Contents5"/>
            <w:tabs>
              <w:tab w:val="clear" w:pos="7892"/>
              <w:tab w:val="right" w:pos="9026" w:leader="dot"/>
            </w:tabs>
            <w:rPr/>
          </w:pPr>
          <w:hyperlink w:anchor="__RefHeading___Toc3497851_1280447820">
            <w:r>
              <w:rPr>
                <w:webHidden/>
                <w:rStyle w:val="IndexLink"/>
                <w:rtl w:val="true"/>
              </w:rPr>
              <w:t>وَ قَالَ‌</w:t>
            </w:r>
            <w:r>
              <w:rPr>
                <w:rStyle w:val="IndexLink"/>
                <w:rtl w:val="true"/>
              </w:rPr>
              <w:t xml:space="preserve">: </w:t>
            </w:r>
            <w:r>
              <w:rPr>
                <w:rStyle w:val="IndexLink"/>
                <w:rtl w:val="true"/>
              </w:rPr>
              <w:t>سِيرَةُ الْمَرْءِ تُنْبِئُ عَنْ‌ سَرِيرَتِهِ‌</w:t>
            </w:r>
            <w:r>
              <w:rPr>
                <w:rStyle w:val="IndexLink"/>
                <w:rtl w:val="true"/>
              </w:rPr>
              <w:t>.</w:t>
              <w:tab/>
            </w:r>
            <w:r>
              <w:rPr>
                <w:rStyle w:val="IndexLink"/>
              </w:rPr>
              <w:t>205</w:t>
            </w:r>
          </w:hyperlink>
        </w:p>
        <w:p>
          <w:pPr>
            <w:pStyle w:val="Contents5"/>
            <w:tabs>
              <w:tab w:val="clear" w:pos="7892"/>
              <w:tab w:val="right" w:pos="9026" w:leader="dot"/>
            </w:tabs>
            <w:rPr/>
          </w:pPr>
          <w:hyperlink w:anchor="__RefHeading___Toc3497853_1280447820">
            <w:r>
              <w:rPr>
                <w:webHidden/>
                <w:rStyle w:val="IndexLink"/>
                <w:rtl w:val="true"/>
              </w:rPr>
              <w:t>سَلَامَةُ الإنْسَانِ في حِفْظِ اللِّسانِ‌</w:t>
            </w:r>
            <w:r>
              <w:rPr>
                <w:rStyle w:val="IndexLink"/>
                <w:rtl w:val="true"/>
              </w:rPr>
              <w:t>.</w:t>
              <w:tab/>
            </w:r>
            <w:r>
              <w:rPr>
                <w:rStyle w:val="IndexLink"/>
              </w:rPr>
              <w:t>205</w:t>
            </w:r>
          </w:hyperlink>
        </w:p>
        <w:p>
          <w:pPr>
            <w:pStyle w:val="Contents5"/>
            <w:tabs>
              <w:tab w:val="clear" w:pos="7892"/>
              <w:tab w:val="right" w:pos="9026" w:leader="dot"/>
            </w:tabs>
            <w:rPr/>
          </w:pPr>
          <w:hyperlink w:anchor="__RefHeading___Toc3497855_1280447820">
            <w:r>
              <w:rPr>
                <w:webHidden/>
                <w:rStyle w:val="IndexLink"/>
                <w:rtl w:val="true"/>
              </w:rPr>
              <w:t>سُكُوتُ اللِّسَانِ سَلَامَةُ الإنْسَانِ‌</w:t>
            </w:r>
            <w:r>
              <w:rPr>
                <w:rStyle w:val="IndexLink"/>
                <w:rtl w:val="true"/>
              </w:rPr>
              <w:t>.</w:t>
              <w:tab/>
            </w:r>
            <w:r>
              <w:rPr>
                <w:rStyle w:val="IndexLink"/>
              </w:rPr>
              <w:t>205</w:t>
            </w:r>
          </w:hyperlink>
        </w:p>
        <w:p>
          <w:pPr>
            <w:pStyle w:val="Contents5"/>
            <w:tabs>
              <w:tab w:val="clear" w:pos="7892"/>
              <w:tab w:val="right" w:pos="9026" w:leader="dot"/>
            </w:tabs>
            <w:rPr/>
          </w:pPr>
          <w:hyperlink w:anchor="__RefHeading___Toc3497857_1280447820">
            <w:r>
              <w:rPr>
                <w:webHidden/>
                <w:rStyle w:val="IndexLink"/>
                <w:rtl w:val="true"/>
              </w:rPr>
              <w:t>وَ مِنْ كَلامِهِ‌</w:t>
            </w:r>
            <w:r>
              <w:rPr>
                <w:rStyle w:val="IndexLink"/>
                <w:rtl w:val="true"/>
              </w:rPr>
              <w:t xml:space="preserve">: </w:t>
            </w:r>
            <w:r>
              <w:rPr>
                <w:rStyle w:val="IndexLink"/>
                <w:rtl w:val="true"/>
              </w:rPr>
              <w:t>سَادَةُ الأُمَّةِ الْفُقَهَاءُ‌</w:t>
            </w:r>
            <w:r>
              <w:rPr>
                <w:rStyle w:val="IndexLink"/>
                <w:rtl w:val="true"/>
              </w:rPr>
              <w:t>.</w:t>
              <w:tab/>
            </w:r>
            <w:r>
              <w:rPr>
                <w:rStyle w:val="IndexLink"/>
              </w:rPr>
              <w:t>206</w:t>
            </w:r>
          </w:hyperlink>
        </w:p>
        <w:p>
          <w:pPr>
            <w:pStyle w:val="Contents5"/>
            <w:tabs>
              <w:tab w:val="clear" w:pos="7892"/>
              <w:tab w:val="right" w:pos="9026" w:leader="dot"/>
            </w:tabs>
            <w:rPr/>
          </w:pPr>
          <w:hyperlink w:anchor="__RefHeading___Toc3497859_1280447820">
            <w:r>
              <w:rPr>
                <w:webHidden/>
                <w:rStyle w:val="IndexLink"/>
                <w:rtl w:val="true"/>
              </w:rPr>
              <w:t>سُكْرَةُ الأحْياءِ سُوءُ الْخُلْقِ‌</w:t>
            </w:r>
            <w:r>
              <w:rPr>
                <w:rStyle w:val="IndexLink"/>
                <w:rtl w:val="true"/>
              </w:rPr>
              <w:t>.</w:t>
              <w:tab/>
            </w:r>
            <w:r>
              <w:rPr>
                <w:rStyle w:val="IndexLink"/>
              </w:rPr>
              <w:t>206</w:t>
            </w:r>
          </w:hyperlink>
        </w:p>
        <w:p>
          <w:pPr>
            <w:pStyle w:val="Contents5"/>
            <w:tabs>
              <w:tab w:val="clear" w:pos="7892"/>
              <w:tab w:val="right" w:pos="9026" w:leader="dot"/>
            </w:tabs>
            <w:rPr/>
          </w:pPr>
          <w:hyperlink w:anchor="__RefHeading___Toc3497861_1280447820">
            <w:r>
              <w:rPr>
                <w:webHidden/>
                <w:rStyle w:val="IndexLink"/>
                <w:rtl w:val="true"/>
              </w:rPr>
              <w:t>سِلَاحُ الضُّعَفَاءِ شِكايَةٌ‌</w:t>
            </w:r>
            <w:r>
              <w:rPr>
                <w:rStyle w:val="IndexLink"/>
                <w:rtl w:val="true"/>
              </w:rPr>
              <w:tab/>
            </w:r>
            <w:r>
              <w:rPr>
                <w:rStyle w:val="IndexLink"/>
              </w:rPr>
              <w:t>206</w:t>
            </w:r>
          </w:hyperlink>
        </w:p>
        <w:p>
          <w:pPr>
            <w:pStyle w:val="Contents5"/>
            <w:tabs>
              <w:tab w:val="clear" w:pos="7892"/>
              <w:tab w:val="right" w:pos="9026" w:leader="dot"/>
            </w:tabs>
            <w:rPr/>
          </w:pPr>
          <w:hyperlink w:anchor="__RefHeading___Toc3497863_1280447820">
            <w:r>
              <w:rPr>
                <w:webHidden/>
                <w:rStyle w:val="IndexLink"/>
                <w:rtl w:val="true"/>
              </w:rPr>
              <w:t>وَ مِنْ كَلامِهِ‌</w:t>
            </w:r>
            <w:r>
              <w:rPr>
                <w:rStyle w:val="IndexLink"/>
                <w:rtl w:val="true"/>
              </w:rPr>
              <w:t xml:space="preserve">: </w:t>
            </w:r>
            <w:r>
              <w:rPr>
                <w:rStyle w:val="IndexLink"/>
                <w:rtl w:val="true"/>
              </w:rPr>
              <w:t>سُمُوُّ الْمَرْءِ فِي التَّواضُعِ‌</w:t>
            </w:r>
            <w:r>
              <w:rPr>
                <w:rStyle w:val="IndexLink"/>
                <w:rtl w:val="true"/>
              </w:rPr>
              <w:t>.</w:t>
              <w:tab/>
            </w:r>
            <w:r>
              <w:rPr>
                <w:rStyle w:val="IndexLink"/>
              </w:rPr>
              <w:t>206</w:t>
            </w:r>
          </w:hyperlink>
        </w:p>
        <w:p>
          <w:pPr>
            <w:pStyle w:val="Contents5"/>
            <w:tabs>
              <w:tab w:val="clear" w:pos="7892"/>
              <w:tab w:val="right" w:pos="9026" w:leader="dot"/>
            </w:tabs>
            <w:rPr/>
          </w:pPr>
          <w:hyperlink w:anchor="__RefHeading___Toc3497865_1280447820">
            <w:r>
              <w:rPr>
                <w:webHidden/>
                <w:rStyle w:val="IndexLink"/>
                <w:rtl w:val="true"/>
              </w:rPr>
              <w:t>وَ مِنْ كَلامِهِ‌</w:t>
            </w:r>
            <w:r>
              <w:rPr>
                <w:rStyle w:val="IndexLink"/>
                <w:rtl w:val="true"/>
              </w:rPr>
              <w:t xml:space="preserve">: </w:t>
            </w:r>
            <w:r>
              <w:rPr>
                <w:rStyle w:val="IndexLink"/>
                <w:rtl w:val="true"/>
              </w:rPr>
              <w:t>شَيْنُ الْعِلْمِ الصَّلَفُ‌</w:t>
            </w:r>
            <w:r>
              <w:rPr>
                <w:rStyle w:val="IndexLink"/>
                <w:rtl w:val="true"/>
              </w:rPr>
              <w:t>.</w:t>
              <w:tab/>
            </w:r>
            <w:r>
              <w:rPr>
                <w:rStyle w:val="IndexLink"/>
              </w:rPr>
              <w:t>207</w:t>
            </w:r>
          </w:hyperlink>
        </w:p>
        <w:p>
          <w:pPr>
            <w:pStyle w:val="Contents5"/>
            <w:tabs>
              <w:tab w:val="clear" w:pos="7892"/>
              <w:tab w:val="right" w:pos="9026" w:leader="dot"/>
            </w:tabs>
            <w:rPr/>
          </w:pPr>
          <w:hyperlink w:anchor="__RefHeading___Toc3497867_1280447820">
            <w:r>
              <w:rPr>
                <w:webHidden/>
                <w:rStyle w:val="IndexLink"/>
                <w:rtl w:val="true"/>
              </w:rPr>
              <w:t>شَرُّ الأُمُورِ بُعْدُهَا مِنَ الشَّرْعِ‌</w:t>
            </w:r>
            <w:r>
              <w:rPr>
                <w:rStyle w:val="IndexLink"/>
                <w:rtl w:val="true"/>
              </w:rPr>
              <w:t>.</w:t>
              <w:tab/>
            </w:r>
            <w:r>
              <w:rPr>
                <w:rStyle w:val="IndexLink"/>
              </w:rPr>
              <w:t>207</w:t>
            </w:r>
          </w:hyperlink>
        </w:p>
        <w:p>
          <w:pPr>
            <w:pStyle w:val="Contents5"/>
            <w:tabs>
              <w:tab w:val="clear" w:pos="7892"/>
              <w:tab w:val="right" w:pos="9026" w:leader="dot"/>
            </w:tabs>
            <w:rPr/>
          </w:pPr>
          <w:hyperlink w:anchor="__RefHeading___Toc3497869_1280447820">
            <w:r>
              <w:rPr>
                <w:webHidden/>
                <w:rStyle w:val="IndexLink"/>
                <w:rtl w:val="true"/>
              </w:rPr>
              <w:t>وَ مِنْ كَلامِهِ‌</w:t>
            </w:r>
            <w:r>
              <w:rPr>
                <w:rStyle w:val="IndexLink"/>
                <w:rtl w:val="true"/>
              </w:rPr>
              <w:t xml:space="preserve">: </w:t>
            </w:r>
            <w:r>
              <w:rPr>
                <w:rStyle w:val="IndexLink"/>
                <w:rtl w:val="true"/>
              </w:rPr>
              <w:t>شَمِّرْ فِي طَلَبِ الجَنَّةِ‌</w:t>
            </w:r>
            <w:r>
              <w:rPr>
                <w:rStyle w:val="IndexLink"/>
                <w:rtl w:val="true"/>
              </w:rPr>
              <w:t>.</w:t>
              <w:tab/>
            </w:r>
            <w:r>
              <w:rPr>
                <w:rStyle w:val="IndexLink"/>
              </w:rPr>
              <w:t>207</w:t>
            </w:r>
          </w:hyperlink>
        </w:p>
        <w:p>
          <w:pPr>
            <w:pStyle w:val="Contents5"/>
            <w:tabs>
              <w:tab w:val="clear" w:pos="7892"/>
              <w:tab w:val="right" w:pos="9026" w:leader="dot"/>
            </w:tabs>
            <w:rPr/>
          </w:pPr>
          <w:hyperlink w:anchor="__RefHeading___Toc3497871_1280447820">
            <w:r>
              <w:rPr>
                <w:webHidden/>
                <w:rStyle w:val="IndexLink"/>
                <w:rtl w:val="true"/>
              </w:rPr>
              <w:t>وَ مِنْ كَلامِهِ‌</w:t>
            </w:r>
            <w:r>
              <w:rPr>
                <w:rStyle w:val="IndexLink"/>
                <w:rtl w:val="true"/>
              </w:rPr>
              <w:t xml:space="preserve">: </w:t>
            </w:r>
            <w:r>
              <w:rPr>
                <w:rStyle w:val="IndexLink"/>
                <w:rtl w:val="true"/>
              </w:rPr>
              <w:t>شُحُّ الغَنِيِّ عُقُوبَةٌ‌</w:t>
            </w:r>
            <w:r>
              <w:rPr>
                <w:rStyle w:val="IndexLink"/>
                <w:rtl w:val="true"/>
              </w:rPr>
              <w:t>.</w:t>
              <w:tab/>
            </w:r>
            <w:r>
              <w:rPr>
                <w:rStyle w:val="IndexLink"/>
              </w:rPr>
              <w:t>207</w:t>
            </w:r>
          </w:hyperlink>
        </w:p>
        <w:p>
          <w:pPr>
            <w:pStyle w:val="Contents5"/>
            <w:tabs>
              <w:tab w:val="clear" w:pos="7892"/>
              <w:tab w:val="right" w:pos="9026" w:leader="dot"/>
            </w:tabs>
            <w:rPr/>
          </w:pPr>
          <w:hyperlink w:anchor="__RefHeading___Toc3497873_1280447820">
            <w:r>
              <w:rPr>
                <w:webHidden/>
                <w:rStyle w:val="IndexLink"/>
                <w:rtl w:val="true"/>
              </w:rPr>
              <w:t>شَمَّةٌ مِنَ الْمَعْرِفَةِ خَيْرٌ مِنْ كَثِيرِ الْعَمَلِ‌</w:t>
            </w:r>
            <w:r>
              <w:rPr>
                <w:rStyle w:val="IndexLink"/>
                <w:rtl w:val="true"/>
              </w:rPr>
              <w:t>.</w:t>
              <w:tab/>
            </w:r>
            <w:r>
              <w:rPr>
                <w:rStyle w:val="IndexLink"/>
              </w:rPr>
              <w:t>208</w:t>
            </w:r>
          </w:hyperlink>
        </w:p>
        <w:p>
          <w:pPr>
            <w:pStyle w:val="Contents5"/>
            <w:tabs>
              <w:tab w:val="clear" w:pos="7892"/>
              <w:tab w:val="right" w:pos="9026" w:leader="dot"/>
            </w:tabs>
            <w:rPr/>
          </w:pPr>
          <w:hyperlink w:anchor="__RefHeading___Toc3497875_1280447820">
            <w:r>
              <w:rPr>
                <w:webHidden/>
                <w:rStyle w:val="IndexLink"/>
                <w:rtl w:val="true"/>
              </w:rPr>
              <w:t>وَ مِنْ كَلامِهِ‌</w:t>
            </w:r>
            <w:r>
              <w:rPr>
                <w:rStyle w:val="IndexLink"/>
                <w:rtl w:val="true"/>
              </w:rPr>
              <w:t xml:space="preserve">: </w:t>
            </w:r>
            <w:r>
              <w:rPr>
                <w:rStyle w:val="IndexLink"/>
                <w:rtl w:val="true"/>
              </w:rPr>
              <w:t>شَيْبُكَ نَاعِيكَ‌</w:t>
            </w:r>
            <w:r>
              <w:rPr>
                <w:rStyle w:val="IndexLink"/>
                <w:rtl w:val="true"/>
              </w:rPr>
              <w:t>.</w:t>
              <w:tab/>
            </w:r>
            <w:r>
              <w:rPr>
                <w:rStyle w:val="IndexLink"/>
              </w:rPr>
              <w:t>208</w:t>
            </w:r>
          </w:hyperlink>
        </w:p>
        <w:p>
          <w:pPr>
            <w:pStyle w:val="Contents5"/>
            <w:tabs>
              <w:tab w:val="clear" w:pos="7892"/>
              <w:tab w:val="right" w:pos="9026" w:leader="dot"/>
            </w:tabs>
            <w:rPr/>
          </w:pPr>
          <w:hyperlink w:anchor="__RefHeading___Toc3497877_1280447820">
            <w:r>
              <w:rPr>
                <w:webHidden/>
                <w:rStyle w:val="IndexLink"/>
                <w:rtl w:val="true"/>
              </w:rPr>
              <w:t>شِفٰاءُ الجَنانِ قِراءةُ القُرْآنِ‌</w:t>
            </w:r>
            <w:r>
              <w:rPr>
                <w:rStyle w:val="IndexLink"/>
                <w:rtl w:val="true"/>
              </w:rPr>
              <w:t>.</w:t>
              <w:tab/>
            </w:r>
            <w:r>
              <w:rPr>
                <w:rStyle w:val="IndexLink"/>
              </w:rPr>
              <w:t>208</w:t>
            </w:r>
          </w:hyperlink>
        </w:p>
        <w:p>
          <w:pPr>
            <w:pStyle w:val="Contents5"/>
            <w:tabs>
              <w:tab w:val="clear" w:pos="7892"/>
              <w:tab w:val="right" w:pos="9026" w:leader="dot"/>
            </w:tabs>
            <w:rPr/>
          </w:pPr>
          <w:hyperlink w:anchor="__RefHeading___Toc3497879_1280447820">
            <w:r>
              <w:rPr>
                <w:webHidden/>
                <w:rStyle w:val="IndexLink"/>
                <w:rtl w:val="true"/>
              </w:rPr>
              <w:t>شَحِيحٌ غَنِيٌّ أفْقَرُ مِنْ سَخِي فَقِيْرٍ</w:t>
            </w:r>
            <w:r>
              <w:rPr>
                <w:rStyle w:val="IndexLink"/>
                <w:rtl w:val="true"/>
              </w:rPr>
              <w:t>.</w:t>
              <w:tab/>
            </w:r>
            <w:r>
              <w:rPr>
                <w:rStyle w:val="IndexLink"/>
              </w:rPr>
              <w:t>208</w:t>
            </w:r>
          </w:hyperlink>
        </w:p>
        <w:p>
          <w:pPr>
            <w:pStyle w:val="Contents5"/>
            <w:tabs>
              <w:tab w:val="clear" w:pos="7892"/>
              <w:tab w:val="right" w:pos="9026" w:leader="dot"/>
            </w:tabs>
            <w:rPr/>
          </w:pPr>
          <w:hyperlink w:anchor="__RefHeading___Toc3497881_1280447820">
            <w:r>
              <w:rPr>
                <w:webHidden/>
                <w:rStyle w:val="IndexLink"/>
                <w:rtl w:val="true"/>
              </w:rPr>
              <w:t>شَرْطُ الأُلْفَةِ تَرْكُ الْكُلْفَةِ‌</w:t>
            </w:r>
            <w:r>
              <w:rPr>
                <w:rStyle w:val="IndexLink"/>
                <w:rtl w:val="true"/>
              </w:rPr>
              <w:t>.</w:t>
              <w:tab/>
            </w:r>
            <w:r>
              <w:rPr>
                <w:rStyle w:val="IndexLink"/>
              </w:rPr>
              <w:t>208</w:t>
            </w:r>
          </w:hyperlink>
        </w:p>
        <w:p>
          <w:pPr>
            <w:pStyle w:val="Contents5"/>
            <w:tabs>
              <w:tab w:val="clear" w:pos="7892"/>
              <w:tab w:val="right" w:pos="9026" w:leader="dot"/>
            </w:tabs>
            <w:rPr/>
          </w:pPr>
          <w:hyperlink w:anchor="__RefHeading___Toc3497883_1280447820">
            <w:r>
              <w:rPr>
                <w:webHidden/>
                <w:rStyle w:val="IndexLink"/>
                <w:rtl w:val="true"/>
              </w:rPr>
              <w:t>وَ قَالَ‌</w:t>
            </w:r>
            <w:r>
              <w:rPr>
                <w:rStyle w:val="IndexLink"/>
                <w:rtl w:val="true"/>
              </w:rPr>
              <w:t xml:space="preserve">: </w:t>
            </w:r>
            <w:r>
              <w:rPr>
                <w:rStyle w:val="IndexLink"/>
                <w:rtl w:val="true"/>
              </w:rPr>
              <w:t>شَرُّ النَّاسِ مَنْ يَتَّقِيهِ النَّاسُ‌</w:t>
            </w:r>
            <w:r>
              <w:rPr>
                <w:rStyle w:val="IndexLink"/>
                <w:rtl w:val="true"/>
              </w:rPr>
              <w:t>.</w:t>
              <w:tab/>
            </w:r>
            <w:r>
              <w:rPr>
                <w:rStyle w:val="IndexLink"/>
              </w:rPr>
              <w:t>209</w:t>
            </w:r>
          </w:hyperlink>
        </w:p>
        <w:p>
          <w:pPr>
            <w:pStyle w:val="Contents5"/>
            <w:tabs>
              <w:tab w:val="clear" w:pos="7892"/>
              <w:tab w:val="right" w:pos="9026" w:leader="dot"/>
            </w:tabs>
            <w:rPr/>
          </w:pPr>
          <w:hyperlink w:anchor="__RefHeading___Toc3497885_1280447820">
            <w:r>
              <w:rPr>
                <w:webHidden/>
                <w:rStyle w:val="IndexLink"/>
                <w:rtl w:val="true"/>
              </w:rPr>
              <w:t>صِدْقُ الْمَرْءِ نَجَاتُهُ‌</w:t>
            </w:r>
            <w:r>
              <w:rPr>
                <w:rStyle w:val="IndexLink"/>
                <w:rtl w:val="true"/>
              </w:rPr>
              <w:t>.</w:t>
              <w:tab/>
            </w:r>
            <w:r>
              <w:rPr>
                <w:rStyle w:val="IndexLink"/>
              </w:rPr>
              <w:t>209</w:t>
            </w:r>
          </w:hyperlink>
        </w:p>
        <w:p>
          <w:pPr>
            <w:pStyle w:val="Contents5"/>
            <w:tabs>
              <w:tab w:val="clear" w:pos="7892"/>
              <w:tab w:val="right" w:pos="9026" w:leader="dot"/>
            </w:tabs>
            <w:rPr/>
          </w:pPr>
          <w:hyperlink w:anchor="__RefHeading___Toc3497887_1280447820">
            <w:r>
              <w:rPr>
                <w:webHidden/>
                <w:rStyle w:val="IndexLink"/>
                <w:rtl w:val="true"/>
              </w:rPr>
              <w:t>وَ مِنْ كَلامِهِ‌</w:t>
            </w:r>
            <w:r>
              <w:rPr>
                <w:rStyle w:val="IndexLink"/>
                <w:rtl w:val="true"/>
              </w:rPr>
              <w:t xml:space="preserve">: </w:t>
            </w:r>
            <w:r>
              <w:rPr>
                <w:rStyle w:val="IndexLink"/>
                <w:rtl w:val="true"/>
              </w:rPr>
              <w:t>صِحَّةُ الْبَدَنِ فِي الصَّوْمِ‌</w:t>
            </w:r>
            <w:r>
              <w:rPr>
                <w:rStyle w:val="IndexLink"/>
                <w:rtl w:val="true"/>
              </w:rPr>
              <w:t>.</w:t>
              <w:tab/>
            </w:r>
            <w:r>
              <w:rPr>
                <w:rStyle w:val="IndexLink"/>
              </w:rPr>
              <w:t>209</w:t>
            </w:r>
          </w:hyperlink>
        </w:p>
        <w:p>
          <w:pPr>
            <w:pStyle w:val="Contents5"/>
            <w:tabs>
              <w:tab w:val="clear" w:pos="7892"/>
              <w:tab w:val="right" w:pos="9026" w:leader="dot"/>
            </w:tabs>
            <w:rPr/>
          </w:pPr>
          <w:hyperlink w:anchor="__RefHeading___Toc3497889_1280447820">
            <w:r>
              <w:rPr>
                <w:webHidden/>
                <w:rStyle w:val="IndexLink"/>
                <w:rtl w:val="true"/>
              </w:rPr>
              <w:t>وَ مِنْ كَلامِهِ‌</w:t>
            </w:r>
            <w:r>
              <w:rPr>
                <w:rStyle w:val="IndexLink"/>
                <w:rtl w:val="true"/>
              </w:rPr>
              <w:t xml:space="preserve">: </w:t>
            </w:r>
            <w:r>
              <w:rPr>
                <w:rStyle w:val="IndexLink"/>
                <w:rtl w:val="true"/>
              </w:rPr>
              <w:t>صَبْرُكَ يُورِثُ الظَّفَرِ</w:t>
            </w:r>
            <w:r>
              <w:rPr>
                <w:rStyle w:val="IndexLink"/>
                <w:rtl w:val="true"/>
              </w:rPr>
              <w:t>.</w:t>
              <w:tab/>
            </w:r>
            <w:r>
              <w:rPr>
                <w:rStyle w:val="IndexLink"/>
              </w:rPr>
              <w:t>209</w:t>
            </w:r>
          </w:hyperlink>
        </w:p>
        <w:p>
          <w:pPr>
            <w:pStyle w:val="Contents5"/>
            <w:tabs>
              <w:tab w:val="clear" w:pos="7892"/>
              <w:tab w:val="right" w:pos="9026" w:leader="dot"/>
            </w:tabs>
            <w:rPr/>
          </w:pPr>
          <w:hyperlink w:anchor="__RefHeading___Toc3497891_1280447820">
            <w:r>
              <w:rPr>
                <w:webHidden/>
                <w:rStyle w:val="IndexLink"/>
                <w:rtl w:val="true"/>
              </w:rPr>
              <w:t>صَلاةُ اللَّيْلِ بَهَاءٌ فِي النَّهَارِ</w:t>
            </w:r>
            <w:r>
              <w:rPr>
                <w:rStyle w:val="IndexLink"/>
                <w:rtl w:val="true"/>
              </w:rPr>
              <w:t>.</w:t>
              <w:tab/>
            </w:r>
            <w:r>
              <w:rPr>
                <w:rStyle w:val="IndexLink"/>
              </w:rPr>
              <w:t>210</w:t>
            </w:r>
          </w:hyperlink>
        </w:p>
        <w:p>
          <w:pPr>
            <w:pStyle w:val="Contents5"/>
            <w:tabs>
              <w:tab w:val="clear" w:pos="7892"/>
              <w:tab w:val="right" w:pos="9026" w:leader="dot"/>
            </w:tabs>
            <w:rPr/>
          </w:pPr>
          <w:hyperlink w:anchor="__RefHeading___Toc3497893_1280447820">
            <w:r>
              <w:rPr>
                <w:webHidden/>
                <w:rStyle w:val="IndexLink"/>
                <w:rtl w:val="true"/>
              </w:rPr>
              <w:t>صَلاحُ الْبَدَنِ فِي السُّكُوتِ‌</w:t>
            </w:r>
            <w:r>
              <w:rPr>
                <w:rStyle w:val="IndexLink"/>
                <w:rtl w:val="true"/>
              </w:rPr>
              <w:t>.</w:t>
              <w:tab/>
            </w:r>
            <w:r>
              <w:rPr>
                <w:rStyle w:val="IndexLink"/>
              </w:rPr>
              <w:t>210</w:t>
            </w:r>
          </w:hyperlink>
        </w:p>
        <w:p>
          <w:pPr>
            <w:pStyle w:val="Contents5"/>
            <w:tabs>
              <w:tab w:val="clear" w:pos="7892"/>
              <w:tab w:val="right" w:pos="9026" w:leader="dot"/>
            </w:tabs>
            <w:rPr/>
          </w:pPr>
          <w:hyperlink w:anchor="__RefHeading___Toc3497895_1280447820">
            <w:r>
              <w:rPr>
                <w:webHidden/>
                <w:rStyle w:val="IndexLink"/>
                <w:rtl w:val="true"/>
              </w:rPr>
              <w:t>وَ قَالَ‌</w:t>
            </w:r>
            <w:r>
              <w:rPr>
                <w:rStyle w:val="IndexLink"/>
                <w:rtl w:val="true"/>
              </w:rPr>
              <w:t xml:space="preserve">: </w:t>
            </w:r>
            <w:r>
              <w:rPr>
                <w:rStyle w:val="IndexLink"/>
                <w:rtl w:val="true"/>
              </w:rPr>
              <w:t>صَفاءُ الْعَيْشِ فِي القنَاعَةِ‌</w:t>
            </w:r>
            <w:r>
              <w:rPr>
                <w:rStyle w:val="IndexLink"/>
                <w:rtl w:val="true"/>
              </w:rPr>
              <w:t>.</w:t>
              <w:tab/>
            </w:r>
            <w:r>
              <w:rPr>
                <w:rStyle w:val="IndexLink"/>
              </w:rPr>
              <w:t>210</w:t>
            </w:r>
          </w:hyperlink>
        </w:p>
        <w:p>
          <w:pPr>
            <w:pStyle w:val="Contents5"/>
            <w:tabs>
              <w:tab w:val="clear" w:pos="7892"/>
              <w:tab w:val="right" w:pos="9026" w:leader="dot"/>
            </w:tabs>
            <w:rPr/>
          </w:pPr>
          <w:hyperlink w:anchor="__RefHeading___Toc3497897_1280447820">
            <w:r>
              <w:rPr>
                <w:webHidden/>
                <w:rStyle w:val="IndexLink"/>
                <w:rtl w:val="true"/>
              </w:rPr>
              <w:t>وَ قَالَ‌</w:t>
            </w:r>
            <w:r>
              <w:rPr>
                <w:rStyle w:val="IndexLink"/>
                <w:rtl w:val="true"/>
              </w:rPr>
              <w:t xml:space="preserve">: </w:t>
            </w:r>
            <w:r>
              <w:rPr>
                <w:rStyle w:val="IndexLink"/>
                <w:rtl w:val="true"/>
              </w:rPr>
              <w:t>صَفَاءُ الْقَلْبِ مِنَ الايمَانِ‌</w:t>
            </w:r>
            <w:r>
              <w:rPr>
                <w:rStyle w:val="IndexLink"/>
                <w:rtl w:val="true"/>
              </w:rPr>
              <w:t>.</w:t>
              <w:tab/>
            </w:r>
            <w:r>
              <w:rPr>
                <w:rStyle w:val="IndexLink"/>
              </w:rPr>
              <w:t>210</w:t>
            </w:r>
          </w:hyperlink>
        </w:p>
        <w:p>
          <w:pPr>
            <w:pStyle w:val="Contents5"/>
            <w:tabs>
              <w:tab w:val="clear" w:pos="7892"/>
              <w:tab w:val="right" w:pos="9026" w:leader="dot"/>
            </w:tabs>
            <w:rPr/>
          </w:pPr>
          <w:hyperlink w:anchor="__RefHeading___Toc3497899_1280447820">
            <w:r>
              <w:rPr>
                <w:webHidden/>
                <w:rStyle w:val="IndexLink"/>
                <w:rtl w:val="true"/>
              </w:rPr>
              <w:t>صَلاحُ الإنْسَانِ فِي حِفْظِ اللِّسَانِ‌</w:t>
            </w:r>
            <w:r>
              <w:rPr>
                <w:rStyle w:val="IndexLink"/>
                <w:rtl w:val="true"/>
              </w:rPr>
              <w:t>.</w:t>
              <w:tab/>
            </w:r>
            <w:r>
              <w:rPr>
                <w:rStyle w:val="IndexLink"/>
              </w:rPr>
              <w:t>211</w:t>
            </w:r>
          </w:hyperlink>
        </w:p>
        <w:p>
          <w:pPr>
            <w:pStyle w:val="Contents5"/>
            <w:tabs>
              <w:tab w:val="clear" w:pos="7892"/>
              <w:tab w:val="right" w:pos="9026" w:leader="dot"/>
            </w:tabs>
            <w:rPr/>
          </w:pPr>
          <w:hyperlink w:anchor="__RefHeading___Toc3497901_1280447820">
            <w:r>
              <w:rPr>
                <w:webHidden/>
                <w:rStyle w:val="IndexLink"/>
                <w:rtl w:val="true"/>
              </w:rPr>
              <w:t>صَاحِبِ الأخْيَارَ تَأمَنِ الأشْرَارَ</w:t>
            </w:r>
            <w:r>
              <w:rPr>
                <w:rStyle w:val="IndexLink"/>
                <w:rtl w:val="true"/>
              </w:rPr>
              <w:t>.</w:t>
              <w:tab/>
            </w:r>
            <w:r>
              <w:rPr>
                <w:rStyle w:val="IndexLink"/>
              </w:rPr>
              <w:t>211</w:t>
            </w:r>
          </w:hyperlink>
        </w:p>
        <w:p>
          <w:pPr>
            <w:pStyle w:val="Contents5"/>
            <w:tabs>
              <w:tab w:val="clear" w:pos="7892"/>
              <w:tab w:val="right" w:pos="9026" w:leader="dot"/>
            </w:tabs>
            <w:rPr/>
          </w:pPr>
          <w:hyperlink w:anchor="__RefHeading___Toc3497903_1280447820">
            <w:r>
              <w:rPr>
                <w:webHidden/>
                <w:rStyle w:val="IndexLink"/>
                <w:rtl w:val="true"/>
              </w:rPr>
              <w:t>وَ مِنْ كَلامِهِ‌</w:t>
            </w:r>
            <w:r>
              <w:rPr>
                <w:rStyle w:val="IndexLink"/>
                <w:rtl w:val="true"/>
              </w:rPr>
              <w:t xml:space="preserve">: </w:t>
            </w:r>
            <w:r>
              <w:rPr>
                <w:rStyle w:val="IndexLink"/>
                <w:rtl w:val="true"/>
              </w:rPr>
              <w:t>صمْتُ الجَاهِلِ سِتْرُهُ‌</w:t>
            </w:r>
            <w:r>
              <w:rPr>
                <w:rStyle w:val="IndexLink"/>
                <w:rtl w:val="true"/>
              </w:rPr>
              <w:t>.</w:t>
              <w:tab/>
            </w:r>
            <w:r>
              <w:rPr>
                <w:rStyle w:val="IndexLink"/>
              </w:rPr>
              <w:t>211</w:t>
            </w:r>
          </w:hyperlink>
        </w:p>
        <w:p>
          <w:pPr>
            <w:pStyle w:val="Contents5"/>
            <w:tabs>
              <w:tab w:val="clear" w:pos="7892"/>
              <w:tab w:val="right" w:pos="9026" w:leader="dot"/>
            </w:tabs>
            <w:rPr/>
          </w:pPr>
          <w:hyperlink w:anchor="__RefHeading___Toc3497905_1280447820">
            <w:r>
              <w:rPr>
                <w:webHidden/>
                <w:rStyle w:val="IndexLink"/>
                <w:rtl w:val="true"/>
              </w:rPr>
              <w:t>وَ قَالَ‌</w:t>
            </w:r>
            <w:r>
              <w:rPr>
                <w:rStyle w:val="IndexLink"/>
                <w:rtl w:val="true"/>
              </w:rPr>
              <w:t xml:space="preserve">: </w:t>
            </w:r>
            <w:r>
              <w:rPr>
                <w:rStyle w:val="IndexLink"/>
                <w:rtl w:val="true"/>
              </w:rPr>
              <w:t>صِلِ الأرْحَامَ يَكْثُرْ حَشمُكَ‌</w:t>
            </w:r>
            <w:r>
              <w:rPr>
                <w:rStyle w:val="IndexLink"/>
                <w:rtl w:val="true"/>
              </w:rPr>
              <w:t>.</w:t>
              <w:tab/>
            </w:r>
            <w:r>
              <w:rPr>
                <w:rStyle w:val="IndexLink"/>
              </w:rPr>
              <w:t>211</w:t>
            </w:r>
          </w:hyperlink>
        </w:p>
        <w:p>
          <w:pPr>
            <w:pStyle w:val="Contents5"/>
            <w:tabs>
              <w:tab w:val="clear" w:pos="7892"/>
              <w:tab w:val="right" w:pos="9026" w:leader="dot"/>
            </w:tabs>
            <w:rPr/>
          </w:pPr>
          <w:hyperlink w:anchor="__RefHeading___Toc3497907_1280447820">
            <w:r>
              <w:rPr>
                <w:webHidden/>
                <w:rStyle w:val="IndexLink"/>
                <w:rtl w:val="true"/>
              </w:rPr>
              <w:t>صَلاحُ الدِّينِ فِي الْوَرَعِ وَ فَسَادُهُ فِي الطَّمَعِ‌</w:t>
            </w:r>
            <w:r>
              <w:rPr>
                <w:rStyle w:val="IndexLink"/>
                <w:rtl w:val="true"/>
              </w:rPr>
              <w:t>.</w:t>
              <w:tab/>
            </w:r>
            <w:r>
              <w:rPr>
                <w:rStyle w:val="IndexLink"/>
              </w:rPr>
              <w:t>212</w:t>
            </w:r>
          </w:hyperlink>
        </w:p>
        <w:p>
          <w:pPr>
            <w:pStyle w:val="Contents5"/>
            <w:tabs>
              <w:tab w:val="clear" w:pos="7892"/>
              <w:tab w:val="right" w:pos="9026" w:leader="dot"/>
            </w:tabs>
            <w:rPr/>
          </w:pPr>
          <w:hyperlink w:anchor="__RefHeading___Toc3497909_1280447820">
            <w:r>
              <w:rPr>
                <w:webHidden/>
                <w:rStyle w:val="IndexLink"/>
                <w:rtl w:val="true"/>
              </w:rPr>
              <w:t>ضَلَّ سَعْيُ مَنْ رَجَا بِغَيْرِ اللّٰهِ‌</w:t>
            </w:r>
            <w:r>
              <w:rPr>
                <w:rStyle w:val="IndexLink"/>
                <w:rtl w:val="true"/>
              </w:rPr>
              <w:t>.</w:t>
              <w:tab/>
            </w:r>
            <w:r>
              <w:rPr>
                <w:rStyle w:val="IndexLink"/>
              </w:rPr>
              <w:t>212</w:t>
            </w:r>
          </w:hyperlink>
        </w:p>
        <w:p>
          <w:pPr>
            <w:pStyle w:val="Contents5"/>
            <w:tabs>
              <w:tab w:val="clear" w:pos="7892"/>
              <w:tab w:val="right" w:pos="9026" w:leader="dot"/>
            </w:tabs>
            <w:rPr/>
          </w:pPr>
          <w:hyperlink w:anchor="__RefHeading___Toc3497911_1280447820">
            <w:r>
              <w:rPr>
                <w:webHidden/>
                <w:rStyle w:val="IndexLink"/>
                <w:rtl w:val="true"/>
              </w:rPr>
              <w:t>وَ قَالَ‌</w:t>
            </w:r>
            <w:r>
              <w:rPr>
                <w:rStyle w:val="IndexLink"/>
                <w:rtl w:val="true"/>
              </w:rPr>
              <w:t xml:space="preserve">: </w:t>
            </w:r>
            <w:r>
              <w:rPr>
                <w:rStyle w:val="IndexLink"/>
                <w:rtl w:val="true"/>
              </w:rPr>
              <w:t>ضَمِنَ اللّٰهُ رِزْقَ كُلِّ وَاحِدٍ</w:t>
            </w:r>
            <w:r>
              <w:rPr>
                <w:rStyle w:val="IndexLink"/>
                <w:rtl w:val="true"/>
              </w:rPr>
              <w:t>.</w:t>
              <w:tab/>
            </w:r>
            <w:r>
              <w:rPr>
                <w:rStyle w:val="IndexLink"/>
              </w:rPr>
              <w:t>212</w:t>
            </w:r>
          </w:hyperlink>
        </w:p>
        <w:p>
          <w:pPr>
            <w:pStyle w:val="Contents5"/>
            <w:tabs>
              <w:tab w:val="clear" w:pos="7892"/>
              <w:tab w:val="right" w:pos="9026" w:leader="dot"/>
            </w:tabs>
            <w:rPr/>
          </w:pPr>
          <w:hyperlink w:anchor="__RefHeading___Toc3497913_1280447820">
            <w:r>
              <w:rPr>
                <w:webHidden/>
                <w:rStyle w:val="IndexLink"/>
                <w:rtl w:val="true"/>
              </w:rPr>
              <w:t>وَ قَالَ‌</w:t>
            </w:r>
            <w:r>
              <w:rPr>
                <w:rStyle w:val="IndexLink"/>
                <w:rtl w:val="true"/>
              </w:rPr>
              <w:t xml:space="preserve">: </w:t>
            </w:r>
            <w:r>
              <w:rPr>
                <w:rStyle w:val="IndexLink"/>
                <w:rtl w:val="true"/>
              </w:rPr>
              <w:t>ضَرْبُ الْحَبِيبِ أوْجَعُ‌</w:t>
            </w:r>
            <w:r>
              <w:rPr>
                <w:rStyle w:val="IndexLink"/>
                <w:rtl w:val="true"/>
              </w:rPr>
              <w:t>.</w:t>
              <w:tab/>
            </w:r>
            <w:r>
              <w:rPr>
                <w:rStyle w:val="IndexLink"/>
              </w:rPr>
              <w:t>212</w:t>
            </w:r>
          </w:hyperlink>
        </w:p>
        <w:p>
          <w:pPr>
            <w:pStyle w:val="Contents5"/>
            <w:tabs>
              <w:tab w:val="clear" w:pos="7892"/>
              <w:tab w:val="right" w:pos="9026" w:leader="dot"/>
            </w:tabs>
            <w:rPr/>
          </w:pPr>
          <w:hyperlink w:anchor="__RefHeading___Toc3497915_1280447820">
            <w:r>
              <w:rPr>
                <w:webHidden/>
                <w:rStyle w:val="IndexLink"/>
                <w:rtl w:val="true"/>
              </w:rPr>
              <w:t>ضِيَاءُ الْقَلْبِ مِنْ أكْلِ الْحَلَالِ‌</w:t>
            </w:r>
            <w:r>
              <w:rPr>
                <w:rStyle w:val="IndexLink"/>
                <w:rtl w:val="true"/>
              </w:rPr>
              <w:t>.</w:t>
              <w:tab/>
            </w:r>
            <w:r>
              <w:rPr>
                <w:rStyle w:val="IndexLink"/>
              </w:rPr>
              <w:t>212</w:t>
            </w:r>
          </w:hyperlink>
        </w:p>
        <w:p>
          <w:pPr>
            <w:pStyle w:val="Contents5"/>
            <w:tabs>
              <w:tab w:val="clear" w:pos="7892"/>
              <w:tab w:val="right" w:pos="9026" w:leader="dot"/>
            </w:tabs>
            <w:rPr/>
          </w:pPr>
          <w:hyperlink w:anchor="__RefHeading___Toc3497917_1280447820">
            <w:r>
              <w:rPr>
                <w:webHidden/>
                <w:rStyle w:val="IndexLink"/>
                <w:rtl w:val="true"/>
              </w:rPr>
              <w:t>ضَرْبُ اللِّسَانِ أشَدُّ مِنْ طَعْنِ السَّنَان</w:t>
            </w:r>
            <w:r>
              <w:rPr>
                <w:rStyle w:val="IndexLink"/>
                <w:rtl w:val="true"/>
              </w:rPr>
              <w:t>.</w:t>
              <w:tab/>
            </w:r>
            <w:r>
              <w:rPr>
                <w:rStyle w:val="IndexLink"/>
              </w:rPr>
              <w:t>213</w:t>
            </w:r>
          </w:hyperlink>
        </w:p>
        <w:p>
          <w:pPr>
            <w:pStyle w:val="Contents5"/>
            <w:tabs>
              <w:tab w:val="clear" w:pos="7892"/>
              <w:tab w:val="right" w:pos="9026" w:leader="dot"/>
            </w:tabs>
            <w:rPr/>
          </w:pPr>
          <w:hyperlink w:anchor="__RefHeading___Toc3497919_1280447820">
            <w:r>
              <w:rPr>
                <w:webHidden/>
                <w:rStyle w:val="IndexLink"/>
                <w:rtl w:val="true"/>
              </w:rPr>
              <w:t>وَ قَالَ‌</w:t>
            </w:r>
            <w:r>
              <w:rPr>
                <w:rStyle w:val="IndexLink"/>
                <w:rtl w:val="true"/>
              </w:rPr>
              <w:t xml:space="preserve">: </w:t>
            </w:r>
            <w:r>
              <w:rPr>
                <w:rStyle w:val="IndexLink"/>
                <w:rtl w:val="true"/>
              </w:rPr>
              <w:t>ضَلَّ مَنْ رَكَنَ إلَى الأشْرَارِ</w:t>
            </w:r>
            <w:r>
              <w:rPr>
                <w:rStyle w:val="IndexLink"/>
                <w:rtl w:val="true"/>
              </w:rPr>
              <w:t>.</w:t>
              <w:tab/>
            </w:r>
            <w:r>
              <w:rPr>
                <w:rStyle w:val="IndexLink"/>
              </w:rPr>
              <w:t>213</w:t>
            </w:r>
          </w:hyperlink>
        </w:p>
        <w:p>
          <w:pPr>
            <w:pStyle w:val="Contents5"/>
            <w:tabs>
              <w:tab w:val="clear" w:pos="7892"/>
              <w:tab w:val="right" w:pos="9026" w:leader="dot"/>
            </w:tabs>
            <w:rPr/>
          </w:pPr>
          <w:hyperlink w:anchor="__RefHeading___Toc3497921_1280447820">
            <w:r>
              <w:rPr>
                <w:webHidden/>
                <w:rStyle w:val="IndexLink"/>
                <w:rtl w:val="true"/>
              </w:rPr>
              <w:t>ضَلَّ مَنْ بَاعَ الدِّينَ بِالدُّنيَا</w:t>
            </w:r>
            <w:r>
              <w:rPr>
                <w:rStyle w:val="IndexLink"/>
                <w:rtl w:val="true"/>
              </w:rPr>
              <w:t>.</w:t>
              <w:tab/>
            </w:r>
            <w:r>
              <w:rPr>
                <w:rStyle w:val="IndexLink"/>
              </w:rPr>
              <w:t>213</w:t>
            </w:r>
          </w:hyperlink>
        </w:p>
        <w:p>
          <w:pPr>
            <w:pStyle w:val="Contents5"/>
            <w:tabs>
              <w:tab w:val="clear" w:pos="7892"/>
              <w:tab w:val="right" w:pos="9026" w:leader="dot"/>
            </w:tabs>
            <w:rPr/>
          </w:pPr>
          <w:hyperlink w:anchor="__RefHeading___Toc3497923_1280447820">
            <w:r>
              <w:rPr>
                <w:webHidden/>
                <w:rStyle w:val="IndexLink"/>
                <w:rtl w:val="true"/>
              </w:rPr>
              <w:t>ضِيقُ الْقَلْبِ أشَدُّ مِنْ ضِيقِ الْيَدِ</w:t>
            </w:r>
            <w:r>
              <w:rPr>
                <w:rStyle w:val="IndexLink"/>
                <w:rtl w:val="true"/>
              </w:rPr>
              <w:t>.</w:t>
              <w:tab/>
            </w:r>
            <w:r>
              <w:rPr>
                <w:rStyle w:val="IndexLink"/>
              </w:rPr>
              <w:t>213</w:t>
            </w:r>
          </w:hyperlink>
        </w:p>
        <w:p>
          <w:pPr>
            <w:pStyle w:val="Contents5"/>
            <w:tabs>
              <w:tab w:val="clear" w:pos="7892"/>
              <w:tab w:val="right" w:pos="9026" w:leader="dot"/>
            </w:tabs>
            <w:rPr/>
          </w:pPr>
          <w:hyperlink w:anchor="__RefHeading___Toc3497925_1280447820">
            <w:r>
              <w:rPr>
                <w:webHidden/>
                <w:rStyle w:val="IndexLink"/>
                <w:rtl w:val="true"/>
              </w:rPr>
              <w:t>ضَاقَ صَدْرُهُ مَنْ ضَاقَ يَدُهُ‌</w:t>
            </w:r>
            <w:r>
              <w:rPr>
                <w:rStyle w:val="IndexLink"/>
                <w:rtl w:val="true"/>
              </w:rPr>
              <w:t>.</w:t>
              <w:tab/>
            </w:r>
            <w:r>
              <w:rPr>
                <w:rStyle w:val="IndexLink"/>
              </w:rPr>
              <w:t>214</w:t>
            </w:r>
          </w:hyperlink>
        </w:p>
        <w:p>
          <w:pPr>
            <w:pStyle w:val="Contents5"/>
            <w:tabs>
              <w:tab w:val="clear" w:pos="7892"/>
              <w:tab w:val="right" w:pos="9026" w:leader="dot"/>
            </w:tabs>
            <w:rPr/>
          </w:pPr>
          <w:hyperlink w:anchor="__RefHeading___Toc3497927_1280447820">
            <w:r>
              <w:rPr>
                <w:webHidden/>
                <w:rStyle w:val="IndexLink"/>
                <w:rtl w:val="true"/>
              </w:rPr>
              <w:t>وَ قَالَ‌</w:t>
            </w:r>
            <w:r>
              <w:rPr>
                <w:rStyle w:val="IndexLink"/>
                <w:rtl w:val="true"/>
              </w:rPr>
              <w:t xml:space="preserve">: </w:t>
            </w:r>
            <w:r>
              <w:rPr>
                <w:rStyle w:val="IndexLink"/>
                <w:rtl w:val="true"/>
              </w:rPr>
              <w:t>ضَاقَتِ الدُّنيَا عَلَى الْمُتَبَاغِضِينَ‌</w:t>
            </w:r>
            <w:r>
              <w:rPr>
                <w:rStyle w:val="IndexLink"/>
                <w:rtl w:val="true"/>
              </w:rPr>
              <w:t>.</w:t>
              <w:tab/>
            </w:r>
            <w:r>
              <w:rPr>
                <w:rStyle w:val="IndexLink"/>
              </w:rPr>
              <w:t>214</w:t>
            </w:r>
          </w:hyperlink>
        </w:p>
        <w:p>
          <w:pPr>
            <w:pStyle w:val="Contents5"/>
            <w:tabs>
              <w:tab w:val="clear" w:pos="7892"/>
              <w:tab w:val="right" w:pos="9026" w:leader="dot"/>
            </w:tabs>
            <w:rPr/>
          </w:pPr>
          <w:hyperlink w:anchor="__RefHeading___Toc3497929_1280447820">
            <w:r>
              <w:rPr>
                <w:webHidden/>
                <w:rStyle w:val="IndexLink"/>
                <w:rtl w:val="true"/>
              </w:rPr>
              <w:t>طَابَ وَقتُ مَنْ وَثِقَ بِاللّٰهِ‌</w:t>
            </w:r>
            <w:r>
              <w:rPr>
                <w:rStyle w:val="IndexLink"/>
                <w:rtl w:val="true"/>
              </w:rPr>
              <w:t>.</w:t>
              <w:tab/>
            </w:r>
            <w:r>
              <w:rPr>
                <w:rStyle w:val="IndexLink"/>
              </w:rPr>
              <w:t>214</w:t>
            </w:r>
          </w:hyperlink>
        </w:p>
        <w:p>
          <w:pPr>
            <w:pStyle w:val="Contents5"/>
            <w:tabs>
              <w:tab w:val="clear" w:pos="7892"/>
              <w:tab w:val="right" w:pos="9026" w:leader="dot"/>
            </w:tabs>
            <w:rPr/>
          </w:pPr>
          <w:hyperlink w:anchor="__RefHeading___Toc3497931_1280447820">
            <w:r>
              <w:rPr>
                <w:webHidden/>
                <w:rStyle w:val="IndexLink"/>
                <w:rtl w:val="true"/>
              </w:rPr>
              <w:t>وَ قاَلَ‌</w:t>
            </w:r>
            <w:r>
              <w:rPr>
                <w:rStyle w:val="IndexLink"/>
                <w:rtl w:val="true"/>
              </w:rPr>
              <w:t xml:space="preserve">: </w:t>
            </w:r>
            <w:r>
              <w:rPr>
                <w:rStyle w:val="IndexLink"/>
                <w:rtl w:val="true"/>
              </w:rPr>
              <w:t>طُوبىٰ لِمَنْ رُزِقَ العَافِيَةَ‌</w:t>
            </w:r>
            <w:r>
              <w:rPr>
                <w:rStyle w:val="IndexLink"/>
                <w:rtl w:val="true"/>
              </w:rPr>
              <w:t>.</w:t>
              <w:tab/>
            </w:r>
            <w:r>
              <w:rPr>
                <w:rStyle w:val="IndexLink"/>
              </w:rPr>
              <w:t>214</w:t>
            </w:r>
          </w:hyperlink>
        </w:p>
        <w:p>
          <w:pPr>
            <w:pStyle w:val="Contents5"/>
            <w:tabs>
              <w:tab w:val="clear" w:pos="7892"/>
              <w:tab w:val="right" w:pos="9026" w:leader="dot"/>
            </w:tabs>
            <w:rPr/>
          </w:pPr>
          <w:hyperlink w:anchor="__RefHeading___Toc3497933_1280447820">
            <w:r>
              <w:rPr>
                <w:webHidden/>
                <w:rStyle w:val="IndexLink"/>
                <w:rtl w:val="true"/>
              </w:rPr>
              <w:t>طُولُ الْعُمْرِ مَعَ الطَّاعَةِ مِنْ خِلَعِ الأنْبِيَاءِ‌</w:t>
            </w:r>
            <w:r>
              <w:rPr>
                <w:rStyle w:val="IndexLink"/>
                <w:rtl w:val="true"/>
              </w:rPr>
              <w:t>.</w:t>
              <w:tab/>
            </w:r>
            <w:r>
              <w:rPr>
                <w:rStyle w:val="IndexLink"/>
              </w:rPr>
              <w:t>214</w:t>
            </w:r>
          </w:hyperlink>
        </w:p>
        <w:p>
          <w:pPr>
            <w:pStyle w:val="Contents5"/>
            <w:tabs>
              <w:tab w:val="clear" w:pos="7892"/>
              <w:tab w:val="right" w:pos="9026" w:leader="dot"/>
            </w:tabs>
            <w:rPr/>
          </w:pPr>
          <w:hyperlink w:anchor="__RefHeading___Toc3497935_1280447820">
            <w:r>
              <w:rPr>
                <w:webHidden/>
                <w:rStyle w:val="IndexLink"/>
                <w:rtl w:val="true"/>
              </w:rPr>
              <w:t>وَ قَالَ‌</w:t>
            </w:r>
            <w:r>
              <w:rPr>
                <w:rStyle w:val="IndexLink"/>
                <w:rtl w:val="true"/>
              </w:rPr>
              <w:t xml:space="preserve">: </w:t>
            </w:r>
            <w:r>
              <w:rPr>
                <w:rStyle w:val="IndexLink"/>
                <w:rtl w:val="true"/>
              </w:rPr>
              <w:t>طَالَ عُمْرُ مَنْ قَصُرَ تَعَبُهُ‌</w:t>
            </w:r>
            <w:r>
              <w:rPr>
                <w:rStyle w:val="IndexLink"/>
                <w:rtl w:val="true"/>
              </w:rPr>
              <w:t>.</w:t>
              <w:tab/>
            </w:r>
            <w:r>
              <w:rPr>
                <w:rStyle w:val="IndexLink"/>
              </w:rPr>
              <w:t>215</w:t>
            </w:r>
          </w:hyperlink>
        </w:p>
        <w:p>
          <w:pPr>
            <w:pStyle w:val="Contents5"/>
            <w:tabs>
              <w:tab w:val="clear" w:pos="7892"/>
              <w:tab w:val="right" w:pos="9026" w:leader="dot"/>
            </w:tabs>
            <w:rPr/>
          </w:pPr>
          <w:hyperlink w:anchor="__RefHeading___Toc3497937_1280447820">
            <w:r>
              <w:rPr>
                <w:webHidden/>
                <w:rStyle w:val="IndexLink"/>
                <w:rtl w:val="true"/>
              </w:rPr>
              <w:t>وَ مِنْ كَلامِهِ‌</w:t>
            </w:r>
            <w:r>
              <w:rPr>
                <w:rStyle w:val="IndexLink"/>
                <w:rtl w:val="true"/>
              </w:rPr>
              <w:t xml:space="preserve">: </w:t>
            </w:r>
            <w:r>
              <w:rPr>
                <w:rStyle w:val="IndexLink"/>
                <w:rtl w:val="true"/>
              </w:rPr>
              <w:t>طِرْ مَعَ الأَشْكَالِ‌</w:t>
            </w:r>
            <w:r>
              <w:rPr>
                <w:rStyle w:val="IndexLink"/>
                <w:rtl w:val="true"/>
              </w:rPr>
              <w:t>.</w:t>
              <w:tab/>
            </w:r>
            <w:r>
              <w:rPr>
                <w:rStyle w:val="IndexLink"/>
              </w:rPr>
              <w:t>215</w:t>
            </w:r>
          </w:hyperlink>
        </w:p>
        <w:p>
          <w:pPr>
            <w:pStyle w:val="Contents5"/>
            <w:tabs>
              <w:tab w:val="clear" w:pos="7892"/>
              <w:tab w:val="right" w:pos="9026" w:leader="dot"/>
            </w:tabs>
            <w:rPr/>
          </w:pPr>
          <w:hyperlink w:anchor="__RefHeading___Toc3497939_1280447820">
            <w:r>
              <w:rPr>
                <w:webHidden/>
                <w:rStyle w:val="IndexLink"/>
                <w:rtl w:val="true"/>
              </w:rPr>
              <w:t>طَلَبُ الأدَبِ أوْلىٰ مِنْ طَلَبِ الذَّهَبِ‌</w:t>
            </w:r>
            <w:r>
              <w:rPr>
                <w:rStyle w:val="IndexLink"/>
                <w:rtl w:val="true"/>
              </w:rPr>
              <w:t>.</w:t>
              <w:tab/>
            </w:r>
            <w:r>
              <w:rPr>
                <w:rStyle w:val="IndexLink"/>
              </w:rPr>
              <w:t>215</w:t>
            </w:r>
          </w:hyperlink>
        </w:p>
        <w:p>
          <w:pPr>
            <w:pStyle w:val="Contents5"/>
            <w:tabs>
              <w:tab w:val="clear" w:pos="7892"/>
              <w:tab w:val="right" w:pos="9026" w:leader="dot"/>
            </w:tabs>
            <w:rPr/>
          </w:pPr>
          <w:hyperlink w:anchor="__RefHeading___Toc3497941_1280447820">
            <w:r>
              <w:rPr>
                <w:webHidden/>
                <w:rStyle w:val="IndexLink"/>
                <w:rtl w:val="true"/>
              </w:rPr>
              <w:t>وَ مِنْ كَلامِهِ‌</w:t>
            </w:r>
            <w:r>
              <w:rPr>
                <w:rStyle w:val="IndexLink"/>
                <w:rtl w:val="true"/>
              </w:rPr>
              <w:t xml:space="preserve">: </w:t>
            </w:r>
            <w:r>
              <w:rPr>
                <w:rStyle w:val="IndexLink"/>
                <w:rtl w:val="true"/>
              </w:rPr>
              <w:t>طَالَ حُزْنُ مَنْ قَصُرَ رَجاؤُهُ‌</w:t>
            </w:r>
            <w:r>
              <w:rPr>
                <w:rStyle w:val="IndexLink"/>
                <w:rtl w:val="true"/>
              </w:rPr>
              <w:t>.</w:t>
              <w:tab/>
            </w:r>
            <w:r>
              <w:rPr>
                <w:rStyle w:val="IndexLink"/>
              </w:rPr>
              <w:t>215</w:t>
            </w:r>
          </w:hyperlink>
        </w:p>
        <w:p>
          <w:pPr>
            <w:pStyle w:val="Contents5"/>
            <w:tabs>
              <w:tab w:val="clear" w:pos="7892"/>
              <w:tab w:val="right" w:pos="9026" w:leader="dot"/>
            </w:tabs>
            <w:rPr/>
          </w:pPr>
          <w:hyperlink w:anchor="__RefHeading___Toc3497943_1280447820">
            <w:r>
              <w:rPr>
                <w:webHidden/>
                <w:rStyle w:val="IndexLink"/>
                <w:rtl w:val="true"/>
              </w:rPr>
              <w:t>وَ مِنْ كَلامِهِ‌</w:t>
            </w:r>
            <w:r>
              <w:rPr>
                <w:rStyle w:val="IndexLink"/>
                <w:rtl w:val="true"/>
              </w:rPr>
              <w:t xml:space="preserve">: </w:t>
            </w:r>
            <w:r>
              <w:rPr>
                <w:rStyle w:val="IndexLink"/>
                <w:rtl w:val="true"/>
              </w:rPr>
              <w:t>طَاعَةُ العَدُوِّ الْهَلَاكُ‌</w:t>
            </w:r>
            <w:r>
              <w:rPr>
                <w:rStyle w:val="IndexLink"/>
                <w:rtl w:val="true"/>
              </w:rPr>
              <w:t>.</w:t>
              <w:tab/>
            </w:r>
            <w:r>
              <w:rPr>
                <w:rStyle w:val="IndexLink"/>
              </w:rPr>
              <w:t>216</w:t>
            </w:r>
          </w:hyperlink>
        </w:p>
        <w:p>
          <w:pPr>
            <w:pStyle w:val="Contents5"/>
            <w:tabs>
              <w:tab w:val="clear" w:pos="7892"/>
              <w:tab w:val="right" w:pos="9026" w:leader="dot"/>
            </w:tabs>
            <w:rPr/>
          </w:pPr>
          <w:hyperlink w:anchor="__RefHeading___Toc3497945_1280447820">
            <w:r>
              <w:rPr>
                <w:webHidden/>
                <w:rStyle w:val="IndexLink"/>
                <w:rtl w:val="true"/>
              </w:rPr>
              <w:t>وَ مِنْ كَلامِهِ‌</w:t>
            </w:r>
            <w:r>
              <w:rPr>
                <w:rStyle w:val="IndexLink"/>
                <w:rtl w:val="true"/>
              </w:rPr>
              <w:t xml:space="preserve">: </w:t>
            </w:r>
            <w:r>
              <w:rPr>
                <w:rStyle w:val="IndexLink"/>
                <w:rtl w:val="true"/>
              </w:rPr>
              <w:t>طَاعَةُ اللّٰهِ غَنِيمَةٌ‌</w:t>
            </w:r>
            <w:r>
              <w:rPr>
                <w:rStyle w:val="IndexLink"/>
                <w:rtl w:val="true"/>
              </w:rPr>
              <w:t>.</w:t>
              <w:tab/>
            </w:r>
            <w:r>
              <w:rPr>
                <w:rStyle w:val="IndexLink"/>
              </w:rPr>
              <w:t>216</w:t>
            </w:r>
          </w:hyperlink>
        </w:p>
        <w:p>
          <w:pPr>
            <w:pStyle w:val="Contents5"/>
            <w:tabs>
              <w:tab w:val="clear" w:pos="7892"/>
              <w:tab w:val="right" w:pos="9026" w:leader="dot"/>
            </w:tabs>
            <w:rPr/>
          </w:pPr>
          <w:hyperlink w:anchor="__RefHeading___Toc3497947_1280447820">
            <w:r>
              <w:rPr>
                <w:webHidden/>
                <w:rStyle w:val="IndexLink"/>
                <w:rtl w:val="true"/>
              </w:rPr>
              <w:t>وَ مِنْ كَلامِهِ‌</w:t>
            </w:r>
            <w:r>
              <w:rPr>
                <w:rStyle w:val="IndexLink"/>
                <w:rtl w:val="true"/>
              </w:rPr>
              <w:t xml:space="preserve">: </w:t>
            </w:r>
            <w:r>
              <w:rPr>
                <w:rStyle w:val="IndexLink"/>
                <w:rtl w:val="true"/>
              </w:rPr>
              <w:t>طُوبىٰ لِمَنْ لا أهْلَ لَهُ‌</w:t>
            </w:r>
            <w:r>
              <w:rPr>
                <w:rStyle w:val="IndexLink"/>
                <w:rtl w:val="true"/>
              </w:rPr>
              <w:t>.</w:t>
              <w:tab/>
            </w:r>
            <w:r>
              <w:rPr>
                <w:rStyle w:val="IndexLink"/>
              </w:rPr>
              <w:t>216</w:t>
            </w:r>
          </w:hyperlink>
        </w:p>
        <w:p>
          <w:pPr>
            <w:pStyle w:val="Contents5"/>
            <w:tabs>
              <w:tab w:val="clear" w:pos="7892"/>
              <w:tab w:val="right" w:pos="9026" w:leader="dot"/>
            </w:tabs>
            <w:rPr/>
          </w:pPr>
          <w:hyperlink w:anchor="__RefHeading___Toc3497949_1280447820">
            <w:r>
              <w:rPr>
                <w:webHidden/>
                <w:rStyle w:val="IndexLink"/>
                <w:rtl w:val="true"/>
              </w:rPr>
              <w:t>وَ مِنْ كَلامِهِ‌</w:t>
            </w:r>
            <w:r>
              <w:rPr>
                <w:rStyle w:val="IndexLink"/>
                <w:rtl w:val="true"/>
              </w:rPr>
              <w:t xml:space="preserve">: </w:t>
            </w:r>
            <w:r>
              <w:rPr>
                <w:rStyle w:val="IndexLink"/>
                <w:rtl w:val="true"/>
              </w:rPr>
              <w:t>ظُلْمُ الْمَرْءِ يُصْرِعُهُ‌</w:t>
            </w:r>
            <w:r>
              <w:rPr>
                <w:rStyle w:val="IndexLink"/>
                <w:rtl w:val="true"/>
              </w:rPr>
              <w:t>.</w:t>
              <w:tab/>
            </w:r>
            <w:r>
              <w:rPr>
                <w:rStyle w:val="IndexLink"/>
              </w:rPr>
              <w:t>216</w:t>
            </w:r>
          </w:hyperlink>
        </w:p>
        <w:p>
          <w:pPr>
            <w:pStyle w:val="Contents5"/>
            <w:tabs>
              <w:tab w:val="clear" w:pos="7892"/>
              <w:tab w:val="right" w:pos="9026" w:leader="dot"/>
            </w:tabs>
            <w:rPr/>
          </w:pPr>
          <w:hyperlink w:anchor="__RefHeading___Toc3497951_1280447820">
            <w:r>
              <w:rPr>
                <w:webHidden/>
                <w:rStyle w:val="IndexLink"/>
                <w:rtl w:val="true"/>
              </w:rPr>
              <w:t>ظُلْمُ الْمُلُوكِ أوْلىٰ مِنْ دَلَالِ الرَّعِيَّةِ‌</w:t>
            </w:r>
            <w:r>
              <w:rPr>
                <w:rStyle w:val="IndexLink"/>
                <w:rtl w:val="true"/>
              </w:rPr>
              <w:t>.</w:t>
              <w:tab/>
            </w:r>
            <w:r>
              <w:rPr>
                <w:rStyle w:val="IndexLink"/>
              </w:rPr>
              <w:t>217</w:t>
            </w:r>
          </w:hyperlink>
        </w:p>
        <w:p>
          <w:pPr>
            <w:pStyle w:val="Contents5"/>
            <w:tabs>
              <w:tab w:val="clear" w:pos="7892"/>
              <w:tab w:val="right" w:pos="9026" w:leader="dot"/>
            </w:tabs>
            <w:rPr/>
          </w:pPr>
          <w:hyperlink w:anchor="__RefHeading___Toc3497953_1280447820">
            <w:r>
              <w:rPr>
                <w:webHidden/>
                <w:rStyle w:val="IndexLink"/>
                <w:rtl w:val="true"/>
              </w:rPr>
              <w:t>وَ قَالَ‌</w:t>
            </w:r>
            <w:r>
              <w:rPr>
                <w:rStyle w:val="IndexLink"/>
                <w:rtl w:val="true"/>
              </w:rPr>
              <w:t xml:space="preserve">: </w:t>
            </w:r>
            <w:r>
              <w:rPr>
                <w:rStyle w:val="IndexLink"/>
                <w:rtl w:val="true"/>
              </w:rPr>
              <w:t>ظَلَامَةُ الْمَظلُومِ لَا يَضِيْعُ‌</w:t>
            </w:r>
            <w:r>
              <w:rPr>
                <w:rStyle w:val="IndexLink"/>
                <w:rtl w:val="true"/>
              </w:rPr>
              <w:t>.</w:t>
              <w:tab/>
            </w:r>
            <w:r>
              <w:rPr>
                <w:rStyle w:val="IndexLink"/>
              </w:rPr>
              <w:t>217</w:t>
            </w:r>
          </w:hyperlink>
        </w:p>
        <w:p>
          <w:pPr>
            <w:pStyle w:val="Contents5"/>
            <w:tabs>
              <w:tab w:val="clear" w:pos="7892"/>
              <w:tab w:val="right" w:pos="9026" w:leader="dot"/>
            </w:tabs>
            <w:rPr/>
          </w:pPr>
          <w:hyperlink w:anchor="__RefHeading___Toc3497955_1280447820">
            <w:r>
              <w:rPr>
                <w:webHidden/>
                <w:rStyle w:val="IndexLink"/>
                <w:rtl w:val="true"/>
              </w:rPr>
              <w:t>وَ قَالَ‌</w:t>
            </w:r>
            <w:r>
              <w:rPr>
                <w:rStyle w:val="IndexLink"/>
                <w:rtl w:val="true"/>
              </w:rPr>
              <w:t xml:space="preserve">: </w:t>
            </w:r>
            <w:r>
              <w:rPr>
                <w:rStyle w:val="IndexLink"/>
                <w:rtl w:val="true"/>
              </w:rPr>
              <w:t>ظُلْمُ الظَّالِمِ يَقُودُهُ إلَى الْهَلاكِ‌</w:t>
            </w:r>
            <w:r>
              <w:rPr>
                <w:rStyle w:val="IndexLink"/>
                <w:rtl w:val="true"/>
              </w:rPr>
              <w:t>.</w:t>
              <w:tab/>
            </w:r>
            <w:r>
              <w:rPr>
                <w:rStyle w:val="IndexLink"/>
              </w:rPr>
              <w:t>217</w:t>
            </w:r>
          </w:hyperlink>
        </w:p>
        <w:p>
          <w:pPr>
            <w:pStyle w:val="Contents5"/>
            <w:tabs>
              <w:tab w:val="clear" w:pos="7892"/>
              <w:tab w:val="right" w:pos="9026" w:leader="dot"/>
            </w:tabs>
            <w:rPr/>
          </w:pPr>
          <w:hyperlink w:anchor="__RefHeading___Toc3497957_1280447820">
            <w:r>
              <w:rPr>
                <w:webHidden/>
                <w:rStyle w:val="IndexLink"/>
                <w:rtl w:val="true"/>
              </w:rPr>
              <w:t>ظَمَأُ الْمَالِ أشَدُّ مِنْ ظَمَإ المَاءِ‌</w:t>
            </w:r>
            <w:r>
              <w:rPr>
                <w:rStyle w:val="IndexLink"/>
                <w:rtl w:val="true"/>
              </w:rPr>
              <w:t>.</w:t>
              <w:tab/>
            </w:r>
            <w:r>
              <w:rPr>
                <w:rStyle w:val="IndexLink"/>
              </w:rPr>
              <w:t>217</w:t>
            </w:r>
          </w:hyperlink>
        </w:p>
        <w:p>
          <w:pPr>
            <w:pStyle w:val="Contents5"/>
            <w:tabs>
              <w:tab w:val="clear" w:pos="7892"/>
              <w:tab w:val="right" w:pos="9026" w:leader="dot"/>
            </w:tabs>
            <w:rPr/>
          </w:pPr>
          <w:hyperlink w:anchor="__RefHeading___Toc3497959_1280447820">
            <w:r>
              <w:rPr>
                <w:webHidden/>
                <w:rStyle w:val="IndexLink"/>
                <w:rtl w:val="true"/>
              </w:rPr>
              <w:t>وَ قَالَ‌</w:t>
            </w:r>
            <w:r>
              <w:rPr>
                <w:rStyle w:val="IndexLink"/>
                <w:rtl w:val="true"/>
              </w:rPr>
              <w:t xml:space="preserve">: </w:t>
            </w:r>
            <w:r>
              <w:rPr>
                <w:rStyle w:val="IndexLink"/>
                <w:rtl w:val="true"/>
              </w:rPr>
              <w:t>ظِلُّ السُّلْطَانِ كَظِلِّ اللّٰهِ‌</w:t>
            </w:r>
            <w:r>
              <w:rPr>
                <w:rStyle w:val="IndexLink"/>
                <w:rtl w:val="true"/>
              </w:rPr>
              <w:t>.</w:t>
              <w:tab/>
            </w:r>
            <w:r>
              <w:rPr>
                <w:rStyle w:val="IndexLink"/>
              </w:rPr>
              <w:t>217</w:t>
            </w:r>
          </w:hyperlink>
        </w:p>
        <w:p>
          <w:pPr>
            <w:pStyle w:val="Contents5"/>
            <w:tabs>
              <w:tab w:val="clear" w:pos="7892"/>
              <w:tab w:val="right" w:pos="9026" w:leader="dot"/>
            </w:tabs>
            <w:rPr/>
          </w:pPr>
          <w:hyperlink w:anchor="__RefHeading___Toc3497961_1280447820">
            <w:r>
              <w:rPr>
                <w:webHidden/>
                <w:rStyle w:val="IndexLink"/>
                <w:rtl w:val="true"/>
              </w:rPr>
              <w:t>وَ قَالَ‌</w:t>
            </w:r>
            <w:r>
              <w:rPr>
                <w:rStyle w:val="IndexLink"/>
                <w:rtl w:val="true"/>
              </w:rPr>
              <w:t xml:space="preserve">: </w:t>
            </w:r>
            <w:r>
              <w:rPr>
                <w:rStyle w:val="IndexLink"/>
                <w:rtl w:val="true"/>
              </w:rPr>
              <w:t>ظُلْمَةُ الظالِمِ‌ تُظْلِمُ الإيمَانَ‌</w:t>
            </w:r>
            <w:r>
              <w:rPr>
                <w:rStyle w:val="IndexLink"/>
                <w:rtl w:val="true"/>
              </w:rPr>
              <w:t>.</w:t>
              <w:tab/>
            </w:r>
            <w:r>
              <w:rPr>
                <w:rStyle w:val="IndexLink"/>
              </w:rPr>
              <w:t>218</w:t>
            </w:r>
          </w:hyperlink>
        </w:p>
        <w:p>
          <w:pPr>
            <w:pStyle w:val="Contents5"/>
            <w:tabs>
              <w:tab w:val="clear" w:pos="7892"/>
              <w:tab w:val="right" w:pos="9026" w:leader="dot"/>
            </w:tabs>
            <w:rPr/>
          </w:pPr>
          <w:hyperlink w:anchor="__RefHeading___Toc3497963_1280447820">
            <w:r>
              <w:rPr>
                <w:webHidden/>
                <w:rStyle w:val="IndexLink"/>
                <w:rtl w:val="true"/>
              </w:rPr>
              <w:t>ظِلُّ عُمْرِ الظَّالِمِ قَصِيرٌ</w:t>
            </w:r>
            <w:r>
              <w:rPr>
                <w:rStyle w:val="IndexLink"/>
                <w:rtl w:val="true"/>
              </w:rPr>
              <w:t>.</w:t>
              <w:tab/>
            </w:r>
            <w:r>
              <w:rPr>
                <w:rStyle w:val="IndexLink"/>
              </w:rPr>
              <w:t>218</w:t>
            </w:r>
          </w:hyperlink>
        </w:p>
        <w:p>
          <w:pPr>
            <w:pStyle w:val="Contents5"/>
            <w:tabs>
              <w:tab w:val="clear" w:pos="7892"/>
              <w:tab w:val="right" w:pos="9026" w:leader="dot"/>
            </w:tabs>
            <w:rPr/>
          </w:pPr>
          <w:hyperlink w:anchor="__RefHeading___Toc3497965_1280447820">
            <w:r>
              <w:rPr>
                <w:webHidden/>
                <w:rStyle w:val="IndexLink"/>
                <w:rtl w:val="true"/>
              </w:rPr>
              <w:t>وَ مِنْ كَلامِهِ‌</w:t>
            </w:r>
            <w:r>
              <w:rPr>
                <w:rStyle w:val="IndexLink"/>
                <w:rtl w:val="true"/>
              </w:rPr>
              <w:t xml:space="preserve">: </w:t>
            </w:r>
            <w:r>
              <w:rPr>
                <w:rStyle w:val="IndexLink"/>
                <w:rtl w:val="true"/>
              </w:rPr>
              <w:t>ظِلُّ الْكَرِيمِ وَسِيعٌ‌</w:t>
            </w:r>
            <w:r>
              <w:rPr>
                <w:rStyle w:val="IndexLink"/>
                <w:rtl w:val="true"/>
              </w:rPr>
              <w:tab/>
            </w:r>
            <w:r>
              <w:rPr>
                <w:rStyle w:val="IndexLink"/>
              </w:rPr>
              <w:t>218</w:t>
            </w:r>
          </w:hyperlink>
        </w:p>
        <w:p>
          <w:pPr>
            <w:pStyle w:val="Contents5"/>
            <w:tabs>
              <w:tab w:val="clear" w:pos="7892"/>
              <w:tab w:val="right" w:pos="9026" w:leader="dot"/>
            </w:tabs>
            <w:rPr/>
          </w:pPr>
          <w:hyperlink w:anchor="__RefHeading___Toc3497967_1280447820">
            <w:r>
              <w:rPr>
                <w:webHidden/>
                <w:rStyle w:val="IndexLink"/>
                <w:rtl w:val="true"/>
              </w:rPr>
              <w:t>وَ مِنْ كَلامِهِ‌</w:t>
            </w:r>
            <w:r>
              <w:rPr>
                <w:rStyle w:val="IndexLink"/>
                <w:rtl w:val="true"/>
              </w:rPr>
              <w:t xml:space="preserve">: </w:t>
            </w:r>
            <w:r>
              <w:rPr>
                <w:rStyle w:val="IndexLink"/>
                <w:rtl w:val="true"/>
              </w:rPr>
              <w:t>ظِلُّ الأعْوَجِ أعْوَجُ‌</w:t>
            </w:r>
            <w:r>
              <w:rPr>
                <w:rStyle w:val="IndexLink"/>
                <w:rtl w:val="true"/>
              </w:rPr>
              <w:t>.</w:t>
              <w:tab/>
            </w:r>
            <w:r>
              <w:rPr>
                <w:rStyle w:val="IndexLink"/>
              </w:rPr>
              <w:t>218</w:t>
            </w:r>
          </w:hyperlink>
        </w:p>
        <w:p>
          <w:pPr>
            <w:pStyle w:val="Contents5"/>
            <w:tabs>
              <w:tab w:val="clear" w:pos="7892"/>
              <w:tab w:val="right" w:pos="9026" w:leader="dot"/>
            </w:tabs>
            <w:rPr/>
          </w:pPr>
          <w:hyperlink w:anchor="__RefHeading___Toc3497969_1280447820">
            <w:r>
              <w:rPr>
                <w:webHidden/>
                <w:rStyle w:val="IndexLink"/>
                <w:rtl w:val="true"/>
              </w:rPr>
              <w:t>وَ قَالَ‌</w:t>
            </w:r>
            <w:r>
              <w:rPr>
                <w:rStyle w:val="IndexLink"/>
                <w:rtl w:val="true"/>
              </w:rPr>
              <w:t xml:space="preserve">: </w:t>
            </w:r>
            <w:r>
              <w:rPr>
                <w:rStyle w:val="IndexLink"/>
                <w:rtl w:val="true"/>
              </w:rPr>
              <w:t>عِشْ قَنِعاً تَكُنْ‌ مَلِكاً</w:t>
            </w:r>
            <w:r>
              <w:rPr>
                <w:rStyle w:val="IndexLink"/>
                <w:rtl w:val="true"/>
              </w:rPr>
              <w:t>.</w:t>
              <w:tab/>
            </w:r>
            <w:r>
              <w:rPr>
                <w:rStyle w:val="IndexLink"/>
              </w:rPr>
              <w:t>219</w:t>
            </w:r>
          </w:hyperlink>
        </w:p>
        <w:p>
          <w:pPr>
            <w:pStyle w:val="Contents5"/>
            <w:tabs>
              <w:tab w:val="clear" w:pos="7892"/>
              <w:tab w:val="right" w:pos="9026" w:leader="dot"/>
            </w:tabs>
            <w:rPr/>
          </w:pPr>
          <w:hyperlink w:anchor="__RefHeading___Toc3497971_1280447820">
            <w:r>
              <w:rPr>
                <w:webHidden/>
                <w:rStyle w:val="IndexLink"/>
                <w:rtl w:val="true"/>
              </w:rPr>
              <w:t>وَ قَالَ‌</w:t>
            </w:r>
            <w:r>
              <w:rPr>
                <w:rStyle w:val="IndexLink"/>
                <w:rtl w:val="true"/>
              </w:rPr>
              <w:t xml:space="preserve">: </w:t>
            </w:r>
            <w:r>
              <w:rPr>
                <w:rStyle w:val="IndexLink"/>
                <w:rtl w:val="true"/>
              </w:rPr>
              <w:t>عَيْبُ الْكَلامِ تَطْوِيلُهُ‌</w:t>
            </w:r>
            <w:r>
              <w:rPr>
                <w:rStyle w:val="IndexLink"/>
                <w:rtl w:val="true"/>
              </w:rPr>
              <w:t>.</w:t>
              <w:tab/>
            </w:r>
            <w:r>
              <w:rPr>
                <w:rStyle w:val="IndexLink"/>
              </w:rPr>
              <w:t>219</w:t>
            </w:r>
          </w:hyperlink>
        </w:p>
        <w:p>
          <w:pPr>
            <w:pStyle w:val="Contents5"/>
            <w:tabs>
              <w:tab w:val="clear" w:pos="7892"/>
              <w:tab w:val="right" w:pos="9026" w:leader="dot"/>
            </w:tabs>
            <w:rPr/>
          </w:pPr>
          <w:hyperlink w:anchor="__RefHeading___Toc3497973_1280447820">
            <w:r>
              <w:rPr>
                <w:webHidden/>
                <w:rStyle w:val="IndexLink"/>
                <w:rtl w:val="true"/>
              </w:rPr>
              <w:t>وَ مِنْ كَلامِهِ‌</w:t>
            </w:r>
            <w:r>
              <w:rPr>
                <w:rStyle w:val="IndexLink"/>
                <w:rtl w:val="true"/>
              </w:rPr>
              <w:t xml:space="preserve">: </w:t>
            </w:r>
            <w:r>
              <w:rPr>
                <w:rStyle w:val="IndexLink"/>
                <w:rtl w:val="true"/>
              </w:rPr>
              <w:t>عَاقِبَةُ الظَّالِمِ‌ وَخِيْمَةٌ‌</w:t>
            </w:r>
            <w:r>
              <w:rPr>
                <w:rStyle w:val="IndexLink"/>
                <w:rtl w:val="true"/>
              </w:rPr>
              <w:t>.</w:t>
              <w:tab/>
            </w:r>
            <w:r>
              <w:rPr>
                <w:rStyle w:val="IndexLink"/>
              </w:rPr>
              <w:t>219</w:t>
            </w:r>
          </w:hyperlink>
        </w:p>
        <w:p>
          <w:pPr>
            <w:pStyle w:val="Contents5"/>
            <w:tabs>
              <w:tab w:val="clear" w:pos="7892"/>
              <w:tab w:val="right" w:pos="9026" w:leader="dot"/>
            </w:tabs>
            <w:rPr/>
          </w:pPr>
          <w:hyperlink w:anchor="__RefHeading___Toc3497975_1280447820">
            <w:r>
              <w:rPr>
                <w:webHidden/>
                <w:rStyle w:val="IndexLink"/>
                <w:rtl w:val="true"/>
              </w:rPr>
              <w:t>وَ مِنْ كَلامِهِ‌</w:t>
            </w:r>
            <w:r>
              <w:rPr>
                <w:rStyle w:val="IndexLink"/>
                <w:rtl w:val="true"/>
              </w:rPr>
              <w:t xml:space="preserve">: </w:t>
            </w:r>
            <w:r>
              <w:rPr>
                <w:rStyle w:val="IndexLink"/>
                <w:rtl w:val="true"/>
              </w:rPr>
              <w:t>عُلُوُّ الْهِمَّةِ مِنَ الإيمَانِ‌</w:t>
            </w:r>
            <w:r>
              <w:rPr>
                <w:rStyle w:val="IndexLink"/>
                <w:rtl w:val="true"/>
              </w:rPr>
              <w:t>.</w:t>
              <w:tab/>
            </w:r>
            <w:r>
              <w:rPr>
                <w:rStyle w:val="IndexLink"/>
              </w:rPr>
              <w:t>219</w:t>
            </w:r>
          </w:hyperlink>
        </w:p>
        <w:p>
          <w:pPr>
            <w:pStyle w:val="Contents5"/>
            <w:tabs>
              <w:tab w:val="clear" w:pos="7892"/>
              <w:tab w:val="right" w:pos="9026" w:leader="dot"/>
            </w:tabs>
            <w:rPr/>
          </w:pPr>
          <w:hyperlink w:anchor="__RefHeading___Toc3497977_1280447820">
            <w:r>
              <w:rPr>
                <w:webHidden/>
                <w:rStyle w:val="IndexLink"/>
                <w:rtl w:val="true"/>
              </w:rPr>
              <w:t>عَدُوٌّ عَاقِلٌ خَيْرٌ مِنْ صَدِيقٍ جَاهِلٍ‌</w:t>
            </w:r>
            <w:r>
              <w:rPr>
                <w:rStyle w:val="IndexLink"/>
                <w:rtl w:val="true"/>
              </w:rPr>
              <w:t>.</w:t>
              <w:tab/>
            </w:r>
            <w:r>
              <w:rPr>
                <w:rStyle w:val="IndexLink"/>
              </w:rPr>
              <w:t>220</w:t>
            </w:r>
          </w:hyperlink>
        </w:p>
        <w:p>
          <w:pPr>
            <w:pStyle w:val="Contents5"/>
            <w:tabs>
              <w:tab w:val="clear" w:pos="7892"/>
              <w:tab w:val="right" w:pos="9026" w:leader="dot"/>
            </w:tabs>
            <w:rPr/>
          </w:pPr>
          <w:hyperlink w:anchor="__RefHeading___Toc3497979_1280447820">
            <w:r>
              <w:rPr>
                <w:webHidden/>
                <w:rStyle w:val="IndexLink"/>
                <w:rtl w:val="true"/>
              </w:rPr>
              <w:t>وَ مِنْ كَلامِهِ‌</w:t>
            </w:r>
            <w:r>
              <w:rPr>
                <w:rStyle w:val="IndexLink"/>
                <w:rtl w:val="true"/>
              </w:rPr>
              <w:t xml:space="preserve">: </w:t>
            </w:r>
            <w:r>
              <w:rPr>
                <w:rStyle w:val="IndexLink"/>
                <w:rtl w:val="true"/>
              </w:rPr>
              <w:t>عُسْرُ الأمْرِ مُقَدِّمَةُ الْيُسْرِ</w:t>
            </w:r>
            <w:r>
              <w:rPr>
                <w:rStyle w:val="IndexLink"/>
                <w:rtl w:val="true"/>
              </w:rPr>
              <w:t>.</w:t>
              <w:tab/>
            </w:r>
            <w:r>
              <w:rPr>
                <w:rStyle w:val="IndexLink"/>
              </w:rPr>
              <w:t>220</w:t>
            </w:r>
          </w:hyperlink>
        </w:p>
        <w:p>
          <w:pPr>
            <w:pStyle w:val="Contents5"/>
            <w:tabs>
              <w:tab w:val="clear" w:pos="7892"/>
              <w:tab w:val="right" w:pos="9026" w:leader="dot"/>
            </w:tabs>
            <w:rPr/>
          </w:pPr>
          <w:hyperlink w:anchor="__RefHeading___Toc3497981_1280447820">
            <w:r>
              <w:rPr>
                <w:webHidden/>
                <w:rStyle w:val="IndexLink"/>
                <w:rtl w:val="true"/>
              </w:rPr>
              <w:t>عَلَيْكَ بِالْحِفْظِ دُونَ الْجَمْعِ فِي مَكْتَبِهَا</w:t>
            </w:r>
            <w:r>
              <w:rPr>
                <w:rStyle w:val="IndexLink"/>
                <w:rtl w:val="true"/>
              </w:rPr>
              <w:tab/>
            </w:r>
            <w:r>
              <w:rPr>
                <w:rStyle w:val="IndexLink"/>
              </w:rPr>
              <w:t>220</w:t>
            </w:r>
          </w:hyperlink>
        </w:p>
        <w:p>
          <w:pPr>
            <w:pStyle w:val="Contents5"/>
            <w:tabs>
              <w:tab w:val="clear" w:pos="7892"/>
              <w:tab w:val="right" w:pos="9026" w:leader="dot"/>
            </w:tabs>
            <w:rPr/>
          </w:pPr>
          <w:hyperlink w:anchor="__RefHeading___Toc3497983_1280447820">
            <w:r>
              <w:rPr>
                <w:webHidden/>
                <w:rStyle w:val="IndexLink"/>
                <w:rtl w:val="true"/>
              </w:rPr>
              <w:t>وَ قَالَ‌</w:t>
            </w:r>
            <w:r>
              <w:rPr>
                <w:rStyle w:val="IndexLink"/>
                <w:rtl w:val="true"/>
              </w:rPr>
              <w:t xml:space="preserve">: </w:t>
            </w:r>
            <w:r>
              <w:rPr>
                <w:rStyle w:val="IndexLink"/>
                <w:rtl w:val="true"/>
              </w:rPr>
              <w:t>عُقُوبَةُ الظَّالِمِ سُرْعَةُ الْمَوْتِ‌</w:t>
            </w:r>
            <w:r>
              <w:rPr>
                <w:rStyle w:val="IndexLink"/>
                <w:rtl w:val="true"/>
              </w:rPr>
              <w:t>.</w:t>
              <w:tab/>
            </w:r>
            <w:r>
              <w:rPr>
                <w:rStyle w:val="IndexLink"/>
              </w:rPr>
              <w:t>220</w:t>
            </w:r>
          </w:hyperlink>
        </w:p>
        <w:p>
          <w:pPr>
            <w:pStyle w:val="Contents5"/>
            <w:tabs>
              <w:tab w:val="clear" w:pos="7892"/>
              <w:tab w:val="right" w:pos="9026" w:leader="dot"/>
            </w:tabs>
            <w:rPr/>
          </w:pPr>
          <w:hyperlink w:anchor="__RefHeading___Toc3497985_1280447820">
            <w:r>
              <w:rPr>
                <w:webHidden/>
                <w:rStyle w:val="IndexLink"/>
                <w:rtl w:val="true"/>
              </w:rPr>
              <w:t>وَ مِنْ كَلامِهِ‌</w:t>
            </w:r>
            <w:r>
              <w:rPr>
                <w:rStyle w:val="IndexLink"/>
                <w:rtl w:val="true"/>
              </w:rPr>
              <w:t xml:space="preserve">: </w:t>
            </w:r>
            <w:r>
              <w:rPr>
                <w:rStyle w:val="IndexLink"/>
                <w:rtl w:val="true"/>
              </w:rPr>
              <w:t>عَقِيبُ كُلِّ يَوْمٍ لَيْلٌ‌</w:t>
            </w:r>
            <w:r>
              <w:rPr>
                <w:rStyle w:val="IndexLink"/>
                <w:rtl w:val="true"/>
              </w:rPr>
              <w:t>.</w:t>
              <w:tab/>
            </w:r>
            <w:r>
              <w:rPr>
                <w:rStyle w:val="IndexLink"/>
              </w:rPr>
              <w:t>221</w:t>
            </w:r>
          </w:hyperlink>
        </w:p>
        <w:p>
          <w:pPr>
            <w:pStyle w:val="Contents5"/>
            <w:tabs>
              <w:tab w:val="clear" w:pos="7892"/>
              <w:tab w:val="right" w:pos="9026" w:leader="dot"/>
            </w:tabs>
            <w:rPr/>
          </w:pPr>
          <w:hyperlink w:anchor="__RefHeading___Toc3497987_1280447820">
            <w:r>
              <w:rPr>
                <w:webHidden/>
                <w:rStyle w:val="IndexLink"/>
                <w:rtl w:val="true"/>
              </w:rPr>
              <w:t>وَ مِنْ كَلامِهِ‌</w:t>
            </w:r>
            <w:r>
              <w:rPr>
                <w:rStyle w:val="IndexLink"/>
                <w:rtl w:val="true"/>
              </w:rPr>
              <w:t xml:space="preserve">: </w:t>
            </w:r>
            <w:r>
              <w:rPr>
                <w:rStyle w:val="IndexLink"/>
                <w:rtl w:val="true"/>
              </w:rPr>
              <w:t>غَنِمَ مَنْ سَلِمَ‌</w:t>
            </w:r>
            <w:r>
              <w:rPr>
                <w:rStyle w:val="IndexLink"/>
                <w:rtl w:val="true"/>
              </w:rPr>
              <w:t>.</w:t>
              <w:tab/>
            </w:r>
            <w:r>
              <w:rPr>
                <w:rStyle w:val="IndexLink"/>
              </w:rPr>
              <w:t>221</w:t>
            </w:r>
          </w:hyperlink>
        </w:p>
        <w:p>
          <w:pPr>
            <w:pStyle w:val="Contents5"/>
            <w:tabs>
              <w:tab w:val="clear" w:pos="7892"/>
              <w:tab w:val="right" w:pos="9026" w:leader="dot"/>
            </w:tabs>
            <w:rPr/>
          </w:pPr>
          <w:hyperlink w:anchor="__RefHeading___Toc3497989_1280447820">
            <w:r>
              <w:rPr>
                <w:webHidden/>
                <w:rStyle w:val="IndexLink"/>
                <w:rtl w:val="true"/>
              </w:rPr>
              <w:t>وَ مِنْ كَلامِهِ‌</w:t>
            </w:r>
            <w:r>
              <w:rPr>
                <w:rStyle w:val="IndexLink"/>
                <w:rtl w:val="true"/>
              </w:rPr>
              <w:t xml:space="preserve">: </w:t>
            </w:r>
            <w:r>
              <w:rPr>
                <w:rStyle w:val="IndexLink"/>
                <w:rtl w:val="true"/>
              </w:rPr>
              <w:t>غَلَا قَدْرُ الْمُتَوَكِّلِينَ‌</w:t>
            </w:r>
            <w:r>
              <w:rPr>
                <w:rStyle w:val="IndexLink"/>
                <w:rtl w:val="true"/>
              </w:rPr>
              <w:t>.</w:t>
              <w:tab/>
            </w:r>
            <w:r>
              <w:rPr>
                <w:rStyle w:val="IndexLink"/>
              </w:rPr>
              <w:t>221</w:t>
            </w:r>
          </w:hyperlink>
        </w:p>
        <w:p>
          <w:pPr>
            <w:pStyle w:val="Contents5"/>
            <w:tabs>
              <w:tab w:val="clear" w:pos="7892"/>
              <w:tab w:val="right" w:pos="9026" w:leader="dot"/>
            </w:tabs>
            <w:rPr/>
          </w:pPr>
          <w:hyperlink w:anchor="__RefHeading___Toc3497991_1280447820">
            <w:r>
              <w:rPr>
                <w:webHidden/>
                <w:rStyle w:val="IndexLink"/>
                <w:rtl w:val="true"/>
              </w:rPr>
              <w:t>غَمْزَةُ الْمَوْتِ أهْوَنُ مِنْ مُجَالَسَةِ مَنْ لَا يَهْواهُ قَلْبُكَ‌</w:t>
            </w:r>
            <w:r>
              <w:rPr>
                <w:rStyle w:val="IndexLink"/>
                <w:rtl w:val="true"/>
              </w:rPr>
              <w:t>.</w:t>
              <w:tab/>
            </w:r>
            <w:r>
              <w:rPr>
                <w:rStyle w:val="IndexLink"/>
              </w:rPr>
              <w:t>221</w:t>
            </w:r>
          </w:hyperlink>
        </w:p>
        <w:p>
          <w:pPr>
            <w:pStyle w:val="Contents5"/>
            <w:tabs>
              <w:tab w:val="clear" w:pos="7892"/>
              <w:tab w:val="right" w:pos="9026" w:leader="dot"/>
            </w:tabs>
            <w:rPr/>
          </w:pPr>
          <w:hyperlink w:anchor="__RefHeading___Toc3497993_1280447820">
            <w:r>
              <w:rPr>
                <w:webHidden/>
                <w:rStyle w:val="IndexLink"/>
                <w:rtl w:val="true"/>
              </w:rPr>
              <w:t>غُلَامٌ عَاقِلٌ خَيْرٌ مِنْ شَيْخٍ جَاهِلٍ‌</w:t>
            </w:r>
            <w:r>
              <w:rPr>
                <w:rStyle w:val="IndexLink"/>
                <w:rtl w:val="true"/>
              </w:rPr>
              <w:t>.</w:t>
              <w:tab/>
            </w:r>
            <w:r>
              <w:rPr>
                <w:rStyle w:val="IndexLink"/>
              </w:rPr>
              <w:t>221</w:t>
            </w:r>
          </w:hyperlink>
        </w:p>
        <w:p>
          <w:pPr>
            <w:pStyle w:val="Contents5"/>
            <w:tabs>
              <w:tab w:val="clear" w:pos="7892"/>
              <w:tab w:val="right" w:pos="9026" w:leader="dot"/>
            </w:tabs>
            <w:rPr/>
          </w:pPr>
          <w:hyperlink w:anchor="__RefHeading___Toc3497995_1280447820">
            <w:r>
              <w:rPr>
                <w:webHidden/>
                <w:rStyle w:val="IndexLink"/>
                <w:rtl w:val="true"/>
              </w:rPr>
              <w:t>وَ قَالَ‌</w:t>
            </w:r>
            <w:r>
              <w:rPr>
                <w:rStyle w:val="IndexLink"/>
                <w:rtl w:val="true"/>
              </w:rPr>
              <w:t xml:space="preserve">: </w:t>
            </w:r>
            <w:r>
              <w:rPr>
                <w:rStyle w:val="IndexLink"/>
                <w:rtl w:val="true"/>
              </w:rPr>
              <w:t>غَابَ حَظُّ مَنْ غَابَ نَفْسُهُ‌</w:t>
            </w:r>
            <w:r>
              <w:rPr>
                <w:rStyle w:val="IndexLink"/>
                <w:rtl w:val="true"/>
              </w:rPr>
              <w:t>.</w:t>
              <w:tab/>
            </w:r>
            <w:r>
              <w:rPr>
                <w:rStyle w:val="IndexLink"/>
              </w:rPr>
              <w:t>222</w:t>
            </w:r>
          </w:hyperlink>
        </w:p>
        <w:p>
          <w:pPr>
            <w:pStyle w:val="Contents5"/>
            <w:tabs>
              <w:tab w:val="clear" w:pos="7892"/>
              <w:tab w:val="right" w:pos="9026" w:leader="dot"/>
            </w:tabs>
            <w:rPr/>
          </w:pPr>
          <w:hyperlink w:anchor="__RefHeading___Toc3497997_1280447820">
            <w:r>
              <w:rPr>
                <w:webHidden/>
                <w:rStyle w:val="IndexLink"/>
                <w:rtl w:val="true"/>
              </w:rPr>
              <w:t>وَ قَالَ‌</w:t>
            </w:r>
            <w:r>
              <w:rPr>
                <w:rStyle w:val="IndexLink"/>
                <w:rtl w:val="true"/>
              </w:rPr>
              <w:t xml:space="preserve">: </w:t>
            </w:r>
            <w:r>
              <w:rPr>
                <w:rStyle w:val="IndexLink"/>
                <w:rtl w:val="true"/>
              </w:rPr>
              <w:t>غَدَرَكَ مَنْ دَلَّكَ عَلَى الإساءَة</w:t>
            </w:r>
            <w:r>
              <w:rPr>
                <w:rStyle w:val="IndexLink"/>
                <w:rtl w:val="true"/>
              </w:rPr>
              <w:t>.</w:t>
              <w:tab/>
            </w:r>
            <w:r>
              <w:rPr>
                <w:rStyle w:val="IndexLink"/>
              </w:rPr>
              <w:t>222</w:t>
            </w:r>
          </w:hyperlink>
        </w:p>
        <w:p>
          <w:pPr>
            <w:pStyle w:val="Contents5"/>
            <w:tabs>
              <w:tab w:val="clear" w:pos="7892"/>
              <w:tab w:val="right" w:pos="9026" w:leader="dot"/>
            </w:tabs>
            <w:rPr/>
          </w:pPr>
          <w:hyperlink w:anchor="__RefHeading___Toc3497999_1280447820">
            <w:r>
              <w:rPr>
                <w:webHidden/>
                <w:rStyle w:val="IndexLink"/>
                <w:rtl w:val="true"/>
              </w:rPr>
              <w:t>غَشَّكَ مَنْ أسْخَطَكَ بِالْبَاطِلِ‌</w:t>
            </w:r>
            <w:r>
              <w:rPr>
                <w:rStyle w:val="IndexLink"/>
                <w:rtl w:val="true"/>
              </w:rPr>
              <w:t>.</w:t>
              <w:tab/>
            </w:r>
            <w:r>
              <w:rPr>
                <w:rStyle w:val="IndexLink"/>
              </w:rPr>
              <w:t>222</w:t>
            </w:r>
          </w:hyperlink>
        </w:p>
        <w:p>
          <w:pPr>
            <w:pStyle w:val="Contents5"/>
            <w:tabs>
              <w:tab w:val="clear" w:pos="7892"/>
              <w:tab w:val="right" w:pos="9026" w:leader="dot"/>
            </w:tabs>
            <w:rPr/>
          </w:pPr>
          <w:hyperlink w:anchor="__RefHeading___Toc3498001_1280447820">
            <w:r>
              <w:rPr>
                <w:webHidden/>
                <w:rStyle w:val="IndexLink"/>
                <w:rtl w:val="true"/>
              </w:rPr>
              <w:t>وَ قَالَ‌</w:t>
            </w:r>
            <w:r>
              <w:rPr>
                <w:rStyle w:val="IndexLink"/>
                <w:rtl w:val="true"/>
              </w:rPr>
              <w:t xml:space="preserve">: </w:t>
            </w:r>
            <w:r>
              <w:rPr>
                <w:rStyle w:val="IndexLink"/>
                <w:rtl w:val="true"/>
              </w:rPr>
              <w:t>غَضَبُكَ عَنِ الْحَقِّ مُقْبِحَةٌ‌</w:t>
            </w:r>
            <w:r>
              <w:rPr>
                <w:rStyle w:val="IndexLink"/>
                <w:rtl w:val="true"/>
              </w:rPr>
              <w:t>.</w:t>
              <w:tab/>
            </w:r>
            <w:r>
              <w:rPr>
                <w:rStyle w:val="IndexLink"/>
              </w:rPr>
              <w:t>222</w:t>
            </w:r>
          </w:hyperlink>
        </w:p>
        <w:p>
          <w:pPr>
            <w:pStyle w:val="Contents5"/>
            <w:tabs>
              <w:tab w:val="clear" w:pos="7892"/>
              <w:tab w:val="right" w:pos="9026" w:leader="dot"/>
            </w:tabs>
            <w:rPr/>
          </w:pPr>
          <w:hyperlink w:anchor="__RefHeading___Toc3498003_1280447820">
            <w:r>
              <w:rPr>
                <w:webHidden/>
                <w:rStyle w:val="IndexLink"/>
                <w:rtl w:val="true"/>
              </w:rPr>
              <w:t>غَنِيمَةُ الْمُؤمِن وِجْدَانُ الْحِكْمَةِ‌</w:t>
            </w:r>
            <w:r>
              <w:rPr>
                <w:rStyle w:val="IndexLink"/>
                <w:rtl w:val="true"/>
              </w:rPr>
              <w:t>.</w:t>
              <w:tab/>
            </w:r>
            <w:r>
              <w:rPr>
                <w:rStyle w:val="IndexLink"/>
              </w:rPr>
              <w:t>222</w:t>
            </w:r>
          </w:hyperlink>
        </w:p>
        <w:p>
          <w:pPr>
            <w:pStyle w:val="Contents5"/>
            <w:tabs>
              <w:tab w:val="clear" w:pos="7892"/>
              <w:tab w:val="right" w:pos="9026" w:leader="dot"/>
            </w:tabs>
            <w:rPr/>
          </w:pPr>
          <w:hyperlink w:anchor="__RefHeading___Toc3498005_1280447820">
            <w:r>
              <w:rPr>
                <w:webHidden/>
                <w:rStyle w:val="IndexLink"/>
                <w:rtl w:val="true"/>
              </w:rPr>
              <w:t>وَ مِنْ كَلامِهِ‌</w:t>
            </w:r>
            <w:r>
              <w:rPr>
                <w:rStyle w:val="IndexLink"/>
                <w:rtl w:val="true"/>
              </w:rPr>
              <w:t xml:space="preserve">: </w:t>
            </w:r>
            <w:r>
              <w:rPr>
                <w:rStyle w:val="IndexLink"/>
                <w:rtl w:val="true"/>
              </w:rPr>
              <w:t>فَازَ مَنْ ظَفرَ بِالدِّيْنِ‌</w:t>
            </w:r>
            <w:r>
              <w:rPr>
                <w:rStyle w:val="IndexLink"/>
                <w:rtl w:val="true"/>
              </w:rPr>
              <w:t>.</w:t>
              <w:tab/>
            </w:r>
            <w:r>
              <w:rPr>
                <w:rStyle w:val="IndexLink"/>
              </w:rPr>
              <w:t>223</w:t>
            </w:r>
          </w:hyperlink>
        </w:p>
        <w:p>
          <w:pPr>
            <w:pStyle w:val="Contents5"/>
            <w:tabs>
              <w:tab w:val="clear" w:pos="7892"/>
              <w:tab w:val="right" w:pos="9026" w:leader="dot"/>
            </w:tabs>
            <w:rPr/>
          </w:pPr>
          <w:hyperlink w:anchor="__RefHeading___Toc3498007_1280447820">
            <w:r>
              <w:rPr>
                <w:webHidden/>
                <w:rStyle w:val="IndexLink"/>
                <w:rtl w:val="true"/>
              </w:rPr>
              <w:t>فَخْرُ الْمَرْءِ بِفَضْلِهِ أوْلىٰ مِنْ فَخْرِهِ بِأصْلِهِ‌</w:t>
            </w:r>
            <w:r>
              <w:rPr>
                <w:rStyle w:val="IndexLink"/>
                <w:rtl w:val="true"/>
              </w:rPr>
              <w:t>.</w:t>
              <w:tab/>
            </w:r>
            <w:r>
              <w:rPr>
                <w:rStyle w:val="IndexLink"/>
              </w:rPr>
              <w:t>223</w:t>
            </w:r>
          </w:hyperlink>
        </w:p>
        <w:p>
          <w:pPr>
            <w:pStyle w:val="Contents5"/>
            <w:tabs>
              <w:tab w:val="clear" w:pos="7892"/>
              <w:tab w:val="right" w:pos="9026" w:leader="dot"/>
            </w:tabs>
            <w:rPr/>
          </w:pPr>
          <w:hyperlink w:anchor="__RefHeading___Toc3498009_1280447820">
            <w:r>
              <w:rPr>
                <w:webHidden/>
                <w:rStyle w:val="IndexLink"/>
                <w:rtl w:val="true"/>
              </w:rPr>
              <w:t>فَتْحُكَ عَلىٰ خَصْمِكَ فِي الاحْتِمَالِ‌</w:t>
            </w:r>
            <w:r>
              <w:rPr>
                <w:rStyle w:val="IndexLink"/>
                <w:rtl w:val="true"/>
              </w:rPr>
              <w:t>.</w:t>
              <w:tab/>
            </w:r>
            <w:r>
              <w:rPr>
                <w:rStyle w:val="IndexLink"/>
              </w:rPr>
              <w:t>223</w:t>
            </w:r>
          </w:hyperlink>
        </w:p>
        <w:p>
          <w:pPr>
            <w:pStyle w:val="Contents5"/>
            <w:tabs>
              <w:tab w:val="clear" w:pos="7892"/>
              <w:tab w:val="right" w:pos="9026" w:leader="dot"/>
            </w:tabs>
            <w:rPr/>
          </w:pPr>
          <w:hyperlink w:anchor="__RefHeading___Toc3498011_1280447820">
            <w:r>
              <w:rPr>
                <w:webHidden/>
                <w:rStyle w:val="IndexLink"/>
                <w:rtl w:val="true"/>
              </w:rPr>
              <w:t>وَ قَالَ‌</w:t>
            </w:r>
            <w:r>
              <w:rPr>
                <w:rStyle w:val="IndexLink"/>
                <w:rtl w:val="true"/>
              </w:rPr>
              <w:t xml:space="preserve">: </w:t>
            </w:r>
            <w:r>
              <w:rPr>
                <w:rStyle w:val="IndexLink"/>
                <w:rtl w:val="true"/>
              </w:rPr>
              <w:t>فِعْلُ الْمَرْءِ يَدُلُّ عَلىٰ أصْلِهِ‌</w:t>
            </w:r>
            <w:r>
              <w:rPr>
                <w:rStyle w:val="IndexLink"/>
                <w:rtl w:val="true"/>
              </w:rPr>
              <w:t>.</w:t>
              <w:tab/>
            </w:r>
            <w:r>
              <w:rPr>
                <w:rStyle w:val="IndexLink"/>
              </w:rPr>
              <w:t>223</w:t>
            </w:r>
          </w:hyperlink>
        </w:p>
        <w:p>
          <w:pPr>
            <w:pStyle w:val="Contents5"/>
            <w:tabs>
              <w:tab w:val="clear" w:pos="7892"/>
              <w:tab w:val="right" w:pos="9026" w:leader="dot"/>
            </w:tabs>
            <w:rPr/>
          </w:pPr>
          <w:hyperlink w:anchor="__RefHeading___Toc3498013_1280447820">
            <w:r>
              <w:rPr>
                <w:webHidden/>
                <w:rStyle w:val="IndexLink"/>
                <w:rtl w:val="true"/>
              </w:rPr>
              <w:t>وَ مِنْ كَلامِهِ‌</w:t>
            </w:r>
            <w:r>
              <w:rPr>
                <w:rStyle w:val="IndexLink"/>
                <w:rtl w:val="true"/>
              </w:rPr>
              <w:t xml:space="preserve">: </w:t>
            </w:r>
            <w:r>
              <w:rPr>
                <w:rStyle w:val="IndexLink"/>
                <w:rtl w:val="true"/>
              </w:rPr>
              <w:t>فَازَ مَنْ سَلِمَ مِنْ شَرِّ نَفْسِهِ‌</w:t>
            </w:r>
            <w:r>
              <w:rPr>
                <w:rStyle w:val="IndexLink"/>
                <w:rtl w:val="true"/>
              </w:rPr>
              <w:t>.</w:t>
              <w:tab/>
            </w:r>
            <w:r>
              <w:rPr>
                <w:rStyle w:val="IndexLink"/>
              </w:rPr>
              <w:t>224</w:t>
            </w:r>
          </w:hyperlink>
        </w:p>
        <w:p>
          <w:pPr>
            <w:pStyle w:val="Contents5"/>
            <w:tabs>
              <w:tab w:val="clear" w:pos="7892"/>
              <w:tab w:val="right" w:pos="9026" w:leader="dot"/>
            </w:tabs>
            <w:rPr/>
          </w:pPr>
          <w:hyperlink w:anchor="__RefHeading___Toc3498015_1280447820">
            <w:r>
              <w:rPr>
                <w:webHidden/>
                <w:rStyle w:val="IndexLink"/>
                <w:rtl w:val="true"/>
              </w:rPr>
              <w:t>وَ مِنْ كَلامِهِ‌</w:t>
            </w:r>
            <w:r>
              <w:rPr>
                <w:rStyle w:val="IndexLink"/>
                <w:rtl w:val="true"/>
              </w:rPr>
              <w:t xml:space="preserve">: </w:t>
            </w:r>
            <w:r>
              <w:rPr>
                <w:rStyle w:val="IndexLink"/>
                <w:rtl w:val="true"/>
              </w:rPr>
              <w:t>فِكاكُ الْمَرْءِ فِي الصِّدْقِ‌</w:t>
            </w:r>
            <w:r>
              <w:rPr>
                <w:rStyle w:val="IndexLink"/>
                <w:rtl w:val="true"/>
              </w:rPr>
              <w:t>.</w:t>
              <w:tab/>
            </w:r>
            <w:r>
              <w:rPr>
                <w:rStyle w:val="IndexLink"/>
              </w:rPr>
              <w:t>224</w:t>
            </w:r>
          </w:hyperlink>
        </w:p>
        <w:p>
          <w:pPr>
            <w:pStyle w:val="Contents5"/>
            <w:tabs>
              <w:tab w:val="clear" w:pos="7892"/>
              <w:tab w:val="right" w:pos="9026" w:leader="dot"/>
            </w:tabs>
            <w:rPr/>
          </w:pPr>
          <w:hyperlink w:anchor="__RefHeading___Toc3498017_1280447820">
            <w:r>
              <w:rPr>
                <w:webHidden/>
                <w:rStyle w:val="IndexLink"/>
                <w:rtl w:val="true"/>
              </w:rPr>
              <w:t>وَ مِنْ كَلامِهِ‌</w:t>
            </w:r>
            <w:r>
              <w:rPr>
                <w:rStyle w:val="IndexLink"/>
                <w:rtl w:val="true"/>
              </w:rPr>
              <w:t xml:space="preserve">: </w:t>
            </w:r>
            <w:r>
              <w:rPr>
                <w:rStyle w:val="IndexLink"/>
                <w:rtl w:val="true"/>
              </w:rPr>
              <w:t>فِي كُلِّ قَلْبٍ شُغْلٌ‌</w:t>
            </w:r>
            <w:r>
              <w:rPr>
                <w:rStyle w:val="IndexLink"/>
                <w:rtl w:val="true"/>
              </w:rPr>
              <w:t>.</w:t>
              <w:tab/>
            </w:r>
            <w:r>
              <w:rPr>
                <w:rStyle w:val="IndexLink"/>
              </w:rPr>
              <w:t>224</w:t>
            </w:r>
          </w:hyperlink>
        </w:p>
        <w:p>
          <w:pPr>
            <w:pStyle w:val="Contents5"/>
            <w:tabs>
              <w:tab w:val="clear" w:pos="7892"/>
              <w:tab w:val="right" w:pos="9026" w:leader="dot"/>
            </w:tabs>
            <w:rPr/>
          </w:pPr>
          <w:hyperlink w:anchor="__RefHeading___Toc3498019_1280447820">
            <w:r>
              <w:rPr>
                <w:webHidden/>
                <w:rStyle w:val="IndexLink"/>
                <w:rtl w:val="true"/>
              </w:rPr>
              <w:t>وَ قَالَ‌</w:t>
            </w:r>
            <w:r>
              <w:rPr>
                <w:rStyle w:val="IndexLink"/>
                <w:rtl w:val="true"/>
              </w:rPr>
              <w:t xml:space="preserve">: </w:t>
            </w:r>
            <w:r>
              <w:rPr>
                <w:rStyle w:val="IndexLink"/>
                <w:rtl w:val="true"/>
              </w:rPr>
              <w:t>فَرْعُ الشَّيءِ يُخْبِرُ عَنْ أصْلِهِ‌</w:t>
            </w:r>
            <w:r>
              <w:rPr>
                <w:rStyle w:val="IndexLink"/>
                <w:rtl w:val="true"/>
              </w:rPr>
              <w:t>.</w:t>
              <w:tab/>
            </w:r>
            <w:r>
              <w:rPr>
                <w:rStyle w:val="IndexLink"/>
              </w:rPr>
              <w:t>224</w:t>
            </w:r>
          </w:hyperlink>
        </w:p>
        <w:p>
          <w:pPr>
            <w:pStyle w:val="Contents5"/>
            <w:tabs>
              <w:tab w:val="clear" w:pos="7892"/>
              <w:tab w:val="right" w:pos="9026" w:leader="dot"/>
            </w:tabs>
            <w:rPr/>
          </w:pPr>
          <w:hyperlink w:anchor="__RefHeading___Toc3498021_1280447820">
            <w:r>
              <w:rPr>
                <w:webHidden/>
                <w:rStyle w:val="IndexLink"/>
                <w:rtl w:val="true"/>
              </w:rPr>
              <w:t>وَ قَالَ‌</w:t>
            </w:r>
            <w:r>
              <w:rPr>
                <w:rStyle w:val="IndexLink"/>
                <w:rtl w:val="true"/>
              </w:rPr>
              <w:t xml:space="preserve">: </w:t>
            </w:r>
            <w:r>
              <w:rPr>
                <w:rStyle w:val="IndexLink"/>
                <w:rtl w:val="true"/>
              </w:rPr>
              <w:t>فَسَدَتْ نِعْمَةُ مَنْ كَفَرَهَا</w:t>
            </w:r>
            <w:r>
              <w:rPr>
                <w:rStyle w:val="IndexLink"/>
                <w:rtl w:val="true"/>
              </w:rPr>
              <w:t>.</w:t>
              <w:tab/>
            </w:r>
            <w:r>
              <w:rPr>
                <w:rStyle w:val="IndexLink"/>
              </w:rPr>
              <w:t>224</w:t>
            </w:r>
          </w:hyperlink>
        </w:p>
        <w:p>
          <w:pPr>
            <w:pStyle w:val="Contents5"/>
            <w:tabs>
              <w:tab w:val="clear" w:pos="7892"/>
              <w:tab w:val="right" w:pos="9026" w:leader="dot"/>
            </w:tabs>
            <w:rPr/>
          </w:pPr>
          <w:hyperlink w:anchor="__RefHeading___Toc3498023_1280447820">
            <w:r>
              <w:rPr>
                <w:webHidden/>
                <w:rStyle w:val="IndexLink"/>
                <w:rtl w:val="true"/>
              </w:rPr>
              <w:t>وَ مِنْ كَلامِهِ‌</w:t>
            </w:r>
            <w:r>
              <w:rPr>
                <w:rStyle w:val="IndexLink"/>
                <w:rtl w:val="true"/>
              </w:rPr>
              <w:t xml:space="preserve">: </w:t>
            </w:r>
            <w:r>
              <w:rPr>
                <w:rStyle w:val="IndexLink"/>
                <w:rtl w:val="true"/>
              </w:rPr>
              <w:t>قَوْلُ الْمَرْءِ يُخْبِرُ عَمَّا فِي قَلْبِهِ‌</w:t>
            </w:r>
            <w:r>
              <w:rPr>
                <w:rStyle w:val="IndexLink"/>
                <w:rtl w:val="true"/>
              </w:rPr>
              <w:t>.</w:t>
              <w:tab/>
            </w:r>
            <w:r>
              <w:rPr>
                <w:rStyle w:val="IndexLink"/>
              </w:rPr>
              <w:t>225</w:t>
            </w:r>
          </w:hyperlink>
        </w:p>
        <w:p>
          <w:pPr>
            <w:pStyle w:val="Contents5"/>
            <w:tabs>
              <w:tab w:val="clear" w:pos="7892"/>
              <w:tab w:val="right" w:pos="9026" w:leader="dot"/>
            </w:tabs>
            <w:rPr/>
          </w:pPr>
          <w:hyperlink w:anchor="__RefHeading___Toc3498025_1280447820">
            <w:r>
              <w:rPr>
                <w:webHidden/>
                <w:rStyle w:val="IndexLink"/>
                <w:rtl w:val="true"/>
              </w:rPr>
              <w:t>وَ مِنْ كَلامِهِ‌</w:t>
            </w:r>
            <w:r>
              <w:rPr>
                <w:rStyle w:val="IndexLink"/>
                <w:rtl w:val="true"/>
              </w:rPr>
              <w:t xml:space="preserve">: </w:t>
            </w:r>
            <w:r>
              <w:rPr>
                <w:rStyle w:val="IndexLink"/>
                <w:rtl w:val="true"/>
              </w:rPr>
              <w:t>قَبُولُ‌ الْحَقِّ مِنَ الدِّينِ‌</w:t>
            </w:r>
            <w:r>
              <w:rPr>
                <w:rStyle w:val="IndexLink"/>
                <w:rtl w:val="true"/>
              </w:rPr>
              <w:t>.</w:t>
              <w:tab/>
            </w:r>
            <w:r>
              <w:rPr>
                <w:rStyle w:val="IndexLink"/>
              </w:rPr>
              <w:t>225</w:t>
            </w:r>
          </w:hyperlink>
        </w:p>
        <w:p>
          <w:pPr>
            <w:pStyle w:val="Contents5"/>
            <w:tabs>
              <w:tab w:val="clear" w:pos="7892"/>
              <w:tab w:val="right" w:pos="9026" w:leader="dot"/>
            </w:tabs>
            <w:rPr/>
          </w:pPr>
          <w:hyperlink w:anchor="__RefHeading___Toc3498027_1280447820">
            <w:r>
              <w:rPr>
                <w:webHidden/>
                <w:rStyle w:val="IndexLink"/>
                <w:rtl w:val="true"/>
              </w:rPr>
              <w:t>وَ مِنْ كَلامِهِ‌</w:t>
            </w:r>
            <w:r>
              <w:rPr>
                <w:rStyle w:val="IndexLink"/>
                <w:rtl w:val="true"/>
              </w:rPr>
              <w:t xml:space="preserve">: </w:t>
            </w:r>
            <w:r>
              <w:rPr>
                <w:rStyle w:val="IndexLink"/>
                <w:rtl w:val="true"/>
              </w:rPr>
              <w:t>قُوَّةُ الْقَلْبِ مِنْ صِحَّةِ الإيمَانِ‌</w:t>
            </w:r>
            <w:r>
              <w:rPr>
                <w:rStyle w:val="IndexLink"/>
                <w:rtl w:val="true"/>
              </w:rPr>
              <w:t>.</w:t>
              <w:tab/>
            </w:r>
            <w:r>
              <w:rPr>
                <w:rStyle w:val="IndexLink"/>
              </w:rPr>
              <w:t>225</w:t>
            </w:r>
          </w:hyperlink>
        </w:p>
        <w:p>
          <w:pPr>
            <w:pStyle w:val="Contents5"/>
            <w:tabs>
              <w:tab w:val="clear" w:pos="7892"/>
              <w:tab w:val="right" w:pos="9026" w:leader="dot"/>
            </w:tabs>
            <w:rPr/>
          </w:pPr>
          <w:hyperlink w:anchor="__RefHeading___Toc3498029_1280447820">
            <w:r>
              <w:rPr>
                <w:webHidden/>
                <w:rStyle w:val="IndexLink"/>
                <w:rtl w:val="true"/>
              </w:rPr>
              <w:t>قَاتِلُ الْحَرِيص حِرْصُهُ‌</w:t>
            </w:r>
            <w:r>
              <w:rPr>
                <w:rStyle w:val="IndexLink"/>
                <w:rtl w:val="true"/>
              </w:rPr>
              <w:t>.</w:t>
              <w:tab/>
            </w:r>
            <w:r>
              <w:rPr>
                <w:rStyle w:val="IndexLink"/>
              </w:rPr>
              <w:t>225</w:t>
            </w:r>
          </w:hyperlink>
        </w:p>
        <w:p>
          <w:pPr>
            <w:pStyle w:val="Contents5"/>
            <w:tabs>
              <w:tab w:val="clear" w:pos="7892"/>
              <w:tab w:val="right" w:pos="9026" w:leader="dot"/>
            </w:tabs>
            <w:rPr/>
          </w:pPr>
          <w:hyperlink w:anchor="__RefHeading___Toc3498031_1280447820">
            <w:r>
              <w:rPr>
                <w:webHidden/>
                <w:rStyle w:val="IndexLink"/>
                <w:rtl w:val="true"/>
              </w:rPr>
              <w:t>وَ قَالَ‌</w:t>
            </w:r>
            <w:r>
              <w:rPr>
                <w:rStyle w:val="IndexLink"/>
                <w:rtl w:val="true"/>
              </w:rPr>
              <w:t xml:space="preserve">: </w:t>
            </w:r>
            <w:r>
              <w:rPr>
                <w:rStyle w:val="IndexLink"/>
                <w:rtl w:val="true"/>
              </w:rPr>
              <w:t>قَدِّرْ فِي الْعَمَلِ تُنْجِ مِنَ الذَّلَلِ‌</w:t>
            </w:r>
            <w:r>
              <w:rPr>
                <w:rStyle w:val="IndexLink"/>
                <w:rtl w:val="true"/>
              </w:rPr>
              <w:t>.</w:t>
              <w:tab/>
            </w:r>
            <w:r>
              <w:rPr>
                <w:rStyle w:val="IndexLink"/>
              </w:rPr>
              <w:t>226</w:t>
            </w:r>
          </w:hyperlink>
        </w:p>
        <w:p>
          <w:pPr>
            <w:pStyle w:val="Contents5"/>
            <w:tabs>
              <w:tab w:val="clear" w:pos="7892"/>
              <w:tab w:val="right" w:pos="9026" w:leader="dot"/>
            </w:tabs>
            <w:rPr/>
          </w:pPr>
          <w:hyperlink w:anchor="__RefHeading___Toc3498033_1280447820">
            <w:r>
              <w:rPr>
                <w:webHidden/>
                <w:rStyle w:val="IndexLink"/>
                <w:rtl w:val="true"/>
              </w:rPr>
              <w:t>وَ مِنْ كَلامِهِ‌</w:t>
            </w:r>
            <w:r>
              <w:rPr>
                <w:rStyle w:val="IndexLink"/>
                <w:rtl w:val="true"/>
              </w:rPr>
              <w:t xml:space="preserve">: </w:t>
            </w:r>
            <w:r>
              <w:rPr>
                <w:rStyle w:val="IndexLink"/>
                <w:rtl w:val="true"/>
              </w:rPr>
              <w:t>قِيمَةُ الْمَرْءِ مَا يُحْسِنُهُ‌</w:t>
            </w:r>
            <w:r>
              <w:rPr>
                <w:rStyle w:val="IndexLink"/>
                <w:rtl w:val="true"/>
              </w:rPr>
              <w:t>.</w:t>
              <w:tab/>
            </w:r>
            <w:r>
              <w:rPr>
                <w:rStyle w:val="IndexLink"/>
              </w:rPr>
              <w:t>226</w:t>
            </w:r>
          </w:hyperlink>
        </w:p>
        <w:p>
          <w:pPr>
            <w:pStyle w:val="Contents5"/>
            <w:tabs>
              <w:tab w:val="clear" w:pos="7892"/>
              <w:tab w:val="right" w:pos="9026" w:leader="dot"/>
            </w:tabs>
            <w:rPr/>
          </w:pPr>
          <w:hyperlink w:anchor="__RefHeading___Toc3498035_1280447820">
            <w:r>
              <w:rPr>
                <w:webHidden/>
                <w:rStyle w:val="IndexLink"/>
                <w:rtl w:val="true"/>
              </w:rPr>
              <w:t>وَ مِنْ كَلامِهِ‌</w:t>
            </w:r>
            <w:r>
              <w:rPr>
                <w:rStyle w:val="IndexLink"/>
                <w:rtl w:val="true"/>
              </w:rPr>
              <w:t xml:space="preserve">: </w:t>
            </w:r>
            <w:r>
              <w:rPr>
                <w:rStyle w:val="IndexLink"/>
                <w:rtl w:val="true"/>
              </w:rPr>
              <w:t>قَرِينُ الْمَرْءِ دَلِيلُ دِينِهِ‌</w:t>
            </w:r>
            <w:r>
              <w:rPr>
                <w:rStyle w:val="IndexLink"/>
                <w:rtl w:val="true"/>
              </w:rPr>
              <w:t>.</w:t>
              <w:tab/>
            </w:r>
            <w:r>
              <w:rPr>
                <w:rStyle w:val="IndexLink"/>
              </w:rPr>
              <w:t>226</w:t>
            </w:r>
          </w:hyperlink>
        </w:p>
        <w:p>
          <w:pPr>
            <w:pStyle w:val="Contents5"/>
            <w:tabs>
              <w:tab w:val="clear" w:pos="7892"/>
              <w:tab w:val="right" w:pos="9026" w:leader="dot"/>
            </w:tabs>
            <w:rPr/>
          </w:pPr>
          <w:hyperlink w:anchor="__RefHeading___Toc3498037_1280447820">
            <w:r>
              <w:rPr>
                <w:webHidden/>
                <w:rStyle w:val="IndexLink"/>
                <w:rtl w:val="true"/>
              </w:rPr>
              <w:t>وَ مِنْ كَلامِهِ‌</w:t>
            </w:r>
            <w:r>
              <w:rPr>
                <w:rStyle w:val="IndexLink"/>
                <w:rtl w:val="true"/>
              </w:rPr>
              <w:t xml:space="preserve">: </w:t>
            </w:r>
            <w:r>
              <w:rPr>
                <w:rStyle w:val="IndexLink"/>
                <w:rtl w:val="true"/>
              </w:rPr>
              <w:t>قُرْبُ الأشْرَارِ مَضَرَّةٌ‌</w:t>
            </w:r>
            <w:r>
              <w:rPr>
                <w:rStyle w:val="IndexLink"/>
                <w:rtl w:val="true"/>
              </w:rPr>
              <w:t>.</w:t>
              <w:tab/>
            </w:r>
            <w:r>
              <w:rPr>
                <w:rStyle w:val="IndexLink"/>
              </w:rPr>
              <w:t>226</w:t>
            </w:r>
          </w:hyperlink>
        </w:p>
        <w:p>
          <w:pPr>
            <w:pStyle w:val="Contents5"/>
            <w:tabs>
              <w:tab w:val="clear" w:pos="7892"/>
              <w:tab w:val="right" w:pos="9026" w:leader="dot"/>
            </w:tabs>
            <w:rPr/>
          </w:pPr>
          <w:hyperlink w:anchor="__RefHeading___Toc3498039_1280447820">
            <w:r>
              <w:rPr>
                <w:webHidden/>
                <w:rStyle w:val="IndexLink"/>
                <w:rtl w:val="true"/>
              </w:rPr>
              <w:t>وَ مِنْ كَلامِهِ‌</w:t>
            </w:r>
            <w:r>
              <w:rPr>
                <w:rStyle w:val="IndexLink"/>
                <w:rtl w:val="true"/>
              </w:rPr>
              <w:t xml:space="preserve">: </w:t>
            </w:r>
            <w:r>
              <w:rPr>
                <w:rStyle w:val="IndexLink"/>
                <w:rtl w:val="true"/>
              </w:rPr>
              <w:t>قَسْوَةُ القَلْبِ مِنَ الشَّبَعِ‌</w:t>
            </w:r>
            <w:r>
              <w:rPr>
                <w:rStyle w:val="IndexLink"/>
                <w:rtl w:val="true"/>
              </w:rPr>
              <w:t>.</w:t>
              <w:tab/>
            </w:r>
            <w:r>
              <w:rPr>
                <w:rStyle w:val="IndexLink"/>
              </w:rPr>
              <w:t>227</w:t>
            </w:r>
          </w:hyperlink>
        </w:p>
        <w:p>
          <w:pPr>
            <w:pStyle w:val="Contents5"/>
            <w:tabs>
              <w:tab w:val="clear" w:pos="7892"/>
              <w:tab w:val="right" w:pos="9026" w:leader="dot"/>
            </w:tabs>
            <w:rPr/>
          </w:pPr>
          <w:hyperlink w:anchor="__RefHeading___Toc3498041_1280447820">
            <w:r>
              <w:rPr>
                <w:webHidden/>
                <w:rStyle w:val="IndexLink"/>
                <w:rtl w:val="true"/>
              </w:rPr>
              <w:t>وَ مِنْ كَلامِهِ‌</w:t>
            </w:r>
            <w:r>
              <w:rPr>
                <w:rStyle w:val="IndexLink"/>
                <w:rtl w:val="true"/>
              </w:rPr>
              <w:t xml:space="preserve">: </w:t>
            </w:r>
            <w:r>
              <w:rPr>
                <w:rStyle w:val="IndexLink"/>
                <w:rtl w:val="true"/>
              </w:rPr>
              <w:t>قَدْرُ المَرءِ مَا يَهُمُّهُ‌</w:t>
            </w:r>
            <w:r>
              <w:rPr>
                <w:rStyle w:val="IndexLink"/>
                <w:rtl w:val="true"/>
              </w:rPr>
              <w:t>.</w:t>
              <w:tab/>
            </w:r>
            <w:r>
              <w:rPr>
                <w:rStyle w:val="IndexLink"/>
              </w:rPr>
              <w:t>227</w:t>
            </w:r>
          </w:hyperlink>
        </w:p>
        <w:p>
          <w:pPr>
            <w:pStyle w:val="Contents5"/>
            <w:tabs>
              <w:tab w:val="clear" w:pos="7892"/>
              <w:tab w:val="right" w:pos="9026" w:leader="dot"/>
            </w:tabs>
            <w:rPr/>
          </w:pPr>
          <w:hyperlink w:anchor="__RefHeading___Toc3498043_1280447820">
            <w:r>
              <w:rPr>
                <w:webHidden/>
                <w:rStyle w:val="IndexLink"/>
                <w:rtl w:val="true"/>
              </w:rPr>
              <w:t>وَ قَالَ‌</w:t>
            </w:r>
            <w:r>
              <w:rPr>
                <w:rStyle w:val="IndexLink"/>
                <w:rtl w:val="true"/>
              </w:rPr>
              <w:t xml:space="preserve">: </w:t>
            </w:r>
            <w:r>
              <w:rPr>
                <w:rStyle w:val="IndexLink"/>
                <w:rtl w:val="true"/>
              </w:rPr>
              <w:t>كَلاَمُ اللّٰهِ دَوَاءُ الْقُلُوبِ‌</w:t>
            </w:r>
            <w:r>
              <w:rPr>
                <w:rStyle w:val="IndexLink"/>
                <w:rtl w:val="true"/>
              </w:rPr>
              <w:t>.</w:t>
              <w:tab/>
            </w:r>
            <w:r>
              <w:rPr>
                <w:rStyle w:val="IndexLink"/>
              </w:rPr>
              <w:t>227</w:t>
            </w:r>
          </w:hyperlink>
        </w:p>
        <w:p>
          <w:pPr>
            <w:pStyle w:val="Contents5"/>
            <w:tabs>
              <w:tab w:val="clear" w:pos="7892"/>
              <w:tab w:val="right" w:pos="9026" w:leader="dot"/>
            </w:tabs>
            <w:rPr/>
          </w:pPr>
          <w:hyperlink w:anchor="__RefHeading___Toc3498045_1280447820">
            <w:r>
              <w:rPr>
                <w:webHidden/>
                <w:rStyle w:val="IndexLink"/>
                <w:rtl w:val="true"/>
              </w:rPr>
              <w:t>كَافِرٌ سَخِيٌّ‌، أَرْجىٰ بِالجَنَّةِ مِنْ مُسْلِمٍ شَحِيحٍ‌</w:t>
            </w:r>
            <w:r>
              <w:rPr>
                <w:rStyle w:val="IndexLink"/>
                <w:rtl w:val="true"/>
              </w:rPr>
              <w:t>.</w:t>
              <w:tab/>
            </w:r>
            <w:r>
              <w:rPr>
                <w:rStyle w:val="IndexLink"/>
              </w:rPr>
              <w:t>227</w:t>
            </w:r>
          </w:hyperlink>
        </w:p>
        <w:p>
          <w:pPr>
            <w:pStyle w:val="Contents5"/>
            <w:tabs>
              <w:tab w:val="clear" w:pos="7892"/>
              <w:tab w:val="right" w:pos="9026" w:leader="dot"/>
            </w:tabs>
            <w:rPr/>
          </w:pPr>
          <w:hyperlink w:anchor="__RefHeading___Toc3498047_1280447820">
            <w:r>
              <w:rPr>
                <w:webHidden/>
                <w:rStyle w:val="IndexLink"/>
                <w:rtl w:val="true"/>
              </w:rPr>
              <w:t>كُفْرَانُ النِّعمَةِ مُزيلُهَا</w:t>
            </w:r>
            <w:r>
              <w:rPr>
                <w:rStyle w:val="IndexLink"/>
                <w:rtl w:val="true"/>
              </w:rPr>
              <w:t>.</w:t>
              <w:tab/>
            </w:r>
            <w:r>
              <w:rPr>
                <w:rStyle w:val="IndexLink"/>
              </w:rPr>
              <w:t>228</w:t>
            </w:r>
          </w:hyperlink>
        </w:p>
        <w:p>
          <w:pPr>
            <w:pStyle w:val="Contents5"/>
            <w:tabs>
              <w:tab w:val="clear" w:pos="7892"/>
              <w:tab w:val="right" w:pos="9026" w:leader="dot"/>
            </w:tabs>
            <w:rPr/>
          </w:pPr>
          <w:hyperlink w:anchor="__RefHeading___Toc3498049_1280447820">
            <w:r>
              <w:rPr>
                <w:webHidden/>
                <w:rStyle w:val="IndexLink"/>
                <w:rtl w:val="true"/>
              </w:rPr>
              <w:t>وَ مِنْ كَلامِهِ‌</w:t>
            </w:r>
            <w:r>
              <w:rPr>
                <w:rStyle w:val="IndexLink"/>
                <w:rtl w:val="true"/>
              </w:rPr>
              <w:t xml:space="preserve">: </w:t>
            </w:r>
            <w:r>
              <w:rPr>
                <w:rStyle w:val="IndexLink"/>
                <w:rtl w:val="true"/>
              </w:rPr>
              <w:t>كَفىٰ بِالشَّيبِ دَاءً‌</w:t>
            </w:r>
            <w:r>
              <w:rPr>
                <w:rStyle w:val="IndexLink"/>
                <w:rtl w:val="true"/>
              </w:rPr>
              <w:t>.</w:t>
              <w:tab/>
            </w:r>
            <w:r>
              <w:rPr>
                <w:rStyle w:val="IndexLink"/>
              </w:rPr>
              <w:t>228</w:t>
            </w:r>
          </w:hyperlink>
        </w:p>
        <w:p>
          <w:pPr>
            <w:pStyle w:val="Contents5"/>
            <w:tabs>
              <w:tab w:val="clear" w:pos="7892"/>
              <w:tab w:val="right" w:pos="9026" w:leader="dot"/>
            </w:tabs>
            <w:rPr/>
          </w:pPr>
          <w:hyperlink w:anchor="__RefHeading___Toc3498051_1280447820">
            <w:r>
              <w:rPr>
                <w:webHidden/>
                <w:rStyle w:val="IndexLink"/>
                <w:rtl w:val="true"/>
              </w:rPr>
              <w:t>وَ قَالَ‌</w:t>
            </w:r>
            <w:r>
              <w:rPr>
                <w:rStyle w:val="IndexLink"/>
                <w:rtl w:val="true"/>
              </w:rPr>
              <w:t xml:space="preserve">: </w:t>
            </w:r>
            <w:r>
              <w:rPr>
                <w:rStyle w:val="IndexLink"/>
                <w:rtl w:val="true"/>
              </w:rPr>
              <w:t>كَفىٰ للِحَسُودِ حَسَدُهُ‌</w:t>
            </w:r>
            <w:r>
              <w:rPr>
                <w:rStyle w:val="IndexLink"/>
                <w:rtl w:val="true"/>
              </w:rPr>
              <w:t>.</w:t>
              <w:tab/>
            </w:r>
            <w:r>
              <w:rPr>
                <w:rStyle w:val="IndexLink"/>
              </w:rPr>
              <w:t>228</w:t>
            </w:r>
          </w:hyperlink>
        </w:p>
        <w:p>
          <w:pPr>
            <w:pStyle w:val="Contents5"/>
            <w:tabs>
              <w:tab w:val="clear" w:pos="7892"/>
              <w:tab w:val="right" w:pos="9026" w:leader="dot"/>
            </w:tabs>
            <w:rPr/>
          </w:pPr>
          <w:hyperlink w:anchor="__RefHeading___Toc3498053_1280447820">
            <w:r>
              <w:rPr>
                <w:webHidden/>
                <w:rStyle w:val="IndexLink"/>
                <w:rtl w:val="true"/>
              </w:rPr>
              <w:t>وَ قَالَ‌</w:t>
            </w:r>
            <w:r>
              <w:rPr>
                <w:rStyle w:val="IndexLink"/>
                <w:rtl w:val="true"/>
              </w:rPr>
              <w:t xml:space="preserve">: </w:t>
            </w:r>
            <w:r>
              <w:rPr>
                <w:rStyle w:val="IndexLink"/>
                <w:rtl w:val="true"/>
              </w:rPr>
              <w:t>كَمَالُ الْعِلْمِ فِى الْحِلْمِ‌</w:t>
            </w:r>
            <w:r>
              <w:rPr>
                <w:rStyle w:val="IndexLink"/>
                <w:rtl w:val="true"/>
              </w:rPr>
              <w:t>.</w:t>
              <w:tab/>
            </w:r>
            <w:r>
              <w:rPr>
                <w:rStyle w:val="IndexLink"/>
              </w:rPr>
              <w:t>228</w:t>
            </w:r>
          </w:hyperlink>
        </w:p>
        <w:p>
          <w:pPr>
            <w:pStyle w:val="Contents5"/>
            <w:tabs>
              <w:tab w:val="clear" w:pos="7892"/>
              <w:tab w:val="right" w:pos="9026" w:leader="dot"/>
            </w:tabs>
            <w:rPr/>
          </w:pPr>
          <w:hyperlink w:anchor="__RefHeading___Toc3498055_1280447820">
            <w:r>
              <w:rPr>
                <w:webHidden/>
                <w:rStyle w:val="IndexLink"/>
                <w:rtl w:val="true"/>
              </w:rPr>
              <w:t>كَفىٰ‌ مِنْ عُيُوبِ الدُّنيَا أنْ لَا يَبْقىٰ‌</w:t>
            </w:r>
            <w:r>
              <w:rPr>
                <w:rStyle w:val="IndexLink"/>
                <w:rtl w:val="true"/>
              </w:rPr>
              <w:t>.</w:t>
              <w:tab/>
            </w:r>
            <w:r>
              <w:rPr>
                <w:rStyle w:val="IndexLink"/>
              </w:rPr>
              <w:t>229</w:t>
            </w:r>
          </w:hyperlink>
        </w:p>
        <w:p>
          <w:pPr>
            <w:pStyle w:val="Contents5"/>
            <w:tabs>
              <w:tab w:val="clear" w:pos="7892"/>
              <w:tab w:val="right" w:pos="9026" w:leader="dot"/>
            </w:tabs>
            <w:rPr/>
          </w:pPr>
          <w:hyperlink w:anchor="__RefHeading___Toc3498057_1280447820">
            <w:r>
              <w:rPr>
                <w:webHidden/>
                <w:rStyle w:val="IndexLink"/>
                <w:rtl w:val="true"/>
              </w:rPr>
              <w:t>كَفَاكَ هَمّاً عِلْمُكَ بِالْمَوْتِ‌</w:t>
            </w:r>
            <w:r>
              <w:rPr>
                <w:rStyle w:val="IndexLink"/>
                <w:rtl w:val="true"/>
              </w:rPr>
              <w:t>.</w:t>
              <w:tab/>
            </w:r>
            <w:r>
              <w:rPr>
                <w:rStyle w:val="IndexLink"/>
              </w:rPr>
              <w:t>229</w:t>
            </w:r>
          </w:hyperlink>
        </w:p>
        <w:p>
          <w:pPr>
            <w:pStyle w:val="Contents5"/>
            <w:tabs>
              <w:tab w:val="clear" w:pos="7892"/>
              <w:tab w:val="right" w:pos="9026" w:leader="dot"/>
            </w:tabs>
            <w:rPr/>
          </w:pPr>
          <w:hyperlink w:anchor="__RefHeading___Toc3498059_1280447820">
            <w:r>
              <w:rPr>
                <w:webHidden/>
                <w:rStyle w:val="IndexLink"/>
                <w:rtl w:val="true"/>
              </w:rPr>
              <w:t>وَ قَالَ‌</w:t>
            </w:r>
            <w:r>
              <w:rPr>
                <w:rStyle w:val="IndexLink"/>
                <w:rtl w:val="true"/>
              </w:rPr>
              <w:t xml:space="preserve">: </w:t>
            </w:r>
            <w:r>
              <w:rPr>
                <w:rStyle w:val="IndexLink"/>
                <w:rtl w:val="true"/>
              </w:rPr>
              <w:t>كَفىٰ بِالْمَوْتِ وَاعِظاً</w:t>
            </w:r>
            <w:r>
              <w:rPr>
                <w:rStyle w:val="IndexLink"/>
                <w:rtl w:val="true"/>
              </w:rPr>
              <w:t>.</w:t>
              <w:tab/>
            </w:r>
            <w:r>
              <w:rPr>
                <w:rStyle w:val="IndexLink"/>
              </w:rPr>
              <w:t>229</w:t>
            </w:r>
          </w:hyperlink>
        </w:p>
        <w:p>
          <w:pPr>
            <w:pStyle w:val="Contents5"/>
            <w:tabs>
              <w:tab w:val="clear" w:pos="7892"/>
              <w:tab w:val="right" w:pos="9026" w:leader="dot"/>
            </w:tabs>
            <w:rPr/>
          </w:pPr>
          <w:hyperlink w:anchor="__RefHeading___Toc3498061_1280447820">
            <w:r>
              <w:rPr>
                <w:webHidden/>
                <w:rStyle w:val="IndexLink"/>
                <w:rtl w:val="true"/>
              </w:rPr>
              <w:t>وَ قَالَ‌</w:t>
            </w:r>
            <w:r>
              <w:rPr>
                <w:rStyle w:val="IndexLink"/>
                <w:rtl w:val="true"/>
              </w:rPr>
              <w:t xml:space="preserve">: </w:t>
            </w:r>
            <w:r>
              <w:rPr>
                <w:rStyle w:val="IndexLink"/>
                <w:rtl w:val="true"/>
              </w:rPr>
              <w:t>كَفَى بِالشَّيْبِ نَاعِياً</w:t>
            </w:r>
            <w:r>
              <w:rPr>
                <w:rStyle w:val="IndexLink"/>
                <w:rtl w:val="true"/>
              </w:rPr>
              <w:t>.</w:t>
              <w:tab/>
            </w:r>
            <w:r>
              <w:rPr>
                <w:rStyle w:val="IndexLink"/>
              </w:rPr>
              <w:t>229</w:t>
            </w:r>
          </w:hyperlink>
        </w:p>
        <w:p>
          <w:pPr>
            <w:pStyle w:val="Contents5"/>
            <w:tabs>
              <w:tab w:val="clear" w:pos="7892"/>
              <w:tab w:val="right" w:pos="9026" w:leader="dot"/>
            </w:tabs>
            <w:rPr/>
          </w:pPr>
          <w:hyperlink w:anchor="__RefHeading___Toc3498063_1280447820">
            <w:r>
              <w:rPr>
                <w:webHidden/>
                <w:rStyle w:val="IndexLink"/>
                <w:rtl w:val="true"/>
              </w:rPr>
              <w:t>كَمَالُ الْجُودِ الاعْتِذَارُ مَعَهُ‌</w:t>
            </w:r>
            <w:r>
              <w:rPr>
                <w:rStyle w:val="IndexLink"/>
                <w:rtl w:val="true"/>
              </w:rPr>
              <w:t>.</w:t>
              <w:tab/>
            </w:r>
            <w:r>
              <w:rPr>
                <w:rStyle w:val="IndexLink"/>
              </w:rPr>
              <w:t>230</w:t>
            </w:r>
          </w:hyperlink>
        </w:p>
        <w:p>
          <w:pPr>
            <w:pStyle w:val="Contents5"/>
            <w:tabs>
              <w:tab w:val="clear" w:pos="7892"/>
              <w:tab w:val="right" w:pos="9026" w:leader="dot"/>
            </w:tabs>
            <w:rPr/>
          </w:pPr>
          <w:hyperlink w:anchor="__RefHeading___Toc3498065_1280447820">
            <w:r>
              <w:rPr>
                <w:webHidden/>
                <w:rStyle w:val="IndexLink"/>
                <w:rtl w:val="true"/>
              </w:rPr>
              <w:t>وَ مِنْ كَلامِهِ‌</w:t>
            </w:r>
            <w:r>
              <w:rPr>
                <w:rStyle w:val="IndexLink"/>
                <w:rtl w:val="true"/>
              </w:rPr>
              <w:t xml:space="preserve">: </w:t>
            </w:r>
            <w:r>
              <w:rPr>
                <w:rStyle w:val="IndexLink"/>
                <w:rtl w:val="true"/>
              </w:rPr>
              <w:t>لِكُلِّ همٍّ فَرَحٌ‌</w:t>
            </w:r>
            <w:r>
              <w:rPr>
                <w:rStyle w:val="IndexLink"/>
                <w:rtl w:val="true"/>
              </w:rPr>
              <w:t>.</w:t>
              <w:tab/>
            </w:r>
            <w:r>
              <w:rPr>
                <w:rStyle w:val="IndexLink"/>
              </w:rPr>
              <w:t>230</w:t>
            </w:r>
          </w:hyperlink>
        </w:p>
        <w:p>
          <w:pPr>
            <w:pStyle w:val="Contents5"/>
            <w:tabs>
              <w:tab w:val="clear" w:pos="7892"/>
              <w:tab w:val="right" w:pos="9026" w:leader="dot"/>
            </w:tabs>
            <w:rPr/>
          </w:pPr>
          <w:hyperlink w:anchor="__RefHeading___Toc3498067_1280447820">
            <w:r>
              <w:rPr>
                <w:webHidden/>
                <w:rStyle w:val="IndexLink"/>
                <w:rtl w:val="true"/>
              </w:rPr>
              <w:t>وَ مِنْ كَلامِهِ‌</w:t>
            </w:r>
            <w:r>
              <w:rPr>
                <w:rStyle w:val="IndexLink"/>
                <w:rtl w:val="true"/>
              </w:rPr>
              <w:t xml:space="preserve">: </w:t>
            </w:r>
            <w:r>
              <w:rPr>
                <w:rStyle w:val="IndexLink"/>
                <w:rtl w:val="true"/>
              </w:rPr>
              <w:t>لِكُلِّ دَاءٍ دَوَاءٌ‌</w:t>
            </w:r>
            <w:r>
              <w:rPr>
                <w:rStyle w:val="IndexLink"/>
                <w:rtl w:val="true"/>
              </w:rPr>
              <w:t>.</w:t>
              <w:tab/>
            </w:r>
            <w:r>
              <w:rPr>
                <w:rStyle w:val="IndexLink"/>
              </w:rPr>
              <w:t>230</w:t>
            </w:r>
          </w:hyperlink>
        </w:p>
        <w:p>
          <w:pPr>
            <w:pStyle w:val="Contents5"/>
            <w:tabs>
              <w:tab w:val="clear" w:pos="7892"/>
              <w:tab w:val="right" w:pos="9026" w:leader="dot"/>
            </w:tabs>
            <w:rPr/>
          </w:pPr>
          <w:hyperlink w:anchor="__RefHeading___Toc3498069_1280447820">
            <w:r>
              <w:rPr>
                <w:webHidden/>
                <w:rStyle w:val="IndexLink"/>
                <w:rtl w:val="true"/>
              </w:rPr>
              <w:t>وَ قَالَ عليه السلام</w:t>
            </w:r>
            <w:r>
              <w:rPr>
                <w:rStyle w:val="IndexLink"/>
                <w:rtl w:val="true"/>
              </w:rPr>
              <w:t xml:space="preserve">: </w:t>
            </w:r>
            <w:r>
              <w:rPr>
                <w:rStyle w:val="IndexLink"/>
                <w:rtl w:val="true"/>
              </w:rPr>
              <w:t>لِينُ الْكَلَامِ قَيْدُ القُلُوبِ‌</w:t>
            </w:r>
            <w:r>
              <w:rPr>
                <w:rStyle w:val="IndexLink"/>
                <w:rtl w:val="true"/>
              </w:rPr>
              <w:t>.</w:t>
              <w:tab/>
            </w:r>
            <w:r>
              <w:rPr>
                <w:rStyle w:val="IndexLink"/>
              </w:rPr>
              <w:t>230</w:t>
            </w:r>
          </w:hyperlink>
        </w:p>
        <w:p>
          <w:pPr>
            <w:pStyle w:val="Contents5"/>
            <w:tabs>
              <w:tab w:val="clear" w:pos="7892"/>
              <w:tab w:val="right" w:pos="9026" w:leader="dot"/>
            </w:tabs>
            <w:rPr/>
          </w:pPr>
          <w:hyperlink w:anchor="__RefHeading___Toc3498071_1280447820">
            <w:r>
              <w:rPr>
                <w:webHidden/>
                <w:rStyle w:val="IndexLink"/>
                <w:rtl w:val="true"/>
              </w:rPr>
              <w:t>وَ مِنْ كَلامِهِ‌</w:t>
            </w:r>
            <w:r>
              <w:rPr>
                <w:rStyle w:val="IndexLink"/>
                <w:rtl w:val="true"/>
              </w:rPr>
              <w:t xml:space="preserve">: </w:t>
            </w:r>
            <w:r>
              <w:rPr>
                <w:rStyle w:val="IndexLink"/>
                <w:rtl w:val="true"/>
              </w:rPr>
              <w:t>لَيِّنِ الْقَلْبَ‌ تُحْبَبْ‌</w:t>
            </w:r>
            <w:r>
              <w:rPr>
                <w:rStyle w:val="IndexLink"/>
                <w:rtl w:val="true"/>
              </w:rPr>
              <w:t>.</w:t>
              <w:tab/>
            </w:r>
            <w:r>
              <w:rPr>
                <w:rStyle w:val="IndexLink"/>
              </w:rPr>
              <w:t>231</w:t>
            </w:r>
          </w:hyperlink>
        </w:p>
        <w:p>
          <w:pPr>
            <w:pStyle w:val="Contents5"/>
            <w:tabs>
              <w:tab w:val="clear" w:pos="7892"/>
              <w:tab w:val="right" w:pos="9026" w:leader="dot"/>
            </w:tabs>
            <w:rPr/>
          </w:pPr>
          <w:hyperlink w:anchor="__RefHeading___Toc3498073_1280447820">
            <w:r>
              <w:rPr>
                <w:webHidden/>
                <w:rStyle w:val="IndexLink"/>
                <w:rtl w:val="true"/>
              </w:rPr>
              <w:t>وَ مِنْ كَلامِهِ‌</w:t>
            </w:r>
            <w:r>
              <w:rPr>
                <w:rStyle w:val="IndexLink"/>
                <w:rtl w:val="true"/>
              </w:rPr>
              <w:t xml:space="preserve">: </w:t>
            </w:r>
            <w:r>
              <w:rPr>
                <w:rStyle w:val="IndexLink"/>
                <w:rtl w:val="true"/>
              </w:rPr>
              <w:t>لَيْسَ الشَّيْبُ مِنَ العُمْرِ</w:t>
            </w:r>
            <w:r>
              <w:rPr>
                <w:rStyle w:val="IndexLink"/>
                <w:rtl w:val="true"/>
              </w:rPr>
              <w:t>.</w:t>
              <w:tab/>
            </w:r>
            <w:r>
              <w:rPr>
                <w:rStyle w:val="IndexLink"/>
              </w:rPr>
              <w:t>231</w:t>
            </w:r>
          </w:hyperlink>
        </w:p>
        <w:p>
          <w:pPr>
            <w:pStyle w:val="Contents5"/>
            <w:tabs>
              <w:tab w:val="clear" w:pos="7892"/>
              <w:tab w:val="right" w:pos="9026" w:leader="dot"/>
            </w:tabs>
            <w:rPr/>
          </w:pPr>
          <w:hyperlink w:anchor="__RefHeading___Toc3498075_1280447820">
            <w:r>
              <w:rPr>
                <w:webHidden/>
                <w:rStyle w:val="IndexLink"/>
                <w:rtl w:val="true"/>
              </w:rPr>
              <w:t>وَ مِنْ كَلامِهِ‌</w:t>
            </w:r>
            <w:r>
              <w:rPr>
                <w:rStyle w:val="IndexLink"/>
                <w:rtl w:val="true"/>
              </w:rPr>
              <w:t xml:space="preserve">: </w:t>
            </w:r>
            <w:r>
              <w:rPr>
                <w:rStyle w:val="IndexLink"/>
                <w:rtl w:val="true"/>
              </w:rPr>
              <w:t>لَيْسَ لِلْحَسُودِ رَاحَةٌ‌</w:t>
            </w:r>
            <w:r>
              <w:rPr>
                <w:rStyle w:val="IndexLink"/>
                <w:rtl w:val="true"/>
              </w:rPr>
              <w:t>.</w:t>
              <w:tab/>
            </w:r>
            <w:r>
              <w:rPr>
                <w:rStyle w:val="IndexLink"/>
              </w:rPr>
              <w:t>231</w:t>
            </w:r>
          </w:hyperlink>
        </w:p>
        <w:p>
          <w:pPr>
            <w:pStyle w:val="Contents5"/>
            <w:tabs>
              <w:tab w:val="clear" w:pos="7892"/>
              <w:tab w:val="right" w:pos="9026" w:leader="dot"/>
            </w:tabs>
            <w:rPr/>
          </w:pPr>
          <w:hyperlink w:anchor="__RefHeading___Toc3498077_1280447820">
            <w:r>
              <w:rPr>
                <w:webHidden/>
                <w:rStyle w:val="IndexLink"/>
                <w:rtl w:val="true"/>
              </w:rPr>
              <w:t>وَ مِنْ كَلامِهِ‌</w:t>
            </w:r>
            <w:r>
              <w:rPr>
                <w:rStyle w:val="IndexLink"/>
                <w:rtl w:val="true"/>
              </w:rPr>
              <w:t xml:space="preserve">: </w:t>
            </w:r>
            <w:r>
              <w:rPr>
                <w:rStyle w:val="IndexLink"/>
                <w:rtl w:val="true"/>
              </w:rPr>
              <w:t>لَيْسَ لِسُلْطَانِ الْعِلْمِ زَوَالٌ‌</w:t>
            </w:r>
            <w:r>
              <w:rPr>
                <w:rStyle w:val="IndexLink"/>
                <w:rtl w:val="true"/>
              </w:rPr>
              <w:t>.</w:t>
              <w:tab/>
            </w:r>
            <w:r>
              <w:rPr>
                <w:rStyle w:val="IndexLink"/>
              </w:rPr>
              <w:t>231</w:t>
            </w:r>
          </w:hyperlink>
        </w:p>
        <w:p>
          <w:pPr>
            <w:pStyle w:val="Contents5"/>
            <w:tabs>
              <w:tab w:val="clear" w:pos="7892"/>
              <w:tab w:val="right" w:pos="9026" w:leader="dot"/>
            </w:tabs>
            <w:rPr/>
          </w:pPr>
          <w:hyperlink w:anchor="__RefHeading___Toc3498079_1280447820">
            <w:r>
              <w:rPr>
                <w:webHidden/>
                <w:rStyle w:val="IndexLink"/>
                <w:rtl w:val="true"/>
              </w:rPr>
              <w:t>وَ مِنْ كَلامِهِ‌</w:t>
            </w:r>
            <w:r>
              <w:rPr>
                <w:rStyle w:val="IndexLink"/>
                <w:rtl w:val="true"/>
              </w:rPr>
              <w:t xml:space="preserve">: </w:t>
            </w:r>
            <w:r>
              <w:rPr>
                <w:rStyle w:val="IndexLink"/>
                <w:rtl w:val="true"/>
              </w:rPr>
              <w:t>لَيْسَ الشُّهْرَةُ مِنَ الرُّعُونَةِ‌</w:t>
            </w:r>
            <w:r>
              <w:rPr>
                <w:rStyle w:val="IndexLink"/>
                <w:rtl w:val="true"/>
              </w:rPr>
              <w:t>.</w:t>
              <w:tab/>
            </w:r>
            <w:r>
              <w:rPr>
                <w:rStyle w:val="IndexLink"/>
              </w:rPr>
              <w:t>232</w:t>
            </w:r>
          </w:hyperlink>
        </w:p>
        <w:p>
          <w:pPr>
            <w:pStyle w:val="Contents5"/>
            <w:tabs>
              <w:tab w:val="clear" w:pos="7892"/>
              <w:tab w:val="right" w:pos="9026" w:leader="dot"/>
            </w:tabs>
            <w:rPr/>
          </w:pPr>
          <w:hyperlink w:anchor="__RefHeading___Toc3498081_1280447820">
            <w:r>
              <w:rPr>
                <w:webHidden/>
                <w:rStyle w:val="IndexLink"/>
                <w:rtl w:val="true"/>
              </w:rPr>
              <w:t>لِكُلِّ عَداوَةٍ مَصْلَحَةٌ إلّا عدَاوَةُ الحَسُودِ</w:t>
            </w:r>
            <w:r>
              <w:rPr>
                <w:rStyle w:val="IndexLink"/>
                <w:rtl w:val="true"/>
              </w:rPr>
              <w:tab/>
            </w:r>
            <w:r>
              <w:rPr>
                <w:rStyle w:val="IndexLink"/>
              </w:rPr>
              <w:t>232</w:t>
            </w:r>
          </w:hyperlink>
        </w:p>
        <w:p>
          <w:pPr>
            <w:pStyle w:val="Contents5"/>
            <w:tabs>
              <w:tab w:val="clear" w:pos="7892"/>
              <w:tab w:val="right" w:pos="9026" w:leader="dot"/>
            </w:tabs>
            <w:rPr/>
          </w:pPr>
          <w:hyperlink w:anchor="__RefHeading___Toc3498083_1280447820">
            <w:r>
              <w:rPr>
                <w:webHidden/>
                <w:rStyle w:val="IndexLink"/>
                <w:rtl w:val="true"/>
              </w:rPr>
              <w:t>وَ قَالَ‌</w:t>
            </w:r>
            <w:r>
              <w:rPr>
                <w:rStyle w:val="IndexLink"/>
                <w:rtl w:val="true"/>
              </w:rPr>
              <w:t xml:space="preserve">: </w:t>
            </w:r>
            <w:r>
              <w:rPr>
                <w:rStyle w:val="IndexLink"/>
                <w:rtl w:val="true"/>
              </w:rPr>
              <w:t>مَنْ عَلَتْ هِمَّتُهُ طَالَ هَمُّهُ‌</w:t>
            </w:r>
            <w:r>
              <w:rPr>
                <w:rStyle w:val="IndexLink"/>
                <w:rtl w:val="true"/>
              </w:rPr>
              <w:t>.</w:t>
              <w:tab/>
            </w:r>
            <w:r>
              <w:rPr>
                <w:rStyle w:val="IndexLink"/>
              </w:rPr>
              <w:t>232</w:t>
            </w:r>
          </w:hyperlink>
        </w:p>
        <w:p>
          <w:pPr>
            <w:pStyle w:val="Contents5"/>
            <w:tabs>
              <w:tab w:val="clear" w:pos="7892"/>
              <w:tab w:val="right" w:pos="9026" w:leader="dot"/>
            </w:tabs>
            <w:rPr/>
          </w:pPr>
          <w:hyperlink w:anchor="__RefHeading___Toc3498085_1280447820">
            <w:r>
              <w:rPr>
                <w:webHidden/>
                <w:rStyle w:val="IndexLink"/>
                <w:rtl w:val="true"/>
              </w:rPr>
              <w:t>مَنْ كَثُرَ كَلَامُهُ كَثُرَ مَلَامُهُ‌</w:t>
            </w:r>
            <w:r>
              <w:rPr>
                <w:rStyle w:val="IndexLink"/>
                <w:rtl w:val="true"/>
              </w:rPr>
              <w:t>.</w:t>
              <w:tab/>
            </w:r>
            <w:r>
              <w:rPr>
                <w:rStyle w:val="IndexLink"/>
              </w:rPr>
              <w:t>232</w:t>
            </w:r>
          </w:hyperlink>
        </w:p>
        <w:p>
          <w:pPr>
            <w:pStyle w:val="Contents5"/>
            <w:tabs>
              <w:tab w:val="clear" w:pos="7892"/>
              <w:tab w:val="right" w:pos="9026" w:leader="dot"/>
            </w:tabs>
            <w:rPr/>
          </w:pPr>
          <w:hyperlink w:anchor="__RefHeading___Toc3498087_1280447820">
            <w:r>
              <w:rPr>
                <w:webHidden/>
                <w:rStyle w:val="IndexLink"/>
                <w:rtl w:val="true"/>
              </w:rPr>
              <w:t>وَ قَالَ‌</w:t>
            </w:r>
            <w:r>
              <w:rPr>
                <w:rStyle w:val="IndexLink"/>
                <w:rtl w:val="true"/>
              </w:rPr>
              <w:t xml:space="preserve">: </w:t>
            </w:r>
            <w:r>
              <w:rPr>
                <w:rStyle w:val="IndexLink"/>
                <w:rtl w:val="true"/>
              </w:rPr>
              <w:t>مَشْرَبُ الْعَذْبِ مُزْدَحَمٌ‌</w:t>
            </w:r>
            <w:r>
              <w:rPr>
                <w:rStyle w:val="IndexLink"/>
                <w:rtl w:val="true"/>
              </w:rPr>
              <w:t>.</w:t>
              <w:tab/>
            </w:r>
            <w:r>
              <w:rPr>
                <w:rStyle w:val="IndexLink"/>
              </w:rPr>
              <w:t>233</w:t>
            </w:r>
          </w:hyperlink>
        </w:p>
        <w:p>
          <w:pPr>
            <w:pStyle w:val="Contents5"/>
            <w:tabs>
              <w:tab w:val="clear" w:pos="7892"/>
              <w:tab w:val="right" w:pos="9026" w:leader="dot"/>
            </w:tabs>
            <w:rPr/>
          </w:pPr>
          <w:hyperlink w:anchor="__RefHeading___Toc3498089_1280447820">
            <w:r>
              <w:rPr>
                <w:webHidden/>
                <w:rStyle w:val="IndexLink"/>
                <w:rtl w:val="true"/>
              </w:rPr>
              <w:t>وَ قَالَ‌</w:t>
            </w:r>
            <w:r>
              <w:rPr>
                <w:rStyle w:val="IndexLink"/>
                <w:rtl w:val="true"/>
              </w:rPr>
              <w:t xml:space="preserve">: </w:t>
            </w:r>
            <w:r>
              <w:rPr>
                <w:rStyle w:val="IndexLink"/>
                <w:rtl w:val="true"/>
              </w:rPr>
              <w:t>مَجْلِسُ الْعِلْمِ رَوْضَةُ الجَنَّةِ‌</w:t>
            </w:r>
            <w:r>
              <w:rPr>
                <w:rStyle w:val="IndexLink"/>
                <w:rtl w:val="true"/>
              </w:rPr>
              <w:t>.</w:t>
              <w:tab/>
            </w:r>
            <w:r>
              <w:rPr>
                <w:rStyle w:val="IndexLink"/>
              </w:rPr>
              <w:t>233</w:t>
            </w:r>
          </w:hyperlink>
        </w:p>
        <w:p>
          <w:pPr>
            <w:pStyle w:val="Contents5"/>
            <w:tabs>
              <w:tab w:val="clear" w:pos="7892"/>
              <w:tab w:val="right" w:pos="9026" w:leader="dot"/>
            </w:tabs>
            <w:rPr/>
          </w:pPr>
          <w:hyperlink w:anchor="__RefHeading___Toc3498091_1280447820">
            <w:r>
              <w:rPr>
                <w:webHidden/>
                <w:rStyle w:val="IndexLink"/>
                <w:rtl w:val="true"/>
              </w:rPr>
              <w:t>وَ قَالَ‌</w:t>
            </w:r>
            <w:r>
              <w:rPr>
                <w:rStyle w:val="IndexLink"/>
                <w:rtl w:val="true"/>
              </w:rPr>
              <w:t xml:space="preserve">: </w:t>
            </w:r>
            <w:r>
              <w:rPr>
                <w:rStyle w:val="IndexLink"/>
                <w:rtl w:val="true"/>
              </w:rPr>
              <w:t>مُهْلِكَةُ الْمَرْءِ حِدَّةُ طَبْعِه</w:t>
            </w:r>
            <w:r>
              <w:rPr>
                <w:rStyle w:val="IndexLink"/>
                <w:rtl w:val="true"/>
              </w:rPr>
              <w:t>.</w:t>
              <w:tab/>
            </w:r>
            <w:r>
              <w:rPr>
                <w:rStyle w:val="IndexLink"/>
              </w:rPr>
              <w:t>233</w:t>
            </w:r>
          </w:hyperlink>
        </w:p>
        <w:p>
          <w:pPr>
            <w:pStyle w:val="Contents5"/>
            <w:tabs>
              <w:tab w:val="clear" w:pos="7892"/>
              <w:tab w:val="right" w:pos="9026" w:leader="dot"/>
            </w:tabs>
            <w:rPr/>
          </w:pPr>
          <w:hyperlink w:anchor="__RefHeading___Toc3498093_1280447820">
            <w:r>
              <w:rPr>
                <w:webHidden/>
                <w:rStyle w:val="IndexLink"/>
                <w:rtl w:val="true"/>
              </w:rPr>
              <w:t>مُصَاحَبَةُ الأشْرَارِ رُكُوبُ الْبَحْرِ</w:t>
            </w:r>
            <w:r>
              <w:rPr>
                <w:rStyle w:val="IndexLink"/>
                <w:rtl w:val="true"/>
              </w:rPr>
              <w:t>.</w:t>
              <w:tab/>
            </w:r>
            <w:r>
              <w:rPr>
                <w:rStyle w:val="IndexLink"/>
              </w:rPr>
              <w:t>233</w:t>
            </w:r>
          </w:hyperlink>
        </w:p>
        <w:p>
          <w:pPr>
            <w:pStyle w:val="Contents5"/>
            <w:tabs>
              <w:tab w:val="clear" w:pos="7892"/>
              <w:tab w:val="right" w:pos="9026" w:leader="dot"/>
            </w:tabs>
            <w:rPr/>
          </w:pPr>
          <w:hyperlink w:anchor="__RefHeading___Toc3498095_1280447820">
            <w:r>
              <w:rPr>
                <w:webHidden/>
                <w:rStyle w:val="IndexLink"/>
                <w:rtl w:val="true"/>
              </w:rPr>
              <w:t>وَ مِنْ كَلامِهِ‌</w:t>
            </w:r>
            <w:r>
              <w:rPr>
                <w:rStyle w:val="IndexLink"/>
                <w:rtl w:val="true"/>
              </w:rPr>
              <w:t xml:space="preserve">: </w:t>
            </w:r>
            <w:r>
              <w:rPr>
                <w:rStyle w:val="IndexLink"/>
                <w:rtl w:val="true"/>
              </w:rPr>
              <w:t>مَا نَدَمَ مَنْ سَكَتَ‌</w:t>
            </w:r>
            <w:r>
              <w:rPr>
                <w:rStyle w:val="IndexLink"/>
                <w:rtl w:val="true"/>
              </w:rPr>
              <w:t>.</w:t>
              <w:tab/>
            </w:r>
            <w:r>
              <w:rPr>
                <w:rStyle w:val="IndexLink"/>
              </w:rPr>
              <w:t>234</w:t>
            </w:r>
          </w:hyperlink>
        </w:p>
        <w:p>
          <w:pPr>
            <w:pStyle w:val="Contents5"/>
            <w:tabs>
              <w:tab w:val="clear" w:pos="7892"/>
              <w:tab w:val="right" w:pos="9026" w:leader="dot"/>
            </w:tabs>
            <w:rPr/>
          </w:pPr>
          <w:hyperlink w:anchor="__RefHeading___Toc3498097_1280447820">
            <w:r>
              <w:rPr>
                <w:webHidden/>
                <w:rStyle w:val="IndexLink"/>
                <w:rtl w:val="true"/>
              </w:rPr>
              <w:t>مَجْلِسُ الْكِرَامِ حُصُونُ الْكَلاَمِ‌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3498099_1280447820">
            <w:r>
              <w:rPr>
                <w:webHidden/>
                <w:rStyle w:val="IndexLink"/>
                <w:rtl w:val="true"/>
              </w:rPr>
              <w:t>وَ قَالَ‌</w:t>
            </w:r>
            <w:r>
              <w:rPr>
                <w:rStyle w:val="IndexLink"/>
                <w:rtl w:val="true"/>
              </w:rPr>
              <w:t xml:space="preserve">: </w:t>
            </w:r>
            <w:r>
              <w:rPr>
                <w:rStyle w:val="IndexLink"/>
                <w:rtl w:val="true"/>
              </w:rPr>
              <w:t>مَنْقَبَةُ الْمَرْءِ تَحْتَ لِسَانِهِ‌</w:t>
            </w:r>
            <w:r>
              <w:rPr>
                <w:rStyle w:val="IndexLink"/>
                <w:rtl w:val="true"/>
              </w:rPr>
              <w:t>.</w:t>
              <w:tab/>
            </w:r>
            <w:r>
              <w:rPr>
                <w:rStyle w:val="IndexLink"/>
              </w:rPr>
              <w:t>234</w:t>
            </w:r>
          </w:hyperlink>
        </w:p>
        <w:p>
          <w:pPr>
            <w:pStyle w:val="Contents5"/>
            <w:tabs>
              <w:tab w:val="clear" w:pos="7892"/>
              <w:tab w:val="right" w:pos="9026" w:leader="dot"/>
            </w:tabs>
            <w:rPr/>
          </w:pPr>
          <w:hyperlink w:anchor="__RefHeading___Toc3498101_1280447820">
            <w:r>
              <w:rPr>
                <w:webHidden/>
                <w:rStyle w:val="IndexLink"/>
                <w:rtl w:val="true"/>
              </w:rPr>
              <w:t>مُجَالَسَةُ الأحْدَاثِ مَفْسَدَةُ الدِّينِ‌</w:t>
            </w:r>
            <w:r>
              <w:rPr>
                <w:rStyle w:val="IndexLink"/>
                <w:rtl w:val="true"/>
              </w:rPr>
              <w:t>.</w:t>
              <w:tab/>
            </w:r>
            <w:r>
              <w:rPr>
                <w:rStyle w:val="IndexLink"/>
              </w:rPr>
              <w:t>234</w:t>
            </w:r>
          </w:hyperlink>
        </w:p>
        <w:p>
          <w:pPr>
            <w:pStyle w:val="Contents5"/>
            <w:tabs>
              <w:tab w:val="clear" w:pos="7892"/>
              <w:tab w:val="right" w:pos="9026" w:leader="dot"/>
            </w:tabs>
            <w:rPr/>
          </w:pPr>
          <w:hyperlink w:anchor="__RefHeading___Toc3498103_1280447820">
            <w:r>
              <w:rPr>
                <w:webHidden/>
                <w:rStyle w:val="IndexLink"/>
                <w:rtl w:val="true"/>
              </w:rPr>
              <w:t>وَ قَالَ‌</w:t>
            </w:r>
            <w:r>
              <w:rPr>
                <w:rStyle w:val="IndexLink"/>
                <w:rtl w:val="true"/>
              </w:rPr>
              <w:t xml:space="preserve">: </w:t>
            </w:r>
            <w:r>
              <w:rPr>
                <w:rStyle w:val="IndexLink"/>
                <w:rtl w:val="true"/>
              </w:rPr>
              <w:t>نُورُ المُؤمِنِينَ‌ مِنْ قِيَامِ اللَّيْلِ‌</w:t>
            </w:r>
            <w:r>
              <w:rPr>
                <w:rStyle w:val="IndexLink"/>
                <w:rtl w:val="true"/>
              </w:rPr>
              <w:t>.</w:t>
              <w:tab/>
            </w:r>
            <w:r>
              <w:rPr>
                <w:rStyle w:val="IndexLink"/>
              </w:rPr>
              <w:t>235</w:t>
            </w:r>
          </w:hyperlink>
        </w:p>
        <w:p>
          <w:pPr>
            <w:pStyle w:val="Contents5"/>
            <w:tabs>
              <w:tab w:val="clear" w:pos="7892"/>
              <w:tab w:val="right" w:pos="9026" w:leader="dot"/>
            </w:tabs>
            <w:rPr/>
          </w:pPr>
          <w:hyperlink w:anchor="__RefHeading___Toc3498105_1280447820">
            <w:r>
              <w:rPr>
                <w:webHidden/>
                <w:rStyle w:val="IndexLink"/>
                <w:rtl w:val="true"/>
              </w:rPr>
              <w:t>وَ قَالَ‌</w:t>
            </w:r>
            <w:r>
              <w:rPr>
                <w:rStyle w:val="IndexLink"/>
                <w:rtl w:val="true"/>
              </w:rPr>
              <w:t xml:space="preserve">: </w:t>
            </w:r>
            <w:r>
              <w:rPr>
                <w:rStyle w:val="IndexLink"/>
                <w:rtl w:val="true"/>
              </w:rPr>
              <w:t>نِسْيَانُ الْمَوتِ صَدَأُ الْقَلْبِ‌</w:t>
            </w:r>
            <w:r>
              <w:rPr>
                <w:rStyle w:val="IndexLink"/>
                <w:rtl w:val="true"/>
              </w:rPr>
              <w:t>.</w:t>
              <w:tab/>
            </w:r>
            <w:r>
              <w:rPr>
                <w:rStyle w:val="IndexLink"/>
              </w:rPr>
              <w:t>235</w:t>
            </w:r>
          </w:hyperlink>
        </w:p>
        <w:p>
          <w:pPr>
            <w:pStyle w:val="Contents5"/>
            <w:tabs>
              <w:tab w:val="clear" w:pos="7892"/>
              <w:tab w:val="right" w:pos="9026" w:leader="dot"/>
            </w:tabs>
            <w:rPr/>
          </w:pPr>
          <w:hyperlink w:anchor="__RefHeading___Toc3498107_1280447820">
            <w:r>
              <w:rPr>
                <w:webHidden/>
                <w:rStyle w:val="IndexLink"/>
                <w:rtl w:val="true"/>
              </w:rPr>
              <w:t>نَوِّرْ قَبْرَكَ بِالصَّلاةِ فِي الظُّلَمِ‌</w:t>
            </w:r>
            <w:r>
              <w:rPr>
                <w:rStyle w:val="IndexLink"/>
                <w:rtl w:val="true"/>
              </w:rPr>
              <w:t>.</w:t>
              <w:tab/>
            </w:r>
            <w:r>
              <w:rPr>
                <w:rStyle w:val="IndexLink"/>
              </w:rPr>
              <w:t>235</w:t>
            </w:r>
          </w:hyperlink>
        </w:p>
        <w:p>
          <w:pPr>
            <w:pStyle w:val="Contents5"/>
            <w:tabs>
              <w:tab w:val="clear" w:pos="7892"/>
              <w:tab w:val="right" w:pos="9026" w:leader="dot"/>
            </w:tabs>
            <w:rPr/>
          </w:pPr>
          <w:hyperlink w:anchor="__RefHeading___Toc3498109_1280447820">
            <w:r>
              <w:rPr>
                <w:webHidden/>
                <w:rStyle w:val="IndexLink"/>
                <w:rtl w:val="true"/>
              </w:rPr>
              <w:t>نُعِيتَ إلى نَفْسِكَ حِيْنَ شَابَ رَأسُكَ‌</w:t>
            </w:r>
            <w:r>
              <w:rPr>
                <w:rStyle w:val="IndexLink"/>
                <w:rtl w:val="true"/>
              </w:rPr>
              <w:t>.</w:t>
              <w:tab/>
            </w:r>
            <w:r>
              <w:rPr>
                <w:rStyle w:val="IndexLink"/>
              </w:rPr>
              <w:t>235</w:t>
            </w:r>
          </w:hyperlink>
        </w:p>
        <w:p>
          <w:pPr>
            <w:pStyle w:val="Contents5"/>
            <w:tabs>
              <w:tab w:val="clear" w:pos="7892"/>
              <w:tab w:val="right" w:pos="9026" w:leader="dot"/>
            </w:tabs>
            <w:rPr/>
          </w:pPr>
          <w:hyperlink w:anchor="__RefHeading___Toc3498111_1280447820">
            <w:r>
              <w:rPr>
                <w:webHidden/>
                <w:rStyle w:val="IndexLink"/>
                <w:rtl w:val="true"/>
              </w:rPr>
              <w:t>نمْ آمِناً تَكُنْ فِي أمْهَدِ الفِرَاشِ‌</w:t>
            </w:r>
            <w:r>
              <w:rPr>
                <w:rStyle w:val="IndexLink"/>
                <w:rtl w:val="true"/>
              </w:rPr>
              <w:tab/>
            </w:r>
            <w:r>
              <w:rPr>
                <w:rStyle w:val="IndexLink"/>
              </w:rPr>
              <w:t>236</w:t>
            </w:r>
          </w:hyperlink>
        </w:p>
        <w:p>
          <w:pPr>
            <w:pStyle w:val="Contents5"/>
            <w:tabs>
              <w:tab w:val="clear" w:pos="7892"/>
              <w:tab w:val="right" w:pos="9026" w:leader="dot"/>
            </w:tabs>
            <w:rPr/>
          </w:pPr>
          <w:hyperlink w:anchor="__RefHeading___Toc3498113_1280447820">
            <w:r>
              <w:rPr>
                <w:webHidden/>
                <w:rStyle w:val="IndexLink"/>
                <w:rtl w:val="true"/>
              </w:rPr>
              <w:t>وَ مِنْ كَلامِهِ‌</w:t>
            </w:r>
            <w:r>
              <w:rPr>
                <w:rStyle w:val="IndexLink"/>
                <w:rtl w:val="true"/>
              </w:rPr>
              <w:t xml:space="preserve">: </w:t>
            </w:r>
            <w:r>
              <w:rPr>
                <w:rStyle w:val="IndexLink"/>
                <w:rtl w:val="true"/>
              </w:rPr>
              <w:t>نَيْلُ المُنى فِي الغِنى</w:t>
            </w:r>
            <w:r>
              <w:rPr>
                <w:rStyle w:val="IndexLink"/>
                <w:rtl w:val="true"/>
              </w:rPr>
              <w:t>.</w:t>
              <w:tab/>
            </w:r>
            <w:r>
              <w:rPr>
                <w:rStyle w:val="IndexLink"/>
              </w:rPr>
              <w:t>236</w:t>
            </w:r>
          </w:hyperlink>
        </w:p>
        <w:p>
          <w:pPr>
            <w:pStyle w:val="Contents5"/>
            <w:tabs>
              <w:tab w:val="clear" w:pos="7892"/>
              <w:tab w:val="right" w:pos="9026" w:leader="dot"/>
            </w:tabs>
            <w:rPr/>
          </w:pPr>
          <w:hyperlink w:anchor="__RefHeading___Toc3498115_1280447820">
            <w:r>
              <w:rPr>
                <w:webHidden/>
                <w:rStyle w:val="IndexLink"/>
                <w:rtl w:val="true"/>
              </w:rPr>
              <w:t>وَ قَالَ‌</w:t>
            </w:r>
            <w:r>
              <w:rPr>
                <w:rStyle w:val="IndexLink"/>
                <w:rtl w:val="true"/>
              </w:rPr>
              <w:t xml:space="preserve">: </w:t>
            </w:r>
            <w:r>
              <w:rPr>
                <w:rStyle w:val="IndexLink"/>
                <w:rtl w:val="true"/>
              </w:rPr>
              <w:t>نَارُ الفُرْقَةِ‌ أحَرُّ مِنْ نَارِ جَهَنَّمَ‌</w:t>
            </w:r>
            <w:r>
              <w:rPr>
                <w:rStyle w:val="IndexLink"/>
                <w:rtl w:val="true"/>
              </w:rPr>
              <w:t>.</w:t>
              <w:tab/>
            </w:r>
            <w:r>
              <w:rPr>
                <w:rStyle w:val="IndexLink"/>
              </w:rPr>
              <w:t>236</w:t>
            </w:r>
          </w:hyperlink>
        </w:p>
        <w:p>
          <w:pPr>
            <w:pStyle w:val="Contents5"/>
            <w:tabs>
              <w:tab w:val="clear" w:pos="7892"/>
              <w:tab w:val="right" w:pos="9026" w:leader="dot"/>
            </w:tabs>
            <w:rPr/>
          </w:pPr>
          <w:hyperlink w:anchor="__RefHeading___Toc3498117_1280447820">
            <w:r>
              <w:rPr>
                <w:webHidden/>
                <w:rStyle w:val="IndexLink"/>
                <w:rtl w:val="true"/>
              </w:rPr>
              <w:t>نُورُ شَيْبِكَ لَا تُظْلِمْهُ بِالْمَعْصِيَةِ‌</w:t>
            </w:r>
            <w:r>
              <w:rPr>
                <w:rStyle w:val="IndexLink"/>
                <w:rtl w:val="true"/>
              </w:rPr>
              <w:t>.</w:t>
              <w:tab/>
            </w:r>
            <w:r>
              <w:rPr>
                <w:rStyle w:val="IndexLink"/>
              </w:rPr>
              <w:t>236</w:t>
            </w:r>
          </w:hyperlink>
        </w:p>
        <w:p>
          <w:pPr>
            <w:pStyle w:val="Contents5"/>
            <w:tabs>
              <w:tab w:val="clear" w:pos="7892"/>
              <w:tab w:val="right" w:pos="9026" w:leader="dot"/>
            </w:tabs>
            <w:rPr/>
          </w:pPr>
          <w:hyperlink w:anchor="__RefHeading___Toc3498119_1280447820">
            <w:r>
              <w:rPr>
                <w:webHidden/>
                <w:rStyle w:val="IndexLink"/>
                <w:rtl w:val="true"/>
              </w:rPr>
              <w:t>نَضْرَةُ وَجْهِ الْمُؤمِنِ فِي التُّقى</w:t>
            </w:r>
            <w:r>
              <w:rPr>
                <w:rStyle w:val="IndexLink"/>
                <w:rtl w:val="true"/>
              </w:rPr>
              <w:t>.</w:t>
              <w:tab/>
            </w:r>
            <w:r>
              <w:rPr>
                <w:rStyle w:val="IndexLink"/>
              </w:rPr>
              <w:t>237</w:t>
            </w:r>
          </w:hyperlink>
        </w:p>
        <w:p>
          <w:pPr>
            <w:pStyle w:val="Contents5"/>
            <w:tabs>
              <w:tab w:val="clear" w:pos="7892"/>
              <w:tab w:val="right" w:pos="9026" w:leader="dot"/>
            </w:tabs>
            <w:rPr/>
          </w:pPr>
          <w:hyperlink w:anchor="__RefHeading___Toc3498121_1280447820">
            <w:r>
              <w:rPr>
                <w:webHidden/>
                <w:rStyle w:val="IndexLink"/>
                <w:rtl w:val="true"/>
              </w:rPr>
              <w:t>وَضْعُ الإحْسَانِ فِي غَيْرِ مَوْضِعِهِ ظُلْمٌ‌</w:t>
            </w:r>
            <w:r>
              <w:rPr>
                <w:rStyle w:val="IndexLink"/>
                <w:rtl w:val="true"/>
              </w:rPr>
              <w:t>.</w:t>
              <w:tab/>
            </w:r>
            <w:r>
              <w:rPr>
                <w:rStyle w:val="IndexLink"/>
              </w:rPr>
              <w:t>237</w:t>
            </w:r>
          </w:hyperlink>
        </w:p>
        <w:p>
          <w:pPr>
            <w:pStyle w:val="Contents5"/>
            <w:tabs>
              <w:tab w:val="clear" w:pos="7892"/>
              <w:tab w:val="right" w:pos="9026" w:leader="dot"/>
            </w:tabs>
            <w:rPr/>
          </w:pPr>
          <w:hyperlink w:anchor="__RefHeading___Toc3498123_1280447820">
            <w:r>
              <w:rPr>
                <w:webHidden/>
                <w:rStyle w:val="IndexLink"/>
                <w:rtl w:val="true"/>
              </w:rPr>
              <w:t>وِزْرُ صَدَقَةِ المَنَّانِ أكْثَرُ مِنْ أجرِهِ‌</w:t>
            </w:r>
            <w:r>
              <w:rPr>
                <w:rStyle w:val="IndexLink"/>
                <w:rtl w:val="true"/>
              </w:rPr>
              <w:t>.</w:t>
              <w:tab/>
            </w:r>
            <w:r>
              <w:rPr>
                <w:rStyle w:val="IndexLink"/>
              </w:rPr>
              <w:t>237</w:t>
            </w:r>
          </w:hyperlink>
        </w:p>
        <w:p>
          <w:pPr>
            <w:pStyle w:val="Contents5"/>
            <w:tabs>
              <w:tab w:val="clear" w:pos="7892"/>
              <w:tab w:val="right" w:pos="9026" w:leader="dot"/>
            </w:tabs>
            <w:rPr/>
          </w:pPr>
          <w:hyperlink w:anchor="__RefHeading___Toc3498125_1280447820">
            <w:r>
              <w:rPr>
                <w:webHidden/>
                <w:rStyle w:val="IndexLink"/>
                <w:rtl w:val="true"/>
              </w:rPr>
              <w:t>وِلَايَةُ الأحْمَقِ سَرِيعةُ الزَّوَالِ وَ قَبُحَ خُلْقُه</w:t>
            </w:r>
            <w:r>
              <w:rPr>
                <w:rStyle w:val="IndexLink"/>
                <w:rtl w:val="true"/>
              </w:rPr>
              <w:tab/>
            </w:r>
            <w:r>
              <w:rPr>
                <w:rStyle w:val="IndexLink"/>
              </w:rPr>
              <w:t>237</w:t>
            </w:r>
          </w:hyperlink>
        </w:p>
        <w:p>
          <w:pPr>
            <w:pStyle w:val="Contents5"/>
            <w:tabs>
              <w:tab w:val="clear" w:pos="7892"/>
              <w:tab w:val="right" w:pos="9026" w:leader="dot"/>
            </w:tabs>
            <w:rPr/>
          </w:pPr>
          <w:hyperlink w:anchor="__RefHeading___Toc3498127_1280447820">
            <w:r>
              <w:rPr>
                <w:webHidden/>
                <w:rStyle w:val="IndexLink"/>
                <w:rtl w:val="true"/>
              </w:rPr>
              <w:t>وَيْلٌ لِمَنْ سٰاءَ خُلْقُهُ و قَبُحَ خَلْقُهُ‌</w:t>
            </w:r>
            <w:r>
              <w:rPr>
                <w:rStyle w:val="IndexLink"/>
                <w:rtl w:val="true"/>
              </w:rPr>
              <w:t>.</w:t>
              <w:tab/>
            </w:r>
            <w:r>
              <w:rPr>
                <w:rStyle w:val="IndexLink"/>
              </w:rPr>
              <w:t>238</w:t>
            </w:r>
          </w:hyperlink>
        </w:p>
        <w:p>
          <w:pPr>
            <w:pStyle w:val="Contents5"/>
            <w:tabs>
              <w:tab w:val="clear" w:pos="7892"/>
              <w:tab w:val="right" w:pos="9026" w:leader="dot"/>
            </w:tabs>
            <w:rPr/>
          </w:pPr>
          <w:hyperlink w:anchor="__RefHeading___Toc3498129_1280447820">
            <w:r>
              <w:rPr>
                <w:webHidden/>
                <w:rStyle w:val="IndexLink"/>
                <w:rtl w:val="true"/>
              </w:rPr>
              <w:t>وَحْدَةُ الْمَرءِ خَيْرٌ مِنْ جَلِيسِ السُّوءِ‌</w:t>
            </w:r>
            <w:r>
              <w:rPr>
                <w:rStyle w:val="IndexLink"/>
                <w:rtl w:val="true"/>
              </w:rPr>
              <w:t>.</w:t>
              <w:tab/>
            </w:r>
            <w:r>
              <w:rPr>
                <w:rStyle w:val="IndexLink"/>
              </w:rPr>
              <w:t>238</w:t>
            </w:r>
          </w:hyperlink>
        </w:p>
        <w:p>
          <w:pPr>
            <w:pStyle w:val="Contents5"/>
            <w:tabs>
              <w:tab w:val="clear" w:pos="7892"/>
              <w:tab w:val="right" w:pos="9026" w:leader="dot"/>
            </w:tabs>
            <w:rPr/>
          </w:pPr>
          <w:hyperlink w:anchor="__RefHeading___Toc3498131_1280447820">
            <w:r>
              <w:rPr>
                <w:webHidden/>
                <w:rStyle w:val="IndexLink"/>
                <w:rtl w:val="true"/>
              </w:rPr>
              <w:t>وَ مِنْ كَلامِهِ‌</w:t>
            </w:r>
            <w:r>
              <w:rPr>
                <w:rStyle w:val="IndexLink"/>
                <w:rtl w:val="true"/>
              </w:rPr>
              <w:t xml:space="preserve">: </w:t>
            </w:r>
            <w:r>
              <w:rPr>
                <w:rStyle w:val="IndexLink"/>
                <w:rtl w:val="true"/>
              </w:rPr>
              <w:t>وَاسَاكَ مَنْ تَغَافَلَ عَنْكَ‌</w:t>
            </w:r>
            <w:r>
              <w:rPr>
                <w:rStyle w:val="IndexLink"/>
                <w:rtl w:val="true"/>
              </w:rPr>
              <w:t>.</w:t>
              <w:tab/>
            </w:r>
            <w:r>
              <w:rPr>
                <w:rStyle w:val="IndexLink"/>
              </w:rPr>
              <w:t>238</w:t>
            </w:r>
          </w:hyperlink>
        </w:p>
        <w:p>
          <w:pPr>
            <w:pStyle w:val="Contents5"/>
            <w:tabs>
              <w:tab w:val="clear" w:pos="7892"/>
              <w:tab w:val="right" w:pos="9026" w:leader="dot"/>
            </w:tabs>
            <w:rPr/>
          </w:pPr>
          <w:hyperlink w:anchor="__RefHeading___Toc3498133_1280447820">
            <w:r>
              <w:rPr>
                <w:webHidden/>
                <w:rStyle w:val="IndexLink"/>
                <w:rtl w:val="true"/>
              </w:rPr>
              <w:t>وَ مِنْ كَلامِهِ‌</w:t>
            </w:r>
            <w:r>
              <w:rPr>
                <w:rStyle w:val="IndexLink"/>
                <w:rtl w:val="true"/>
              </w:rPr>
              <w:t xml:space="preserve">: </w:t>
            </w:r>
            <w:r>
              <w:rPr>
                <w:rStyle w:val="IndexLink"/>
                <w:rtl w:val="true"/>
              </w:rPr>
              <w:t>وَالَاكَ مَنْ لَمْ يُعَادِلْكَ‌</w:t>
            </w:r>
            <w:r>
              <w:rPr>
                <w:rStyle w:val="IndexLink"/>
                <w:rtl w:val="true"/>
              </w:rPr>
              <w:tab/>
            </w:r>
            <w:r>
              <w:rPr>
                <w:rStyle w:val="IndexLink"/>
              </w:rPr>
              <w:t>238</w:t>
            </w:r>
          </w:hyperlink>
        </w:p>
        <w:p>
          <w:pPr>
            <w:pStyle w:val="Contents5"/>
            <w:tabs>
              <w:tab w:val="clear" w:pos="7892"/>
              <w:tab w:val="right" w:pos="9026" w:leader="dot"/>
            </w:tabs>
            <w:rPr/>
          </w:pPr>
          <w:hyperlink w:anchor="__RefHeading___Toc3498135_1280447820">
            <w:r>
              <w:rPr>
                <w:webHidden/>
                <w:rStyle w:val="IndexLink"/>
                <w:rtl w:val="true"/>
              </w:rPr>
              <w:t>وَ مِنْ كَلامِهِ‌</w:t>
            </w:r>
            <w:r>
              <w:rPr>
                <w:rStyle w:val="IndexLink"/>
                <w:rtl w:val="true"/>
              </w:rPr>
              <w:t xml:space="preserve">: </w:t>
            </w:r>
            <w:r>
              <w:rPr>
                <w:rStyle w:val="IndexLink"/>
                <w:rtl w:val="true"/>
              </w:rPr>
              <w:t>وَيْلٌ لِلْحَسُودِ مِنْ حَسَدِهِ‌</w:t>
            </w:r>
            <w:r>
              <w:rPr>
                <w:rStyle w:val="IndexLink"/>
                <w:rtl w:val="true"/>
              </w:rPr>
              <w:tab/>
            </w:r>
            <w:r>
              <w:rPr>
                <w:rStyle w:val="IndexLink"/>
              </w:rPr>
              <w:t>239</w:t>
            </w:r>
          </w:hyperlink>
        </w:p>
        <w:p>
          <w:pPr>
            <w:pStyle w:val="Contents5"/>
            <w:tabs>
              <w:tab w:val="clear" w:pos="7892"/>
              <w:tab w:val="right" w:pos="9026" w:leader="dot"/>
            </w:tabs>
            <w:rPr/>
          </w:pPr>
          <w:hyperlink w:anchor="__RefHeading___Toc3498137_1280447820">
            <w:r>
              <w:rPr>
                <w:webHidden/>
                <w:rStyle w:val="IndexLink"/>
                <w:rtl w:val="true"/>
              </w:rPr>
              <w:t>وَ مِنْ كَلامِهِ‌</w:t>
            </w:r>
            <w:r>
              <w:rPr>
                <w:rStyle w:val="IndexLink"/>
                <w:rtl w:val="true"/>
              </w:rPr>
              <w:t xml:space="preserve">: </w:t>
            </w:r>
            <w:r>
              <w:rPr>
                <w:rStyle w:val="IndexLink"/>
                <w:rtl w:val="true"/>
              </w:rPr>
              <w:t>وَلِيُّ الطِّفْلِ مَرْزُوقٌ‌</w:t>
            </w:r>
            <w:r>
              <w:rPr>
                <w:rStyle w:val="IndexLink"/>
                <w:rtl w:val="true"/>
              </w:rPr>
              <w:t>.</w:t>
              <w:tab/>
            </w:r>
            <w:r>
              <w:rPr>
                <w:rStyle w:val="IndexLink"/>
              </w:rPr>
              <w:t>239</w:t>
            </w:r>
          </w:hyperlink>
        </w:p>
        <w:p>
          <w:pPr>
            <w:pStyle w:val="Contents5"/>
            <w:tabs>
              <w:tab w:val="clear" w:pos="7892"/>
              <w:tab w:val="right" w:pos="9026" w:leader="dot"/>
            </w:tabs>
            <w:rPr/>
          </w:pPr>
          <w:hyperlink w:anchor="__RefHeading___Toc3498139_1280447820">
            <w:r>
              <w:rPr>
                <w:webHidden/>
                <w:rStyle w:val="IndexLink"/>
                <w:rtl w:val="true"/>
              </w:rPr>
              <w:t>وَ مِنْ كَلامِهِ‌</w:t>
            </w:r>
            <w:r>
              <w:rPr>
                <w:rStyle w:val="IndexLink"/>
                <w:rtl w:val="true"/>
              </w:rPr>
              <w:t xml:space="preserve">: </w:t>
            </w:r>
            <w:r>
              <w:rPr>
                <w:rStyle w:val="IndexLink"/>
                <w:rtl w:val="true"/>
              </w:rPr>
              <w:t>وَيْلٌ لِمَنْ وَتَرَ الأحْرَارَ</w:t>
            </w:r>
            <w:r>
              <w:rPr>
                <w:rStyle w:val="IndexLink"/>
                <w:rtl w:val="true"/>
              </w:rPr>
              <w:t>.</w:t>
              <w:tab/>
            </w:r>
            <w:r>
              <w:rPr>
                <w:rStyle w:val="IndexLink"/>
              </w:rPr>
              <w:t>239</w:t>
            </w:r>
          </w:hyperlink>
        </w:p>
        <w:p>
          <w:pPr>
            <w:pStyle w:val="Contents5"/>
            <w:tabs>
              <w:tab w:val="clear" w:pos="7892"/>
              <w:tab w:val="right" w:pos="9026" w:leader="dot"/>
            </w:tabs>
            <w:rPr/>
          </w:pPr>
          <w:hyperlink w:anchor="__RefHeading___Toc3498141_1280447820">
            <w:r>
              <w:rPr>
                <w:webHidden/>
                <w:rStyle w:val="IndexLink"/>
                <w:rtl w:val="true"/>
              </w:rPr>
              <w:t>وَ مِنْ كَلامِهِ‌</w:t>
            </w:r>
            <w:r>
              <w:rPr>
                <w:rStyle w:val="IndexLink"/>
                <w:rtl w:val="true"/>
              </w:rPr>
              <w:t xml:space="preserve">: </w:t>
            </w:r>
            <w:r>
              <w:rPr>
                <w:rStyle w:val="IndexLink"/>
                <w:rtl w:val="true"/>
              </w:rPr>
              <w:t>هُمُومُ الْمَرْءِ بِقَدْرِ هِمَّتِهِ‌</w:t>
            </w:r>
            <w:r>
              <w:rPr>
                <w:rStyle w:val="IndexLink"/>
                <w:rtl w:val="true"/>
              </w:rPr>
              <w:tab/>
            </w:r>
            <w:r>
              <w:rPr>
                <w:rStyle w:val="IndexLink"/>
              </w:rPr>
              <w:t>239</w:t>
            </w:r>
          </w:hyperlink>
        </w:p>
        <w:p>
          <w:pPr>
            <w:pStyle w:val="Contents5"/>
            <w:tabs>
              <w:tab w:val="clear" w:pos="7892"/>
              <w:tab w:val="right" w:pos="9026" w:leader="dot"/>
            </w:tabs>
            <w:rPr/>
          </w:pPr>
          <w:hyperlink w:anchor="__RefHeading___Toc3498143_1280447820">
            <w:r>
              <w:rPr>
                <w:webHidden/>
                <w:rStyle w:val="IndexLink"/>
                <w:rtl w:val="true"/>
              </w:rPr>
              <w:t>وَ مِنْ كَلامِهِ‌</w:t>
            </w:r>
            <w:r>
              <w:rPr>
                <w:rStyle w:val="IndexLink"/>
                <w:rtl w:val="true"/>
              </w:rPr>
              <w:t xml:space="preserve">: </w:t>
            </w:r>
            <w:r>
              <w:rPr>
                <w:rStyle w:val="IndexLink"/>
                <w:rtl w:val="true"/>
              </w:rPr>
              <w:t>هَيْهَاتَ مِنْ نَصِيحَةِ الْعَدُوِّ</w:t>
            </w:r>
            <w:r>
              <w:rPr>
                <w:rStyle w:val="IndexLink"/>
                <w:rtl w:val="true"/>
              </w:rPr>
              <w:t>.</w:t>
              <w:tab/>
            </w:r>
            <w:r>
              <w:rPr>
                <w:rStyle w:val="IndexLink"/>
              </w:rPr>
              <w:t>240</w:t>
            </w:r>
          </w:hyperlink>
        </w:p>
        <w:p>
          <w:pPr>
            <w:pStyle w:val="Contents5"/>
            <w:tabs>
              <w:tab w:val="clear" w:pos="7892"/>
              <w:tab w:val="right" w:pos="9026" w:leader="dot"/>
            </w:tabs>
            <w:rPr/>
          </w:pPr>
          <w:hyperlink w:anchor="__RefHeading___Toc3498145_1280447820">
            <w:r>
              <w:rPr>
                <w:webHidden/>
                <w:rStyle w:val="IndexLink"/>
                <w:rtl w:val="true"/>
              </w:rPr>
              <w:t>هَمُّ السَّعِيدِ آخِرَتُهُ وَ هَمّ الشَقِيِّ دُنْيَاهُ‌</w:t>
            </w:r>
            <w:r>
              <w:rPr>
                <w:rStyle w:val="IndexLink"/>
                <w:rtl w:val="true"/>
              </w:rPr>
              <w:t>.</w:t>
              <w:tab/>
            </w:r>
            <w:r>
              <w:rPr>
                <w:rStyle w:val="IndexLink"/>
              </w:rPr>
              <w:t>240</w:t>
            </w:r>
          </w:hyperlink>
        </w:p>
        <w:p>
          <w:pPr>
            <w:pStyle w:val="Contents5"/>
            <w:tabs>
              <w:tab w:val="clear" w:pos="7892"/>
              <w:tab w:val="right" w:pos="9026" w:leader="dot"/>
            </w:tabs>
            <w:rPr/>
          </w:pPr>
          <w:hyperlink w:anchor="__RefHeading___Toc3498147_1280447820">
            <w:r>
              <w:rPr>
                <w:webHidden/>
                <w:rStyle w:val="IndexLink"/>
                <w:rtl w:val="true"/>
              </w:rPr>
              <w:t>وَ مِنْ كَلامِهِ‌</w:t>
            </w:r>
            <w:r>
              <w:rPr>
                <w:rStyle w:val="IndexLink"/>
                <w:rtl w:val="true"/>
              </w:rPr>
              <w:t xml:space="preserve">: </w:t>
            </w:r>
            <w:r>
              <w:rPr>
                <w:rStyle w:val="IndexLink"/>
                <w:rtl w:val="true"/>
              </w:rPr>
              <w:t>هَلَاكُ الْمَرْءِ فِي الْعُجْبِ‌</w:t>
            </w:r>
            <w:r>
              <w:rPr>
                <w:rStyle w:val="IndexLink"/>
                <w:rtl w:val="true"/>
              </w:rPr>
              <w:t>.</w:t>
              <w:tab/>
            </w:r>
            <w:r>
              <w:rPr>
                <w:rStyle w:val="IndexLink"/>
              </w:rPr>
              <w:t>240</w:t>
            </w:r>
          </w:hyperlink>
        </w:p>
        <w:p>
          <w:pPr>
            <w:pStyle w:val="Contents5"/>
            <w:tabs>
              <w:tab w:val="clear" w:pos="7892"/>
              <w:tab w:val="right" w:pos="9026" w:leader="dot"/>
            </w:tabs>
            <w:rPr/>
          </w:pPr>
          <w:hyperlink w:anchor="__RefHeading___Toc3498149_1280447820">
            <w:r>
              <w:rPr>
                <w:webHidden/>
                <w:rStyle w:val="IndexLink"/>
                <w:rtl w:val="true"/>
              </w:rPr>
              <w:t>هَرْبُكَ مِنْ نَفْسِكَ أنْفَعُ مِنْ هَرْبِكَ مِنَ الأسَدِ</w:t>
            </w:r>
            <w:r>
              <w:rPr>
                <w:rStyle w:val="IndexLink"/>
                <w:rtl w:val="true"/>
              </w:rPr>
              <w:t>.</w:t>
              <w:tab/>
            </w:r>
            <w:r>
              <w:rPr>
                <w:rStyle w:val="IndexLink"/>
              </w:rPr>
              <w:t>240</w:t>
            </w:r>
          </w:hyperlink>
        </w:p>
        <w:p>
          <w:pPr>
            <w:pStyle w:val="Contents5"/>
            <w:tabs>
              <w:tab w:val="clear" w:pos="7892"/>
              <w:tab w:val="right" w:pos="9026" w:leader="dot"/>
            </w:tabs>
            <w:rPr/>
          </w:pPr>
          <w:hyperlink w:anchor="__RefHeading___Toc3498151_1280447820">
            <w:r>
              <w:rPr>
                <w:webHidden/>
                <w:rStyle w:val="IndexLink"/>
                <w:rtl w:val="true"/>
              </w:rPr>
              <w:t>وَ مِنْ كَلامِهِ‌</w:t>
            </w:r>
            <w:r>
              <w:rPr>
                <w:rStyle w:val="IndexLink"/>
                <w:rtl w:val="true"/>
              </w:rPr>
              <w:t xml:space="preserve">: </w:t>
            </w:r>
            <w:r>
              <w:rPr>
                <w:rStyle w:val="IndexLink"/>
                <w:rtl w:val="true"/>
              </w:rPr>
              <w:t>هَشْمُ الثَّرِيدِ غَيْرُ أَكْلِهِ‌</w:t>
            </w:r>
            <w:r>
              <w:rPr>
                <w:rStyle w:val="IndexLink"/>
                <w:rtl w:val="true"/>
              </w:rPr>
              <w:t>.</w:t>
              <w:tab/>
            </w:r>
            <w:r>
              <w:rPr>
                <w:rStyle w:val="IndexLink"/>
              </w:rPr>
              <w:t>241</w:t>
            </w:r>
          </w:hyperlink>
        </w:p>
        <w:p>
          <w:pPr>
            <w:pStyle w:val="Contents5"/>
            <w:tabs>
              <w:tab w:val="clear" w:pos="7892"/>
              <w:tab w:val="right" w:pos="9026" w:leader="dot"/>
            </w:tabs>
            <w:rPr/>
          </w:pPr>
          <w:hyperlink w:anchor="__RefHeading___Toc3498153_1280447820">
            <w:r>
              <w:rPr>
                <w:webHidden/>
                <w:rStyle w:val="IndexLink"/>
                <w:rtl w:val="true"/>
              </w:rPr>
              <w:t>هَلَكَ الْحَرِيصُ وَ هُوَ لَا يَعْلَمُ‌</w:t>
            </w:r>
            <w:r>
              <w:rPr>
                <w:rStyle w:val="IndexLink"/>
                <w:rtl w:val="true"/>
              </w:rPr>
              <w:t>.</w:t>
              <w:tab/>
            </w:r>
            <w:r>
              <w:rPr>
                <w:rStyle w:val="IndexLink"/>
              </w:rPr>
              <w:t>241</w:t>
            </w:r>
          </w:hyperlink>
        </w:p>
        <w:p>
          <w:pPr>
            <w:pStyle w:val="Contents5"/>
            <w:tabs>
              <w:tab w:val="clear" w:pos="7892"/>
              <w:tab w:val="right" w:pos="9026" w:leader="dot"/>
            </w:tabs>
            <w:rPr/>
          </w:pPr>
          <w:hyperlink w:anchor="__RefHeading___Toc3498155_1280447820">
            <w:r>
              <w:rPr>
                <w:webHidden/>
                <w:rStyle w:val="IndexLink"/>
                <w:rtl w:val="true"/>
              </w:rPr>
              <w:t>هِمَّةُ المَرْءِ قيمَتُهُ‌</w:t>
            </w:r>
            <w:r>
              <w:rPr>
                <w:rStyle w:val="IndexLink"/>
                <w:rtl w:val="true"/>
              </w:rPr>
              <w:t>.</w:t>
              <w:tab/>
            </w:r>
            <w:r>
              <w:rPr>
                <w:rStyle w:val="IndexLink"/>
              </w:rPr>
              <w:t>241</w:t>
            </w:r>
          </w:hyperlink>
        </w:p>
        <w:p>
          <w:pPr>
            <w:pStyle w:val="Contents5"/>
            <w:tabs>
              <w:tab w:val="clear" w:pos="7892"/>
              <w:tab w:val="right" w:pos="9026" w:leader="dot"/>
            </w:tabs>
            <w:rPr/>
          </w:pPr>
          <w:hyperlink w:anchor="__RefHeading___Toc3498157_1280447820">
            <w:r>
              <w:rPr>
                <w:webHidden/>
                <w:rStyle w:val="IndexLink"/>
                <w:rtl w:val="true"/>
              </w:rPr>
              <w:t>هٰاتِ مٰا عِنْدَكَ تُعْرَفُ بِهِ‌</w:t>
            </w:r>
            <w:r>
              <w:rPr>
                <w:rStyle w:val="IndexLink"/>
                <w:rtl w:val="true"/>
              </w:rPr>
              <w:t>.</w:t>
              <w:tab/>
            </w:r>
            <w:r>
              <w:rPr>
                <w:rStyle w:val="IndexLink"/>
              </w:rPr>
              <w:t>241</w:t>
            </w:r>
          </w:hyperlink>
        </w:p>
        <w:p>
          <w:pPr>
            <w:pStyle w:val="Contents5"/>
            <w:tabs>
              <w:tab w:val="clear" w:pos="7892"/>
              <w:tab w:val="right" w:pos="9026" w:leader="dot"/>
            </w:tabs>
            <w:rPr/>
          </w:pPr>
          <w:hyperlink w:anchor="__RefHeading___Toc3498159_1280447820">
            <w:r>
              <w:rPr>
                <w:webHidden/>
                <w:rStyle w:val="IndexLink"/>
                <w:rtl w:val="true"/>
              </w:rPr>
              <w:t>لا دينَ لِمَنْ لا مُرُوَّةَ له</w:t>
            </w:r>
            <w:r>
              <w:rPr>
                <w:rStyle w:val="IndexLink"/>
                <w:rtl w:val="true"/>
              </w:rPr>
              <w:t>.</w:t>
              <w:tab/>
            </w:r>
            <w:r>
              <w:rPr>
                <w:rStyle w:val="IndexLink"/>
              </w:rPr>
              <w:t>241</w:t>
            </w:r>
          </w:hyperlink>
        </w:p>
        <w:p>
          <w:pPr>
            <w:pStyle w:val="Contents5"/>
            <w:tabs>
              <w:tab w:val="clear" w:pos="7892"/>
              <w:tab w:val="right" w:pos="9026" w:leader="dot"/>
            </w:tabs>
            <w:rPr/>
          </w:pPr>
          <w:hyperlink w:anchor="__RefHeading___Toc3498161_1280447820">
            <w:r>
              <w:rPr>
                <w:webHidden/>
                <w:rStyle w:val="IndexLink"/>
                <w:rtl w:val="true"/>
              </w:rPr>
              <w:t>لا فَقْرَ لِلْعٰاقِلِ‌</w:t>
            </w:r>
            <w:r>
              <w:rPr>
                <w:rStyle w:val="IndexLink"/>
                <w:rtl w:val="true"/>
              </w:rPr>
              <w:t>.</w:t>
              <w:tab/>
            </w:r>
            <w:r>
              <w:rPr>
                <w:rStyle w:val="IndexLink"/>
              </w:rPr>
              <w:t>242</w:t>
            </w:r>
          </w:hyperlink>
        </w:p>
        <w:p>
          <w:pPr>
            <w:pStyle w:val="Contents5"/>
            <w:tabs>
              <w:tab w:val="clear" w:pos="7892"/>
              <w:tab w:val="right" w:pos="9026" w:leader="dot"/>
            </w:tabs>
            <w:rPr/>
          </w:pPr>
          <w:hyperlink w:anchor="__RefHeading___Toc3498163_1280447820">
            <w:r>
              <w:rPr>
                <w:webHidden/>
                <w:rStyle w:val="IndexLink"/>
                <w:rtl w:val="true"/>
              </w:rPr>
              <w:t>لا كَرامَةَ لِلْكاذِبِ‌</w:t>
            </w:r>
            <w:r>
              <w:rPr>
                <w:rStyle w:val="IndexLink"/>
                <w:rtl w:val="true"/>
              </w:rPr>
              <w:t>.</w:t>
              <w:tab/>
            </w:r>
            <w:r>
              <w:rPr>
                <w:rStyle w:val="IndexLink"/>
              </w:rPr>
              <w:t>242</w:t>
            </w:r>
          </w:hyperlink>
        </w:p>
        <w:p>
          <w:pPr>
            <w:pStyle w:val="Contents5"/>
            <w:tabs>
              <w:tab w:val="clear" w:pos="7892"/>
              <w:tab w:val="right" w:pos="9026" w:leader="dot"/>
            </w:tabs>
            <w:rPr/>
          </w:pPr>
          <w:hyperlink w:anchor="__RefHeading___Toc3498165_1280447820">
            <w:r>
              <w:rPr>
                <w:webHidden/>
                <w:rStyle w:val="IndexLink"/>
                <w:rtl w:val="true"/>
              </w:rPr>
              <w:t>وَ مِنْ كَلامِهِ‌</w:t>
            </w:r>
            <w:r>
              <w:rPr>
                <w:rStyle w:val="IndexLink"/>
                <w:rtl w:val="true"/>
              </w:rPr>
              <w:t xml:space="preserve">: </w:t>
            </w:r>
            <w:r>
              <w:rPr>
                <w:rStyle w:val="IndexLink"/>
                <w:rtl w:val="true"/>
              </w:rPr>
              <w:t>لَا رَاحَةَ لِلْحَسُودِ</w:t>
            </w:r>
            <w:r>
              <w:rPr>
                <w:rStyle w:val="IndexLink"/>
                <w:rtl w:val="true"/>
              </w:rPr>
              <w:t>.</w:t>
              <w:tab/>
            </w:r>
            <w:r>
              <w:rPr>
                <w:rStyle w:val="IndexLink"/>
              </w:rPr>
              <w:t>242</w:t>
            </w:r>
          </w:hyperlink>
        </w:p>
        <w:p>
          <w:pPr>
            <w:pStyle w:val="Contents5"/>
            <w:tabs>
              <w:tab w:val="clear" w:pos="7892"/>
              <w:tab w:val="right" w:pos="9026" w:leader="dot"/>
            </w:tabs>
            <w:rPr/>
          </w:pPr>
          <w:hyperlink w:anchor="__RefHeading___Toc3498167_1280447820">
            <w:r>
              <w:rPr>
                <w:webHidden/>
                <w:rStyle w:val="IndexLink"/>
                <w:rtl w:val="true"/>
              </w:rPr>
              <w:t>وَ مِنْ كَلامِهِ‌</w:t>
            </w:r>
            <w:r>
              <w:rPr>
                <w:rStyle w:val="IndexLink"/>
                <w:rtl w:val="true"/>
              </w:rPr>
              <w:t xml:space="preserve">: </w:t>
            </w:r>
            <w:r>
              <w:rPr>
                <w:rStyle w:val="IndexLink"/>
                <w:rtl w:val="true"/>
              </w:rPr>
              <w:t>لَا غَمَّ لِلْقَانِعِ‌</w:t>
            </w:r>
            <w:r>
              <w:rPr>
                <w:rStyle w:val="IndexLink"/>
                <w:rtl w:val="true"/>
              </w:rPr>
              <w:t>.</w:t>
              <w:tab/>
            </w:r>
            <w:r>
              <w:rPr>
                <w:rStyle w:val="IndexLink"/>
              </w:rPr>
              <w:t>242</w:t>
            </w:r>
          </w:hyperlink>
        </w:p>
        <w:p>
          <w:pPr>
            <w:pStyle w:val="Contents5"/>
            <w:tabs>
              <w:tab w:val="clear" w:pos="7892"/>
              <w:tab w:val="right" w:pos="9026" w:leader="dot"/>
            </w:tabs>
            <w:rPr/>
          </w:pPr>
          <w:hyperlink w:anchor="__RefHeading___Toc3498169_1280447820">
            <w:r>
              <w:rPr>
                <w:webHidden/>
                <w:rStyle w:val="IndexLink"/>
                <w:rtl w:val="true"/>
              </w:rPr>
              <w:t>وَ مِنْ كَلامِهِ‌</w:t>
            </w:r>
            <w:r>
              <w:rPr>
                <w:rStyle w:val="IndexLink"/>
                <w:rtl w:val="true"/>
              </w:rPr>
              <w:t xml:space="preserve">: </w:t>
            </w:r>
            <w:r>
              <w:rPr>
                <w:rStyle w:val="IndexLink"/>
                <w:rtl w:val="true"/>
              </w:rPr>
              <w:t>لَا حُرْمَةَ لِلْفَاسِقِ‌</w:t>
            </w:r>
            <w:r>
              <w:rPr>
                <w:rStyle w:val="IndexLink"/>
                <w:rtl w:val="true"/>
              </w:rPr>
              <w:t>.</w:t>
              <w:tab/>
            </w:r>
            <w:r>
              <w:rPr>
                <w:rStyle w:val="IndexLink"/>
              </w:rPr>
              <w:t>243</w:t>
            </w:r>
          </w:hyperlink>
        </w:p>
        <w:p>
          <w:pPr>
            <w:pStyle w:val="Contents5"/>
            <w:tabs>
              <w:tab w:val="clear" w:pos="7892"/>
              <w:tab w:val="right" w:pos="9026" w:leader="dot"/>
            </w:tabs>
            <w:rPr/>
          </w:pPr>
          <w:hyperlink w:anchor="__RefHeading___Toc3498171_1280447820">
            <w:r>
              <w:rPr>
                <w:webHidden/>
                <w:rStyle w:val="IndexLink"/>
                <w:rtl w:val="true"/>
              </w:rPr>
              <w:t>و قال عليه السلام</w:t>
            </w:r>
            <w:r>
              <w:rPr>
                <w:rStyle w:val="IndexLink"/>
                <w:rtl w:val="true"/>
              </w:rPr>
              <w:t xml:space="preserve">: </w:t>
            </w:r>
            <w:r>
              <w:rPr>
                <w:rStyle w:val="IndexLink"/>
                <w:rtl w:val="true"/>
              </w:rPr>
              <w:t>لَا وَفَاءَ لِلْمَرْأةِ‌</w:t>
            </w:r>
            <w:r>
              <w:rPr>
                <w:rStyle w:val="IndexLink"/>
                <w:rtl w:val="true"/>
              </w:rPr>
              <w:t>.</w:t>
              <w:tab/>
            </w:r>
            <w:r>
              <w:rPr>
                <w:rStyle w:val="IndexLink"/>
              </w:rPr>
              <w:t>243</w:t>
            </w:r>
          </w:hyperlink>
        </w:p>
        <w:p>
          <w:pPr>
            <w:pStyle w:val="Contents5"/>
            <w:tabs>
              <w:tab w:val="clear" w:pos="7892"/>
              <w:tab w:val="right" w:pos="9026" w:leader="dot"/>
            </w:tabs>
            <w:rPr/>
          </w:pPr>
          <w:hyperlink w:anchor="__RefHeading___Toc3498173_1280447820">
            <w:r>
              <w:rPr>
                <w:webHidden/>
                <w:rStyle w:val="IndexLink"/>
                <w:rtl w:val="true"/>
              </w:rPr>
              <w:t>وَ مِنْ كَلامِهِ‌</w:t>
            </w:r>
            <w:r>
              <w:rPr>
                <w:rStyle w:val="IndexLink"/>
                <w:rtl w:val="true"/>
              </w:rPr>
              <w:t xml:space="preserve">: </w:t>
            </w:r>
            <w:r>
              <w:rPr>
                <w:rStyle w:val="IndexLink"/>
                <w:rtl w:val="true"/>
              </w:rPr>
              <w:t>لاَ قَذْفَ لِلْفَاحِشِ‌</w:t>
            </w:r>
            <w:r>
              <w:rPr>
                <w:rStyle w:val="IndexLink"/>
                <w:rtl w:val="true"/>
              </w:rPr>
              <w:t>.</w:t>
              <w:tab/>
            </w:r>
            <w:r>
              <w:rPr>
                <w:rStyle w:val="IndexLink"/>
              </w:rPr>
              <w:t>243</w:t>
            </w:r>
          </w:hyperlink>
        </w:p>
        <w:p>
          <w:pPr>
            <w:pStyle w:val="Contents5"/>
            <w:tabs>
              <w:tab w:val="clear" w:pos="7892"/>
              <w:tab w:val="right" w:pos="9026" w:leader="dot"/>
            </w:tabs>
            <w:rPr/>
          </w:pPr>
          <w:hyperlink w:anchor="__RefHeading___Toc3498175_1280447820">
            <w:r>
              <w:rPr>
                <w:webHidden/>
                <w:rStyle w:val="IndexLink"/>
                <w:rtl w:val="true"/>
              </w:rPr>
              <w:t>وَ قَالَ‌</w:t>
            </w:r>
            <w:r>
              <w:rPr>
                <w:rStyle w:val="IndexLink"/>
                <w:rtl w:val="true"/>
              </w:rPr>
              <w:t xml:space="preserve">: </w:t>
            </w:r>
            <w:r>
              <w:rPr>
                <w:rStyle w:val="IndexLink"/>
                <w:rtl w:val="true"/>
              </w:rPr>
              <w:t>لَا أمَانَةَ لِمَنْ لَا إيمَانَ لَهُ‌</w:t>
            </w:r>
            <w:r>
              <w:rPr>
                <w:rStyle w:val="IndexLink"/>
                <w:rtl w:val="true"/>
              </w:rPr>
              <w:t>.</w:t>
              <w:tab/>
            </w:r>
            <w:r>
              <w:rPr>
                <w:rStyle w:val="IndexLink"/>
              </w:rPr>
              <w:t>243</w:t>
            </w:r>
          </w:hyperlink>
        </w:p>
        <w:p>
          <w:pPr>
            <w:pStyle w:val="Contents5"/>
            <w:tabs>
              <w:tab w:val="clear" w:pos="7892"/>
              <w:tab w:val="right" w:pos="9026" w:leader="dot"/>
            </w:tabs>
            <w:rPr/>
          </w:pPr>
          <w:hyperlink w:anchor="__RefHeading___Toc3498177_1280447820">
            <w:r>
              <w:rPr>
                <w:webHidden/>
                <w:rStyle w:val="IndexLink"/>
                <w:rtl w:val="true"/>
              </w:rPr>
              <w:t>وَ قَالَ‌</w:t>
            </w:r>
            <w:r>
              <w:rPr>
                <w:rStyle w:val="IndexLink"/>
                <w:rtl w:val="true"/>
              </w:rPr>
              <w:t xml:space="preserve">: </w:t>
            </w:r>
            <w:r>
              <w:rPr>
                <w:rStyle w:val="IndexLink"/>
                <w:rtl w:val="true"/>
              </w:rPr>
              <w:t>لَا إيمانَ لِمَنْ لَا أيْمَانَ لَهُ‌</w:t>
            </w:r>
            <w:r>
              <w:rPr>
                <w:rStyle w:val="IndexLink"/>
                <w:rtl w:val="true"/>
              </w:rPr>
              <w:t>.</w:t>
              <w:tab/>
            </w:r>
            <w:r>
              <w:rPr>
                <w:rStyle w:val="IndexLink"/>
              </w:rPr>
              <w:t>243</w:t>
            </w:r>
          </w:hyperlink>
        </w:p>
        <w:p>
          <w:pPr>
            <w:pStyle w:val="Contents5"/>
            <w:tabs>
              <w:tab w:val="clear" w:pos="7892"/>
              <w:tab w:val="right" w:pos="9026" w:leader="dot"/>
            </w:tabs>
            <w:rPr/>
          </w:pPr>
          <w:hyperlink w:anchor="__RefHeading___Toc3498179_1280447820">
            <w:r>
              <w:rPr>
                <w:webHidden/>
                <w:rStyle w:val="IndexLink"/>
                <w:rtl w:val="true"/>
              </w:rPr>
              <w:t>وَ مِنْ كَلامِهِ‌</w:t>
            </w:r>
            <w:r>
              <w:rPr>
                <w:rStyle w:val="IndexLink"/>
                <w:rtl w:val="true"/>
              </w:rPr>
              <w:t xml:space="preserve">: </w:t>
            </w:r>
            <w:r>
              <w:rPr>
                <w:rStyle w:val="IndexLink"/>
                <w:rtl w:val="true"/>
              </w:rPr>
              <w:t>لَا غِنىٰ لِمَنْ لَا فَضْلَ لَهُ‌</w:t>
            </w:r>
            <w:r>
              <w:rPr>
                <w:rStyle w:val="IndexLink"/>
                <w:rtl w:val="true"/>
              </w:rPr>
              <w:t>.</w:t>
              <w:tab/>
            </w:r>
            <w:r>
              <w:rPr>
                <w:rStyle w:val="IndexLink"/>
              </w:rPr>
              <w:t>244</w:t>
            </w:r>
          </w:hyperlink>
        </w:p>
        <w:p>
          <w:pPr>
            <w:pStyle w:val="Contents5"/>
            <w:tabs>
              <w:tab w:val="clear" w:pos="7892"/>
              <w:tab w:val="right" w:pos="9026" w:leader="dot"/>
            </w:tabs>
            <w:rPr/>
          </w:pPr>
          <w:hyperlink w:anchor="__RefHeading___Toc3498181_1280447820">
            <w:r>
              <w:rPr>
                <w:webHidden/>
                <w:rStyle w:val="IndexLink"/>
                <w:rtl w:val="true"/>
              </w:rPr>
              <w:t>وَ مِنْ كَلامِهِ‌</w:t>
            </w:r>
            <w:r>
              <w:rPr>
                <w:rStyle w:val="IndexLink"/>
                <w:rtl w:val="true"/>
              </w:rPr>
              <w:t xml:space="preserve">: </w:t>
            </w:r>
            <w:r>
              <w:rPr>
                <w:rStyle w:val="IndexLink"/>
                <w:rtl w:val="true"/>
              </w:rPr>
              <w:t>يَأتِيكَ مَا قُدِّرَ لَكَ‌</w:t>
            </w:r>
            <w:r>
              <w:rPr>
                <w:rStyle w:val="IndexLink"/>
                <w:rtl w:val="true"/>
              </w:rPr>
              <w:t>.</w:t>
              <w:tab/>
            </w:r>
            <w:r>
              <w:rPr>
                <w:rStyle w:val="IndexLink"/>
              </w:rPr>
              <w:t>244</w:t>
            </w:r>
          </w:hyperlink>
        </w:p>
        <w:p>
          <w:pPr>
            <w:pStyle w:val="Contents5"/>
            <w:tabs>
              <w:tab w:val="clear" w:pos="7892"/>
              <w:tab w:val="right" w:pos="9026" w:leader="dot"/>
            </w:tabs>
            <w:rPr/>
          </w:pPr>
          <w:hyperlink w:anchor="__RefHeading___Toc3498183_1280447820">
            <w:r>
              <w:rPr>
                <w:webHidden/>
                <w:rStyle w:val="IndexLink"/>
                <w:rtl w:val="true"/>
              </w:rPr>
              <w:t>يَعْمَلُ النَّمَّامُ فِي سَاعَةٍ فِتْنَةَ أشهُرٍ</w:t>
            </w:r>
            <w:r>
              <w:rPr>
                <w:rStyle w:val="IndexLink"/>
                <w:rtl w:val="true"/>
              </w:rPr>
              <w:t>.</w:t>
              <w:tab/>
            </w:r>
            <w:r>
              <w:rPr>
                <w:rStyle w:val="IndexLink"/>
              </w:rPr>
              <w:t>244</w:t>
            </w:r>
          </w:hyperlink>
        </w:p>
        <w:p>
          <w:pPr>
            <w:pStyle w:val="Contents5"/>
            <w:tabs>
              <w:tab w:val="clear" w:pos="7892"/>
              <w:tab w:val="right" w:pos="9026" w:leader="dot"/>
            </w:tabs>
            <w:rPr/>
          </w:pPr>
          <w:hyperlink w:anchor="__RefHeading___Toc3498185_1280447820">
            <w:r>
              <w:rPr>
                <w:webHidden/>
                <w:rStyle w:val="IndexLink"/>
                <w:rtl w:val="true"/>
              </w:rPr>
              <w:t>وَ قَالَ‌</w:t>
            </w:r>
            <w:r>
              <w:rPr>
                <w:rStyle w:val="IndexLink"/>
                <w:rtl w:val="true"/>
              </w:rPr>
              <w:t xml:space="preserve">: </w:t>
            </w:r>
            <w:r>
              <w:rPr>
                <w:rStyle w:val="IndexLink"/>
                <w:rtl w:val="true"/>
              </w:rPr>
              <w:t>يَزِيدُ الصَّدَقَةُ فِى الْعُمْرِ</w:t>
            </w:r>
            <w:r>
              <w:rPr>
                <w:rStyle w:val="IndexLink"/>
                <w:rtl w:val="true"/>
              </w:rPr>
              <w:t>.</w:t>
              <w:tab/>
            </w:r>
            <w:r>
              <w:rPr>
                <w:rStyle w:val="IndexLink"/>
              </w:rPr>
              <w:t>244</w:t>
            </w:r>
          </w:hyperlink>
        </w:p>
        <w:p>
          <w:pPr>
            <w:pStyle w:val="Contents5"/>
            <w:tabs>
              <w:tab w:val="clear" w:pos="7892"/>
              <w:tab w:val="right" w:pos="9026" w:leader="dot"/>
            </w:tabs>
            <w:rPr/>
          </w:pPr>
          <w:hyperlink w:anchor="__RefHeading___Toc3498187_1280447820">
            <w:r>
              <w:rPr>
                <w:webHidden/>
                <w:rStyle w:val="IndexLink"/>
                <w:rtl w:val="true"/>
              </w:rPr>
              <w:t>وَ قَالَ‌</w:t>
            </w:r>
            <w:r>
              <w:rPr>
                <w:rStyle w:val="IndexLink"/>
                <w:rtl w:val="true"/>
              </w:rPr>
              <w:t xml:space="preserve">: </w:t>
            </w:r>
            <w:r>
              <w:rPr>
                <w:rStyle w:val="IndexLink"/>
                <w:rtl w:val="true"/>
              </w:rPr>
              <w:t>يَطْلُبُكَ الرِّزْقُ كَمَا تَطْلُبُهُ‌</w:t>
            </w:r>
            <w:r>
              <w:rPr>
                <w:rStyle w:val="IndexLink"/>
                <w:rtl w:val="true"/>
              </w:rPr>
              <w:t>.</w:t>
              <w:tab/>
            </w:r>
            <w:r>
              <w:rPr>
                <w:rStyle w:val="IndexLink"/>
              </w:rPr>
              <w:t>245</w:t>
            </w:r>
          </w:hyperlink>
        </w:p>
        <w:p>
          <w:pPr>
            <w:pStyle w:val="Contents5"/>
            <w:tabs>
              <w:tab w:val="clear" w:pos="7892"/>
              <w:tab w:val="right" w:pos="9026" w:leader="dot"/>
            </w:tabs>
            <w:rPr/>
          </w:pPr>
          <w:hyperlink w:anchor="__RefHeading___Toc3498189_1280447820">
            <w:r>
              <w:rPr>
                <w:webHidden/>
                <w:rStyle w:val="IndexLink"/>
                <w:rtl w:val="true"/>
              </w:rPr>
              <w:t>يَأمَنُ الخَائِفُ إذَا وَصَلَ إلى مَا خَافَهُ‌</w:t>
            </w:r>
            <w:r>
              <w:rPr>
                <w:rStyle w:val="IndexLink"/>
                <w:rtl w:val="true"/>
              </w:rPr>
              <w:tab/>
            </w:r>
            <w:r>
              <w:rPr>
                <w:rStyle w:val="IndexLink"/>
              </w:rPr>
              <w:t>245</w:t>
            </w:r>
          </w:hyperlink>
        </w:p>
        <w:p>
          <w:pPr>
            <w:pStyle w:val="Contents5"/>
            <w:tabs>
              <w:tab w:val="clear" w:pos="7892"/>
              <w:tab w:val="right" w:pos="9026" w:leader="dot"/>
            </w:tabs>
            <w:rPr/>
          </w:pPr>
          <w:hyperlink w:anchor="__RefHeading___Toc3498191_1280447820">
            <w:r>
              <w:rPr>
                <w:webHidden/>
                <w:rStyle w:val="IndexLink"/>
                <w:rtl w:val="true"/>
              </w:rPr>
              <w:t>وَ قَالَ‌</w:t>
            </w:r>
            <w:r>
              <w:rPr>
                <w:rStyle w:val="IndexLink"/>
                <w:rtl w:val="true"/>
              </w:rPr>
              <w:t xml:space="preserve">: </w:t>
            </w:r>
            <w:r>
              <w:rPr>
                <w:rStyle w:val="IndexLink"/>
                <w:rtl w:val="true"/>
              </w:rPr>
              <w:t>يَصِيرُ أمْرُ الصَّبُورِ إلىٰ مُرَادِهِ‌</w:t>
            </w:r>
            <w:r>
              <w:rPr>
                <w:rStyle w:val="IndexLink"/>
                <w:rtl w:val="true"/>
              </w:rPr>
              <w:t>.</w:t>
              <w:tab/>
            </w:r>
            <w:r>
              <w:rPr>
                <w:rStyle w:val="IndexLink"/>
              </w:rPr>
              <w:t>245</w:t>
            </w:r>
          </w:hyperlink>
        </w:p>
        <w:p>
          <w:pPr>
            <w:pStyle w:val="Contents5"/>
            <w:tabs>
              <w:tab w:val="clear" w:pos="7892"/>
              <w:tab w:val="right" w:pos="9026" w:leader="dot"/>
            </w:tabs>
            <w:rPr/>
          </w:pPr>
          <w:hyperlink w:anchor="__RefHeading___Toc3498193_1280447820">
            <w:r>
              <w:rPr>
                <w:webHidden/>
                <w:rStyle w:val="IndexLink"/>
                <w:rtl w:val="true"/>
              </w:rPr>
              <w:t>يَبْلُغُ الْمَرءُ بِالصِّدْقِ مَنَازِلَ الكِبَارِ</w:t>
            </w:r>
            <w:r>
              <w:rPr>
                <w:rStyle w:val="IndexLink"/>
                <w:rtl w:val="true"/>
              </w:rPr>
              <w:t>.</w:t>
              <w:tab/>
            </w:r>
            <w:r>
              <w:rPr>
                <w:rStyle w:val="IndexLink"/>
              </w:rPr>
              <w:t>245</w:t>
            </w:r>
          </w:hyperlink>
        </w:p>
        <w:p>
          <w:pPr>
            <w:pStyle w:val="Contents5"/>
            <w:tabs>
              <w:tab w:val="clear" w:pos="7892"/>
              <w:tab w:val="right" w:pos="9026" w:leader="dot"/>
            </w:tabs>
            <w:rPr/>
          </w:pPr>
          <w:hyperlink w:anchor="__RefHeading___Toc3498195_1280447820">
            <w:r>
              <w:rPr>
                <w:webHidden/>
                <w:rStyle w:val="IndexLink"/>
                <w:rtl w:val="true"/>
              </w:rPr>
              <w:t>يَسُودُ الْمَرْءُ قَوْمَهُ بِالإحْسَانِ إلَيْهِمْ‌</w:t>
            </w:r>
            <w:r>
              <w:rPr>
                <w:rStyle w:val="IndexLink"/>
                <w:rtl w:val="true"/>
              </w:rPr>
              <w:t>.</w:t>
              <w:tab/>
            </w:r>
            <w:r>
              <w:rPr>
                <w:rStyle w:val="IndexLink"/>
              </w:rPr>
              <w:t>246</w:t>
            </w:r>
          </w:hyperlink>
        </w:p>
        <w:p>
          <w:pPr>
            <w:pStyle w:val="Contents5"/>
            <w:tabs>
              <w:tab w:val="clear" w:pos="7892"/>
              <w:tab w:val="right" w:pos="9026" w:leader="dot"/>
            </w:tabs>
            <w:rPr/>
          </w:pPr>
          <w:hyperlink w:anchor="__RefHeading___Toc3498197_1280447820">
            <w:r>
              <w:rPr>
                <w:webHidden/>
                <w:rStyle w:val="IndexLink"/>
                <w:rtl w:val="true"/>
              </w:rPr>
              <w:t>وَ مِنْ كَلامِهِ‌</w:t>
            </w:r>
            <w:r>
              <w:rPr>
                <w:rStyle w:val="IndexLink"/>
                <w:rtl w:val="true"/>
              </w:rPr>
              <w:t xml:space="preserve">: </w:t>
            </w:r>
            <w:r>
              <w:rPr>
                <w:rStyle w:val="IndexLink"/>
                <w:rtl w:val="true"/>
              </w:rPr>
              <w:t>يَأسُ الْقَلْبِ رَاحَةُ النَّفْسِ‌</w:t>
            </w:r>
            <w:r>
              <w:rPr>
                <w:rStyle w:val="IndexLink"/>
                <w:rtl w:val="true"/>
              </w:rPr>
              <w:t>.</w:t>
              <w:tab/>
            </w:r>
            <w:r>
              <w:rPr>
                <w:rStyle w:val="IndexLink"/>
              </w:rPr>
              <w:t>246</w:t>
            </w:r>
          </w:hyperlink>
        </w:p>
        <w:p>
          <w:pPr>
            <w:pStyle w:val="Contents5"/>
            <w:tabs>
              <w:tab w:val="clear" w:pos="7892"/>
              <w:tab w:val="right" w:pos="9026" w:leader="dot"/>
            </w:tabs>
            <w:rPr/>
          </w:pPr>
          <w:hyperlink w:anchor="__RefHeading___Toc3498199_1280447820">
            <w:r>
              <w:rPr>
                <w:webHidden/>
                <w:rStyle w:val="IndexLink"/>
                <w:rtl w:val="true"/>
              </w:rPr>
              <w:t>يَسْعَدُ الرَّجُلُ بِمُصَاحَبَةِ السَّعِيدِ</w:t>
            </w:r>
            <w:r>
              <w:rPr>
                <w:rStyle w:val="IndexLink"/>
                <w:rtl w:val="true"/>
              </w:rPr>
              <w:t>.</w:t>
              <w:tab/>
            </w:r>
            <w:r>
              <w:rPr>
                <w:rStyle w:val="IndexLink"/>
              </w:rPr>
              <w:t>246</w:t>
            </w:r>
          </w:hyperlink>
        </w:p>
        <w:p>
          <w:pPr>
            <w:pStyle w:val="Contents3"/>
            <w:tabs>
              <w:tab w:val="clear" w:pos="8459"/>
              <w:tab w:val="right" w:pos="9026" w:leader="dot"/>
            </w:tabs>
            <w:rPr/>
          </w:pPr>
          <w:hyperlink w:anchor="__RefHeading___Toc3498201_1280447820">
            <w:r>
              <w:rPr>
                <w:webHidden/>
                <w:rStyle w:val="IndexLink"/>
                <w:rtl w:val="true"/>
              </w:rPr>
              <w:t>الحاشية على أصول الكافي</w:t>
            </w:r>
            <w:r>
              <w:rPr>
                <w:rStyle w:val="IndexLink"/>
                <w:rtl w:val="true"/>
              </w:rPr>
              <w:tab/>
            </w:r>
            <w:r>
              <w:rPr>
                <w:rStyle w:val="IndexLink"/>
              </w:rPr>
              <w:t>248</w:t>
            </w:r>
          </w:hyperlink>
        </w:p>
        <w:p>
          <w:pPr>
            <w:pStyle w:val="Contents4"/>
            <w:tabs>
              <w:tab w:val="clear" w:pos="8176"/>
              <w:tab w:val="right" w:pos="9026" w:leader="dot"/>
            </w:tabs>
            <w:rPr/>
          </w:pPr>
          <w:hyperlink w:anchor="__RefHeading___Toc3498203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498205_1280447820">
            <w:r>
              <w:rPr>
                <w:webHidden/>
                <w:rStyle w:val="IndexLink"/>
                <w:rtl w:val="true"/>
              </w:rPr>
              <w:t>التمهيد</w:t>
            </w:r>
            <w:r>
              <w:rPr>
                <w:rStyle w:val="IndexLink"/>
                <w:rtl w:val="true"/>
              </w:rPr>
              <w:tab/>
            </w:r>
            <w:r>
              <w:rPr>
                <w:rStyle w:val="IndexLink"/>
              </w:rPr>
              <w:t>248</w:t>
            </w:r>
          </w:hyperlink>
        </w:p>
        <w:p>
          <w:pPr>
            <w:pStyle w:val="Contents5"/>
            <w:tabs>
              <w:tab w:val="clear" w:pos="7892"/>
              <w:tab w:val="right" w:pos="9026" w:leader="dot"/>
            </w:tabs>
            <w:rPr/>
          </w:pPr>
          <w:hyperlink w:anchor="__RefHeading___Toc3498207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498209_1280447820">
            <w:r>
              <w:rPr>
                <w:webHidden/>
                <w:rStyle w:val="IndexLink"/>
                <w:rtl w:val="true"/>
              </w:rPr>
              <w:t>ما قيل في حقّه</w:t>
            </w:r>
            <w:r>
              <w:rPr>
                <w:rStyle w:val="IndexLink"/>
                <w:rtl w:val="true"/>
              </w:rPr>
              <w:tab/>
            </w:r>
            <w:r>
              <w:rPr>
                <w:rStyle w:val="IndexLink"/>
              </w:rPr>
              <w:t>248</w:t>
            </w:r>
          </w:hyperlink>
        </w:p>
        <w:p>
          <w:pPr>
            <w:pStyle w:val="Contents5"/>
            <w:tabs>
              <w:tab w:val="clear" w:pos="7892"/>
              <w:tab w:val="right" w:pos="9026" w:leader="dot"/>
            </w:tabs>
            <w:rPr/>
          </w:pPr>
          <w:hyperlink w:anchor="__RefHeading___Toc3498211_1280447820">
            <w:r>
              <w:rPr>
                <w:webHidden/>
                <w:rStyle w:val="IndexLink"/>
                <w:rtl w:val="true"/>
              </w:rPr>
              <w:t>مشايخه</w:t>
            </w:r>
            <w:r>
              <w:rPr>
                <w:rStyle w:val="IndexLink"/>
                <w:rtl w:val="true"/>
              </w:rPr>
              <w:tab/>
            </w:r>
            <w:r>
              <w:rPr>
                <w:rStyle w:val="IndexLink"/>
              </w:rPr>
              <w:t>252</w:t>
            </w:r>
          </w:hyperlink>
        </w:p>
        <w:p>
          <w:pPr>
            <w:pStyle w:val="Contents5"/>
            <w:tabs>
              <w:tab w:val="clear" w:pos="7892"/>
              <w:tab w:val="right" w:pos="9026" w:leader="dot"/>
            </w:tabs>
            <w:rPr/>
          </w:pPr>
          <w:hyperlink w:anchor="__RefHeading___Toc3498213_1280447820">
            <w:r>
              <w:rPr>
                <w:webHidden/>
                <w:rStyle w:val="IndexLink"/>
                <w:rtl w:val="true"/>
              </w:rPr>
              <w:t>تلامذته و الراوون عنه</w:t>
            </w:r>
            <w:r>
              <w:rPr>
                <w:rStyle w:val="IndexLink"/>
                <w:rtl w:val="true"/>
              </w:rPr>
              <w:tab/>
            </w:r>
            <w:r>
              <w:rPr>
                <w:rStyle w:val="IndexLink"/>
              </w:rPr>
              <w:t>256</w:t>
            </w:r>
          </w:hyperlink>
        </w:p>
        <w:p>
          <w:pPr>
            <w:pStyle w:val="Contents5"/>
            <w:tabs>
              <w:tab w:val="clear" w:pos="7892"/>
              <w:tab w:val="right" w:pos="9026" w:leader="dot"/>
            </w:tabs>
            <w:rPr/>
          </w:pPr>
          <w:hyperlink w:anchor="__RefHeading___Toc3498215_1280447820">
            <w:r>
              <w:rPr>
                <w:webHidden/>
                <w:rStyle w:val="IndexLink"/>
                <w:rtl w:val="true"/>
              </w:rPr>
              <w:t>مؤلّفاته</w:t>
            </w:r>
            <w:r>
              <w:rPr>
                <w:rStyle w:val="IndexLink"/>
                <w:rtl w:val="true"/>
              </w:rPr>
              <w:tab/>
            </w:r>
            <w:r>
              <w:rPr>
                <w:rStyle w:val="IndexLink"/>
              </w:rPr>
              <w:t>260</w:t>
            </w:r>
          </w:hyperlink>
        </w:p>
        <w:p>
          <w:pPr>
            <w:pStyle w:val="Contents5"/>
            <w:tabs>
              <w:tab w:val="clear" w:pos="7892"/>
              <w:tab w:val="right" w:pos="9026" w:leader="dot"/>
            </w:tabs>
            <w:rPr/>
          </w:pPr>
          <w:hyperlink w:anchor="__RefHeading___Toc3498217_1280447820">
            <w:r>
              <w:rPr>
                <w:webHidden/>
                <w:rStyle w:val="IndexLink"/>
                <w:rtl w:val="true"/>
              </w:rPr>
              <w:t>ملاحظة</w:t>
            </w:r>
            <w:r>
              <w:rPr>
                <w:rStyle w:val="IndexLink"/>
                <w:rtl w:val="true"/>
              </w:rPr>
              <w:tab/>
            </w:r>
            <w:r>
              <w:rPr>
                <w:rStyle w:val="IndexLink"/>
              </w:rPr>
              <w:t>272</w:t>
            </w:r>
          </w:hyperlink>
        </w:p>
        <w:p>
          <w:pPr>
            <w:pStyle w:val="Contents5"/>
            <w:tabs>
              <w:tab w:val="clear" w:pos="7892"/>
              <w:tab w:val="right" w:pos="9026" w:leader="dot"/>
            </w:tabs>
            <w:rPr/>
          </w:pPr>
          <w:hyperlink w:anchor="__RefHeading___Toc3498219_1280447820">
            <w:r>
              <w:rPr>
                <w:webHidden/>
                <w:rStyle w:val="IndexLink"/>
                <w:rtl w:val="true"/>
              </w:rPr>
              <w:t>الحواشي و الردود على كتبه</w:t>
            </w:r>
            <w:r>
              <w:rPr>
                <w:rStyle w:val="IndexLink"/>
                <w:rtl w:val="true"/>
              </w:rPr>
              <w:tab/>
            </w:r>
            <w:r>
              <w:rPr>
                <w:rStyle w:val="IndexLink"/>
              </w:rPr>
              <w:t>272</w:t>
            </w:r>
          </w:hyperlink>
        </w:p>
        <w:p>
          <w:pPr>
            <w:pStyle w:val="Contents5"/>
            <w:tabs>
              <w:tab w:val="clear" w:pos="7892"/>
              <w:tab w:val="right" w:pos="9026" w:leader="dot"/>
            </w:tabs>
            <w:rPr/>
          </w:pPr>
          <w:hyperlink w:anchor="__RefHeading___Toc3498221_1280447820">
            <w:r>
              <w:rPr>
                <w:webHidden/>
                <w:rStyle w:val="IndexLink"/>
                <w:rtl w:val="true"/>
              </w:rPr>
              <w:t>الأسترآبادي و تأثيراته الفكريّة</w:t>
            </w:r>
            <w:r>
              <w:rPr>
                <w:rStyle w:val="IndexLink"/>
                <w:rtl w:val="true"/>
              </w:rPr>
              <w:tab/>
            </w:r>
            <w:r>
              <w:rPr>
                <w:rStyle w:val="IndexLink"/>
              </w:rPr>
              <w:t>277</w:t>
            </w:r>
          </w:hyperlink>
        </w:p>
        <w:p>
          <w:pPr>
            <w:pStyle w:val="Contents5"/>
            <w:tabs>
              <w:tab w:val="clear" w:pos="7892"/>
              <w:tab w:val="right" w:pos="9026" w:leader="dot"/>
            </w:tabs>
            <w:rPr/>
          </w:pPr>
          <w:hyperlink w:anchor="__RefHeading___Toc3498223_1280447820">
            <w:r>
              <w:rPr>
                <w:webHidden/>
                <w:rStyle w:val="IndexLink"/>
                <w:rtl w:val="true"/>
              </w:rPr>
              <w:t>آراؤه</w:t>
            </w:r>
            <w:r>
              <w:rPr>
                <w:rStyle w:val="IndexLink"/>
                <w:rtl w:val="true"/>
              </w:rPr>
              <w:tab/>
            </w:r>
            <w:r>
              <w:rPr>
                <w:rStyle w:val="IndexLink"/>
              </w:rPr>
              <w:t>280</w:t>
            </w:r>
          </w:hyperlink>
        </w:p>
        <w:p>
          <w:pPr>
            <w:pStyle w:val="Contents5"/>
            <w:tabs>
              <w:tab w:val="clear" w:pos="7892"/>
              <w:tab w:val="right" w:pos="9026" w:leader="dot"/>
            </w:tabs>
            <w:rPr/>
          </w:pPr>
          <w:hyperlink w:anchor="__RefHeading___Toc3498225_1280447820">
            <w:r>
              <w:rPr>
                <w:webHidden/>
                <w:rStyle w:val="IndexLink"/>
                <w:rtl w:val="true"/>
              </w:rPr>
              <w:t>اُسرته</w:t>
            </w:r>
            <w:r>
              <w:rPr>
                <w:rStyle w:val="IndexLink"/>
                <w:rtl w:val="true"/>
              </w:rPr>
              <w:tab/>
            </w:r>
            <w:r>
              <w:rPr>
                <w:rStyle w:val="IndexLink"/>
              </w:rPr>
              <w:t>281</w:t>
            </w:r>
          </w:hyperlink>
        </w:p>
        <w:p>
          <w:pPr>
            <w:pStyle w:val="Contents5"/>
            <w:tabs>
              <w:tab w:val="clear" w:pos="7892"/>
              <w:tab w:val="right" w:pos="9026" w:leader="dot"/>
            </w:tabs>
            <w:rPr/>
          </w:pPr>
          <w:hyperlink w:anchor="__RefHeading___Toc3498227_1280447820">
            <w:r>
              <w:rPr>
                <w:webHidden/>
                <w:rStyle w:val="IndexLink"/>
                <w:rtl w:val="true"/>
              </w:rPr>
              <w:t>وفاته</w:t>
            </w:r>
            <w:r>
              <w:rPr>
                <w:rStyle w:val="IndexLink"/>
                <w:rtl w:val="true"/>
              </w:rPr>
              <w:tab/>
            </w:r>
            <w:r>
              <w:rPr>
                <w:rStyle w:val="IndexLink"/>
              </w:rPr>
              <w:t>283</w:t>
            </w:r>
          </w:hyperlink>
        </w:p>
        <w:p>
          <w:pPr>
            <w:pStyle w:val="Contents5"/>
            <w:tabs>
              <w:tab w:val="clear" w:pos="7892"/>
              <w:tab w:val="right" w:pos="9026" w:leader="dot"/>
            </w:tabs>
            <w:rPr/>
          </w:pPr>
          <w:hyperlink w:anchor="__RefHeading___Toc3498229_1280447820">
            <w:r>
              <w:rPr>
                <w:webHidden/>
                <w:rStyle w:val="IndexLink"/>
                <w:rtl w:val="true"/>
              </w:rPr>
              <w:t>رسالة حاشية اُصول الكافي</w:t>
            </w:r>
            <w:r>
              <w:rPr>
                <w:rStyle w:val="IndexLink"/>
                <w:rtl w:val="true"/>
              </w:rPr>
              <w:tab/>
            </w:r>
            <w:r>
              <w:rPr>
                <w:rStyle w:val="IndexLink"/>
              </w:rPr>
              <w:t>284</w:t>
            </w:r>
          </w:hyperlink>
        </w:p>
        <w:p>
          <w:pPr>
            <w:pStyle w:val="Contents5"/>
            <w:tabs>
              <w:tab w:val="clear" w:pos="7892"/>
              <w:tab w:val="right" w:pos="9026" w:leader="dot"/>
            </w:tabs>
            <w:rPr/>
          </w:pPr>
          <w:hyperlink w:anchor="__RefHeading___Toc3498231_1280447820">
            <w:r>
              <w:rPr>
                <w:webHidden/>
                <w:rStyle w:val="IndexLink"/>
                <w:rtl w:val="true"/>
              </w:rPr>
              <w:t>النسخ المعتمدة</w:t>
            </w:r>
            <w:r>
              <w:rPr>
                <w:rStyle w:val="IndexLink"/>
                <w:rtl w:val="true"/>
              </w:rPr>
              <w:tab/>
            </w:r>
            <w:r>
              <w:rPr>
                <w:rStyle w:val="IndexLink"/>
              </w:rPr>
              <w:t>285</w:t>
            </w:r>
          </w:hyperlink>
        </w:p>
        <w:p>
          <w:pPr>
            <w:pStyle w:val="Contents4"/>
            <w:tabs>
              <w:tab w:val="clear" w:pos="8176"/>
              <w:tab w:val="right" w:pos="9026" w:leader="dot"/>
            </w:tabs>
            <w:rPr/>
          </w:pPr>
          <w:hyperlink w:anchor="__RefHeading___Toc3498233_1280447820">
            <w:r>
              <w:rPr>
                <w:webHidden/>
                <w:rStyle w:val="IndexLink"/>
                <w:rtl w:val="true"/>
              </w:rPr>
              <w:t>جامع الحواشي المولى خليل بن الغازي القزوينيّ‌</w:t>
            </w:r>
            <w:r>
              <w:rPr>
                <w:rStyle w:val="IndexLink"/>
                <w:rtl w:val="true"/>
              </w:rPr>
              <w:tab/>
            </w:r>
            <w:r>
              <w:rPr>
                <w:rStyle w:val="IndexLink"/>
              </w:rPr>
              <w:t>286</w:t>
            </w:r>
          </w:hyperlink>
        </w:p>
        <w:p>
          <w:pPr>
            <w:pStyle w:val="Contents5"/>
            <w:tabs>
              <w:tab w:val="clear" w:pos="7892"/>
              <w:tab w:val="right" w:pos="9026" w:leader="dot"/>
            </w:tabs>
            <w:rPr/>
          </w:pPr>
          <w:hyperlink w:anchor="__RefHeading___Toc3498235_128044782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3498237_1280447820">
            <w:r>
              <w:rPr>
                <w:webHidden/>
                <w:rStyle w:val="IndexLink"/>
                <w:rtl w:val="true"/>
              </w:rPr>
              <w:t>كلمات الأعلام حوله</w:t>
            </w:r>
            <w:r>
              <w:rPr>
                <w:rStyle w:val="IndexLink"/>
                <w:rtl w:val="true"/>
              </w:rPr>
              <w:tab/>
            </w:r>
            <w:r>
              <w:rPr>
                <w:rStyle w:val="IndexLink"/>
              </w:rPr>
              <w:t>286</w:t>
            </w:r>
          </w:hyperlink>
        </w:p>
        <w:p>
          <w:pPr>
            <w:pStyle w:val="Contents5"/>
            <w:tabs>
              <w:tab w:val="clear" w:pos="7892"/>
              <w:tab w:val="right" w:pos="9026" w:leader="dot"/>
            </w:tabs>
            <w:rPr/>
          </w:pPr>
          <w:hyperlink w:anchor="__RefHeading___Toc3498239_1280447820">
            <w:r>
              <w:rPr>
                <w:webHidden/>
                <w:rStyle w:val="IndexLink"/>
                <w:rtl w:val="true"/>
              </w:rPr>
              <w:t>مشايخه</w:t>
            </w:r>
            <w:r>
              <w:rPr>
                <w:rStyle w:val="IndexLink"/>
                <w:rtl w:val="true"/>
              </w:rPr>
              <w:tab/>
            </w:r>
            <w:r>
              <w:rPr>
                <w:rStyle w:val="IndexLink"/>
              </w:rPr>
              <w:t>287</w:t>
            </w:r>
          </w:hyperlink>
        </w:p>
        <w:p>
          <w:pPr>
            <w:pStyle w:val="Contents5"/>
            <w:tabs>
              <w:tab w:val="clear" w:pos="7892"/>
              <w:tab w:val="right" w:pos="9026" w:leader="dot"/>
            </w:tabs>
            <w:rPr/>
          </w:pPr>
          <w:hyperlink w:anchor="__RefHeading___Toc3498241_1280447820">
            <w:r>
              <w:rPr>
                <w:webHidden/>
                <w:rStyle w:val="IndexLink"/>
                <w:rtl w:val="true"/>
              </w:rPr>
              <w:t>تلاميذه</w:t>
            </w:r>
            <w:r>
              <w:rPr>
                <w:rStyle w:val="IndexLink"/>
                <w:rtl w:val="true"/>
              </w:rPr>
              <w:tab/>
            </w:r>
            <w:r>
              <w:rPr>
                <w:rStyle w:val="IndexLink"/>
              </w:rPr>
              <w:t>288</w:t>
            </w:r>
          </w:hyperlink>
        </w:p>
        <w:p>
          <w:pPr>
            <w:pStyle w:val="Contents5"/>
            <w:tabs>
              <w:tab w:val="clear" w:pos="7892"/>
              <w:tab w:val="right" w:pos="9026" w:leader="dot"/>
            </w:tabs>
            <w:rPr/>
          </w:pPr>
          <w:hyperlink w:anchor="__RefHeading___Toc3498243_1280447820">
            <w:r>
              <w:rPr>
                <w:webHidden/>
                <w:rStyle w:val="IndexLink"/>
                <w:rtl w:val="true"/>
              </w:rPr>
              <w:t>مؤلّفاته</w:t>
            </w:r>
            <w:r>
              <w:rPr>
                <w:rStyle w:val="IndexLink"/>
                <w:rtl w:val="true"/>
              </w:rPr>
              <w:tab/>
            </w:r>
            <w:r>
              <w:rPr>
                <w:rStyle w:val="IndexLink"/>
              </w:rPr>
              <w:t>289</w:t>
            </w:r>
          </w:hyperlink>
        </w:p>
        <w:p>
          <w:pPr>
            <w:pStyle w:val="Contents5"/>
            <w:tabs>
              <w:tab w:val="clear" w:pos="7892"/>
              <w:tab w:val="right" w:pos="9026" w:leader="dot"/>
            </w:tabs>
            <w:rPr/>
          </w:pPr>
          <w:hyperlink w:anchor="__RefHeading___Toc3498245_1280447820">
            <w:r>
              <w:rPr>
                <w:webHidden/>
                <w:rStyle w:val="IndexLink"/>
                <w:rtl w:val="true"/>
              </w:rPr>
              <w:t>آراؤه</w:t>
            </w:r>
            <w:r>
              <w:rPr>
                <w:rStyle w:val="IndexLink"/>
                <w:rtl w:val="true"/>
              </w:rPr>
              <w:tab/>
            </w:r>
            <w:r>
              <w:rPr>
                <w:rStyle w:val="IndexLink"/>
              </w:rPr>
              <w:t>290</w:t>
            </w:r>
          </w:hyperlink>
        </w:p>
        <w:p>
          <w:pPr>
            <w:pStyle w:val="Contents5"/>
            <w:tabs>
              <w:tab w:val="clear" w:pos="7892"/>
              <w:tab w:val="right" w:pos="9026" w:leader="dot"/>
            </w:tabs>
            <w:rPr/>
          </w:pPr>
          <w:hyperlink w:anchor="__RefHeading___Toc3498247_1280447820">
            <w:r>
              <w:rPr>
                <w:webHidden/>
                <w:rStyle w:val="IndexLink"/>
                <w:rtl w:val="true"/>
              </w:rPr>
              <w:t>أولاده</w:t>
            </w:r>
            <w:r>
              <w:rPr>
                <w:rStyle w:val="IndexLink"/>
                <w:rtl w:val="true"/>
              </w:rPr>
              <w:tab/>
            </w:r>
            <w:r>
              <w:rPr>
                <w:rStyle w:val="IndexLink"/>
              </w:rPr>
              <w:t>291</w:t>
            </w:r>
          </w:hyperlink>
        </w:p>
        <w:p>
          <w:pPr>
            <w:pStyle w:val="Contents5"/>
            <w:tabs>
              <w:tab w:val="clear" w:pos="7892"/>
              <w:tab w:val="right" w:pos="9026" w:leader="dot"/>
            </w:tabs>
            <w:rPr/>
          </w:pPr>
          <w:hyperlink w:anchor="__RefHeading___Toc3498249_1280447820">
            <w:r>
              <w:rPr>
                <w:webHidden/>
                <w:rStyle w:val="IndexLink"/>
                <w:rtl w:val="true"/>
              </w:rPr>
              <w:t>و في الختام</w:t>
            </w:r>
            <w:r>
              <w:rPr>
                <w:rStyle w:val="IndexLink"/>
                <w:rtl w:val="true"/>
              </w:rPr>
              <w:tab/>
            </w:r>
            <w:r>
              <w:rPr>
                <w:rStyle w:val="IndexLink"/>
              </w:rPr>
              <w:t>291</w:t>
            </w:r>
          </w:hyperlink>
        </w:p>
        <w:p>
          <w:pPr>
            <w:pStyle w:val="Contents4"/>
            <w:tabs>
              <w:tab w:val="clear" w:pos="8176"/>
              <w:tab w:val="right" w:pos="9026" w:leader="dot"/>
            </w:tabs>
            <w:rPr/>
          </w:pPr>
          <w:hyperlink w:anchor="__RefHeading___Toc3498251_1280447820">
            <w:r>
              <w:rPr>
                <w:webHidden/>
                <w:rStyle w:val="IndexLink"/>
                <w:rtl w:val="true"/>
              </w:rPr>
              <w:t>[</w:t>
            </w:r>
            <w:r>
              <w:rPr>
                <w:rStyle w:val="IndexLink"/>
                <w:rtl w:val="true"/>
              </w:rPr>
              <w:t>متن رساله</w:t>
            </w:r>
            <w:r>
              <w:rPr>
                <w:rStyle w:val="IndexLink"/>
                <w:rtl w:val="true"/>
              </w:rPr>
              <w:t>]</w:t>
              <w:tab/>
            </w:r>
            <w:r>
              <w:rPr>
                <w:rStyle w:val="IndexLink"/>
              </w:rPr>
              <w:t>296</w:t>
            </w:r>
          </w:hyperlink>
        </w:p>
        <w:p>
          <w:pPr>
            <w:pStyle w:val="Contents5"/>
            <w:tabs>
              <w:tab w:val="clear" w:pos="7892"/>
              <w:tab w:val="right" w:pos="9026" w:leader="dot"/>
            </w:tabs>
            <w:rPr/>
          </w:pPr>
          <w:hyperlink w:anchor="__RefHeading___Toc3498253_12804478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3498255_1280447820">
            <w:r>
              <w:rPr>
                <w:webHidden/>
                <w:rStyle w:val="IndexLink"/>
                <w:rtl w:val="true"/>
              </w:rPr>
              <w:t>[</w:t>
            </w:r>
            <w:r>
              <w:rPr>
                <w:rStyle w:val="IndexLink"/>
                <w:rtl w:val="true"/>
              </w:rPr>
              <w:t>كتاب فضل العلم</w:t>
            </w:r>
            <w:r>
              <w:rPr>
                <w:rStyle w:val="IndexLink"/>
                <w:rtl w:val="true"/>
              </w:rPr>
              <w:t>]</w:t>
              <w:tab/>
            </w:r>
            <w:r>
              <w:rPr>
                <w:rStyle w:val="IndexLink"/>
              </w:rPr>
              <w:t>306</w:t>
            </w:r>
          </w:hyperlink>
        </w:p>
        <w:p>
          <w:pPr>
            <w:pStyle w:val="Contents5"/>
            <w:tabs>
              <w:tab w:val="clear" w:pos="7892"/>
              <w:tab w:val="right" w:pos="9026" w:leader="dot"/>
            </w:tabs>
            <w:rPr/>
          </w:pPr>
          <w:hyperlink w:anchor="__RefHeading___Toc3498257_1280447820">
            <w:r>
              <w:rPr>
                <w:webHidden/>
                <w:rStyle w:val="IndexLink"/>
                <w:rtl w:val="true"/>
              </w:rPr>
              <w:t>[</w:t>
            </w:r>
            <w:r>
              <w:rPr>
                <w:rStyle w:val="IndexLink"/>
                <w:rtl w:val="true"/>
              </w:rPr>
              <w:t>كتاب التوحيد</w:t>
            </w:r>
            <w:r>
              <w:rPr>
                <w:rStyle w:val="IndexLink"/>
                <w:rtl w:val="true"/>
              </w:rPr>
              <w:t>]</w:t>
              <w:tab/>
            </w:r>
            <w:r>
              <w:rPr>
                <w:rStyle w:val="IndexLink"/>
              </w:rPr>
              <w:t>313</w:t>
            </w:r>
          </w:hyperlink>
        </w:p>
        <w:p>
          <w:pPr>
            <w:pStyle w:val="Contents5"/>
            <w:tabs>
              <w:tab w:val="clear" w:pos="7892"/>
              <w:tab w:val="right" w:pos="9026" w:leader="dot"/>
            </w:tabs>
            <w:rPr/>
          </w:pPr>
          <w:hyperlink w:anchor="__RefHeading___Toc3498259_1280447820">
            <w:r>
              <w:rPr>
                <w:webHidden/>
                <w:rStyle w:val="IndexLink"/>
                <w:rtl w:val="true"/>
              </w:rPr>
              <w:t>كتاب الحجّة</w:t>
            </w:r>
            <w:r>
              <w:rPr>
                <w:rStyle w:val="IndexLink"/>
                <w:rtl w:val="true"/>
              </w:rPr>
              <w:tab/>
            </w:r>
            <w:r>
              <w:rPr>
                <w:rStyle w:val="IndexLink"/>
              </w:rPr>
              <w:t>350</w:t>
            </w:r>
          </w:hyperlink>
        </w:p>
        <w:p>
          <w:pPr>
            <w:pStyle w:val="Contents6"/>
            <w:tabs>
              <w:tab w:val="clear" w:pos="7609"/>
              <w:tab w:val="right" w:pos="9026" w:leader="dot"/>
            </w:tabs>
            <w:rPr/>
          </w:pPr>
          <w:hyperlink w:anchor="__RefHeading___Toc3498261_1280447820">
            <w:r>
              <w:rPr>
                <w:webHidden/>
                <w:rStyle w:val="IndexLink"/>
                <w:rtl w:val="true"/>
              </w:rPr>
              <w:t>باب الاضطرار إلى الحجّة</w:t>
            </w:r>
            <w:r>
              <w:rPr>
                <w:rStyle w:val="IndexLink"/>
                <w:rtl w:val="true"/>
              </w:rPr>
              <w:tab/>
            </w:r>
            <w:r>
              <w:rPr>
                <w:rStyle w:val="IndexLink"/>
              </w:rPr>
              <w:t>350</w:t>
            </w:r>
          </w:hyperlink>
        </w:p>
        <w:p>
          <w:pPr>
            <w:pStyle w:val="Contents6"/>
            <w:tabs>
              <w:tab w:val="clear" w:pos="7609"/>
              <w:tab w:val="right" w:pos="9026" w:leader="dot"/>
            </w:tabs>
            <w:rPr/>
          </w:pPr>
          <w:hyperlink w:anchor="__RefHeading___Toc3498263_1280447820">
            <w:r>
              <w:rPr>
                <w:webHidden/>
                <w:rStyle w:val="IndexLink"/>
                <w:rtl w:val="true"/>
              </w:rPr>
              <w:t>باب أنّ الأرض لا تخلو من حجّة</w:t>
            </w:r>
            <w:r>
              <w:rPr>
                <w:rStyle w:val="IndexLink"/>
                <w:rtl w:val="true"/>
              </w:rPr>
              <w:tab/>
            </w:r>
            <w:r>
              <w:rPr>
                <w:rStyle w:val="IndexLink"/>
              </w:rPr>
              <w:t>351</w:t>
            </w:r>
          </w:hyperlink>
        </w:p>
        <w:p>
          <w:pPr>
            <w:pStyle w:val="Contents6"/>
            <w:tabs>
              <w:tab w:val="clear" w:pos="7609"/>
              <w:tab w:val="right" w:pos="9026" w:leader="dot"/>
            </w:tabs>
            <w:rPr/>
          </w:pPr>
          <w:hyperlink w:anchor="__RefHeading___Toc3498265_1280447820">
            <w:r>
              <w:rPr>
                <w:webHidden/>
                <w:rStyle w:val="IndexLink"/>
                <w:rtl w:val="true"/>
              </w:rPr>
              <w:t>باب معرفة الإمام و الردّ إليه</w:t>
            </w:r>
            <w:r>
              <w:rPr>
                <w:rStyle w:val="IndexLink"/>
                <w:rtl w:val="true"/>
              </w:rPr>
              <w:tab/>
            </w:r>
            <w:r>
              <w:rPr>
                <w:rStyle w:val="IndexLink"/>
              </w:rPr>
              <w:t>351</w:t>
            </w:r>
          </w:hyperlink>
        </w:p>
        <w:p>
          <w:pPr>
            <w:pStyle w:val="Contents6"/>
            <w:tabs>
              <w:tab w:val="clear" w:pos="7609"/>
              <w:tab w:val="right" w:pos="9026" w:leader="dot"/>
            </w:tabs>
            <w:rPr/>
          </w:pPr>
          <w:hyperlink w:anchor="__RefHeading___Toc3498267_1280447820">
            <w:r>
              <w:rPr>
                <w:webHidden/>
                <w:rStyle w:val="IndexLink"/>
                <w:rtl w:val="true"/>
              </w:rPr>
              <w:t>[</w:t>
            </w:r>
            <w:r>
              <w:rPr>
                <w:rStyle w:val="IndexLink"/>
                <w:rtl w:val="true"/>
              </w:rPr>
              <w:t>باب فرض طاعة الأئمّة</w:t>
            </w:r>
            <w:r>
              <w:rPr>
                <w:rStyle w:val="IndexLink"/>
                <w:rtl w:val="true"/>
              </w:rPr>
              <w:t>]</w:t>
              <w:tab/>
            </w:r>
            <w:r>
              <w:rPr>
                <w:rStyle w:val="IndexLink"/>
              </w:rPr>
              <w:t>352</w:t>
            </w:r>
          </w:hyperlink>
        </w:p>
        <w:p>
          <w:pPr>
            <w:pStyle w:val="Contents6"/>
            <w:tabs>
              <w:tab w:val="clear" w:pos="7609"/>
              <w:tab w:val="right" w:pos="9026" w:leader="dot"/>
            </w:tabs>
            <w:rPr/>
          </w:pPr>
          <w:hyperlink w:anchor="__RefHeading___Toc3498269_1280447820">
            <w:r>
              <w:rPr>
                <w:webHidden/>
                <w:rStyle w:val="IndexLink"/>
                <w:rtl w:val="true"/>
              </w:rPr>
              <w:t>باب أنّ الأئمّة عليهم السلام ولاة أمر اللّٰه و خزنة علمه</w:t>
            </w:r>
            <w:r>
              <w:rPr>
                <w:rStyle w:val="IndexLink"/>
                <w:rtl w:val="true"/>
              </w:rPr>
              <w:tab/>
            </w:r>
            <w:r>
              <w:rPr>
                <w:rStyle w:val="IndexLink"/>
              </w:rPr>
              <w:t>352</w:t>
            </w:r>
          </w:hyperlink>
        </w:p>
        <w:p>
          <w:pPr>
            <w:pStyle w:val="Contents6"/>
            <w:tabs>
              <w:tab w:val="clear" w:pos="7609"/>
              <w:tab w:val="right" w:pos="9026" w:leader="dot"/>
            </w:tabs>
            <w:rPr/>
          </w:pPr>
          <w:hyperlink w:anchor="__RefHeading___Toc3498271_1280447820">
            <w:r>
              <w:rPr>
                <w:webHidden/>
                <w:rStyle w:val="IndexLink"/>
                <w:rtl w:val="true"/>
              </w:rPr>
              <w:t>باب أنّ الأئمّة عليهم السلام خلفاء اللّٰه إلخ</w:t>
            </w:r>
            <w:r>
              <w:rPr>
                <w:rStyle w:val="IndexLink"/>
                <w:rtl w:val="true"/>
              </w:rPr>
              <w:tab/>
            </w:r>
            <w:r>
              <w:rPr>
                <w:rStyle w:val="IndexLink"/>
              </w:rPr>
              <w:t>352</w:t>
            </w:r>
          </w:hyperlink>
        </w:p>
        <w:p>
          <w:pPr>
            <w:pStyle w:val="Contents6"/>
            <w:tabs>
              <w:tab w:val="clear" w:pos="7609"/>
              <w:tab w:val="right" w:pos="9026" w:leader="dot"/>
            </w:tabs>
            <w:rPr/>
          </w:pPr>
          <w:hyperlink w:anchor="__RefHeading___Toc3498273_1280447820">
            <w:r>
              <w:rPr>
                <w:webHidden/>
                <w:rStyle w:val="IndexLink"/>
                <w:rtl w:val="true"/>
              </w:rPr>
              <w:t>باب أنّ الأئمّة هم أركان الأرض</w:t>
            </w:r>
            <w:r>
              <w:rPr>
                <w:rStyle w:val="IndexLink"/>
                <w:rtl w:val="true"/>
              </w:rPr>
              <w:tab/>
            </w:r>
            <w:r>
              <w:rPr>
                <w:rStyle w:val="IndexLink"/>
              </w:rPr>
              <w:t>353</w:t>
            </w:r>
          </w:hyperlink>
        </w:p>
        <w:p>
          <w:pPr>
            <w:pStyle w:val="Contents6"/>
            <w:tabs>
              <w:tab w:val="clear" w:pos="7609"/>
              <w:tab w:val="right" w:pos="9026" w:leader="dot"/>
            </w:tabs>
            <w:rPr/>
          </w:pPr>
          <w:hyperlink w:anchor="__RefHeading___Toc3498275_1280447820">
            <w:r>
              <w:rPr>
                <w:webHidden/>
                <w:rStyle w:val="IndexLink"/>
                <w:rtl w:val="true"/>
              </w:rPr>
              <w:t>باب أنّ الأئمّة عليهم السلام معدن العلم إلخ</w:t>
            </w:r>
            <w:r>
              <w:rPr>
                <w:rStyle w:val="IndexLink"/>
                <w:rtl w:val="true"/>
              </w:rPr>
              <w:tab/>
            </w:r>
            <w:r>
              <w:rPr>
                <w:rStyle w:val="IndexLink"/>
              </w:rPr>
              <w:t>355</w:t>
            </w:r>
          </w:hyperlink>
        </w:p>
        <w:p>
          <w:pPr>
            <w:pStyle w:val="Contents6"/>
            <w:tabs>
              <w:tab w:val="clear" w:pos="7609"/>
              <w:tab w:val="right" w:pos="9026" w:leader="dot"/>
            </w:tabs>
            <w:rPr/>
          </w:pPr>
          <w:hyperlink w:anchor="__RefHeading___Toc3498277_1280447820">
            <w:r>
              <w:rPr>
                <w:webHidden/>
                <w:rStyle w:val="IndexLink"/>
                <w:rtl w:val="true"/>
              </w:rPr>
              <w:t>باب أنّ الأئمّة عليهم السلام يعلمون متى يموتون إلخ</w:t>
            </w:r>
            <w:r>
              <w:rPr>
                <w:rStyle w:val="IndexLink"/>
                <w:rtl w:val="true"/>
              </w:rPr>
              <w:tab/>
            </w:r>
            <w:r>
              <w:rPr>
                <w:rStyle w:val="IndexLink"/>
              </w:rPr>
              <w:t>361</w:t>
            </w:r>
          </w:hyperlink>
        </w:p>
        <w:p>
          <w:pPr>
            <w:pStyle w:val="Contents6"/>
            <w:tabs>
              <w:tab w:val="clear" w:pos="7609"/>
              <w:tab w:val="right" w:pos="9026" w:leader="dot"/>
            </w:tabs>
            <w:rPr/>
          </w:pPr>
          <w:hyperlink w:anchor="__RefHeading___Toc3498279_1280447820">
            <w:r>
              <w:rPr>
                <w:webHidden/>
                <w:rStyle w:val="IndexLink"/>
                <w:rtl w:val="true"/>
              </w:rPr>
              <w:t>باب في أنّ الأئمّة عليهم السلام إلخ</w:t>
            </w:r>
            <w:r>
              <w:rPr>
                <w:rStyle w:val="IndexLink"/>
                <w:rtl w:val="true"/>
              </w:rPr>
              <w:tab/>
            </w:r>
            <w:r>
              <w:rPr>
                <w:rStyle w:val="IndexLink"/>
              </w:rPr>
              <w:t>365</w:t>
            </w:r>
          </w:hyperlink>
        </w:p>
        <w:p>
          <w:pPr>
            <w:pStyle w:val="Contents6"/>
            <w:tabs>
              <w:tab w:val="clear" w:pos="7609"/>
              <w:tab w:val="right" w:pos="9026" w:leader="dot"/>
            </w:tabs>
            <w:rPr/>
          </w:pPr>
          <w:hyperlink w:anchor="__RefHeading___Toc3498281_1280447820">
            <w:r>
              <w:rPr>
                <w:webHidden/>
                <w:rStyle w:val="IndexLink"/>
                <w:rtl w:val="true"/>
              </w:rPr>
              <w:t>باب الإشارة و النص على أمير المؤمنين عليه السلام</w:t>
            </w:r>
            <w:r>
              <w:rPr>
                <w:rStyle w:val="IndexLink"/>
                <w:rtl w:val="true"/>
              </w:rPr>
              <w:tab/>
            </w:r>
            <w:r>
              <w:rPr>
                <w:rStyle w:val="IndexLink"/>
              </w:rPr>
              <w:t>367</w:t>
            </w:r>
          </w:hyperlink>
        </w:p>
        <w:p>
          <w:pPr>
            <w:pStyle w:val="Contents6"/>
            <w:tabs>
              <w:tab w:val="clear" w:pos="7609"/>
              <w:tab w:val="right" w:pos="9026" w:leader="dot"/>
            </w:tabs>
            <w:rPr/>
          </w:pPr>
          <w:hyperlink w:anchor="__RefHeading___Toc3498283_1280447820">
            <w:r>
              <w:rPr>
                <w:webHidden/>
                <w:rStyle w:val="IndexLink"/>
                <w:rtl w:val="true"/>
              </w:rPr>
              <w:t xml:space="preserve">باب </w:t>
            </w:r>
            <w:r>
              <w:rPr>
                <w:rStyle w:val="IndexLink"/>
                <w:rtl w:val="true"/>
              </w:rPr>
              <w:t>[</w:t>
            </w:r>
            <w:r>
              <w:rPr>
                <w:rStyle w:val="IndexLink"/>
                <w:rtl w:val="true"/>
              </w:rPr>
              <w:t>الإشارة و النصّ على أبي الحسن موسى</w:t>
            </w:r>
            <w:r>
              <w:rPr>
                <w:rStyle w:val="IndexLink"/>
                <w:rtl w:val="true"/>
              </w:rPr>
              <w:t>]</w:t>
              <w:tab/>
            </w:r>
            <w:r>
              <w:rPr>
                <w:rStyle w:val="IndexLink"/>
              </w:rPr>
              <w:t>370</w:t>
            </w:r>
          </w:hyperlink>
        </w:p>
        <w:p>
          <w:pPr>
            <w:pStyle w:val="Contents6"/>
            <w:tabs>
              <w:tab w:val="clear" w:pos="7609"/>
              <w:tab w:val="right" w:pos="9026" w:leader="dot"/>
            </w:tabs>
            <w:rPr/>
          </w:pPr>
          <w:hyperlink w:anchor="__RefHeading___Toc3498285_1280447820">
            <w:r>
              <w:rPr>
                <w:webHidden/>
                <w:rStyle w:val="IndexLink"/>
                <w:rtl w:val="true"/>
              </w:rPr>
              <w:t>باب في الغيبة</w:t>
            </w:r>
            <w:r>
              <w:rPr>
                <w:rStyle w:val="IndexLink"/>
                <w:rtl w:val="true"/>
              </w:rPr>
              <w:tab/>
            </w:r>
            <w:r>
              <w:rPr>
                <w:rStyle w:val="IndexLink"/>
              </w:rPr>
              <w:t>372</w:t>
            </w:r>
          </w:hyperlink>
        </w:p>
        <w:p>
          <w:pPr>
            <w:pStyle w:val="Contents6"/>
            <w:tabs>
              <w:tab w:val="clear" w:pos="7609"/>
              <w:tab w:val="right" w:pos="9026" w:leader="dot"/>
            </w:tabs>
            <w:rPr/>
          </w:pPr>
          <w:hyperlink w:anchor="__RefHeading___Toc3498287_1280447820">
            <w:r>
              <w:rPr>
                <w:webHidden/>
                <w:rStyle w:val="IndexLink"/>
                <w:rtl w:val="true"/>
              </w:rPr>
              <w:t>باب كراهية التوقيت</w:t>
            </w:r>
            <w:r>
              <w:rPr>
                <w:rStyle w:val="IndexLink"/>
                <w:rtl w:val="true"/>
              </w:rPr>
              <w:tab/>
            </w:r>
            <w:r>
              <w:rPr>
                <w:rStyle w:val="IndexLink"/>
              </w:rPr>
              <w:t>376</w:t>
            </w:r>
          </w:hyperlink>
        </w:p>
        <w:p>
          <w:pPr>
            <w:pStyle w:val="Contents6"/>
            <w:tabs>
              <w:tab w:val="clear" w:pos="7609"/>
              <w:tab w:val="right" w:pos="9026" w:leader="dot"/>
            </w:tabs>
            <w:rPr/>
          </w:pPr>
          <w:hyperlink w:anchor="__RefHeading___Toc3498289_1280447820">
            <w:r>
              <w:rPr>
                <w:webHidden/>
                <w:rStyle w:val="IndexLink"/>
                <w:rtl w:val="true"/>
              </w:rPr>
              <w:t>باب في من دان اللّٰه عزّ و جلّ بغير إمام إلخ</w:t>
            </w:r>
            <w:r>
              <w:rPr>
                <w:rStyle w:val="IndexLink"/>
                <w:rtl w:val="true"/>
              </w:rPr>
              <w:tab/>
            </w:r>
            <w:r>
              <w:rPr>
                <w:rStyle w:val="IndexLink"/>
              </w:rPr>
              <w:t>377</w:t>
            </w:r>
          </w:hyperlink>
        </w:p>
        <w:p>
          <w:pPr>
            <w:pStyle w:val="Contents6"/>
            <w:tabs>
              <w:tab w:val="clear" w:pos="7609"/>
              <w:tab w:val="right" w:pos="9026" w:leader="dot"/>
            </w:tabs>
            <w:rPr/>
          </w:pPr>
          <w:hyperlink w:anchor="__RefHeading___Toc3498291_1280447820">
            <w:r>
              <w:rPr>
                <w:webHidden/>
                <w:rStyle w:val="IndexLink"/>
                <w:rtl w:val="true"/>
              </w:rPr>
              <w:t>[</w:t>
            </w:r>
            <w:r>
              <w:rPr>
                <w:rStyle w:val="IndexLink"/>
                <w:rtl w:val="true"/>
              </w:rPr>
              <w:t>باب حالات الأئمّة عليهم السلام في السنّ‌</w:t>
            </w:r>
            <w:r>
              <w:rPr>
                <w:rStyle w:val="IndexLink"/>
                <w:rtl w:val="true"/>
              </w:rPr>
              <w:t>]</w:t>
              <w:tab/>
            </w:r>
            <w:r>
              <w:rPr>
                <w:rStyle w:val="IndexLink"/>
              </w:rPr>
              <w:t>379</w:t>
            </w:r>
          </w:hyperlink>
        </w:p>
        <w:p>
          <w:pPr>
            <w:pStyle w:val="Contents5"/>
            <w:tabs>
              <w:tab w:val="clear" w:pos="7892"/>
              <w:tab w:val="right" w:pos="9026" w:leader="dot"/>
            </w:tabs>
            <w:rPr/>
          </w:pPr>
          <w:hyperlink w:anchor="__RefHeading___Toc3498293_1280447820">
            <w:r>
              <w:rPr>
                <w:webHidden/>
                <w:rStyle w:val="IndexLink"/>
                <w:rtl w:val="true"/>
              </w:rPr>
              <w:t>أبواب التأريخ</w:t>
            </w:r>
            <w:r>
              <w:rPr>
                <w:rStyle w:val="IndexLink"/>
                <w:rtl w:val="true"/>
              </w:rPr>
              <w:tab/>
            </w:r>
            <w:r>
              <w:rPr>
                <w:rStyle w:val="IndexLink"/>
              </w:rPr>
              <w:t>390</w:t>
            </w:r>
          </w:hyperlink>
        </w:p>
        <w:p>
          <w:pPr>
            <w:pStyle w:val="Contents5"/>
            <w:tabs>
              <w:tab w:val="clear" w:pos="7892"/>
              <w:tab w:val="right" w:pos="9026" w:leader="dot"/>
            </w:tabs>
            <w:rPr/>
          </w:pPr>
          <w:hyperlink w:anchor="__RefHeading___Toc3498295_1280447820">
            <w:r>
              <w:rPr>
                <w:webHidden/>
                <w:rStyle w:val="IndexLink"/>
                <w:rtl w:val="true"/>
              </w:rPr>
              <w:t>كتاب الإيمان و الكفر</w:t>
            </w:r>
            <w:r>
              <w:rPr>
                <w:rStyle w:val="IndexLink"/>
                <w:rtl w:val="true"/>
              </w:rPr>
              <w:tab/>
            </w:r>
            <w:r>
              <w:rPr>
                <w:rStyle w:val="IndexLink"/>
              </w:rPr>
              <w:t>407</w:t>
            </w:r>
          </w:hyperlink>
        </w:p>
        <w:p>
          <w:pPr>
            <w:pStyle w:val="Contents5"/>
            <w:tabs>
              <w:tab w:val="clear" w:pos="7892"/>
              <w:tab w:val="right" w:pos="9026" w:leader="dot"/>
            </w:tabs>
            <w:rPr/>
          </w:pPr>
          <w:hyperlink w:anchor="__RefHeading___Toc3498297_1280447820">
            <w:r>
              <w:rPr>
                <w:webHidden/>
                <w:rStyle w:val="IndexLink"/>
                <w:rtl w:val="true"/>
              </w:rPr>
              <w:t>كتاب الدعاء</w:t>
            </w:r>
            <w:r>
              <w:rPr>
                <w:rStyle w:val="IndexLink"/>
                <w:rtl w:val="true"/>
              </w:rPr>
              <w:tab/>
            </w:r>
            <w:r>
              <w:rPr>
                <w:rStyle w:val="IndexLink"/>
              </w:rPr>
              <w:t>423</w:t>
            </w:r>
          </w:hyperlink>
        </w:p>
        <w:p>
          <w:pPr>
            <w:pStyle w:val="Contents5"/>
            <w:tabs>
              <w:tab w:val="clear" w:pos="7892"/>
              <w:tab w:val="right" w:pos="9026" w:leader="dot"/>
            </w:tabs>
            <w:rPr/>
          </w:pPr>
          <w:hyperlink w:anchor="__RefHeading___Toc3498299_1280447820">
            <w:r>
              <w:rPr>
                <w:webHidden/>
                <w:rStyle w:val="IndexLink"/>
                <w:rtl w:val="true"/>
              </w:rPr>
              <w:t>[</w:t>
            </w:r>
            <w:r>
              <w:rPr>
                <w:rStyle w:val="IndexLink"/>
                <w:rtl w:val="true"/>
              </w:rPr>
              <w:t>كتاب فضل القرآن</w:t>
            </w:r>
            <w:r>
              <w:rPr>
                <w:rStyle w:val="IndexLink"/>
                <w:rtl w:val="true"/>
              </w:rPr>
              <w:t>]</w:t>
              <w:tab/>
            </w:r>
            <w:r>
              <w:rPr>
                <w:rStyle w:val="IndexLink"/>
              </w:rPr>
              <w:t>428</w:t>
            </w:r>
          </w:hyperlink>
        </w:p>
        <w:p>
          <w:pPr>
            <w:pStyle w:val="Contents2"/>
            <w:tabs>
              <w:tab w:val="clear" w:pos="8743"/>
              <w:tab w:val="right" w:pos="9026" w:leader="dot"/>
            </w:tabs>
            <w:rPr/>
          </w:pPr>
          <w:hyperlink w:anchor="__RefHeading___Toc3498301_1280447820">
            <w:r>
              <w:rPr>
                <w:webHidden/>
                <w:rStyle w:val="IndexLink"/>
                <w:rtl w:val="true"/>
              </w:rPr>
              <w:t xml:space="preserve">شرح دعاى </w:t>
            </w:r>
            <w:r>
              <w:rPr>
                <w:rStyle w:val="IndexLink"/>
                <w:rtl w:val="true"/>
              </w:rPr>
              <w:t>«</w:t>
            </w:r>
            <w:r>
              <w:rPr>
                <w:rStyle w:val="IndexLink"/>
                <w:rtl w:val="true"/>
              </w:rPr>
              <w:t>يا من تُحَلُّ‌</w:t>
            </w:r>
            <w:r>
              <w:rPr>
                <w:rStyle w:val="IndexLink"/>
                <w:rtl w:val="true"/>
              </w:rPr>
              <w:t>»</w:t>
              <w:tab/>
            </w:r>
            <w:r>
              <w:rPr>
                <w:rStyle w:val="IndexLink"/>
              </w:rPr>
              <w:t>430</w:t>
            </w:r>
          </w:hyperlink>
        </w:p>
        <w:p>
          <w:pPr>
            <w:pStyle w:val="Contents3"/>
            <w:tabs>
              <w:tab w:val="clear" w:pos="8459"/>
              <w:tab w:val="right" w:pos="9026" w:leader="dot"/>
            </w:tabs>
            <w:rPr/>
          </w:pPr>
          <w:hyperlink w:anchor="__RefHeading___Toc3498303_1280447820">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3498305_1280447820">
            <w:r>
              <w:rPr>
                <w:webHidden/>
                <w:rStyle w:val="IndexLink"/>
                <w:rtl w:val="true"/>
              </w:rPr>
              <w:t>درآمد</w:t>
            </w:r>
            <w:r>
              <w:rPr>
                <w:rStyle w:val="IndexLink"/>
                <w:rtl w:val="true"/>
              </w:rPr>
              <w:tab/>
            </w:r>
            <w:r>
              <w:rPr>
                <w:rStyle w:val="IndexLink"/>
              </w:rPr>
              <w:t>430</w:t>
            </w:r>
          </w:hyperlink>
        </w:p>
        <w:p>
          <w:pPr>
            <w:pStyle w:val="Contents4"/>
            <w:tabs>
              <w:tab w:val="clear" w:pos="8176"/>
              <w:tab w:val="right" w:pos="9026" w:leader="dot"/>
            </w:tabs>
            <w:rPr/>
          </w:pPr>
          <w:hyperlink w:anchor="__RefHeading___Toc3498307_1280447820">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498309_1280447820">
            <w:r>
              <w:rPr>
                <w:webHidden/>
                <w:rStyle w:val="IndexLink"/>
                <w:rtl w:val="true"/>
              </w:rPr>
              <w:t>روش تصحيح</w:t>
            </w:r>
            <w:r>
              <w:rPr>
                <w:rStyle w:val="IndexLink"/>
                <w:rtl w:val="true"/>
              </w:rPr>
              <w:tab/>
            </w:r>
            <w:r>
              <w:rPr>
                <w:rStyle w:val="IndexLink"/>
              </w:rPr>
              <w:t>432</w:t>
            </w:r>
          </w:hyperlink>
        </w:p>
        <w:p>
          <w:pPr>
            <w:pStyle w:val="Contents4"/>
            <w:tabs>
              <w:tab w:val="clear" w:pos="8176"/>
              <w:tab w:val="right" w:pos="9026" w:leader="dot"/>
            </w:tabs>
            <w:rPr/>
          </w:pPr>
          <w:hyperlink w:anchor="__RefHeading___Toc3498311_1280447820">
            <w:r>
              <w:rPr>
                <w:webHidden/>
                <w:rStyle w:val="IndexLink"/>
                <w:rtl w:val="true"/>
              </w:rPr>
              <w:t>[</w:t>
            </w:r>
            <w:r>
              <w:rPr>
                <w:rStyle w:val="IndexLink"/>
                <w:rtl w:val="true"/>
              </w:rPr>
              <w:t>متن رساله</w:t>
            </w:r>
            <w:r>
              <w:rPr>
                <w:rStyle w:val="IndexLink"/>
                <w:rtl w:val="true"/>
              </w:rPr>
              <w:t>]</w:t>
              <w:tab/>
            </w:r>
            <w:r>
              <w:rPr>
                <w:rStyle w:val="IndexLink"/>
              </w:rPr>
              <w:t>434</w:t>
            </w:r>
          </w:hyperlink>
        </w:p>
        <w:p>
          <w:pPr>
            <w:pStyle w:val="Contents2"/>
            <w:tabs>
              <w:tab w:val="clear" w:pos="8743"/>
              <w:tab w:val="right" w:pos="9026" w:leader="dot"/>
            </w:tabs>
            <w:rPr/>
          </w:pPr>
          <w:hyperlink w:anchor="__RefHeading___Toc3498313_1280447820">
            <w:r>
              <w:rPr>
                <w:webHidden/>
                <w:rStyle w:val="IndexLink"/>
                <w:rtl w:val="true"/>
              </w:rPr>
              <w:t>اجازۀ ملّا احمد نراقى به ملّا على آرانى</w:t>
            </w:r>
            <w:r>
              <w:rPr>
                <w:rStyle w:val="IndexLink"/>
                <w:rtl w:val="true"/>
              </w:rPr>
              <w:tab/>
            </w:r>
            <w:r>
              <w:rPr>
                <w:rStyle w:val="IndexLink"/>
              </w:rPr>
              <w:t>454</w:t>
            </w:r>
          </w:hyperlink>
        </w:p>
        <w:p>
          <w:pPr>
            <w:pStyle w:val="Contents3"/>
            <w:tabs>
              <w:tab w:val="clear" w:pos="8459"/>
              <w:tab w:val="right" w:pos="9026" w:leader="dot"/>
            </w:tabs>
            <w:rPr/>
          </w:pPr>
          <w:hyperlink w:anchor="__RefHeading___Toc3498315_128044782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3498317_1280447820">
            <w:r>
              <w:rPr>
                <w:webHidden/>
                <w:rStyle w:val="IndexLink"/>
                <w:rtl w:val="true"/>
              </w:rPr>
              <w:t>درآمد</w:t>
            </w:r>
            <w:r>
              <w:rPr>
                <w:rStyle w:val="IndexLink"/>
                <w:rtl w:val="true"/>
              </w:rPr>
              <w:tab/>
            </w:r>
            <w:r>
              <w:rPr>
                <w:rStyle w:val="IndexLink"/>
              </w:rPr>
              <w:t>454</w:t>
            </w:r>
          </w:hyperlink>
        </w:p>
        <w:p>
          <w:pPr>
            <w:pStyle w:val="Contents4"/>
            <w:tabs>
              <w:tab w:val="clear" w:pos="8176"/>
              <w:tab w:val="right" w:pos="9026" w:leader="dot"/>
            </w:tabs>
            <w:rPr/>
          </w:pPr>
          <w:hyperlink w:anchor="__RefHeading___Toc3498319_1280447820">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3498321_1280447820">
            <w:r>
              <w:rPr>
                <w:webHidden/>
                <w:rStyle w:val="IndexLink"/>
                <w:rtl w:val="true"/>
              </w:rPr>
              <w:t>مجيز</w:t>
            </w:r>
            <w:r>
              <w:rPr>
                <w:rStyle w:val="IndexLink"/>
                <w:rtl w:val="true"/>
              </w:rPr>
              <w:t xml:space="preserve">: </w:t>
            </w:r>
            <w:r>
              <w:rPr>
                <w:rStyle w:val="IndexLink"/>
                <w:rtl w:val="true"/>
              </w:rPr>
              <w:t>ملّا احمد نراقى</w:t>
            </w:r>
            <w:r>
              <w:rPr>
                <w:rStyle w:val="IndexLink"/>
                <w:rtl w:val="true"/>
              </w:rPr>
              <w:tab/>
            </w:r>
            <w:r>
              <w:rPr>
                <w:rStyle w:val="IndexLink"/>
              </w:rPr>
              <w:t>454</w:t>
            </w:r>
          </w:hyperlink>
        </w:p>
        <w:p>
          <w:pPr>
            <w:pStyle w:val="Contents4"/>
            <w:tabs>
              <w:tab w:val="clear" w:pos="8176"/>
              <w:tab w:val="right" w:pos="9026" w:leader="dot"/>
            </w:tabs>
            <w:rPr/>
          </w:pPr>
          <w:hyperlink w:anchor="__RefHeading___Toc3498323_1280447820">
            <w:r>
              <w:rPr>
                <w:webHidden/>
                <w:rStyle w:val="IndexLink"/>
                <w:rtl w:val="true"/>
              </w:rPr>
              <w:t>مجاز</w:t>
            </w:r>
            <w:r>
              <w:rPr>
                <w:rStyle w:val="IndexLink"/>
                <w:rtl w:val="true"/>
              </w:rPr>
              <w:t xml:space="preserve">: </w:t>
            </w:r>
            <w:r>
              <w:rPr>
                <w:rStyle w:val="IndexLink"/>
                <w:rtl w:val="true"/>
              </w:rPr>
              <w:t>ملّا على آرانى</w:t>
            </w:r>
            <w:r>
              <w:rPr>
                <w:rStyle w:val="IndexLink"/>
                <w:rtl w:val="true"/>
              </w:rPr>
              <w:tab/>
            </w:r>
            <w:r>
              <w:rPr>
                <w:rStyle w:val="IndexLink"/>
              </w:rPr>
              <w:t>455</w:t>
            </w:r>
          </w:hyperlink>
        </w:p>
        <w:p>
          <w:pPr>
            <w:pStyle w:val="Contents4"/>
            <w:tabs>
              <w:tab w:val="clear" w:pos="8176"/>
              <w:tab w:val="right" w:pos="9026" w:leader="dot"/>
            </w:tabs>
            <w:rPr/>
          </w:pPr>
          <w:hyperlink w:anchor="__RefHeading___Toc3498325_1280447820">
            <w:r>
              <w:rPr>
                <w:webHidden/>
                <w:rStyle w:val="IndexLink"/>
                <w:rtl w:val="true"/>
              </w:rPr>
              <w:t>[</w:t>
            </w:r>
            <w:r>
              <w:rPr>
                <w:rStyle w:val="IndexLink"/>
                <w:rtl w:val="true"/>
              </w:rPr>
              <w:t>متن اجازه</w:t>
            </w:r>
            <w:r>
              <w:rPr>
                <w:rStyle w:val="IndexLink"/>
                <w:rtl w:val="true"/>
              </w:rPr>
              <w:t>]</w:t>
              <w:tab/>
            </w:r>
            <w:r>
              <w:rPr>
                <w:rStyle w:val="IndexLink"/>
              </w:rPr>
              <w:t>458</w:t>
            </w:r>
          </w:hyperlink>
        </w:p>
        <w:p>
          <w:pPr>
            <w:pStyle w:val="Contents2"/>
            <w:tabs>
              <w:tab w:val="clear" w:pos="8743"/>
              <w:tab w:val="right" w:pos="9026" w:leader="dot"/>
            </w:tabs>
            <w:rPr/>
          </w:pPr>
          <w:hyperlink w:anchor="__RefHeading___Toc3498327_1280447820">
            <w:r>
              <w:rPr>
                <w:webHidden/>
                <w:rStyle w:val="IndexLink"/>
                <w:rtl w:val="true"/>
              </w:rPr>
              <w:t>شرح الأحوال من البداية إلى المآل</w:t>
            </w:r>
            <w:r>
              <w:rPr>
                <w:rStyle w:val="IndexLink"/>
                <w:rtl w:val="true"/>
              </w:rPr>
              <w:tab/>
            </w:r>
            <w:r>
              <w:rPr>
                <w:rStyle w:val="IndexLink"/>
              </w:rPr>
              <w:t>470</w:t>
            </w:r>
          </w:hyperlink>
        </w:p>
        <w:p>
          <w:pPr>
            <w:pStyle w:val="Contents3"/>
            <w:tabs>
              <w:tab w:val="clear" w:pos="8459"/>
              <w:tab w:val="right" w:pos="9026" w:leader="dot"/>
            </w:tabs>
            <w:rPr/>
          </w:pPr>
          <w:hyperlink w:anchor="__RefHeading___Toc3498329_128044782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3498331_1280447820">
            <w:r>
              <w:rPr>
                <w:webHidden/>
                <w:rStyle w:val="IndexLink"/>
                <w:rtl w:val="true"/>
              </w:rPr>
              <w:t>درآمد</w:t>
            </w:r>
            <w:r>
              <w:rPr>
                <w:rStyle w:val="IndexLink"/>
                <w:rtl w:val="true"/>
              </w:rPr>
              <w:tab/>
            </w:r>
            <w:r>
              <w:rPr>
                <w:rStyle w:val="IndexLink"/>
              </w:rPr>
              <w:t>470</w:t>
            </w:r>
          </w:hyperlink>
        </w:p>
        <w:p>
          <w:pPr>
            <w:pStyle w:val="Contents3"/>
            <w:tabs>
              <w:tab w:val="clear" w:pos="8459"/>
              <w:tab w:val="right" w:pos="9026" w:leader="dot"/>
            </w:tabs>
            <w:rPr/>
          </w:pPr>
          <w:hyperlink w:anchor="__RefHeading___Toc3498333_1280447820">
            <w:r>
              <w:rPr>
                <w:webHidden/>
                <w:rStyle w:val="IndexLink"/>
                <w:rtl w:val="true"/>
              </w:rPr>
              <w:t>[</w:t>
            </w:r>
            <w:r>
              <w:rPr>
                <w:rStyle w:val="IndexLink"/>
                <w:rtl w:val="true"/>
              </w:rPr>
              <w:t>متن رساله</w:t>
            </w:r>
            <w:r>
              <w:rPr>
                <w:rStyle w:val="IndexLink"/>
                <w:rtl w:val="true"/>
              </w:rPr>
              <w:t>]</w:t>
              <w:tab/>
            </w:r>
            <w:r>
              <w:rPr>
                <w:rStyle w:val="IndexLink"/>
              </w:rPr>
              <w:t>479</w:t>
            </w:r>
          </w:hyperlink>
        </w:p>
        <w:p>
          <w:pPr>
            <w:pStyle w:val="Contents4"/>
            <w:tabs>
              <w:tab w:val="clear" w:pos="8176"/>
              <w:tab w:val="right" w:pos="9026" w:leader="dot"/>
            </w:tabs>
            <w:rPr/>
          </w:pPr>
          <w:hyperlink w:anchor="__RefHeading___Toc3498335_128044782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498337_1280447820">
            <w:r>
              <w:rPr>
                <w:webHidden/>
                <w:rStyle w:val="IndexLink"/>
                <w:rtl w:val="true"/>
              </w:rPr>
              <w:t>تولّد</w:t>
            </w:r>
            <w:r>
              <w:rPr>
                <w:rStyle w:val="IndexLink"/>
                <w:rtl w:val="true"/>
              </w:rPr>
              <w:t>]</w:t>
              <w:tab/>
            </w:r>
            <w:r>
              <w:rPr>
                <w:rStyle w:val="IndexLink"/>
              </w:rPr>
              <w:t>480</w:t>
            </w:r>
          </w:hyperlink>
        </w:p>
        <w:p>
          <w:pPr>
            <w:pStyle w:val="Contents4"/>
            <w:tabs>
              <w:tab w:val="clear" w:pos="8176"/>
              <w:tab w:val="right" w:pos="9026" w:leader="dot"/>
            </w:tabs>
            <w:rPr/>
          </w:pPr>
          <w:hyperlink w:anchor="__RefHeading___Toc3498339_1280447820">
            <w:r>
              <w:rPr>
                <w:webHidden/>
                <w:rStyle w:val="IndexLink"/>
                <w:rtl w:val="true"/>
              </w:rPr>
              <w:t>[</w:t>
            </w:r>
            <w:r>
              <w:rPr>
                <w:rStyle w:val="IndexLink"/>
                <w:rtl w:val="true"/>
              </w:rPr>
              <w:t>زادگاه</w:t>
            </w:r>
            <w:r>
              <w:rPr>
                <w:rStyle w:val="IndexLink"/>
                <w:rtl w:val="true"/>
              </w:rPr>
              <w:t>]</w:t>
              <w:tab/>
            </w:r>
            <w:r>
              <w:rPr>
                <w:rStyle w:val="IndexLink"/>
              </w:rPr>
              <w:t>480</w:t>
            </w:r>
          </w:hyperlink>
        </w:p>
        <w:p>
          <w:pPr>
            <w:pStyle w:val="Contents4"/>
            <w:tabs>
              <w:tab w:val="clear" w:pos="8176"/>
              <w:tab w:val="right" w:pos="9026" w:leader="dot"/>
            </w:tabs>
            <w:rPr/>
          </w:pPr>
          <w:hyperlink w:anchor="__RefHeading___Toc3498341_1280447820">
            <w:r>
              <w:rPr>
                <w:webHidden/>
                <w:rStyle w:val="IndexLink"/>
                <w:rtl w:val="true"/>
              </w:rPr>
              <w:t>[</w:t>
            </w:r>
            <w:r>
              <w:rPr>
                <w:rStyle w:val="IndexLink"/>
                <w:rtl w:val="true"/>
              </w:rPr>
              <w:t>دوران كودكى</w:t>
            </w:r>
            <w:r>
              <w:rPr>
                <w:rStyle w:val="IndexLink"/>
                <w:rtl w:val="true"/>
              </w:rPr>
              <w:t>]</w:t>
              <w:tab/>
            </w:r>
            <w:r>
              <w:rPr>
                <w:rStyle w:val="IndexLink"/>
              </w:rPr>
              <w:t>484</w:t>
            </w:r>
          </w:hyperlink>
        </w:p>
        <w:p>
          <w:pPr>
            <w:pStyle w:val="Contents4"/>
            <w:tabs>
              <w:tab w:val="clear" w:pos="8176"/>
              <w:tab w:val="right" w:pos="9026" w:leader="dot"/>
            </w:tabs>
            <w:rPr/>
          </w:pPr>
          <w:hyperlink w:anchor="__RefHeading___Toc3498343_1280447820">
            <w:r>
              <w:rPr>
                <w:webHidden/>
                <w:rStyle w:val="IndexLink"/>
                <w:rtl w:val="true"/>
              </w:rPr>
              <w:t>[</w:t>
            </w:r>
            <w:r>
              <w:rPr>
                <w:rStyle w:val="IndexLink"/>
                <w:rtl w:val="true"/>
              </w:rPr>
              <w:t xml:space="preserve">تأليف </w:t>
            </w:r>
            <w:r>
              <w:rPr>
                <w:rStyle w:val="IndexLink"/>
                <w:rtl w:val="true"/>
              </w:rPr>
              <w:t>«</w:t>
            </w:r>
            <w:r>
              <w:rPr>
                <w:rStyle w:val="IndexLink"/>
                <w:rtl w:val="true"/>
              </w:rPr>
              <w:t>الجواهر في شرح العوامل</w:t>
            </w:r>
            <w:r>
              <w:rPr>
                <w:rStyle w:val="IndexLink"/>
                <w:rtl w:val="true"/>
              </w:rPr>
              <w:t>»]</w:t>
              <w:tab/>
            </w:r>
            <w:r>
              <w:rPr>
                <w:rStyle w:val="IndexLink"/>
              </w:rPr>
              <w:t>485</w:t>
            </w:r>
          </w:hyperlink>
        </w:p>
        <w:p>
          <w:pPr>
            <w:pStyle w:val="Contents4"/>
            <w:tabs>
              <w:tab w:val="clear" w:pos="8176"/>
              <w:tab w:val="right" w:pos="9026" w:leader="dot"/>
            </w:tabs>
            <w:rPr/>
          </w:pPr>
          <w:hyperlink w:anchor="__RefHeading___Toc3498345_1280447820">
            <w:r>
              <w:rPr>
                <w:webHidden/>
                <w:rStyle w:val="IndexLink"/>
                <w:rtl w:val="true"/>
              </w:rPr>
              <w:t>[</w:t>
            </w:r>
            <w:r>
              <w:rPr>
                <w:rStyle w:val="IndexLink"/>
                <w:rtl w:val="true"/>
              </w:rPr>
              <w:t>سفر به كربلا</w:t>
            </w:r>
            <w:r>
              <w:rPr>
                <w:rStyle w:val="IndexLink"/>
                <w:rtl w:val="true"/>
              </w:rPr>
              <w:t>]</w:t>
              <w:tab/>
            </w:r>
            <w:r>
              <w:rPr>
                <w:rStyle w:val="IndexLink"/>
              </w:rPr>
              <w:t>486</w:t>
            </w:r>
          </w:hyperlink>
        </w:p>
        <w:p>
          <w:pPr>
            <w:pStyle w:val="Contents4"/>
            <w:tabs>
              <w:tab w:val="clear" w:pos="8176"/>
              <w:tab w:val="right" w:pos="9026" w:leader="dot"/>
            </w:tabs>
            <w:rPr/>
          </w:pPr>
          <w:hyperlink w:anchor="__RefHeading___Toc3498347_1280447820">
            <w:r>
              <w:rPr>
                <w:webHidden/>
                <w:rStyle w:val="IndexLink"/>
                <w:rtl w:val="true"/>
              </w:rPr>
              <w:t>[</w:t>
            </w:r>
            <w:r>
              <w:rPr>
                <w:rStyle w:val="IndexLink"/>
                <w:rtl w:val="true"/>
              </w:rPr>
              <w:t xml:space="preserve">تأليف </w:t>
            </w:r>
            <w:r>
              <w:rPr>
                <w:rStyle w:val="IndexLink"/>
                <w:rtl w:val="true"/>
              </w:rPr>
              <w:t>«</w:t>
            </w:r>
            <w:r>
              <w:rPr>
                <w:rStyle w:val="IndexLink"/>
                <w:rtl w:val="true"/>
              </w:rPr>
              <w:t>معين المبتدى</w:t>
            </w:r>
            <w:r>
              <w:rPr>
                <w:rStyle w:val="IndexLink"/>
                <w:rtl w:val="true"/>
              </w:rPr>
              <w:t>»]</w:t>
              <w:tab/>
            </w:r>
            <w:r>
              <w:rPr>
                <w:rStyle w:val="IndexLink"/>
              </w:rPr>
              <w:t>487</w:t>
            </w:r>
          </w:hyperlink>
        </w:p>
        <w:p>
          <w:pPr>
            <w:pStyle w:val="Contents4"/>
            <w:tabs>
              <w:tab w:val="clear" w:pos="8176"/>
              <w:tab w:val="right" w:pos="9026" w:leader="dot"/>
            </w:tabs>
            <w:rPr/>
          </w:pPr>
          <w:hyperlink w:anchor="__RefHeading___Toc3498349_1280447820">
            <w:r>
              <w:rPr>
                <w:webHidden/>
                <w:rStyle w:val="IndexLink"/>
                <w:rtl w:val="true"/>
              </w:rPr>
              <w:t>[</w:t>
            </w:r>
            <w:r>
              <w:rPr>
                <w:rStyle w:val="IndexLink"/>
                <w:rtl w:val="true"/>
              </w:rPr>
              <w:t>سفر مجدّد به كربلا و تأليف چند اثر</w:t>
            </w:r>
            <w:r>
              <w:rPr>
                <w:rStyle w:val="IndexLink"/>
                <w:rtl w:val="true"/>
              </w:rPr>
              <w:t>]</w:t>
              <w:tab/>
            </w:r>
            <w:r>
              <w:rPr>
                <w:rStyle w:val="IndexLink"/>
              </w:rPr>
              <w:t>487</w:t>
            </w:r>
          </w:hyperlink>
        </w:p>
        <w:p>
          <w:pPr>
            <w:pStyle w:val="Contents4"/>
            <w:tabs>
              <w:tab w:val="clear" w:pos="8176"/>
              <w:tab w:val="right" w:pos="9026" w:leader="dot"/>
            </w:tabs>
            <w:rPr/>
          </w:pPr>
          <w:hyperlink w:anchor="__RefHeading___Toc3498351_1280447820">
            <w:r>
              <w:rPr>
                <w:webHidden/>
                <w:rStyle w:val="IndexLink"/>
                <w:rtl w:val="true"/>
              </w:rPr>
              <w:t>[</w:t>
            </w:r>
            <w:r>
              <w:rPr>
                <w:rStyle w:val="IndexLink"/>
                <w:rtl w:val="true"/>
              </w:rPr>
              <w:t xml:space="preserve">تأليف </w:t>
            </w:r>
            <w:r>
              <w:rPr>
                <w:rStyle w:val="IndexLink"/>
                <w:rtl w:val="true"/>
              </w:rPr>
              <w:t>«</w:t>
            </w:r>
            <w:r>
              <w:rPr>
                <w:rStyle w:val="IndexLink"/>
                <w:rtl w:val="true"/>
              </w:rPr>
              <w:t>فوائد الصادقية</w:t>
            </w:r>
            <w:r>
              <w:rPr>
                <w:rStyle w:val="IndexLink"/>
                <w:rtl w:val="true"/>
              </w:rPr>
              <w:t>»]</w:t>
              <w:tab/>
            </w:r>
            <w:r>
              <w:rPr>
                <w:rStyle w:val="IndexLink"/>
              </w:rPr>
              <w:t>488</w:t>
            </w:r>
          </w:hyperlink>
        </w:p>
        <w:p>
          <w:pPr>
            <w:pStyle w:val="Contents4"/>
            <w:tabs>
              <w:tab w:val="clear" w:pos="8176"/>
              <w:tab w:val="right" w:pos="9026" w:leader="dot"/>
            </w:tabs>
            <w:rPr/>
          </w:pPr>
          <w:hyperlink w:anchor="__RefHeading___Toc3498353_1280447820">
            <w:r>
              <w:rPr>
                <w:webHidden/>
                <w:rStyle w:val="IndexLink"/>
                <w:rtl w:val="true"/>
              </w:rPr>
              <w:t>[</w:t>
            </w:r>
            <w:r>
              <w:rPr>
                <w:rStyle w:val="IndexLink"/>
                <w:rtl w:val="true"/>
              </w:rPr>
              <w:t>سفر به نراق</w:t>
            </w:r>
            <w:r>
              <w:rPr>
                <w:rStyle w:val="IndexLink"/>
                <w:rtl w:val="true"/>
              </w:rPr>
              <w:t>]</w:t>
              <w:tab/>
            </w:r>
            <w:r>
              <w:rPr>
                <w:rStyle w:val="IndexLink"/>
              </w:rPr>
              <w:t>488</w:t>
            </w:r>
          </w:hyperlink>
        </w:p>
        <w:p>
          <w:pPr>
            <w:pStyle w:val="Contents4"/>
            <w:tabs>
              <w:tab w:val="clear" w:pos="8176"/>
              <w:tab w:val="right" w:pos="9026" w:leader="dot"/>
            </w:tabs>
            <w:rPr/>
          </w:pPr>
          <w:hyperlink w:anchor="__RefHeading___Toc3498355_1280447820">
            <w:r>
              <w:rPr>
                <w:webHidden/>
                <w:rStyle w:val="IndexLink"/>
                <w:rtl w:val="true"/>
              </w:rPr>
              <w:t>[</w:t>
            </w:r>
            <w:r>
              <w:rPr>
                <w:rStyle w:val="IndexLink"/>
                <w:rtl w:val="true"/>
              </w:rPr>
              <w:t xml:space="preserve">آغاز تأليف </w:t>
            </w:r>
            <w:r>
              <w:rPr>
                <w:rStyle w:val="IndexLink"/>
                <w:rtl w:val="true"/>
              </w:rPr>
              <w:t>«</w:t>
            </w:r>
            <w:r>
              <w:rPr>
                <w:rStyle w:val="IndexLink"/>
                <w:rtl w:val="true"/>
              </w:rPr>
              <w:t>المقاصد المهمّة</w:t>
            </w:r>
            <w:r>
              <w:rPr>
                <w:rStyle w:val="IndexLink"/>
                <w:rtl w:val="true"/>
              </w:rPr>
              <w:t>»]</w:t>
              <w:tab/>
            </w:r>
            <w:r>
              <w:rPr>
                <w:rStyle w:val="IndexLink"/>
              </w:rPr>
              <w:t>489</w:t>
            </w:r>
          </w:hyperlink>
        </w:p>
        <w:p>
          <w:pPr>
            <w:pStyle w:val="Contents4"/>
            <w:tabs>
              <w:tab w:val="clear" w:pos="8176"/>
              <w:tab w:val="right" w:pos="9026" w:leader="dot"/>
            </w:tabs>
            <w:rPr/>
          </w:pPr>
          <w:hyperlink w:anchor="__RefHeading___Toc3498357_1280447820">
            <w:r>
              <w:rPr>
                <w:webHidden/>
                <w:rStyle w:val="IndexLink"/>
                <w:rtl w:val="true"/>
              </w:rPr>
              <w:t>[</w:t>
            </w:r>
            <w:r>
              <w:rPr>
                <w:rStyle w:val="IndexLink"/>
                <w:rtl w:val="true"/>
              </w:rPr>
              <w:t xml:space="preserve">تأليف </w:t>
            </w:r>
            <w:r>
              <w:rPr>
                <w:rStyle w:val="IndexLink"/>
                <w:rtl w:val="true"/>
              </w:rPr>
              <w:t>«</w:t>
            </w:r>
            <w:r>
              <w:rPr>
                <w:rStyle w:val="IndexLink"/>
                <w:rtl w:val="true"/>
              </w:rPr>
              <w:t>مخزن الأسرار</w:t>
            </w:r>
            <w:r>
              <w:rPr>
                <w:rStyle w:val="IndexLink"/>
                <w:rtl w:val="true"/>
              </w:rPr>
              <w:t>»]</w:t>
              <w:tab/>
            </w:r>
            <w:r>
              <w:rPr>
                <w:rStyle w:val="IndexLink"/>
              </w:rPr>
              <w:t>490</w:t>
            </w:r>
          </w:hyperlink>
        </w:p>
        <w:p>
          <w:pPr>
            <w:pStyle w:val="Contents4"/>
            <w:tabs>
              <w:tab w:val="clear" w:pos="8176"/>
              <w:tab w:val="right" w:pos="9026" w:leader="dot"/>
            </w:tabs>
            <w:rPr/>
          </w:pPr>
          <w:hyperlink w:anchor="__RefHeading___Toc3498359_1280447820">
            <w:r>
              <w:rPr>
                <w:webHidden/>
                <w:rStyle w:val="IndexLink"/>
                <w:rtl w:val="true"/>
              </w:rPr>
              <w:t>[</w:t>
            </w:r>
            <w:r>
              <w:rPr>
                <w:rStyle w:val="IndexLink"/>
                <w:rtl w:val="true"/>
              </w:rPr>
              <w:t xml:space="preserve">پايان تأليف </w:t>
            </w:r>
            <w:r>
              <w:rPr>
                <w:rStyle w:val="IndexLink"/>
                <w:rtl w:val="true"/>
              </w:rPr>
              <w:t>«</w:t>
            </w:r>
            <w:r>
              <w:rPr>
                <w:rStyle w:val="IndexLink"/>
                <w:rtl w:val="true"/>
              </w:rPr>
              <w:t>المقاصد المهمّة</w:t>
            </w:r>
            <w:r>
              <w:rPr>
                <w:rStyle w:val="IndexLink"/>
                <w:rtl w:val="true"/>
              </w:rPr>
              <w:t>»]</w:t>
              <w:tab/>
            </w:r>
            <w:r>
              <w:rPr>
                <w:rStyle w:val="IndexLink"/>
              </w:rPr>
              <w:t>493</w:t>
            </w:r>
          </w:hyperlink>
        </w:p>
        <w:p>
          <w:pPr>
            <w:pStyle w:val="Contents4"/>
            <w:tabs>
              <w:tab w:val="clear" w:pos="8176"/>
              <w:tab w:val="right" w:pos="9026" w:leader="dot"/>
            </w:tabs>
            <w:rPr/>
          </w:pPr>
          <w:hyperlink w:anchor="__RefHeading___Toc3498361_1280447820">
            <w:r>
              <w:rPr>
                <w:webHidden/>
                <w:rStyle w:val="IndexLink"/>
                <w:rtl w:val="true"/>
              </w:rPr>
              <w:t>[</w:t>
            </w:r>
            <w:r>
              <w:rPr>
                <w:rStyle w:val="IndexLink"/>
                <w:rtl w:val="true"/>
              </w:rPr>
              <w:t xml:space="preserve">تلخيص </w:t>
            </w:r>
            <w:r>
              <w:rPr>
                <w:rStyle w:val="IndexLink"/>
                <w:rtl w:val="true"/>
              </w:rPr>
              <w:t>«</w:t>
            </w:r>
            <w:r>
              <w:rPr>
                <w:rStyle w:val="IndexLink"/>
                <w:rtl w:val="true"/>
              </w:rPr>
              <w:t>المقاصد المهمّة</w:t>
            </w:r>
            <w:r>
              <w:rPr>
                <w:rStyle w:val="IndexLink"/>
                <w:rtl w:val="true"/>
              </w:rPr>
              <w:t>»]</w:t>
              <w:tab/>
            </w:r>
            <w:r>
              <w:rPr>
                <w:rStyle w:val="IndexLink"/>
              </w:rPr>
              <w:t>493</w:t>
            </w:r>
          </w:hyperlink>
        </w:p>
        <w:p>
          <w:pPr>
            <w:pStyle w:val="Contents4"/>
            <w:tabs>
              <w:tab w:val="clear" w:pos="8176"/>
              <w:tab w:val="right" w:pos="9026" w:leader="dot"/>
            </w:tabs>
            <w:rPr/>
          </w:pPr>
          <w:hyperlink w:anchor="__RefHeading___Toc3498363_1280447820">
            <w:r>
              <w:rPr>
                <w:webHidden/>
                <w:rStyle w:val="IndexLink"/>
                <w:rtl w:val="true"/>
              </w:rPr>
              <w:t>[</w:t>
            </w:r>
            <w:r>
              <w:rPr>
                <w:rStyle w:val="IndexLink"/>
                <w:rtl w:val="true"/>
              </w:rPr>
              <w:t xml:space="preserve">تأليف </w:t>
            </w:r>
            <w:r>
              <w:rPr>
                <w:rStyle w:val="IndexLink"/>
                <w:rtl w:val="true"/>
              </w:rPr>
              <w:t>«</w:t>
            </w:r>
            <w:r>
              <w:rPr>
                <w:rStyle w:val="IndexLink"/>
                <w:rtl w:val="true"/>
              </w:rPr>
              <w:t>الغرّة الجليّة و الدرّة البهيّة</w:t>
            </w:r>
            <w:r>
              <w:rPr>
                <w:rStyle w:val="IndexLink"/>
                <w:rtl w:val="true"/>
              </w:rPr>
              <w:t>]</w:t>
              <w:tab/>
            </w:r>
            <w:r>
              <w:rPr>
                <w:rStyle w:val="IndexLink"/>
              </w:rPr>
              <w:t>494</w:t>
            </w:r>
          </w:hyperlink>
        </w:p>
        <w:p>
          <w:pPr>
            <w:pStyle w:val="Contents4"/>
            <w:tabs>
              <w:tab w:val="clear" w:pos="8176"/>
              <w:tab w:val="right" w:pos="9026" w:leader="dot"/>
            </w:tabs>
            <w:rPr/>
          </w:pPr>
          <w:hyperlink w:anchor="__RefHeading___Toc3498365_1280447820">
            <w:r>
              <w:rPr>
                <w:webHidden/>
                <w:rStyle w:val="IndexLink"/>
                <w:rtl w:val="true"/>
              </w:rPr>
              <w:t>[</w:t>
            </w:r>
            <w:r>
              <w:rPr>
                <w:rStyle w:val="IndexLink"/>
                <w:rtl w:val="true"/>
              </w:rPr>
              <w:t>تأليف الخلاصة الحسنية</w:t>
            </w:r>
            <w:r>
              <w:rPr>
                <w:rStyle w:val="IndexLink"/>
                <w:rtl w:val="true"/>
              </w:rPr>
              <w:t>]</w:t>
              <w:tab/>
            </w:r>
            <w:r>
              <w:rPr>
                <w:rStyle w:val="IndexLink"/>
              </w:rPr>
              <w:t>495</w:t>
            </w:r>
          </w:hyperlink>
        </w:p>
        <w:p>
          <w:pPr>
            <w:pStyle w:val="Contents4"/>
            <w:tabs>
              <w:tab w:val="clear" w:pos="8176"/>
              <w:tab w:val="right" w:pos="9026" w:leader="dot"/>
            </w:tabs>
            <w:rPr/>
          </w:pPr>
          <w:hyperlink w:anchor="__RefHeading___Toc3498367_1280447820">
            <w:r>
              <w:rPr>
                <w:webHidden/>
                <w:rStyle w:val="IndexLink"/>
                <w:rtl w:val="true"/>
              </w:rPr>
              <w:t>[</w:t>
            </w:r>
            <w:r>
              <w:rPr>
                <w:rStyle w:val="IndexLink"/>
                <w:rtl w:val="true"/>
              </w:rPr>
              <w:t>كتاب در دست تأليف</w:t>
            </w:r>
            <w:r>
              <w:rPr>
                <w:rStyle w:val="IndexLink"/>
                <w:rtl w:val="true"/>
              </w:rPr>
              <w:t>]</w:t>
              <w:tab/>
            </w:r>
            <w:r>
              <w:rPr>
                <w:rStyle w:val="IndexLink"/>
              </w:rPr>
              <w:t>495</w:t>
            </w:r>
          </w:hyperlink>
        </w:p>
        <w:p>
          <w:pPr>
            <w:pStyle w:val="Contents2"/>
            <w:tabs>
              <w:tab w:val="clear" w:pos="8743"/>
              <w:tab w:val="right" w:pos="9026" w:leader="dot"/>
            </w:tabs>
            <w:rPr/>
          </w:pPr>
          <w:hyperlink w:anchor="__RefHeading___Toc3498369_1280447820">
            <w:r>
              <w:rPr>
                <w:webHidden/>
                <w:rStyle w:val="IndexLink"/>
                <w:rtl w:val="true"/>
              </w:rPr>
              <w:t>إيجاز المقال في علم الرجال</w:t>
            </w:r>
            <w:r>
              <w:rPr>
                <w:rStyle w:val="IndexLink"/>
                <w:rtl w:val="true"/>
              </w:rPr>
              <w:tab/>
            </w:r>
            <w:r>
              <w:rPr>
                <w:rStyle w:val="IndexLink"/>
              </w:rPr>
              <w:t>498</w:t>
            </w:r>
          </w:hyperlink>
        </w:p>
        <w:p>
          <w:pPr>
            <w:pStyle w:val="Contents3"/>
            <w:tabs>
              <w:tab w:val="clear" w:pos="8459"/>
              <w:tab w:val="right" w:pos="9026" w:leader="dot"/>
            </w:tabs>
            <w:rPr/>
          </w:pPr>
          <w:hyperlink w:anchor="__RefHeading___Toc3498371_1280447820">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3498373_1280447820">
            <w:r>
              <w:rPr>
                <w:webHidden/>
                <w:rStyle w:val="IndexLink"/>
                <w:rtl w:val="true"/>
              </w:rPr>
              <w:t>ترجمة الحويزى</w:t>
            </w:r>
            <w:r>
              <w:rPr>
                <w:rStyle w:val="IndexLink"/>
                <w:rtl w:val="true"/>
              </w:rPr>
              <w:tab/>
            </w:r>
            <w:r>
              <w:rPr>
                <w:rStyle w:val="IndexLink"/>
              </w:rPr>
              <w:t>498</w:t>
            </w:r>
          </w:hyperlink>
        </w:p>
        <w:p>
          <w:pPr>
            <w:pStyle w:val="Contents3"/>
            <w:tabs>
              <w:tab w:val="clear" w:pos="8459"/>
              <w:tab w:val="right" w:pos="9026" w:leader="dot"/>
            </w:tabs>
            <w:rPr/>
          </w:pPr>
          <w:hyperlink w:anchor="__RefHeading___Toc3498375_1280447820">
            <w:r>
              <w:rPr>
                <w:webHidden/>
                <w:rStyle w:val="IndexLink"/>
                <w:rtl w:val="true"/>
              </w:rPr>
              <w:t>الاختلاف في اسمه و نسبه</w:t>
            </w:r>
            <w:r>
              <w:rPr>
                <w:rStyle w:val="IndexLink"/>
                <w:rtl w:val="true"/>
              </w:rPr>
              <w:t>:</w:t>
              <w:tab/>
            </w:r>
            <w:r>
              <w:rPr>
                <w:rStyle w:val="IndexLink"/>
              </w:rPr>
              <w:t>500</w:t>
            </w:r>
          </w:hyperlink>
        </w:p>
        <w:p>
          <w:pPr>
            <w:pStyle w:val="Contents3"/>
            <w:tabs>
              <w:tab w:val="clear" w:pos="8459"/>
              <w:tab w:val="right" w:pos="9026" w:leader="dot"/>
            </w:tabs>
            <w:rPr/>
          </w:pPr>
          <w:hyperlink w:anchor="__RefHeading___Toc3498377_1280447820">
            <w:r>
              <w:rPr>
                <w:webHidden/>
                <w:rStyle w:val="IndexLink"/>
                <w:rtl w:val="true"/>
              </w:rPr>
              <w:t>مولده</w:t>
            </w:r>
            <w:r>
              <w:rPr>
                <w:rStyle w:val="IndexLink"/>
                <w:rtl w:val="true"/>
              </w:rPr>
              <w:t>:</w:t>
              <w:tab/>
            </w:r>
            <w:r>
              <w:rPr>
                <w:rStyle w:val="IndexLink"/>
              </w:rPr>
              <w:t>501</w:t>
            </w:r>
          </w:hyperlink>
        </w:p>
        <w:p>
          <w:pPr>
            <w:pStyle w:val="Contents3"/>
            <w:tabs>
              <w:tab w:val="clear" w:pos="8459"/>
              <w:tab w:val="right" w:pos="9026" w:leader="dot"/>
            </w:tabs>
            <w:rPr/>
          </w:pPr>
          <w:hyperlink w:anchor="__RefHeading___Toc3498379_1280447820">
            <w:r>
              <w:rPr>
                <w:webHidden/>
                <w:rStyle w:val="IndexLink"/>
                <w:rtl w:val="true"/>
              </w:rPr>
              <w:t>مؤلّفاته</w:t>
            </w:r>
            <w:r>
              <w:rPr>
                <w:rStyle w:val="IndexLink"/>
                <w:rtl w:val="true"/>
              </w:rPr>
              <w:t>:</w:t>
              <w:tab/>
            </w:r>
            <w:r>
              <w:rPr>
                <w:rStyle w:val="IndexLink"/>
              </w:rPr>
              <w:t>501</w:t>
            </w:r>
          </w:hyperlink>
        </w:p>
        <w:p>
          <w:pPr>
            <w:pStyle w:val="Contents3"/>
            <w:tabs>
              <w:tab w:val="clear" w:pos="8459"/>
              <w:tab w:val="right" w:pos="9026" w:leader="dot"/>
            </w:tabs>
            <w:rPr/>
          </w:pPr>
          <w:hyperlink w:anchor="__RefHeading___Toc3498381_1280447820">
            <w:r>
              <w:rPr>
                <w:webHidden/>
                <w:rStyle w:val="IndexLink"/>
                <w:rtl w:val="true"/>
              </w:rPr>
              <w:t>شعره</w:t>
            </w:r>
            <w:r>
              <w:rPr>
                <w:rStyle w:val="IndexLink"/>
                <w:rtl w:val="true"/>
              </w:rPr>
              <w:t>:</w:t>
              <w:tab/>
            </w:r>
            <w:r>
              <w:rPr>
                <w:rStyle w:val="IndexLink"/>
              </w:rPr>
              <w:t>505</w:t>
            </w:r>
          </w:hyperlink>
        </w:p>
        <w:p>
          <w:pPr>
            <w:pStyle w:val="Contents3"/>
            <w:tabs>
              <w:tab w:val="clear" w:pos="8459"/>
              <w:tab w:val="right" w:pos="9026" w:leader="dot"/>
            </w:tabs>
            <w:rPr/>
          </w:pPr>
          <w:hyperlink w:anchor="__RefHeading___Toc3498383_1280447820">
            <w:r>
              <w:rPr>
                <w:webHidden/>
                <w:rStyle w:val="IndexLink"/>
                <w:rtl w:val="true"/>
              </w:rPr>
              <w:t>وفاته</w:t>
            </w:r>
            <w:r>
              <w:rPr>
                <w:rStyle w:val="IndexLink"/>
                <w:rtl w:val="true"/>
              </w:rPr>
              <w:t>:</w:t>
              <w:tab/>
            </w:r>
            <w:r>
              <w:rPr>
                <w:rStyle w:val="IndexLink"/>
              </w:rPr>
              <w:t>506</w:t>
            </w:r>
          </w:hyperlink>
        </w:p>
        <w:p>
          <w:pPr>
            <w:pStyle w:val="Contents3"/>
            <w:tabs>
              <w:tab w:val="clear" w:pos="8459"/>
              <w:tab w:val="right" w:pos="9026" w:leader="dot"/>
            </w:tabs>
            <w:rPr/>
          </w:pPr>
          <w:hyperlink w:anchor="__RefHeading___Toc3498385_1280447820">
            <w:r>
              <w:rPr>
                <w:webHidden/>
                <w:rStyle w:val="IndexLink"/>
                <w:rtl w:val="true"/>
              </w:rPr>
              <w:t>التعريف بكتاب الإيجاز و نسخه</w:t>
            </w:r>
            <w:r>
              <w:rPr>
                <w:rStyle w:val="IndexLink"/>
                <w:rtl w:val="true"/>
              </w:rPr>
              <w:tab/>
            </w:r>
            <w:r>
              <w:rPr>
                <w:rStyle w:val="IndexLink"/>
              </w:rPr>
              <w:t>508</w:t>
            </w:r>
          </w:hyperlink>
        </w:p>
        <w:p>
          <w:pPr>
            <w:pStyle w:val="Contents4"/>
            <w:tabs>
              <w:tab w:val="clear" w:pos="8176"/>
              <w:tab w:val="right" w:pos="9026" w:leader="dot"/>
            </w:tabs>
            <w:rPr/>
          </w:pPr>
          <w:hyperlink w:anchor="__RefHeading___Toc3498387_1280447820">
            <w:r>
              <w:rPr>
                <w:webHidden/>
                <w:rStyle w:val="IndexLink"/>
                <w:rtl w:val="true"/>
              </w:rPr>
              <w:t>التعريف بالكتاب</w:t>
            </w:r>
            <w:r>
              <w:rPr>
                <w:rStyle w:val="IndexLink"/>
                <w:rtl w:val="true"/>
              </w:rPr>
              <w:t>:</w:t>
              <w:tab/>
            </w:r>
            <w:r>
              <w:rPr>
                <w:rStyle w:val="IndexLink"/>
              </w:rPr>
              <w:t>508</w:t>
            </w:r>
          </w:hyperlink>
        </w:p>
        <w:p>
          <w:pPr>
            <w:pStyle w:val="Contents4"/>
            <w:tabs>
              <w:tab w:val="clear" w:pos="8176"/>
              <w:tab w:val="right" w:pos="9026" w:leader="dot"/>
            </w:tabs>
            <w:rPr/>
          </w:pPr>
          <w:hyperlink w:anchor="__RefHeading___Toc3498389_1280447820">
            <w:r>
              <w:rPr>
                <w:webHidden/>
                <w:rStyle w:val="IndexLink"/>
                <w:rtl w:val="true"/>
              </w:rPr>
              <w:t>التعريف بنسخ الكتاب</w:t>
            </w:r>
            <w:r>
              <w:rPr>
                <w:rStyle w:val="IndexLink"/>
                <w:rtl w:val="true"/>
              </w:rPr>
              <w:t>:</w:t>
              <w:tab/>
            </w:r>
            <w:r>
              <w:rPr>
                <w:rStyle w:val="IndexLink"/>
              </w:rPr>
              <w:t>511</w:t>
            </w:r>
          </w:hyperlink>
        </w:p>
        <w:p>
          <w:pPr>
            <w:pStyle w:val="Contents4"/>
            <w:tabs>
              <w:tab w:val="clear" w:pos="8176"/>
              <w:tab w:val="right" w:pos="9026" w:leader="dot"/>
            </w:tabs>
            <w:rPr/>
          </w:pPr>
          <w:hyperlink w:anchor="__RefHeading___Toc3498391_1280447820">
            <w:r>
              <w:rPr>
                <w:webHidden/>
                <w:rStyle w:val="IndexLink"/>
                <w:rtl w:val="true"/>
              </w:rPr>
              <w:t>الرموز المستخدمة في الكتاب</w:t>
            </w:r>
            <w:r>
              <w:rPr>
                <w:rStyle w:val="IndexLink"/>
                <w:rtl w:val="true"/>
              </w:rPr>
              <w:t>:</w:t>
              <w:tab/>
            </w:r>
            <w:r>
              <w:rPr>
                <w:rStyle w:val="IndexLink"/>
              </w:rPr>
              <w:t>513</w:t>
            </w:r>
          </w:hyperlink>
        </w:p>
        <w:p>
          <w:pPr>
            <w:pStyle w:val="Contents4"/>
            <w:tabs>
              <w:tab w:val="clear" w:pos="8176"/>
              <w:tab w:val="right" w:pos="9026" w:leader="dot"/>
            </w:tabs>
            <w:rPr/>
          </w:pPr>
          <w:hyperlink w:anchor="__RefHeading___Toc3498393_1280447820">
            <w:r>
              <w:rPr>
                <w:webHidden/>
                <w:rStyle w:val="IndexLink"/>
                <w:rtl w:val="true"/>
              </w:rPr>
              <w:t>قيمة الكتاب العلمية</w:t>
            </w:r>
            <w:r>
              <w:rPr>
                <w:rStyle w:val="IndexLink"/>
                <w:rtl w:val="true"/>
              </w:rPr>
              <w:t>:</w:t>
              <w:tab/>
            </w:r>
            <w:r>
              <w:rPr>
                <w:rStyle w:val="IndexLink"/>
              </w:rPr>
              <w:t>514</w:t>
            </w:r>
          </w:hyperlink>
        </w:p>
        <w:p>
          <w:pPr>
            <w:pStyle w:val="Contents2"/>
            <w:tabs>
              <w:tab w:val="clear" w:pos="8743"/>
              <w:tab w:val="right" w:pos="9026" w:leader="dot"/>
            </w:tabs>
            <w:rPr/>
          </w:pPr>
          <w:hyperlink w:anchor="__RefHeading___Toc3498395_1280447820">
            <w:r>
              <w:rPr>
                <w:webHidden/>
                <w:rStyle w:val="IndexLink"/>
                <w:rtl w:val="true"/>
              </w:rPr>
              <w:t>فهارس</w:t>
            </w:r>
            <w:r>
              <w:rPr>
                <w:rStyle w:val="IndexLink"/>
                <w:rtl w:val="true"/>
              </w:rPr>
              <w:tab/>
            </w:r>
            <w:r>
              <w:rPr>
                <w:rStyle w:val="IndexLink"/>
              </w:rPr>
              <w:t>520</w:t>
            </w:r>
          </w:hyperlink>
        </w:p>
        <w:p>
          <w:pPr>
            <w:pStyle w:val="Contents3"/>
            <w:tabs>
              <w:tab w:val="clear" w:pos="8459"/>
              <w:tab w:val="right" w:pos="9026" w:leader="dot"/>
            </w:tabs>
            <w:rPr/>
          </w:pPr>
          <w:hyperlink w:anchor="__RefHeading___Toc3498397_1280447820">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3498399_1280447820">
            <w:r>
              <w:rPr>
                <w:webHidden/>
                <w:rStyle w:val="IndexLink"/>
                <w:rtl w:val="true"/>
              </w:rPr>
              <w:t xml:space="preserve">فهرست عمومى ميراث حديث شيعه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8</w:t>
            </w:r>
            <w:r>
              <w:rPr>
                <w:rStyle w:val="IndexLink"/>
                <w:rtl w:val="true"/>
              </w:rPr>
              <w:t>)</w:t>
              <w:tab/>
            </w:r>
            <w:r>
              <w:rPr>
                <w:rStyle w:val="IndexLink"/>
              </w:rPr>
              <w:t>521</w:t>
            </w:r>
          </w:hyperlink>
        </w:p>
        <w:p>
          <w:pPr>
            <w:pStyle w:val="Contents4"/>
            <w:tabs>
              <w:tab w:val="clear" w:pos="8176"/>
              <w:tab w:val="right" w:pos="9026" w:leader="dot"/>
            </w:tabs>
            <w:rPr/>
          </w:pPr>
          <w:hyperlink w:anchor="__RefHeading___Toc3498401_1280447820">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3498403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522</w:t>
            </w:r>
          </w:hyperlink>
        </w:p>
        <w:p>
          <w:pPr>
            <w:pStyle w:val="Contents4"/>
            <w:tabs>
              <w:tab w:val="clear" w:pos="8176"/>
              <w:tab w:val="right" w:pos="9026" w:leader="dot"/>
            </w:tabs>
            <w:rPr/>
          </w:pPr>
          <w:hyperlink w:anchor="__RefHeading___Toc3498405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528</w:t>
            </w:r>
          </w:hyperlink>
        </w:p>
        <w:p>
          <w:pPr>
            <w:pStyle w:val="Contents4"/>
            <w:tabs>
              <w:tab w:val="clear" w:pos="8176"/>
              <w:tab w:val="right" w:pos="9026" w:leader="dot"/>
            </w:tabs>
            <w:rPr/>
          </w:pPr>
          <w:hyperlink w:anchor="__RefHeading___Toc3498407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534</w:t>
            </w:r>
          </w:hyperlink>
        </w:p>
        <w:p>
          <w:pPr>
            <w:pStyle w:val="Contents3"/>
            <w:tabs>
              <w:tab w:val="clear" w:pos="8459"/>
              <w:tab w:val="right" w:pos="9026" w:leader="dot"/>
            </w:tabs>
            <w:rPr/>
          </w:pPr>
          <w:hyperlink w:anchor="__RefHeading___Toc3498409_1280447820">
            <w:r>
              <w:rPr>
                <w:webHidden/>
                <w:rStyle w:val="IndexLink"/>
                <w:rtl w:val="true"/>
              </w:rPr>
              <w:t>فهرست تفصيلى</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3_175323"/>
      <w:bookmarkStart w:id="1" w:name="pg16213_175323"/>
      <w:bookmarkEnd w:id="1"/>
    </w:p>
    <w:p>
      <w:pPr>
        <w:pStyle w:val="Heading2"/>
        <w:numPr>
          <w:ilvl w:val="1"/>
          <w:numId w:val="1"/>
        </w:numPr>
        <w:rPr/>
      </w:pPr>
      <w:bookmarkStart w:id="2" w:name="pg16213_175323"/>
      <w:bookmarkStart w:id="3" w:name="__RefHeading___Toc349754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754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bookmarkStart w:id="7" w:name="pg16213_175327"/>
    </w:p>
    <w:p>
      <w:pPr>
        <w:pStyle w:val="Heading2"/>
        <w:numPr>
          <w:ilvl w:val="1"/>
          <w:numId w:val="1"/>
        </w:numPr>
        <w:rPr/>
      </w:pPr>
      <w:bookmarkStart w:id="8" w:name="__RefHeading___Toc3497545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ابراهيم بن سليمان قطيفى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أبو محمّد روزبهان بقلى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نديمى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الحاشية على أصول الكافي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المولى محمّد أمين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جمعها و رتبها مولى خليل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از مؤلّفى ناشناخته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اجازۀ ملّا احمد نراقى به ملّا على آرانى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ملا على آرانى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إيجاز المقال في علم الرجال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فرج اللّٰه بن محمّد الحويزي</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متون حديثى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إبراهيم بن سليمان قطيفى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13_175331"/>
      <w:bookmarkStart w:id="11" w:name="pg16213_175331"/>
      <w:bookmarkEnd w:id="11"/>
    </w:p>
    <w:p>
      <w:pPr>
        <w:pStyle w:val="Heading2"/>
        <w:numPr>
          <w:ilvl w:val="1"/>
          <w:numId w:val="1"/>
        </w:numPr>
        <w:rPr/>
      </w:pPr>
      <w:bookmarkStart w:id="12" w:name="pg16213_175331"/>
      <w:bookmarkStart w:id="13" w:name="__RefHeading___Toc3497547_1280447820"/>
      <w:bookmarkStart w:id="14" w:name="_Toc4"/>
      <w:bookmarkEnd w:id="12"/>
      <w:bookmarkEnd w:id="13"/>
      <w:r>
        <w:rPr>
          <w:rtl w:val="true"/>
        </w:rPr>
        <w:t>الأربعون حديثاً</w:t>
      </w:r>
      <w:bookmarkEnd w:id="14"/>
    </w:p>
    <w:p>
      <w:pPr>
        <w:pStyle w:val="Heading3"/>
        <w:numPr>
          <w:ilvl w:val="2"/>
          <w:numId w:val="1"/>
        </w:numPr>
        <w:rPr/>
      </w:pPr>
      <w:bookmarkStart w:id="15" w:name="__RefHeading___Toc3497549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ابراهيم بن سليمان قطيفى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Heading3"/>
        <w:numPr>
          <w:ilvl w:val="2"/>
          <w:numId w:val="1"/>
        </w:numPr>
        <w:rPr/>
      </w:pPr>
      <w:bookmarkStart w:id="17" w:name="__RefHeading___Toc3497551_1280447820"/>
      <w:bookmarkStart w:id="18" w:name="_Toc6"/>
      <w:bookmarkEnd w:id="17"/>
      <w:r>
        <w:rPr>
          <w:rtl w:val="true"/>
        </w:rPr>
        <w:t>درآمد</w:t>
      </w:r>
      <w:bookmarkEnd w:id="18"/>
    </w:p>
    <w:p>
      <w:pPr>
        <w:pStyle w:val="Heading4"/>
        <w:numPr>
          <w:ilvl w:val="3"/>
          <w:numId w:val="1"/>
        </w:numPr>
        <w:rPr/>
      </w:pPr>
      <w:bookmarkStart w:id="19" w:name="__RefHeading___Toc3497553_12804478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شيخ ابراهيم بن سليمان قطيفى</w:t>
      </w:r>
      <w:r>
        <w:rPr>
          <w:rStyle w:val="FootnoteAnchor"/>
          <w:rtl w:val="true"/>
        </w:rPr>
        <w:footnoteReference w:id="2"/>
      </w:r>
      <w:r>
        <w:rPr>
          <w:rFonts w:ascii="Amiri" w:hAnsi="Amiri" w:eastAsia="Amiri" w:cs="Amiri"/>
          <w:color w:val="111111"/>
          <w:sz w:val="28"/>
          <w:sz w:val="28"/>
          <w:szCs w:val="28"/>
          <w:rtl w:val="true"/>
          <w:lang w:bidi="ar-SA"/>
        </w:rPr>
        <w:t xml:space="preserve">، فاضل، عالم و از اكابر محدّثان اماميه و اعاظم فقها و مجتهدان بود كه در عصر شاه تهماسب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يوسف بن ابراهيم، در اجازه اش به وى آورده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المذكور قطيفي الأصل، إلّا أنّه جاء العراق فقَطَنَ في الغريّ مدّةً ثمّ في الحلّة، فلهذا نسب إلىٰ كلّ منهما؛ فهو فاضل ورع، قد </w:t>
      </w:r>
      <w:bookmarkStart w:id="21" w:name="pg16213_175332"/>
    </w:p>
    <w:p>
      <w:pPr>
        <w:pStyle w:val="BookText"/>
        <w:rPr/>
      </w:pPr>
      <w:bookmarkEnd w:id="21"/>
      <w:r>
        <w:rPr>
          <w:rFonts w:ascii="Amiri" w:hAnsi="Amiri" w:eastAsia="Amiri" w:cs="Amiri"/>
          <w:color w:val="111111"/>
          <w:sz w:val="28"/>
          <w:sz w:val="28"/>
          <w:szCs w:val="28"/>
          <w:rtl w:val="true"/>
          <w:lang w:bidi="ar-SA"/>
        </w:rPr>
        <w:t>روى عنه جملة من العلماء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بسيارى از دانش هاى دينى، دستى گشاده داشت و در برقرارى ارتباط ميان دانشمندان و حاكمان، و نپذيرفتن هدايا و جوايز آنان، بسى سخت پيمان و كرانه جوى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فقيهانى است كه به حرمت نماز جمعه در زمان غيبت، باور دارند</w:t>
      </w:r>
      <w:r>
        <w:rPr>
          <w:rFonts w:eastAsia="IRNazanin" w:cs="IRNazanin"/>
          <w:color w:val="111111"/>
          <w:sz w:val="28"/>
          <w:szCs w:val="28"/>
          <w:rtl w:val="true"/>
          <w:lang w:bidi="fa-IR"/>
        </w:rPr>
        <w:t>.</w:t>
      </w:r>
    </w:p>
    <w:p>
      <w:pPr>
        <w:pStyle w:val="Heading4"/>
        <w:numPr>
          <w:ilvl w:val="3"/>
          <w:numId w:val="1"/>
        </w:numPr>
        <w:rPr/>
      </w:pPr>
      <w:bookmarkStart w:id="22" w:name="__RefHeading___Toc3497555_1280447820"/>
      <w:bookmarkStart w:id="23" w:name="_Toc8"/>
      <w:bookmarkEnd w:id="22"/>
      <w:r>
        <w:rPr>
          <w:rtl w:val="true"/>
        </w:rPr>
        <w:t>مشايخ وى</w:t>
      </w:r>
      <w:bookmarkEnd w:id="23"/>
    </w:p>
    <w:p>
      <w:pPr>
        <w:pStyle w:val="BookText"/>
        <w:rPr/>
      </w:pPr>
      <w:r>
        <w:rPr>
          <w:rFonts w:ascii="IRNazanin" w:hAnsi="IRNazanin" w:eastAsia="IRNazanin"/>
          <w:color w:val="111111"/>
          <w:sz w:val="28"/>
          <w:sz w:val="28"/>
          <w:szCs w:val="28"/>
          <w:rtl w:val="true"/>
          <w:lang w:bidi="fa-IR"/>
        </w:rPr>
        <w:t>براساس گزارش مرحوم علامۀ مجلسى، او از محقق كركى، از على بن هلال جزايرى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رياض العلماء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و شيخ عزّ الدين آملى و شيخ على كركى همدرس بودند و چنان كه گفته اند، نزد شيخ على بن هلال جزايرى، دانش مى آموخته اند ليك از اجازه اى كه شيخ ابراهيم بن سليمان قطيفى به شمس الدين محمد بن حسن استرآبادى داده است، بر مى آيد كه وى، با يك واسطه، از شيخ على بن هلال روايت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اجازتْنامه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من الفضلاء أجازوه، أوثقهم الشيخ ابراهيم بن الحسن، الشهير بالورّاق، عن الشيخ علي بن هلال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آن اجازه نويسى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ايّام مجاورتش در نجف اشرف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مرحوم افندى با ذكر اين سخن، چندان به دانش آموختن وى از شيخ على بن هلال جزايرى، باور ندارد؛ اما صاحب أعيان الشيعة، را رأى بر اين است كه هيچ ناسازگارى </w:t>
      </w:r>
      <w:bookmarkStart w:id="24" w:name="pg16213_175333"/>
    </w:p>
    <w:p>
      <w:pPr>
        <w:pStyle w:val="BookText"/>
        <w:rPr/>
      </w:pPr>
      <w:bookmarkEnd w:id="24"/>
      <w:r>
        <w:rPr>
          <w:rFonts w:ascii="IRNazanin" w:hAnsi="IRNazanin" w:eastAsia="IRNazanin"/>
          <w:color w:val="111111"/>
          <w:sz w:val="28"/>
          <w:sz w:val="28"/>
          <w:szCs w:val="28"/>
          <w:rtl w:val="true"/>
          <w:lang w:bidi="fa-IR"/>
        </w:rPr>
        <w:t>و منافاتى ميان اين كه ابراهيم بن سليمان، شاگرد على ابن هلال باشد و در عين حال، با واسطه اى از او نقل كند، وجود ندارد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سليمان، همچنين از شيخ محمد زاهد نجفى و ديگران، روايت مى كند</w:t>
      </w:r>
      <w:r>
        <w:rPr>
          <w:rFonts w:eastAsia="IRNazanin" w:cs="IRNazanin"/>
          <w:color w:val="111111"/>
          <w:sz w:val="28"/>
          <w:szCs w:val="28"/>
          <w:rtl w:val="true"/>
          <w:lang w:bidi="fa-IR"/>
        </w:rPr>
        <w:t>.</w:t>
      </w:r>
    </w:p>
    <w:p>
      <w:pPr>
        <w:pStyle w:val="Heading4"/>
        <w:numPr>
          <w:ilvl w:val="3"/>
          <w:numId w:val="1"/>
        </w:numPr>
        <w:rPr/>
      </w:pPr>
      <w:bookmarkStart w:id="25" w:name="__RefHeading___Toc3497557_1280447820"/>
      <w:bookmarkStart w:id="26" w:name="_Toc9"/>
      <w:bookmarkEnd w:id="25"/>
      <w:r>
        <w:rPr>
          <w:rtl w:val="true"/>
        </w:rPr>
        <w:t>شاگردان وى</w:t>
      </w:r>
      <w:bookmarkEnd w:id="26"/>
    </w:p>
    <w:p>
      <w:pPr>
        <w:pStyle w:val="BookText"/>
        <w:rPr/>
      </w:pPr>
      <w:r>
        <w:rPr>
          <w:rFonts w:ascii="IRNazanin" w:hAnsi="IRNazanin" w:eastAsia="IRNazanin"/>
          <w:color w:val="111111"/>
          <w:sz w:val="28"/>
          <w:sz w:val="28"/>
          <w:szCs w:val="28"/>
          <w:rtl w:val="true"/>
          <w:lang w:bidi="fa-IR"/>
        </w:rPr>
        <w:t xml:space="preserve">قطيفى شاگردان بسيارى داشته است كه در ميان آنان، سيد معزّ الدين محمد بن تقى الدين محمد حسينى اصفهانى، سيد شريف الدين بن نور الدين مرعشى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قاضى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سيد نعمة اللّٰه حلّى، از ديگران نام بُردارترند</w:t>
      </w:r>
      <w:r>
        <w:rPr>
          <w:rFonts w:eastAsia="IRNazanin" w:cs="IRNazanin"/>
          <w:color w:val="111111"/>
          <w:sz w:val="28"/>
          <w:szCs w:val="28"/>
          <w:rtl w:val="true"/>
          <w:lang w:bidi="fa-IR"/>
        </w:rPr>
        <w:t>.</w:t>
      </w:r>
    </w:p>
    <w:p>
      <w:pPr>
        <w:pStyle w:val="Heading4"/>
        <w:numPr>
          <w:ilvl w:val="3"/>
          <w:numId w:val="1"/>
        </w:numPr>
        <w:rPr/>
      </w:pPr>
      <w:bookmarkStart w:id="27" w:name="__RefHeading___Toc3497559_1280447820"/>
      <w:bookmarkStart w:id="28" w:name="_Toc10"/>
      <w:bookmarkEnd w:id="27"/>
      <w:r>
        <w:rPr>
          <w:rtl w:val="true"/>
        </w:rPr>
        <w:t>اجازه دارندگان از قطيفى</w:t>
      </w:r>
      <w:bookmarkEnd w:id="28"/>
    </w:p>
    <w:p>
      <w:pPr>
        <w:pStyle w:val="BookText"/>
        <w:rPr/>
      </w:pPr>
      <w:r>
        <w:rPr>
          <w:rFonts w:ascii="IRNazanin" w:hAnsi="IRNazanin" w:eastAsia="IRNazanin"/>
          <w:color w:val="111111"/>
          <w:sz w:val="28"/>
          <w:sz w:val="28"/>
          <w:szCs w:val="28"/>
          <w:rtl w:val="true"/>
          <w:lang w:bidi="fa-IR"/>
        </w:rPr>
        <w:t>مرحوم سيد محسن امين در اين باره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عنه إجازةً تلاميذه الثلاثة المذكورون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جماعة من العلماء كما يظهر من إجازاته،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السيّد معزّ الدين المتقدّم ذكره، و له منه إجازة تاريخها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 الغروي، و قد رأيتها بخطّه الشريف على ظهر الشرائع التي كانت لتلميذه المذكور و خطّه غير جيّد، و في اللؤلؤة يظهر من تلك الإجازة أنّ الشيخ عليّ بن هلال كان عمّ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شريف الدّين الحسيني المرعشي التستري والد القاضي نور اللّٰه التستري، صاحب مجالس المؤمنين على ما صرّح به القاضي نور اللّٰه في حواشي المجالس المذكور، و منهم السيّد الميرزا نعمة اللّٰه الحلّي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إجازة كبيرة للمولى شمس الدين محمّد بن تركي، </w:t>
      </w:r>
      <w:bookmarkStart w:id="29" w:name="pg16213_175334"/>
    </w:p>
    <w:p>
      <w:pPr>
        <w:pStyle w:val="BookText"/>
        <w:rPr/>
      </w:pPr>
      <w:bookmarkEnd w:id="29"/>
      <w:r>
        <w:rPr>
          <w:rFonts w:ascii="Amiri" w:hAnsi="Amiri" w:eastAsia="Amiri" w:cs="Amiri"/>
          <w:color w:val="111111"/>
          <w:sz w:val="28"/>
          <w:sz w:val="28"/>
          <w:szCs w:val="28"/>
          <w:rtl w:val="true"/>
          <w:lang w:bidi="ar-SA"/>
        </w:rPr>
        <w:t xml:space="preserve">ذات فوائد مهمّة تبلغ نحو كراستين تاريخها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وروده العراق بسنتين، و له إجازة للشيخ شمس الدين محمود بن الحسن الأسترآبادي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إجازة كبيرة للمدعوّ شاه محمود الخليفة الشيرازي، و للشيخ حسين بن عبد الحميد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3497561_1280447820"/>
      <w:bookmarkStart w:id="31" w:name="_Toc11"/>
      <w:bookmarkEnd w:id="30"/>
      <w:r>
        <w:rPr>
          <w:rtl w:val="true"/>
        </w:rPr>
        <w:t>تأليفات وى</w:t>
      </w:r>
      <w:bookmarkEnd w:id="31"/>
    </w:p>
    <w:p>
      <w:pPr>
        <w:pStyle w:val="BookText"/>
        <w:rPr/>
      </w:pPr>
      <w:r>
        <w:rPr>
          <w:rFonts w:ascii="IRNazanin" w:hAnsi="IRNazanin" w:eastAsia="IRNazanin"/>
          <w:color w:val="111111"/>
          <w:sz w:val="28"/>
          <w:sz w:val="28"/>
          <w:szCs w:val="28"/>
          <w:rtl w:val="true"/>
          <w:lang w:bidi="fa-IR"/>
        </w:rPr>
        <w:t>آثار بسيارى را از ابراهيم بن سليمان قطيفى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او مناظرات و ستيزه هاى دانشى بسيارى با دانشمندِ هم روزگارش شيخ على كركى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چالش ها و گريبان گرفتن هاى دانشورانه غايت نظر و دغدغۀ ذهنى قطيفى در بسيارى از نوشته هايش بوده است، تا آنجا كه تعدادى از آثار او به طور مستقيم، در رد و نقص افكندن بر نگارش ها يا آراى شيخ على كركى، به سامان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وى به قرار زيرند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روضات الجنات، نسخه اى از اين كتاب را داشته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سعة الرزق و قضاء الدين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محمد اشرف، شاگرد علامۀ مجلسى رحمه الله در كتابش فضائل السادات، از الأمالي قطيفى نقل مى كند</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أعيان الشيعة، نسخه اى از آن را در مكتبة الحسينية در نجف </w:t>
      </w:r>
    </w:p>
    <w:p>
      <w:pPr>
        <w:pStyle w:val="BookText"/>
        <w:rPr/>
      </w:pPr>
      <w:r>
        <w:rPr>
          <w:rFonts w:ascii="Amiri" w:hAnsi="Amiri" w:eastAsia="Amiri" w:cs="Amiri"/>
          <w:color w:val="111111"/>
          <w:sz w:val="28"/>
          <w:sz w:val="28"/>
          <w:szCs w:val="28"/>
          <w:rtl w:val="true"/>
          <w:lang w:bidi="ar-SA"/>
        </w:rPr>
        <w:t>ديده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النافع</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شرح مختصر النافع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الحائرية في تحقيق المسألة السفرية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ردّى است بر شيخ على كركى و اثبات اين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روز قاطع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توالى لازم است، بر خلاف نظر كركى كه توالى را شرط نمى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رساله، پاره اى مباحثات كه در سفر مشهد مقدس رضوى ميان اين دو دانشورِ هم روزگار انجام شده، آمده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السراج الوهّاج لدفع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حلّ خراج، مقوله اى بود كه شيخ على كركى در جواز و حلّيت آن، رساله اى با نام قاطعة اللجاج في حلّ الخراج نگاشت، و از سوى ديگر، قطيفى در بيان حرمت و نيز ردّ كتاب شيخ على، السراج الوهّاج لدفع قاطعة اللجاج را نوشت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نيز نقدى است بر آراى شيخ على كركى در وجوب نماز جمعه به شرط بودن فقيه در عصر غيبت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الرضاعيّة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نيز در مناظره با رساله اى كه شيخ على كركى در بطلان قول به تنزيل در مسأله رضاع نوشته بود، نگارش يافته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2" w:name="pg16213_175336"/>
    </w:p>
    <w:p>
      <w:pPr>
        <w:pStyle w:val="BookText"/>
        <w:rPr/>
      </w:pPr>
      <w:bookmarkEnd w:id="32"/>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اين كتاب، در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الأخبار الطريفة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حاشيۀ ألفيۀ شهيد اوّل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إلى الرشاد في شرح الإرشاد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محرّمات الذبيحة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الفوائد و مفردات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پاسخ به پرسش هايى فرضى در مسائل دين و شريعت، نگاشته شده است روش نگارنده در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 سائل كذا فنقول كذا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 عبادات، براى استفادۀ مقلّدان نوشته شده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497563_1280447820"/>
      <w:bookmarkStart w:id="34" w:name="_Toc12"/>
      <w:bookmarkEnd w:id="33"/>
      <w:r>
        <w:rPr>
          <w:rtl w:val="true"/>
        </w:rPr>
        <w:t>كتاب اربعين قطيفى</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نگارى در تاريخ حديث، همواره در ميان انديشه ورزان و حفّاران دانش هاى دينى، بسى مشتاق داشته و ميوه هاى بسيارى را بر شاخسار خود، ديده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درخشش و نمود روايتِ متواتر</w:t>
      </w:r>
      <w:r>
        <w:rPr>
          <w:rStyle w:val="FootnoteAnchor"/>
          <w:rtl w:val="true"/>
        </w:rPr>
        <w:footnoteReference w:id="23"/>
      </w:r>
      <w:r>
        <w:rPr>
          <w:rFonts w:ascii="Amiri" w:hAnsi="Amiri" w:eastAsia="Amiri" w:cs="Amiri"/>
          <w:color w:val="111111"/>
          <w:sz w:val="28"/>
          <w:sz w:val="28"/>
          <w:szCs w:val="28"/>
          <w:rtl w:val="true"/>
          <w:lang w:bidi="ar-SA"/>
        </w:rPr>
        <w:t>، يا مشهور</w:t>
      </w:r>
      <w:r>
        <w:rPr>
          <w:rStyle w:val="FootnoteAnchor"/>
          <w:rtl w:val="true"/>
        </w:rPr>
        <w:footnoteReference w:id="24"/>
      </w:r>
      <w:r>
        <w:rPr>
          <w:rFonts w:ascii="Amiri" w:hAnsi="Amiri" w:eastAsia="Amiri" w:cs="Amiri"/>
          <w:color w:val="111111"/>
          <w:sz w:val="28"/>
          <w:sz w:val="28"/>
          <w:szCs w:val="28"/>
          <w:rtl w:val="true"/>
          <w:lang w:bidi="ar-SA"/>
        </w:rPr>
        <w:t>، و يا دستِكم، مستفيض</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بر تاركِ متون حديثىِ خاصّه و عامّه، به يقين در شوراندنِ اين انديشه و گستراندنِ اين ساحت، تأثير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نشر و نگاهدارى پيام شريعت و چهل بانگ دينى در ميان جامعه معنا كنيم و يا آن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كتابت را هم شامل شود، منحصر بدانيم، و يا با نظر به اختلاف نسخه ها و نيز نقل هاى گونه گون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منابع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باب نقل به معنا و نظر عرف،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موجب شده است كه بازار اين نوع نگارش در ميان شيعيان و نيز سنيان هماره گرم و پويا باشد، تا آنجا كه پاره اى شمارگان اربعين نگارى ها را تا هزار هم گفته اند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براى اطّلاع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محمّدتقى شوشترى،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علوم حديث،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نويسى و حديث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نادعلى عاشورى؛ ماهنامۀ آيينۀ پژوهش،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از شصت اربعين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نگارنده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213_175338"/>
    </w:p>
    <w:p>
      <w:pPr>
        <w:pStyle w:val="BookText"/>
        <w:rPr/>
      </w:pPr>
      <w:bookmarkEnd w:id="35"/>
      <w:r>
        <w:rPr>
          <w:rFonts w:ascii="IRNazanin" w:hAnsi="IRNazanin" w:eastAsia="IRNazanin"/>
          <w:color w:val="111111"/>
          <w:sz w:val="28"/>
          <w:sz w:val="28"/>
          <w:szCs w:val="28"/>
          <w:rtl w:val="true"/>
          <w:lang w:bidi="fa-IR"/>
        </w:rPr>
        <w:t xml:space="preserve">يكى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نگارى ها، اربعين شيخ ابراهيم بن سليمان قطيفى است كه در جمع احاديث اخلاقى به سامان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آن كه عزم نگارشِ اربعينى در تكاليف و وظايف بندگان و آداب و آموزه هاى اخلاقى داشته است، ليك در فرجام كار،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در اين باب، گرد آورده و ثبت كرده است</w:t>
      </w:r>
      <w:r>
        <w:rPr>
          <w:rFonts w:eastAsia="IRNazanin" w:cs="IRNazanin"/>
          <w:color w:val="111111"/>
          <w:sz w:val="28"/>
          <w:szCs w:val="28"/>
          <w:rtl w:val="true"/>
          <w:lang w:bidi="fa-IR"/>
        </w:rPr>
        <w:t>.</w:t>
      </w:r>
    </w:p>
    <w:p>
      <w:pPr>
        <w:pStyle w:val="Heading4"/>
        <w:numPr>
          <w:ilvl w:val="3"/>
          <w:numId w:val="1"/>
        </w:numPr>
        <w:rPr/>
      </w:pPr>
      <w:bookmarkStart w:id="36" w:name="__RefHeading___Toc3497565_1280447820"/>
      <w:bookmarkStart w:id="37" w:name="_Toc13"/>
      <w:bookmarkEnd w:id="36"/>
      <w:r>
        <w:rPr>
          <w:rtl w:val="true"/>
        </w:rPr>
        <w:t>نسخه هاى خطّى كتاب</w:t>
      </w:r>
      <w:r>
        <w:rPr>
          <w:rtl w:val="true"/>
        </w:rPr>
        <w:t>:</w:t>
      </w:r>
      <w:bookmarkEnd w:id="37"/>
    </w:p>
    <w:p>
      <w:pPr>
        <w:pStyle w:val="BookText"/>
        <w:rPr/>
      </w:pPr>
      <w:r>
        <w:rPr>
          <w:rFonts w:ascii="Amiri" w:hAnsi="Amiri" w:eastAsia="Amiri" w:cs="Amiri"/>
          <w:color w:val="111111"/>
          <w:sz w:val="28"/>
          <w:sz w:val="28"/>
          <w:szCs w:val="28"/>
          <w:rtl w:val="true"/>
          <w:lang w:bidi="ar-SA"/>
        </w:rPr>
        <w:t>از اربعين قطيفى، سه نسخه يافت شده كه به قرار زيرند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كتابخانۀ آستان قدس رضوى، به شماره </w:t>
      </w:r>
      <w:r>
        <w:rPr>
          <w:rFonts w:eastAsia="IRNazanin" w:cs="IRNazanin"/>
          <w:color w:val="111111"/>
          <w:sz w:val="28"/>
          <w:szCs w:val="28"/>
          <w:lang w:bidi="fa-IR"/>
        </w:rPr>
        <w:t>11705</w:t>
      </w:r>
      <w:r>
        <w:rPr>
          <w:rFonts w:ascii="IRNazanin" w:hAnsi="IRNazanin" w:eastAsia="IRNazanin"/>
          <w:color w:val="111111"/>
          <w:sz w:val="28"/>
          <w:sz w:val="28"/>
          <w:szCs w:val="28"/>
          <w:rtl w:val="true"/>
          <w:lang w:bidi="fa-IR"/>
        </w:rPr>
        <w:t>، با خطّ نسخ، در چهار برگ كه در قرن دوازدهم كتابت شده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موجود در كتابخانۀ دانشگاه تهران، به شماره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در پنج برگ، كه به خطّ نسخ است و توسط احمد بن شمس الدين حسينى بحرانى نگارش يافته و تاريخ كتابت آن مشخّص نيست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موجود در كتابخانۀ ملّى تهران، به شماره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كه به خطّ نسخ و توسط محمد قلى، در قرن دوازدهم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نسخه، افتادگى دارد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را براساس همان دست نوشتِ موجود در كتابخانۀ رضوى، كه به جهت قدمت و نيز نيكويى خط، از اقران خود، متمايز بود، ويراسته و آراسته ايم</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تذكار اين نكته بايسته است كه در برخى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اوّل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تصريح مى دارد كه روايات را از الأمالي شيخ طوسى رحمه الله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در آن موارد پيش گفته، متن مصحّح موجود كتاب الأمالي را به عنوان نسخه اصل انگاشته ايم و نقل هاى قطيفى را با آن مقابله و تصحيح كرده و در پى نوشت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7" o:detectmouseclick="t"/>
                <v:stroke color="#3465a4" joinstyle="round" endcap="flat"/>
                <w10:wrap type="none"/>
              </v:shape>
            </w:pict>
          </mc:Fallback>
        </mc:AlternateContent>
      </w:r>
      <w:bookmarkStart w:id="38" w:name="pg16213_175342"/>
    </w:p>
    <w:p>
      <w:pPr>
        <w:pStyle w:val="BookText"/>
        <w:rPr/>
      </w:pPr>
      <w:bookmarkEnd w:id="3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 w:name="__RefHeading___Toc3497567_1280447820"/>
      <w:bookmarkStart w:id="40" w:name="_Toc14"/>
      <w:bookmarkEnd w:id="39"/>
      <w:r>
        <w:rPr>
          <w:rtl w:val="true"/>
        </w:rPr>
        <w:t>[</w:t>
      </w:r>
      <w:r>
        <w:rPr>
          <w:rtl w:val="true"/>
        </w:rPr>
        <w:t>متن رساله</w:t>
      </w:r>
      <w:r>
        <w:rPr>
          <w:rtl w:val="true"/>
        </w:rPr>
        <w:t>]</w:t>
      </w:r>
      <w:bookmarkEnd w:id="40"/>
    </w:p>
    <w:p>
      <w:pPr>
        <w:pStyle w:val="BookText"/>
        <w:rPr/>
      </w:pPr>
      <w:r>
        <w:rPr>
          <w:rFonts w:ascii="Amiri" w:hAnsi="Amiri" w:eastAsia="Amiri" w:cs="Amiri"/>
          <w:color w:val="111111"/>
          <w:sz w:val="28"/>
          <w:sz w:val="28"/>
          <w:szCs w:val="28"/>
          <w:rtl w:val="true"/>
          <w:lang w:bidi="ar-SA"/>
        </w:rPr>
        <w:t>الحمد للّٰه ربّ العالمين، و صلاة على خيرته من خلقه أجمعين محمّد المصطفى من المصطفين، الباقي شرعه إلى يوم الدّين، و عترته الحجج و البراهين، خصوصاً إمام الأولياء أمير المؤمنين و إمام المتّقين، صلّى اللّٰه على محمّد و آل محمّد صلاةً باقيةً ببقاء ثناء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الفقير إلى اللّٰه المنّان إبراهيم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أربعون حديثاً وضعتها على الاختصار و حذف الأسناد، و خصصتها بما هو أعظم تكاليف العباد، و أسأل اللّٰه أن يجعلها ذخراً ليوم المعاد، و ينفع بها العلماء و الزهّاد؛ إنّه كريم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من كتابي الأمالي للشيخ رحمه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بإسناده عن المفيد رحمه الله رفعه، أنّ النبيّ عليه السلام</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تكثروا الكلام بغير ذكر اللّٰه؛ فإنّ الكلام بغير ذكر اللّٰه قَسو</w:t>
      </w:r>
      <w:r>
        <w:rPr>
          <w:rStyle w:val="FootnoteAnchor"/>
          <w:rtl w:val="true"/>
        </w:rPr>
        <w:footnoteReference w:id="34"/>
      </w:r>
      <w:r>
        <w:rPr>
          <w:rFonts w:ascii="IRNazanin" w:hAnsi="IRNazanin" w:eastAsia="IRNazanin"/>
          <w:color w:val="111111"/>
          <w:sz w:val="28"/>
          <w:sz w:val="28"/>
          <w:szCs w:val="28"/>
          <w:rtl w:val="true"/>
          <w:lang w:bidi="fa-IR"/>
        </w:rPr>
        <w:t>القلب، إنّ أبعد الناس عن</w:t>
      </w:r>
      <w:r>
        <w:rPr>
          <w:rStyle w:val="FootnoteAnchor"/>
          <w:rtl w:val="true"/>
        </w:rPr>
        <w:footnoteReference w:id="35"/>
      </w:r>
      <w:r>
        <w:rPr>
          <w:rFonts w:ascii="Amiri" w:hAnsi="Amiri" w:eastAsia="Amiri" w:cs="Amiri"/>
          <w:color w:val="111111"/>
          <w:sz w:val="28"/>
          <w:sz w:val="28"/>
          <w:szCs w:val="28"/>
          <w:rtl w:val="true"/>
          <w:lang w:bidi="ar-SA"/>
        </w:rPr>
        <w:t>اللّٰه تعالى القلب القاسي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حرب بن أبي الأسود الدُّؤلي</w:t>
      </w:r>
      <w:r>
        <w:rPr>
          <w:rStyle w:val="FootnoteAnchor"/>
          <w:rtl w:val="true"/>
        </w:rPr>
        <w:footnoteReference w:id="38"/>
      </w:r>
      <w:r>
        <w:rPr>
          <w:rFonts w:ascii="Amiri" w:hAnsi="Amiri" w:eastAsia="Amiri" w:cs="Amiri"/>
          <w:color w:val="111111"/>
          <w:sz w:val="28"/>
          <w:sz w:val="28"/>
          <w:szCs w:val="28"/>
          <w:rtl w:val="true"/>
          <w:lang w:bidi="ar-SA"/>
        </w:rPr>
        <w:t>رفعه إلى أبي ذرٍّ، عن رسول اللّٰه صلى الله عليه و آله بحضرة أمير المؤمنين عليه السلام</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اترك فضول الكلام، و حسبك من الكلام ما تنال</w:t>
      </w:r>
      <w:r>
        <w:rPr>
          <w:rStyle w:val="FootnoteAnchor"/>
          <w:rtl w:val="true"/>
        </w:rPr>
        <w:footnoteReference w:id="40"/>
      </w:r>
      <w:r>
        <w:rPr>
          <w:rFonts w:ascii="Amiri" w:hAnsi="Amiri" w:eastAsia="Amiri" w:cs="Amiri"/>
          <w:color w:val="111111"/>
          <w:sz w:val="28"/>
          <w:sz w:val="28"/>
          <w:szCs w:val="28"/>
          <w:rtl w:val="true"/>
          <w:lang w:bidi="ar-SA"/>
        </w:rPr>
        <w:t>به حاجتك</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w:t>
      </w:r>
      <w:r>
        <w:rPr>
          <w:rStyle w:val="FootnoteAnchor"/>
          <w:rtl w:val="true"/>
        </w:rPr>
        <w:footnoteReference w:id="4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كفى بالمرء كذبا أن يتحدّث</w:t>
      </w:r>
      <w:r>
        <w:rPr>
          <w:rStyle w:val="FootnoteAnchor"/>
          <w:rtl w:val="true"/>
        </w:rPr>
        <w:footnoteReference w:id="43"/>
      </w:r>
      <w:r>
        <w:rPr>
          <w:rFonts w:ascii="Amiri" w:hAnsi="Amiri" w:eastAsia="Amiri" w:cs="Amiri"/>
          <w:color w:val="111111"/>
          <w:sz w:val="28"/>
          <w:sz w:val="28"/>
          <w:szCs w:val="28"/>
          <w:rtl w:val="true"/>
          <w:lang w:bidi="ar-SA"/>
        </w:rPr>
        <w:t>بكلّ ما يسمع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من شيء أحقّ بطول</w:t>
      </w:r>
      <w:r>
        <w:rPr>
          <w:rStyle w:val="FootnoteAnchor"/>
          <w:rtl w:val="true"/>
        </w:rPr>
        <w:footnoteReference w:id="46"/>
      </w:r>
      <w:r>
        <w:rPr>
          <w:rFonts w:ascii="IRNazanin" w:hAnsi="IRNazanin" w:eastAsia="IRNazanin"/>
          <w:color w:val="111111"/>
          <w:sz w:val="28"/>
          <w:sz w:val="28"/>
          <w:szCs w:val="28"/>
          <w:rtl w:val="true"/>
          <w:lang w:bidi="fa-IR"/>
        </w:rPr>
        <w:t>السجن من اللسان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عند لسان كلّ قائل، فليتّق اللّٰه امرؤ و ليعلم ما يقول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أجاب داعي اللّٰه، و أحسنَ عمارة مساجد اللّٰه،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فكيف تعمر مساجد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يرفع فيها الأصوات، و لا يجادل فيها بالباطل، و اترك اللغو ما دمت فيها، فإن لم تفعل فلا تلومنّ‌</w:t>
      </w:r>
      <w:r>
        <w:rPr>
          <w:rStyle w:val="FootnoteAnchor"/>
          <w:rtl w:val="true"/>
        </w:rPr>
        <w:footnoteReference w:id="49"/>
      </w:r>
      <w:r>
        <w:rPr>
          <w:rFonts w:ascii="Amiri" w:hAnsi="Amiri" w:eastAsia="Amiri" w:cs="Amiri"/>
          <w:color w:val="111111"/>
          <w:sz w:val="28"/>
          <w:sz w:val="28"/>
          <w:szCs w:val="28"/>
          <w:rtl w:val="true"/>
          <w:lang w:bidi="ar-SA"/>
        </w:rPr>
        <w:t>إلّا نفسك</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لا تنطق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يعنيك في شيء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فإنّك لست منه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فاخزن لسانك كما تخزن ورقك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الكلام</w:t>
      </w:r>
      <w:r>
        <w:rPr>
          <w:rStyle w:val="FootnoteAnchor"/>
          <w:rtl w:val="true"/>
        </w:rPr>
        <w:footnoteReference w:id="54"/>
      </w:r>
      <w:r>
        <w:rPr>
          <w:rFonts w:ascii="Amiri" w:hAnsi="Amiri" w:eastAsia="Amiri" w:cs="Amiri"/>
          <w:color w:val="111111"/>
          <w:sz w:val="28"/>
          <w:sz w:val="28"/>
          <w:szCs w:val="28"/>
          <w:rtl w:val="true"/>
          <w:lang w:bidi="ar-SA"/>
        </w:rPr>
        <w:t>عماد الدين و اللسان أكبر، و الصدقة تمحو الخطيئة و اللسان أكبر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شيء نيّةٌ‌</w:t>
      </w:r>
      <w:r>
        <w:rPr>
          <w:rStyle w:val="FootnoteAnchor"/>
          <w:rtl w:val="true"/>
        </w:rPr>
        <w:footnoteReference w:id="56"/>
      </w:r>
      <w:r>
        <w:rPr>
          <w:rFonts w:ascii="Amiri" w:hAnsi="Amiri" w:eastAsia="Amiri" w:cs="Amiri"/>
          <w:color w:val="111111"/>
          <w:sz w:val="28"/>
          <w:sz w:val="28"/>
          <w:szCs w:val="28"/>
          <w:rtl w:val="true"/>
          <w:lang w:bidi="ar-SA"/>
        </w:rPr>
        <w:t>حتّىٰ في النوم و الأكل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أربعة</w:t>
      </w:r>
      <w:r>
        <w:rPr>
          <w:rStyle w:val="FootnoteAnchor"/>
          <w:rtl w:val="true"/>
        </w:rPr>
        <w:footnoteReference w:id="58"/>
      </w:r>
      <w:r>
        <w:rPr>
          <w:rFonts w:ascii="Amiri" w:hAnsi="Amiri" w:eastAsia="Amiri" w:cs="Amiri"/>
          <w:color w:val="111111"/>
          <w:sz w:val="28"/>
          <w:sz w:val="28"/>
          <w:szCs w:val="28"/>
          <w:rtl w:val="true"/>
          <w:lang w:bidi="ar-SA"/>
        </w:rPr>
        <w:t>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إنّا لنؤاخذ</w:t>
      </w:r>
      <w:r>
        <w:rPr>
          <w:rStyle w:val="FootnoteAnchor"/>
          <w:rtl w:val="true"/>
        </w:rPr>
        <w:footnoteReference w:id="60"/>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ننطق من ألسنتنا</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و هل يكبّ الناس على مناخرهم في النار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تزال سالماً ما سكتّ‌، فإذا تكلّمت يُكتب</w:t>
      </w:r>
      <w:r>
        <w:rPr>
          <w:rStyle w:val="FootnoteAnchor"/>
          <w:rtl w:val="true"/>
        </w:rPr>
        <w:footnoteReference w:id="62"/>
      </w:r>
      <w:r>
        <w:rPr>
          <w:rFonts w:ascii="Amiri" w:hAnsi="Amiri" w:eastAsia="Amiri" w:cs="Amiri"/>
          <w:color w:val="111111"/>
          <w:sz w:val="28"/>
          <w:sz w:val="28"/>
          <w:szCs w:val="28"/>
          <w:rtl w:val="true"/>
          <w:lang w:bidi="ar-SA"/>
        </w:rPr>
        <w:t>لك أو عليك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إنّ الرجل ليتكلّم بالكلمة من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فيكتب له بها رضوانه إلى يوم القيامة، و إنّ الرجل ليتكلّم بالكلمة في المجلس ليضحكهم بها، فيهوي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بين السماء و الأرض</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ويل للّذي يتحدّث</w:t>
      </w:r>
      <w:r>
        <w:rPr>
          <w:rStyle w:val="FootnoteAnchor"/>
          <w:rtl w:val="true"/>
        </w:rPr>
        <w:footnoteReference w:id="67"/>
      </w:r>
      <w:r>
        <w:rPr>
          <w:rFonts w:ascii="Amiri" w:hAnsi="Amiri" w:eastAsia="Amiri" w:cs="Amiri"/>
          <w:color w:val="111111"/>
          <w:sz w:val="28"/>
          <w:sz w:val="28"/>
          <w:szCs w:val="28"/>
          <w:rtl w:val="true"/>
          <w:lang w:bidi="ar-SA"/>
        </w:rPr>
        <w:t xml:space="preserve">فيكذب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ليضحك به القوم</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ويل له،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من صمت نجا،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بالصمت</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بالصدق، و لا تخرجنّ من فيك كذبة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صلوات الخمس بعد ذلك</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 بتقوى اللّٰه؛ فإنّه رأس أوّل كلمة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بالجهاد؛ فإنّه رهبانيّة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بالصمت إلّا من الخير</w:t>
      </w:r>
      <w:r>
        <w:rPr>
          <w:rStyle w:val="FootnoteAnchor"/>
          <w:rtl w:val="true"/>
        </w:rPr>
        <w:footnoteReference w:id="76"/>
      </w:r>
      <w:r>
        <w:rPr>
          <w:rFonts w:ascii="Amiri" w:hAnsi="Amiri" w:eastAsia="Amiri" w:cs="Amiri"/>
          <w:color w:val="111111"/>
          <w:sz w:val="28"/>
          <w:sz w:val="28"/>
          <w:szCs w:val="28"/>
          <w:rtl w:val="true"/>
          <w:lang w:bidi="ar-SA"/>
        </w:rPr>
        <w:t>فإنّه مطردة للشيطان</w:t>
      </w:r>
      <w:r>
        <w:rPr>
          <w:rStyle w:val="FootnoteAnchor"/>
          <w:rtl w:val="true"/>
        </w:rPr>
        <w:footnoteReference w:id="77"/>
      </w:r>
      <w:r>
        <w:rPr>
          <w:rFonts w:ascii="Amiri" w:hAnsi="Amiri" w:eastAsia="Amiri" w:cs="Amiri"/>
          <w:color w:val="111111"/>
          <w:sz w:val="28"/>
          <w:sz w:val="28"/>
          <w:szCs w:val="28"/>
          <w:rtl w:val="true"/>
          <w:lang w:bidi="ar-SA"/>
        </w:rPr>
        <w:t>عنك و عون لك على أمر</w:t>
      </w:r>
      <w:r>
        <w:rPr>
          <w:rStyle w:val="FootnoteAnchor"/>
          <w:rtl w:val="true"/>
        </w:rPr>
        <w:footnoteReference w:id="78"/>
      </w: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ذرّ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صحف إبراهيم 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العاقل أن يكون بصيراً بزمانه مقبلاً على شأنه، حافظاً للسانه؛ و من</w:t>
      </w:r>
      <w:r>
        <w:rPr>
          <w:rStyle w:val="FootnoteAnchor"/>
          <w:rtl w:val="true"/>
        </w:rPr>
        <w:footnoteReference w:id="81"/>
      </w:r>
      <w:r>
        <w:rPr>
          <w:rFonts w:ascii="IRNazanin" w:hAnsi="IRNazanin" w:eastAsia="IRNazanin"/>
          <w:color w:val="111111"/>
          <w:sz w:val="28"/>
          <w:sz w:val="28"/>
          <w:szCs w:val="28"/>
          <w:rtl w:val="true"/>
          <w:lang w:bidi="fa-IR"/>
        </w:rPr>
        <w:t xml:space="preserve">حسب </w:t>
      </w:r>
    </w:p>
    <w:p>
      <w:pPr>
        <w:pStyle w:val="BookText"/>
        <w:rPr/>
      </w:pPr>
      <w:r>
        <w:rPr>
          <w:rFonts w:ascii="Amiri" w:hAnsi="Amiri" w:eastAsia="Amiri" w:cs="Amiri"/>
          <w:color w:val="111111"/>
          <w:sz w:val="28"/>
          <w:sz w:val="28"/>
          <w:szCs w:val="28"/>
          <w:rtl w:val="true"/>
          <w:lang w:bidi="ar-SA"/>
        </w:rPr>
        <w:t>كلامه من عمله قلّ كلامه إلّا فيما يعني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الصادق عليهما السلام عن أبيه أنّه قال في خطبة أبي ذرّ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العلم، إنّ هذا اللسان مفتاح خير و مفتاح شرّ، فاختم على فمك كما تختم على ذهبك و على 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فاختم على فمك كما تختم على ذهبك و على ورقك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كسرت قلوبهم خشيته فأصمّهم عن المنطق، و إنّهم لفصحاء طلقاء ألبّاء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كلاماً يروي عن النبيّ صلى الله عليه و آله و عن عليّ عليه السلام و عن ابن مسعود، فعرضته على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الخطايا عند اللّٰه لسان كذّاب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لمن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من لسانه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أنفق الفضل من ماله، فانظر كيف قُلب الناس؛ أمسكوا فضل المال، و أطلقوا فضل اللسان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ربّه كَلّ لسانه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لم يشف غيظه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الفقه الحلم و العلم و الصمت، و إنّ الصمت باب من أبواب الحكمة، إنّ الصمت يكسب المحبّة، إنّه دليل على كلّ خير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شيعتنا الخُرس</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الجَوّاني</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لمولى له يقال له سالم، و وضع يده على شفتيه</w:t>
      </w:r>
      <w:r>
        <w:rPr>
          <w:rStyle w:val="FootnoteAnchor"/>
          <w:rtl w:val="true"/>
        </w:rPr>
        <w:footnoteReference w:id="97"/>
      </w:r>
      <w:r>
        <w:rPr>
          <w:rFonts w:ascii="Amiri" w:hAnsi="Amiri" w:eastAsia="Amiri" w:cs="Amiri"/>
          <w:color w:val="111111"/>
          <w:sz w:val="28"/>
          <w:sz w:val="28"/>
          <w:szCs w:val="28"/>
          <w:rtl w:val="true"/>
          <w:lang w:bidi="ar-SA"/>
        </w:rPr>
        <w:t>كذا</w:t>
      </w:r>
      <w:r>
        <w:rPr>
          <w:rStyle w:val="FootnoteAnchor"/>
          <w:rtl w:val="true"/>
        </w:rPr>
        <w:footnoteReference w:id="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سالم، احفظ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تسلم</w:t>
      </w:r>
      <w:r>
        <w:rPr>
          <w:rStyle w:val="FootnoteAnchor"/>
          <w:rtl w:val="true"/>
        </w:rPr>
        <w:footnoteReference w:id="100"/>
      </w:r>
      <w:r>
        <w:rPr>
          <w:rFonts w:ascii="IRNazanin" w:hAnsi="IRNazanin" w:eastAsia="IRNazanin"/>
          <w:color w:val="111111"/>
          <w:sz w:val="28"/>
          <w:sz w:val="28"/>
          <w:szCs w:val="28"/>
          <w:rtl w:val="true"/>
          <w:lang w:bidi="fa-IR"/>
        </w:rPr>
        <w:t>، فلا تَحمِل الناس على رقابنا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لسانك تُعَزّ،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الناس من قيادك فتذلَّ رقبتك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لرجل أتاه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أمر يُدْخِلُك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 ممّا أنالَك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أضعفَ ممّن أنصره‌؟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 للأخرق، يعني أشِرْ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فأصمتْ لسانك إلّا من خير، أ ما يسرّك أن تكون</w:t>
      </w:r>
      <w:r>
        <w:rPr>
          <w:rStyle w:val="FootnoteAnchor"/>
          <w:rtl w:val="true"/>
        </w:rPr>
        <w:footnoteReference w:id="104"/>
      </w:r>
      <w:r>
        <w:rPr>
          <w:rFonts w:ascii="Amiri" w:hAnsi="Amiri" w:eastAsia="Amiri" w:cs="Amiri"/>
          <w:color w:val="111111"/>
          <w:sz w:val="28"/>
          <w:sz w:val="28"/>
          <w:szCs w:val="28"/>
          <w:rtl w:val="true"/>
          <w:lang w:bidi="ar-SA"/>
        </w:rPr>
        <w:t>فيك خصلة من هذه الخصال تجرّك إلى الجنّة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القداح</w:t>
      </w:r>
      <w:r>
        <w:rPr>
          <w:rStyle w:val="FootnoteAnchor"/>
          <w:rtl w:val="true"/>
        </w:rPr>
        <w:footnoteReference w:id="10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كنت زعمت أنّ الكلام من فضّة فإنّ السكوت من ذهب</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لسانك؛ فإنّه</w:t>
      </w:r>
      <w:r>
        <w:rPr>
          <w:rStyle w:val="FootnoteAnchor"/>
          <w:rtl w:val="true"/>
        </w:rPr>
        <w:footnoteReference w:id="108"/>
      </w:r>
      <w:r>
        <w:rPr>
          <w:rFonts w:ascii="Amiri" w:hAnsi="Amiri" w:eastAsia="Amiri" w:cs="Amiri"/>
          <w:color w:val="111111"/>
          <w:sz w:val="28"/>
          <w:sz w:val="28"/>
          <w:szCs w:val="28"/>
          <w:rtl w:val="true"/>
          <w:lang w:bidi="ar-SA"/>
        </w:rPr>
        <w:t>صدقة تصدّق بها على نفسك</w:t>
      </w:r>
      <w:r>
        <w:rPr>
          <w:rStyle w:val="FootnoteAnchor"/>
          <w:rtl w:val="true"/>
        </w:rPr>
        <w:footnoteReference w:id="109"/>
      </w:r>
      <w:r>
        <w:rPr>
          <w:rFonts w:ascii="Amiri" w:hAnsi="Amiri" w:eastAsia="Amiri" w:cs="Amiri"/>
          <w:color w:val="111111"/>
          <w:sz w:val="28"/>
          <w:sz w:val="28"/>
          <w:szCs w:val="28"/>
          <w:rtl w:val="true"/>
          <w:lang w:bidi="ar-SA"/>
        </w:rPr>
        <w:t>و لا يَعرف عبد حقيقة الإيمان حتّى يَخْزُنَ من لسانه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الحلبي،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ألسنتكم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المؤمن حفظ</w:t>
      </w:r>
      <w:r>
        <w:rPr>
          <w:rStyle w:val="FootnoteAnchor"/>
          <w:rtl w:val="true"/>
        </w:rPr>
        <w:footnoteReference w:id="113"/>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ذرّ رحمه الله يقولُ‌</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مبتغي</w:t>
      </w:r>
      <w:r>
        <w:rPr>
          <w:rStyle w:val="FootnoteAnchor"/>
          <w:rtl w:val="true"/>
        </w:rPr>
        <w:footnoteReference w:id="116"/>
      </w:r>
      <w:r>
        <w:rPr>
          <w:rFonts w:ascii="Amiri" w:hAnsi="Amiri" w:eastAsia="Amiri" w:cs="Amiri"/>
          <w:color w:val="111111"/>
          <w:sz w:val="28"/>
          <w:sz w:val="28"/>
          <w:szCs w:val="28"/>
          <w:rtl w:val="true"/>
          <w:lang w:bidi="ar-SA"/>
        </w:rPr>
        <w:t>العلم، إنّ هذا اللسان مفتاح خير و مفتاح شرّ، فاختم على لسانك كما تختم على ذهبك و رزقك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في غير ذكر اللّٰه؛ فإنّ الّذين يكثرون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ذكر اللّٰه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قاسية قلوبهم و لكن لا يعلمون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إلّا و كلّ عضو من أعضاء الجسد يكفّر اللسان،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w:t>
      </w:r>
      <w:r>
        <w:rPr>
          <w:rStyle w:val="FootnoteAnchor"/>
          <w:rtl w:val="true"/>
        </w:rPr>
        <w:footnoteReference w:id="121"/>
      </w:r>
      <w:r>
        <w:rPr>
          <w:rFonts w:ascii="Amiri" w:hAnsi="Amiri" w:eastAsia="Amiri" w:cs="Amiri"/>
          <w:color w:val="111111"/>
          <w:sz w:val="28"/>
          <w:sz w:val="28"/>
          <w:szCs w:val="28"/>
          <w:rtl w:val="true"/>
          <w:lang w:bidi="ar-SA"/>
        </w:rPr>
        <w:t>أن نعذَّب فيك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ابن آدم يُشرِف على جميع جوارحه كلّ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بخير إن تركتنا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يناشدونه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 نعاقَب بك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قيس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ويحك و 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يَحْسُب كلامَه من عمله كثرت خطاياه، و حضر عذابه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 مغاربها، فسُفِك بها الدم الحرام، و انتُهِبَ بها المال الحرام، و انتُهِك بها الفرجُ الحرام؛ و عزّتي</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لاُعذّبنّك بعذاب لا اُعذّب به شيئاً من جوارحك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شيء شؤم ففي اللسان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من بني إسرائيل إذا أراد العبادة صمت قبل ذلك عشر سنين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موضع كلامه من عمله قلّ كلامه إلّا فيما يعنيه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الأحد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رباط</w:t>
      </w:r>
      <w:r>
        <w:rPr>
          <w:rStyle w:val="FootnoteAnchor"/>
          <w:rtl w:val="true"/>
        </w:rPr>
        <w:footnoteReference w:id="135"/>
      </w:r>
      <w:r>
        <w:rPr>
          <w:rFonts w:ascii="Amiri" w:hAnsi="Amiri" w:eastAsia="Amiri" w:cs="Amiri"/>
          <w:color w:val="111111"/>
          <w:sz w:val="28"/>
          <w:sz w:val="28"/>
          <w:szCs w:val="28"/>
          <w:rtl w:val="true"/>
          <w:lang w:bidi="ar-SA"/>
        </w:rPr>
        <w:t>، عن بعض رجاله،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المؤمن محسناً ما دام ساكتاً، فإذا تكلّم كُتب محسناً أو مسيئاً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عمّن ذكره،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كلب عَقور، إن أنت</w:t>
      </w:r>
      <w:r>
        <w:rPr>
          <w:rStyle w:val="FootnoteAnchor"/>
          <w:rtl w:val="true"/>
        </w:rPr>
        <w:footnoteReference w:id="137"/>
      </w:r>
      <w:r>
        <w:rPr>
          <w:rFonts w:ascii="Amiri" w:hAnsi="Amiri" w:eastAsia="Amiri" w:cs="Amiri"/>
          <w:color w:val="111111"/>
          <w:sz w:val="28"/>
          <w:sz w:val="28"/>
          <w:szCs w:val="28"/>
          <w:rtl w:val="true"/>
          <w:lang w:bidi="ar-SA"/>
        </w:rPr>
        <w:t xml:space="preserve">خليته عقر، و رُبَّ كلمة سَلَبَت 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اخزن لسانك كما تخزن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ذهبك و ورقك، من سَيّبَ عِذارَه قادَهُ إلى كلّ كريهة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من الفضول إلّا و هو محتاج إليه إلّا</w:t>
      </w:r>
      <w:r>
        <w:rPr>
          <w:rStyle w:val="FootnoteAnchor"/>
          <w:rtl w:val="true"/>
        </w:rPr>
        <w:footnoteReference w:id="140"/>
      </w:r>
      <w:r>
        <w:rPr>
          <w:rFonts w:ascii="Amiri" w:hAnsi="Amiri" w:eastAsia="Amiri" w:cs="Amiri"/>
          <w:color w:val="111111"/>
          <w:sz w:val="28"/>
          <w:sz w:val="28"/>
          <w:szCs w:val="28"/>
          <w:rtl w:val="true"/>
          <w:lang w:bidi="ar-SA"/>
        </w:rPr>
        <w:t>الفضول من الكلام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w:t>
      </w:r>
      <w:r>
        <w:rPr>
          <w:rStyle w:val="FootnoteAnchor"/>
          <w:rtl w:val="true"/>
        </w:rPr>
        <w:footnoteReference w:id="142"/>
      </w:r>
      <w:r>
        <w:rPr>
          <w:rFonts w:ascii="Amiri" w:hAnsi="Amiri" w:eastAsia="Amiri" w:cs="Amiri"/>
          <w:color w:val="111111"/>
          <w:sz w:val="28"/>
          <w:sz w:val="28"/>
          <w:szCs w:val="28"/>
          <w:rtl w:val="true"/>
          <w:lang w:bidi="ar-SA"/>
        </w:rPr>
        <w:t>فليقل خيراً أو يسكت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تشكو إلى رسول اللّٰه صلى الله عليه و آله بعض أمرها، فأعطاها رسول اللّٰه صلى الله عليه و آله كُرَيْسَة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يؤذي جاره، و من كان يؤمن باللّٰه و اليوم الآخر فليكرم ضيفه، و من كان يؤمن باللّٰه و اليوم الآخر فليقل خيراً أو لِيَسْكُت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مكارم الأخلاق،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و حسن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المكنون في حقائق الكلم النبويّة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روزبهان بقلى شيرازى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أصول الكافي المولى محمّد أمين الأسترآبادي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مؤلّفى ناشناخته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213_175357"/>
      <w:bookmarkStart w:id="42" w:name="pg16213_175357"/>
      <w:bookmarkEnd w:id="42"/>
    </w:p>
    <w:p>
      <w:pPr>
        <w:pStyle w:val="BookText"/>
        <w:rPr/>
      </w:pPr>
      <w:bookmarkStart w:id="43" w:name="pg16213_175357"/>
      <w:bookmarkEnd w:id="43"/>
      <w:r>
        <w:rPr>
          <w:rFonts w:ascii="Amiri" w:hAnsi="Amiri" w:eastAsia="Amiri" w:cs="Amiri"/>
          <w:color w:val="111111"/>
          <w:sz w:val="28"/>
          <w:sz w:val="28"/>
          <w:szCs w:val="28"/>
          <w:rtl w:val="true"/>
          <w:lang w:bidi="ar-SA"/>
        </w:rPr>
        <w:t>المكنون في حقائق الكلم النبويّة</w:t>
      </w:r>
    </w:p>
    <w:p>
      <w:pPr>
        <w:pStyle w:val="Heading2"/>
        <w:numPr>
          <w:ilvl w:val="1"/>
          <w:numId w:val="1"/>
        </w:numPr>
        <w:rPr/>
      </w:pPr>
      <w:bookmarkStart w:id="44" w:name="__RefHeading___Toc3497569_1280447820"/>
      <w:bookmarkStart w:id="45" w:name="_Toc15"/>
      <w:bookmarkEnd w:id="44"/>
      <w:r>
        <w:rPr>
          <w:rtl w:val="true"/>
        </w:rPr>
        <w:t>المكنون في حقائق الكلم النبويّة</w:t>
      </w:r>
      <w:bookmarkEnd w:id="45"/>
    </w:p>
    <w:p>
      <w:pPr>
        <w:pStyle w:val="Heading3"/>
        <w:numPr>
          <w:ilvl w:val="2"/>
          <w:numId w:val="1"/>
        </w:numPr>
        <w:rPr/>
      </w:pPr>
      <w:bookmarkStart w:id="46" w:name="__RefHeading___Toc3497571_1280447820"/>
      <w:bookmarkStart w:id="47" w:name="_Toc16"/>
      <w:bookmarkEnd w:id="46"/>
      <w:r>
        <w:rPr>
          <w:rtl w:val="true"/>
        </w:rPr>
        <w:t>اشاره</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روزبهان بقلى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48" w:name="__RefHeading___Toc3497573_1280447820"/>
      <w:bookmarkStart w:id="49" w:name="_Toc17"/>
      <w:bookmarkEnd w:id="48"/>
      <w:r>
        <w:rPr>
          <w:rtl w:val="true"/>
        </w:rPr>
        <w:t>درآمد</w:t>
      </w:r>
      <w:bookmarkEnd w:id="49"/>
    </w:p>
    <w:p>
      <w:pPr>
        <w:pStyle w:val="BookText"/>
        <w:rPr/>
      </w:pPr>
      <w:r>
        <w:rPr>
          <w:rFonts w:ascii="Amiri" w:hAnsi="Amiri" w:eastAsia="Amiri" w:cs="Amiri"/>
          <w:color w:val="111111"/>
          <w:sz w:val="28"/>
          <w:sz w:val="28"/>
          <w:szCs w:val="28"/>
          <w:rtl w:val="true"/>
          <w:lang w:bidi="ar-SA"/>
        </w:rPr>
        <w:t>بخش نخست رسالۀ حاضر، در دفتر دوم ميراث حديث شيعه</w:t>
      </w:r>
      <w:r>
        <w:rPr>
          <w:rStyle w:val="FootnoteAnchor"/>
          <w:rtl w:val="true"/>
        </w:rPr>
        <w:footnoteReference w:id="144"/>
      </w:r>
      <w:r>
        <w:rPr>
          <w:rFonts w:ascii="IRNazanin" w:hAnsi="IRNazanin" w:eastAsia="IRNazanin"/>
          <w:color w:val="111111"/>
          <w:sz w:val="28"/>
          <w:sz w:val="28"/>
          <w:szCs w:val="28"/>
          <w:rtl w:val="true"/>
          <w:lang w:bidi="fa-IR"/>
        </w:rPr>
        <w:t>، تقديم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بخش دوم و پايانى آن تقديم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اهل فضل، تأخير در عرضۀ آن را به ديدۀ اغماض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همچنان كه در مقدمۀ همين كتاب ذكر نموده، در اين اثر، بر آن است تا سخنان گهربار نبىّ مكرّم اسلام را بر مذاق عرفانى و روش صوفيانۀ خويش،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احاديثى را از پيامبر صلى الله عليه و آله و سلم نقل و به طريق عرفانى، شرح و تفسير مى كند؛ ولى نظر وى آن است كه در اين شروح و نظريات، متفرّد نباشد كه در آغاز كتاب نيز با اين عبارت، بدان اشاره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أردفتُها تفسير المشايخ بعض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بعدها ما فسّر أبو سليمان الخطابي من الحديث الذي وافق مقالة مشايخ العارفين في بيان هذه الإشارات، ليكون لنا فيما رسمتُ من حقائق تفسير الحديث حجة و على من أنكر، لطائف </w:t>
      </w:r>
    </w:p>
    <w:p>
      <w:pPr>
        <w:pStyle w:val="BookText"/>
        <w:rPr/>
      </w:pPr>
      <w:r>
        <w:rPr>
          <w:rFonts w:ascii="Amiri" w:hAnsi="Amiri" w:eastAsia="Amiri" w:cs="Amiri"/>
          <w:color w:val="111111"/>
          <w:sz w:val="28"/>
          <w:sz w:val="28"/>
          <w:szCs w:val="28"/>
          <w:rtl w:val="true"/>
          <w:lang w:bidi="ar-SA"/>
        </w:rPr>
        <w:t>إشارات الصوفية في الألفاظ النبويّة صكة و لأعناقهم دكة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لذا بقلى در بخش پايانى رسالۀ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يك چهارم كلّ كتاب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مطالبى از بزرگان تصوّف در شرح و تفسير احاديث نبوى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آنان، در تأييد شرح خود، شاهدمثالهايى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الإغانة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 مشهورى از پيامبر صلى الله عليه و آله و سلم است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 إنّي لأستغفر اللّٰه في اليوم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شصت وجه در تفسير اين حديث از كلمات صوفيه نقل نموده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برخى بزرگان صوفيه كه بقلى در كتاب خويش از سخنان آنان بهره برده است، به قرار زيرند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جُنيد، ابو سعيد خزّاز، ابن عطا، رويم، ابو عثمان خيرى، نصرآبادى، حصرى، ابن ابى الورد، سهل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بن عبد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الرحمن سُلمى، كه از وى، چهل وجه در تفسير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 و أنا أُجزى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زيد ابا طبيب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عمر بن نجيد، جدّ شيخ عبد الرحمن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سرّاج به نقل از كتاب مستنبطات الصوفيه 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بن 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خطابى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بقلى در نقل كلمات مشايخ، اغلب احاديثى را كه خود قبلاً ذكر كرده و شرح نموده، مجدداً ياد مى كند و تفاسير مشايخ را دربارۀ آنها مى آورد تا تأييدى بر نظرياتش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بخش دوم رساله نيز براساس نسخۀ پيش گفته انجام گرفته و مصادر احاديث، از منابع فريقين در پاورقى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منحصراً در مصادر شيعى بود و برخى در مصادر اهل سنّت و برخى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در هيچ يك از مصادر،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خود روزبهان، در برخى موارد، تصريح مى كند كه صحّت حديث، نزد وى ثابت نشده و او با فرض صحّت، تفسيرى عرفانى از آن ارائه كرده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فهرستى از احاديث شرح شده در بخش اوّل و دوم، درج گرديده تا مراجعه و دسترسى به احاديث، آسان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8" o:detectmouseclick="t"/>
                <v:stroke color="#3465a4" joinstyle="round" endcap="flat"/>
                <w10:wrap type="none"/>
              </v:shape>
            </w:pict>
          </mc:Fallback>
        </mc:AlternateContent>
      </w:r>
      <w:bookmarkStart w:id="50" w:name="pg16213_175361"/>
    </w:p>
    <w:p>
      <w:pPr>
        <w:pStyle w:val="BookText"/>
        <w:rPr/>
      </w:pPr>
      <w:bookmarkEnd w:id="5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1" w:name="__RefHeading___Toc3497575_1280447820"/>
      <w:bookmarkStart w:id="52" w:name="_Toc18"/>
      <w:bookmarkEnd w:id="51"/>
      <w:r>
        <w:rPr>
          <w:rtl w:val="true"/>
        </w:rPr>
        <w:t>[</w:t>
      </w:r>
      <w:r>
        <w:rPr>
          <w:rtl w:val="true"/>
        </w:rPr>
        <w:t>متن رساله</w:t>
      </w:r>
      <w:r>
        <w:rPr>
          <w:rtl w:val="true"/>
        </w:rPr>
        <w:t>]</w:t>
      </w:r>
      <w:bookmarkEnd w:id="52"/>
    </w:p>
    <w:p>
      <w:pPr>
        <w:pStyle w:val="Heading4"/>
        <w:numPr>
          <w:ilvl w:val="3"/>
          <w:numId w:val="1"/>
        </w:numPr>
        <w:rPr/>
      </w:pPr>
      <w:bookmarkStart w:id="53" w:name="__RefHeading___Toc3497577_1280447820"/>
      <w:bookmarkStart w:id="54" w:name="_Toc19"/>
      <w:bookmarkEnd w:id="53"/>
      <w:r>
        <w:rPr>
          <w:rtl w:val="true"/>
        </w:rPr>
        <w:t>اشاره</w:t>
      </w:r>
      <w:bookmarkEnd w:id="54"/>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المؤمن يخطئ و يصيب</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ظنُّ النفسِ يخطئ كلّ وقتٍ‌؛ لأنّه شكٌّ وهْمُها، و ظنُّ القلبِ يقينٌ‌؛ لأنّه فراسةُ روح؛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قلوبكم الترقّب و التفكّر و البكاء</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المراقبة؛ و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الفكر؛ و البكاء من نظر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 القلوب بالمراقبة في مقام المشاهدة، و التفكّر في جولان العقل في الآلاء؛ ليستقيموا في حقيقة الذكر وصفاء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بالوجوه الحسان و الحدقة السُّود؛ فإنّ اللّٰه يستحيي أنْ يعذّب وجهاً مليحاً بالنار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إنّ اللّٰه تعالى إذا خصَّ عبداً بالحُسن و الملاحة و الجمال ختم على وجهه بخاتم نورِ وجهه تعالى، و يتجلّى منه لخلقه، و يجعله صفوة بين عباده و شمعاً في بلاده، يستضيء بنوره كلّ طالب، و يفرح بوجهه كلّ عالم ربّاني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الصوف و شمّروا، و كلوا في أنصاف البطون، تدخلوا في ملكوت </w:t>
      </w:r>
    </w:p>
    <w:p>
      <w:pPr>
        <w:pStyle w:val="BookText"/>
        <w:rPr/>
      </w:pP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في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الجاه، و في التشمّر ترك زينة الدنيا، و في قلّة الأكل ركون الشهوات، فإذا كان العبدُ بهذه الصفات يكشف له ملكوت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في أنصاف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حدّ الجوع أنْ يأكل الرجل إلى نصف شبعة،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تدخلوا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العبدَ إذا صار روحانياً بصفاء المجاهدات يطير بجناح النور مع الملائكة في الملكوت، و هذا صفة الأبدال الّذي يُطوى لهم الأرض و يُسخر لهم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ثابتٌ في القلب، و اليقين خطرات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أصل الإيمان نور قذفَه الحقُّ من ملكوته إلى قلوب عباده فباشر أسرارهم، و ذلك النور متّصل بالحضرة ثابت في القلوب، فإذا انكشف جلال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له زاد ذلك النور و صار يقيناً، و ذلك الكشف يتعلّق بمراد اللّٰه في أحانينِ إتيان نسيم نفحات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بالقدَر نظامُ التوحيد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إذا شاهد العبد فيما يجري عليه سَبق علم القدم و حسن مقادير الحقّ بنعت الإيمان يسهل عليه حمل أثقال القَدَر فيطمئنّ به، فيصير إيمانه يقيناً، و يقينه مشاهدةً‌، و مشاهدته معرفةً‌، و معرفته توحيداً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الأمانة الّتي عرضت على السماوات و الأرض و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المعرفة و الميثاق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رزق مشاهدة اللّٰه و جلاله، و الخيانة فيها بنقض العهد و الاشتغال بغير اللّٰه تجلب فقرَ اليقين و المحبّةِ و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الخاشع المتضرّع</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إذا بلغ العارفُ مقامَ المحبّةِ و العشقِ و الشوقِ‌، و فنى بنعت الخشوع و التضرّع في نعوت عظمة اللّٰه، تراكمت على قلبه أثقال سحائب الغموم، فيتصوّت رعدُ العشقِ في خلال غمام الخوف، فيصير العاشق أوّاهاً خاشعاً، كما قال تعالى في وصف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يؤاخذ المزّاحَ الصادقَ في مزاحه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مزاح الصادق يأتي من فرح قلبه باللّٰه، يريد بذلك بسط أحوال همّته و ترويح سرّه و سكونه ساعة من حمل واردات حقائق الغيب،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استغراق سفينة سرّه في بحار عظمة اللّٰه تعالى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كلّميني يا حميرا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كان صلى الله عليه و سلم فيه دعابة، و كان مخلوقاً بخلق الملكوت، يمزح من رأس العشق و تواصل الأحزان مع أهل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يحبّ أنْ يشقّ عليكم طرفة عين، فمن لم يقدر على عمل إلّا بمشقّة فلا يأتينّه؛ فإنّ اللّٰه قد وضع المشقّة عنه، و من صدع له رأس فأحبّ أن يصلّي قاعداً و له أجرُ قائم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من خُلق روحانياً له استعداد الاستيناس بروح المعرفة في مقام المراقبة و المشاهدة، أنْ لا يحمل على نفسه مشقّة المجاهدات؛ فإنّها تحجبه عن صفاء </w:t>
      </w:r>
    </w:p>
    <w:p>
      <w:pPr>
        <w:pStyle w:val="BookText"/>
        <w:rPr/>
      </w:pPr>
      <w:r>
        <w:rPr>
          <w:rFonts w:ascii="Amiri" w:hAnsi="Amiri" w:eastAsia="Amiri" w:cs="Amiri"/>
          <w:color w:val="111111"/>
          <w:sz w:val="28"/>
          <w:sz w:val="28"/>
          <w:szCs w:val="28"/>
          <w:rtl w:val="true"/>
          <w:lang w:bidi="ar-SA"/>
        </w:rPr>
        <w:t>الاُنس و حلاوة الذكر، فحسبُه تعرّض نفحات التجلّي مجاهدةً‌، و هذا في عباد اللّٰه مِن عشّاقه الّذين وجدوا كنوز المعارف و الكواشف بلا مشقّة الآلام و القتل و الزلازل و الأسقام، يحييهم اللّٰه في عافية، كما 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يَضنّ بهم عن القتل و الزلازل و الأسقام، يطيل أعمارهم في حسن العمل؛ و يرزقهم و يحييهم في عافية، و يقبض أرواحهم في عافية على الفرش، و يعطيهم منازل الشهداء</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في الأرض ينطق على ألسنة بني آدم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ما في المرء من الخير و الشرّ كلمة جرت على لسان توافق حال العارف؛ فإنّها خطاب اللّٰه تعالى، ينطق به ملائكته على لسان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ذلك إلّا أهل الخطاب الّذين راقبوا اللّٰه تعالى في جميع الأنفاس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ملكاً موكّلاً بتأليف الأشكال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هذه الأشكال الّتي تعرّضت في المنامات و المكاشفات أكثرها مثال الملائكة الّتي صور حقائق الغيب بها لفهم بها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بنيت أجسادنا على أرواح أهل الجنّة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 أجسادنا في قبورنا كتربية أرواح أهل الجنّة بطيبها و عيشها؛ لأنّ قبورنا روضات الجنان، أرواحنا في الملكوت، و أجسادنا في 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أجساد </w:t>
      </w:r>
    </w:p>
    <w:p>
      <w:pPr>
        <w:pStyle w:val="BookText"/>
        <w:rPr/>
      </w:pPr>
      <w:r>
        <w:rPr>
          <w:rFonts w:ascii="Amiri" w:hAnsi="Amiri" w:eastAsia="Amiri" w:cs="Amiri"/>
          <w:color w:val="111111"/>
          <w:sz w:val="28"/>
          <w:sz w:val="28"/>
          <w:szCs w:val="28"/>
          <w:rtl w:val="true"/>
          <w:lang w:bidi="ar-SA"/>
        </w:rPr>
        <w:t xml:space="preserve">الأنبياء في التراب خير من أجساد أهل الجنان؛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أجساد الأنبياء بأرواح أهل الجنّة لا بأبدانهم، و هذا خاصّية لهم، و هذا المعنى قد ذكرنا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أرواحنا أجسادنا روح،</w:t>
      </w:r>
      <w:r>
        <w:rPr>
          <w:rStyle w:val="FootnoteAnchor"/>
          <w:rtl w:val="true"/>
        </w:rPr>
        <w:footnoteReference w:id="164"/>
      </w:r>
      <w:r>
        <w:rPr>
          <w:rFonts w:ascii="Amiri" w:hAnsi="Amiri" w:eastAsia="Amiri" w:cs="Amiri"/>
          <w:color w:val="111111"/>
          <w:sz w:val="28"/>
          <w:sz w:val="28"/>
          <w:szCs w:val="28"/>
          <w:rtl w:val="true"/>
          <w:lang w:bidi="ar-SA"/>
        </w:rPr>
        <w:t>و فيه إشارة اُخرى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صعدتْ أرواحنا إلى عالم الملكوت نفخ اللّٰه تعالى في أجسادنا روحاً من أرواح الجنّة، فنحيا بها و نتنعّم برَوح الجنان، كما يتنعّم أرواحنا في الملكوت بلقاء الرحمن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من غير ريبةٍ كفّارةٌ للذنوب</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تألّف الأرواح و تجانس الأشباح و موافقة القلوب من غير تهمة الطبيعة و الخطرات النفسانيّة، لكن ميل الروح إلى الروح من جهة المحبّة و العشق العفيف الّذي انتشر نيرانها من تقادح زند الحسن في القلب الهائم في طلب تجلّي الصفات، من حسن الصنائع، فإذا جَذَبَ الحقُّ قلبَ وليٍّ إلى عشقه و مشاهدته بوسيلة حسن صنعِه، فما وقع عليه مِن بلاء الامتحان فهو تمحيصُ ذنوبه و كفّارة سيّئاته؛ لأنَّ العشقَ الصافي عن الكدورة تربية اللّٰه تعالى قلوب أوليائه، يرفَعُهم بها إلى معرفته و محبّته، و فيه درجةُ الشهادة؛ إذ هو العاشق الّذي قد بلغ غاية الجهد في بذل الروح عند كلّ نفس، كما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 كتم و عفّ و مات فقد مات شهيدا</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 الراجي رحمةَ اللّٰه عزّ و جلّ أقرب إليها من العابد المجتهد الآيس منها الذي لا يرجو أن ينالها و هو مطيع 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حقيقة المعرفة مقدّسة عن علل الطاعة و المعصية، الرجاء من أوصاف المعرفة، و القنوط من الجهل باللّٰه، فإذا وقع الأصل لا يبالي بالفرع، طاعة القانط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 إذا كان معها اليأس من رحمة اللّٰه عزّ و جلّ‌، و معصية الراجي سبب رجائه؛ إذ لا يخلو من الخوف، فإذا كان الخوف و الرجاء مستقيمان فنحن لا نبالي بالامتحان، فربّما يبلغ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مراده ببعض المعصية، إذا كانت مقرونة بالندم و الخوف و التواضع، و ربّما يَسقط العابد من درجته بعجب عبادته، كما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من يريد باباً من العبادة فأكفّه عنه لأنْ لا يدخله عجبٌ فيفسد بذلك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شيء، و وسَعني قلبُ عبدي المؤمن، إذ ألبستُه لبسةُ أحبابي؛ هو بيت توحيدي و موضع سرّي الّذي أودعتُه تسعةً و تسعين رحمةً من رحمتي، و تُرس رحمتي، و وقاية يحفظها بالمراعات يخفى عليه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إنَّ اللّٰهَ تعالى اختار من الكون قلوب العارفين ليتجلّى جلاله و جماله، فألبسها سناء قدسه، و وسعها ببسط رحمته، و رفعها إلى هواء أزليته، و مكّنها باستواء صفاته عليها بنعت التجلّي، فيكون أوسع من العرش و الكرسيّ و السماوات إذا وُسعت بالحقّ لا بالغير، فلمّا عرفت الحقّ حملت من أسراره ما لم يطق أن يحمله الكون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فَأَبَيْنَ أَنْ يَحْمِلْنَهٰا</w:t>
      </w:r>
      <w:r>
        <w:rPr>
          <w:rFonts w:eastAsia="Amiri" w:cs="Amiri" w:ascii="Amiri" w:hAnsi="Amiri"/>
          <w:color w:val="111111"/>
          <w:sz w:val="28"/>
          <w:szCs w:val="28"/>
          <w:rtl w:val="true"/>
          <w:lang w:bidi="ar-SA"/>
        </w:rPr>
        <w:t>» /</w:t>
      </w:r>
      <w:r>
        <w:rPr>
          <w:rStyle w:val="FootnoteAnchor"/>
          <w:rtl w:val="true"/>
        </w:rPr>
        <w:footnoteReference w:id="170"/>
      </w:r>
      <w:r>
        <w:rPr>
          <w:rFonts w:ascii="Amiri" w:hAnsi="Amiri" w:eastAsia="Amiri" w:cs="Amiri"/>
          <w:color w:val="111111"/>
          <w:sz w:val="28"/>
          <w:sz w:val="28"/>
          <w:szCs w:val="28"/>
          <w:rtl w:val="true"/>
          <w:lang w:bidi="ar-SA"/>
        </w:rPr>
        <w:t>إذ الحملُ و الحامل و المحمول هو لا غير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سرٌّ من أسراري استودعتُه قلب مَن أحببتُ مِنْ </w:t>
      </w:r>
    </w:p>
    <w:p>
      <w:pPr>
        <w:pStyle w:val="BookText"/>
        <w:rPr/>
      </w:pP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الإخلاص نور التوحيد وصفاء قدس القدم، يتحلّى الحقّ تعالى به لقلبٍ اصطفاه لخلّته و رؤيته، لا يدخل فيه عوارض المغابنة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المؤمن في قلبه و ليس في يده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قوّة المؤمن معرفته في القلب، مِنْ هناك تجري في الصورة؛ لذلك قال أمير المؤمنين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قلعتها بقوّة جسمانيّة، و لكن قلعتها بقوّة ربّانيّة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ربّما كان العارف ضعيفاً في الصورة، و قلبه يحمل أثقال برجاء تجلّي الحقّ الّذي لو وضع منه ذرّة إلى جَبل القاف يندكّ كما اندكّ جبل الطور من حمل وارد نظر القديم، و قلبه سلطان بدنه، و جوارحه</w:t>
      </w:r>
      <w:r>
        <w:rPr>
          <w:rStyle w:val="FootnoteAnchor"/>
          <w:rtl w:val="true"/>
        </w:rPr>
        <w:footnoteReference w:id="174"/>
      </w:r>
      <w:r>
        <w:rPr>
          <w:rFonts w:ascii="Amiri" w:hAnsi="Amiri" w:eastAsia="Amiri" w:cs="Amiri"/>
          <w:color w:val="111111"/>
          <w:sz w:val="28"/>
          <w:sz w:val="28"/>
          <w:szCs w:val="28"/>
          <w:rtl w:val="true"/>
          <w:lang w:bidi="ar-SA"/>
        </w:rPr>
        <w:t>رعيّته؛ لذلك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Style w:val="FootnoteAnchor"/>
          <w:rtl w:val="true"/>
        </w:rPr>
        <w:footnoteReference w:id="175"/>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حبّاً للنساء</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غلب على قلب العارف روح المعارف و أنوار المكاشف هاج سرّه إلى طلب طيب عيش الروح، و تلطّف نفسه بتلطّف الروح، فزاد شهوتها، و كلّ ذلك من حبّ اللّٰه الغالب على قلبه و شدّة الشوق في روحه، و صار كأهل الجنان في مشاهدة الرحمن، لم يكن له في عشق القديم سبيلاً إلى تناول مراده من الحقّ‌، فيشتغل بطيّبات المستحسنات من غاية حيرته و فقدان مدركه؛ لذلك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w:t>
      </w:r>
    </w:p>
    <w:p>
      <w:pPr>
        <w:pStyle w:val="BookText"/>
        <w:rPr/>
      </w:pPr>
      <w:r>
        <w:rPr>
          <w:rFonts w:ascii="Amiri" w:hAnsi="Amiri" w:eastAsia="Amiri" w:cs="Amiri"/>
          <w:color w:val="111111"/>
          <w:sz w:val="28"/>
          <w:sz w:val="28"/>
          <w:szCs w:val="28"/>
          <w:rtl w:val="true"/>
          <w:lang w:bidi="ar-SA"/>
        </w:rPr>
        <w:t>إليَّ من دنياكم ثلاث، الحديث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لِيؤمّكم أحسنكم وجهاً؛ فإنّه أحرى أن يكون أحسنكم خُلقاً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الخُلق تابع لحسن الخَلق، و هما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واحد، و ذلك المعدن من الأصلين اللذين ظهرا في آدم عليه السلام من تجلّي الذات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الذات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w:t>
      </w:r>
      <w:r>
        <w:rPr>
          <w:rStyle w:val="FootnoteAnchor"/>
          <w:rtl w:val="true"/>
        </w:rPr>
        <w:footnoteReference w:id="180"/>
      </w:r>
      <w:r>
        <w:rPr>
          <w:rFonts w:ascii="Amiri" w:hAnsi="Amiri" w:eastAsia="Amiri" w:cs="Amiri"/>
          <w:color w:val="111111"/>
          <w:sz w:val="28"/>
          <w:sz w:val="28"/>
          <w:szCs w:val="28"/>
          <w:rtl w:val="true"/>
          <w:lang w:bidi="ar-SA"/>
        </w:rPr>
        <w:t>، و تجلّي الصفات،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اتّصف بتلك الصفتين فصار إماماً للعالمين و خليفةً للخلق أجمعين، كما كان أبونا خليفة للمقرّبين؛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هذا للصفيّ‌، و قال تعالى لخليله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هم عرفاء اللّٰه الّذين يهبون في الدنيا ملك الدنيا لأهلها، و يهبون في الآخرة ملك الآخرة لأهلها، و يستغنون باللّٰه عمّا دون اللّٰه، يهدون عباده إليه، و يشفعون في الآخرة بين يديه، يبذلون أنفسهم في الدنيا لطلّابه، و يؤثرون في الآخرة أعمالهم، إلى عصاته، ففي كلا المنزلين هم أهل المعروف؛ إذ معروفهم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خوّف اللّٰه منه كلّ شيء، و مَن لم يخف اللّٰه خوَّفه اللّٰه من كلّ شيء</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عرف اللّٰه خاف من سلطان هيبته، ثمّ التبَس بنور كبريائه في مقام الهيبة، فكلّ من نظر إليه خاف من عظمة اللّٰه بوسيلته، و من لم يخف اللّٰه و لم يعرفه يكون </w:t>
      </w:r>
    </w:p>
    <w:p>
      <w:pPr>
        <w:pStyle w:val="BookText"/>
        <w:rPr/>
      </w:pPr>
      <w:r>
        <w:rPr>
          <w:rFonts w:ascii="Amiri" w:hAnsi="Amiri" w:eastAsia="Amiri" w:cs="Amiri"/>
          <w:color w:val="111111"/>
          <w:sz w:val="28"/>
          <w:sz w:val="28"/>
          <w:szCs w:val="28"/>
          <w:rtl w:val="true"/>
          <w:lang w:bidi="ar-SA"/>
        </w:rPr>
        <w:t>مجرّداً عن ذلك اللباس، و بقي جباناً في كلّ شيء من رؤية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مجلس بمتحابّين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توسُّع مجلسهم من توسّع قلوبهم و انتشار محبّتهم و حسن أخلاقهم و ظرافة احكام صحبتهم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بات قوم شباعاً إلّا حَسنت أخلاقهم و لا بات قوم جياعاً إلّا ساءت أخلاقهم، و من قلّ أكله قلّ حسابه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بالشبع سكون النفس بلقمات إلى قدر الحاجة،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أنصاف البطون</w:t>
      </w:r>
      <w:r>
        <w:rPr>
          <w:rStyle w:val="FootnoteAnchor"/>
          <w:rtl w:val="true"/>
        </w:rPr>
        <w:footnoteReference w:id="188"/>
      </w:r>
      <w:r>
        <w:rPr>
          <w:rFonts w:ascii="Amiri" w:hAnsi="Amiri" w:eastAsia="Amiri" w:cs="Amiri"/>
          <w:color w:val="111111"/>
          <w:sz w:val="28"/>
          <w:sz w:val="28"/>
          <w:szCs w:val="28"/>
          <w:rtl w:val="true"/>
          <w:lang w:bidi="ar-SA"/>
        </w:rPr>
        <w:t>، فإذا كان كذلك سكنت النفس من التهاب الجوع، و تطمئنّ بصفاء الوقت، و لا تضطرب في طاعة اللّٰه، و لا تغضب على جلسائها و أهاليها، و إذا كان بخلاف ذلك تضطرب و تضجر و تفسد من حدّة احتراقها نيران الجوع و خلوّها عن الطعام، و هذا من حكمة النبويّة، عرف أنّ البطن إذا خلا من الطعام فسد دماغه و تغيّر العقل، و يظهر منه سوء الأدب و سوء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بالجوع جوع الإسراف، و إلّا فالجوع على قدر الطاقة محمود يورث الصفاء و الأدب و سكون النفس عن بطرها، و هذا ميراث حسن الخلق، و أراد بالشبع تسكين الطبع بما كان عادته؛ فإنّ المؤمن الصادق إذا أكل شيئاً لطيفاً بقدر قوام بدنه و لا يُسرف فهو أنشط في عبادة اللّٰه و أظرف في مراقبته، و يزيد شكره في قلبه، و يسكن سرّه في طلب مشاهدة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فرحة ترحة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أشار إلى عالم القبض و البسط، بسط العارف مِن فَرَحِهِ باللّٰه، و قبضه من غمّه للّٰه، لو بقي في الفرح يطير في الملكوت، و لو بقي في الغمّ يذوب في سبحات الجبروت، و يبقى في تلك الحالتين عن مرسومات العبودية، و إنّ اللّٰه تعالى بحكمته حبسه بين القبض و البسط حتّى يستوفي في سير باطنه حقائق جميع مقاماته، فيعرف بأوصاف البسط ألطاف نعماء الحقّ‌، و يعرف بنعوت القبض قهر امتحانه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الّذي خلق منه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بيّن أنَّ المؤمنَ نور اللّٰه في الأرض، و خُلِقَ نوراً، و يبصر بنور روحه الّذي هو سراج العقل أمورَ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 و الكافر يأكل في سبعة أمعاء</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المؤمن يأكل بعقل القلب، و الكافر يأكل بحرص النفس، و المؤمن يأكل بالذكر، و الكافر بالغفلة، فقوّة ذكر المؤمن يشبعه، و غفلة الكافر يجيعه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في الصدقة كمانعها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جميع ماله بدفعة واحدة، و لا يطيق أنْ يتصدّق بعد ذلك بشيء، فيمنع الصدقة من هذه الجهة؛ و 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جميع ماله فيحتاج إلى الصدقة و أخذها، فإذا أخذها منعها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المتعدّي الّذي لا يعطي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فيتعدّى به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النكرة فلا يعطيها إلى الفقراء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المتعدّي هو عامل الصدقة و آخذها لأجل الفقراء، فيجورُ على معطي الصدقة، و يأخذ منه زيادة ممّا وجب عليه فيفسد إرادته، فلا يعطي بعد </w:t>
      </w:r>
    </w:p>
    <w:p>
      <w:pPr>
        <w:pStyle w:val="BookText"/>
        <w:rPr/>
      </w:pPr>
      <w:r>
        <w:rPr>
          <w:rFonts w:ascii="Amiri" w:hAnsi="Amiri" w:eastAsia="Amiri" w:cs="Amiri"/>
          <w:color w:val="111111"/>
          <w:sz w:val="28"/>
          <w:sz w:val="28"/>
          <w:szCs w:val="28"/>
          <w:rtl w:val="true"/>
          <w:lang w:bidi="ar-SA"/>
        </w:rPr>
        <w:t>ذلك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يعطي إلى الفقراء و يمنّ عليهم بما ليس له، كأنّه يمنع ثواب صدقته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الصدقة إلى غير المحتاجين إليها فيمنعها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الوجه القبيح يورث الكلح</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مَن تلطف روحه بروح الاُنس وصفاء القدس فيكون مادّة روحه في قرب اللّٰه تعالى روية المستحسنات، كما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الوجه الحسن و إلى الخضرة و الماء هو ممّا يحيي القلب و يجلي عن البصر الغشاوة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إذا كان كذلك فيحتجب الروح عن قوّة سيرانها إذا نظرت إلى الوجه القبيح و يؤثّر كلا النظرين في ظاهر الصورة بطلاقة الوجه و عبوسته، و ذلك من غاية القلب؛ إذ خُلق القلب على حُبّ الحُسن و بغض 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لا يورث النبوّة و الولاية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اصطفائية اللّٰه الأزلية يختصّ بها من يشاء، و يؤتي ملكه من يشاء بلا كسب و لا 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في القلب، و القلب معلّق بالنياط، و النياط عرق تسقي العروق، فإذا هلك القلب انقطع الدم</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مِن أنّ النفس الحيوانية و النفس الأمّارة بالسُّوء </w:t>
      </w:r>
    </w:p>
    <w:p>
      <w:pPr>
        <w:pStyle w:val="BookText"/>
        <w:rPr/>
      </w:pPr>
      <w:r>
        <w:rPr>
          <w:rFonts w:ascii="Amiri" w:hAnsi="Amiri" w:eastAsia="Amiri" w:cs="Amiri"/>
          <w:color w:val="111111"/>
          <w:sz w:val="28"/>
          <w:sz w:val="28"/>
          <w:szCs w:val="28"/>
          <w:rtl w:val="true"/>
          <w:lang w:bidi="ar-SA"/>
        </w:rPr>
        <w:t>و النفس المطمئنّة في القلب و القلب موضعها، يربّيها اللّٰه في بيت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الحيوانيّة الّتي مادّتها دم القلب، و القلب يشرب الدم الصافي من فم النياط، و النياط بحر العروق، فإذا انسدّ مزاح القلب انسدّ أفواه العروق فتهلك النفس، فإذا هلكت النفس الحيوانيّة ترحل الروح الروحانيّة من مساكن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الحديث علمنا أنّ النفس غير القلب، و القلب مكان النفس، بخلاف 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كسوتُ حُسنَ وجه يوسف من نور الكرسيّ‌، و كسوتُ نور وجهك من نور عرشي</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إنّ اللّٰه تعالى تجلّى للكرسيّ من نور صفاته، و تجلّى للعرش من نور ذاته، فتنوّر الكرسيّ بنور الصفات، و تنوّر العرش بنور الذات و قد ذكر اللّٰه تعالى و رسوله ما يدلّ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بَرَزَ نور ذاته له و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موضع القدمين</w:t>
      </w:r>
      <w:r>
        <w:rPr>
          <w:rStyle w:val="FootnoteAnchor"/>
          <w:rtl w:val="true"/>
        </w:rPr>
        <w:footnoteReference w:id="199"/>
      </w:r>
      <w:r>
        <w:rPr>
          <w:rFonts w:ascii="Amiri" w:hAnsi="Amiri" w:eastAsia="Amiri" w:cs="Amiri"/>
          <w:color w:val="111111"/>
          <w:sz w:val="28"/>
          <w:sz w:val="28"/>
          <w:szCs w:val="28"/>
          <w:rtl w:val="true"/>
          <w:lang w:bidi="ar-SA"/>
        </w:rPr>
        <w:t xml:space="preserve">جلالين من نعوت القدم و البقاء، ثمّ تجلّى من العرش إلى وجه محمّد صلى الله عليه و سلم، و تجلّى من الكرسيّ لوجه يوسف، و لو لا تجلاهما بهذين الوسيلتين ليضيئان في الدنيا بنور الذات و الصفات كالعرش و الكرسيّ فوق السماوات، و لا يطيق الخلق أن ينظروا إلى وجههما، و نور العرش تخصيص في جمال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تفضيل على يوسف عليه السلام حين سئل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أم يوسف‌؟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أملح من يوسف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هذا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الحنطة من نور ذاته، و الشعير من نور صفاته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لما أراد اللّٰه تعالى أن يخلق الحنطة تجلّى من نور ذاته للجنّة، فنبت الحنطة مقدّسة تقدّس الذات، مملوّة من شهوة العشق الروحانيّة و من قوّة الملائكة الملكوتيّة، مكسورة بنور حياة الحقّ‌، ثمّ أبرز أنوار هذه الحقائق في الجنّة لآدم عليه السلام، فغلب شهوتها على آدم، فنهى اللّٰه تعالى أكلها عليه امتحاناً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ثمّ هيّج سرّه بسرّ القدر إلى أكلها إظهاراً لمقدوراتها الّتي قدّرها في مشيّته، و ذلك الاشتهاء من آدم من أهليته بالحنطة؛ لأنّ اللّٰه تعالى كَسا آدمَ نور ذاته، فرأى بذلك النور نور الحقّ في الحنطة، فعشق نوره بنوره فصارا متّحدين، و لم يطق أن يفارقها حتّى أكلها، فاتّصل المعنى بالمعنى و الصورة بالصورة؛ لأنّ معناها من معنى آدم، و صورتها من صورة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بقيّة طينة آدم، و طينة آدم من تراب الجنّة، فعلمنا من ذلك أنّ شوق آدم إلى الحنطة من رؤية ذلك النور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اجتثّت الحوّاء حبّات الحنطة فكانت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حبّات، فأعطت حبّتين لآدم و خانت في الواحدة، فصارت الثلاثة في كفّها 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المعنى إشارة إلى أنّ اللّٰه تعالى خلق الحوّاء من آدم، و صار حسنها من حسن آدم، فحسن آدم من نور الذات و حسن حوّاء من نور الصفات، فظهر نور الذات لآدم في كسوة الحنطة، و ظهر نور حوّاء في نور الشعير، فاتّحد نور الذات بنور الذات، و اتّحد نور الصفات بنور الصفات، و من هاهنا صارت الحنطة و الشعير قوّة حياة العباد، كأنّ أرواحهم و أشباحهم يعيش بنور الذات و نور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الهوى و الشهوة معجونة بطينة آدم</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النفس الأمّارة،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القهر، و ما خلص أحد من هذه العلل، و شدّته في الأولياء و الأنبياء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موكّل بالأنبياء، ثمّ الأمثل فالأمثل</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أشدّ بلاءً‌</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لمّا عظم شأنهم اشتدّ بلاؤهم، و اشتدّ عداوة عدوّهم معهم، و ازداد شهوتهم لرقّة طينتهم وصفاء جوهرهم و كمال معرفتهم؛ ليكونوا في كلّ الأنفاس في محاربة هذه الجنود المتفرّقة، و يزيد بمجاهدتهم معرفتهم بربّهم و قربتهم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Style w:val="FootnoteAnchor"/>
          <w:rtl w:val="true"/>
        </w:rPr>
        <w:footnoteReference w:id="205"/>
      </w:r>
      <w:r>
        <w:rPr>
          <w:rFonts w:ascii="Amiri" w:hAnsi="Amiri" w:eastAsia="Amiri" w:cs="Amiri"/>
          <w:color w:val="111111"/>
          <w:sz w:val="28"/>
          <w:sz w:val="28"/>
          <w:szCs w:val="28"/>
          <w:rtl w:val="true"/>
          <w:lang w:bidi="ar-SA"/>
        </w:rPr>
        <w:t>عجّن طينة آدم في قبضة القهر بسرّ المقادير الأزلي، فينبت من طينته أشجار معلوماته من الطاعة و العصيان، ثمّ أثمرت في خريف الامتحان ثمرات الخذلان، و في ربيع القبول العفو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الحقّ عجز أهل الخشوع و تواضعُ أهل الغنا، عند سلطان كبريائه، و إظهار فضله على عباده، و تناول كرامته على أهل عصيانه، و زبدة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طينة أهل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نعوته القدميّة الّتي تناثرت إلى العالم أنوار اللفظيات و نيران القهريات؛ و إذا كان صفاته في الأزل لا يخلو من القهر و اللطف، لا يخلو طينته آدم من هذه المعجونات؛ إذ هو في عين الجمع، مستحيل مفارقة الأشياء من تأثير نعوته القدمية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أبي ذرّ إذا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نوراً، و في 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إنّي أراه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عن مشاهدة اللّٰه بالنور، و النور صفته، فعبّر عن الصفة بالنور، و ذلك لمّا حضر الحضرة، بتجلّي الحقّ تعالى في بدو المعراج، فاستغرق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سبحات ذاته، و اضمحلّ في عظمة جلاله، فلم يطق أن ينظر في عين الذات من غلبة </w:t>
      </w:r>
    </w:p>
    <w:p>
      <w:pPr>
        <w:pStyle w:val="BookText"/>
        <w:rPr/>
      </w:pPr>
      <w:r>
        <w:rPr>
          <w:rFonts w:ascii="Amiri" w:hAnsi="Amiri" w:eastAsia="Amiri" w:cs="Amiri"/>
          <w:color w:val="111111"/>
          <w:sz w:val="28"/>
          <w:sz w:val="28"/>
          <w:szCs w:val="28"/>
          <w:rtl w:val="true"/>
          <w:lang w:bidi="ar-SA"/>
        </w:rPr>
        <w:t xml:space="preserve">الأنوار، حتّىٰ ألبسه الحقّ قوّة من قوّته فتمكّن في رؤيته، فصار في مقام الاُنس و الوصلة بين الحشمة و الانبساط، رأى الحقّ بالحقّ بنعت المعرفة و أدرك حلاوة الوصلة، 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بدو التجلّي، و في رواية الثاني عن تحيّره في عظمة اللّٰه، و قلة إدراكه عن القدم بنعت المعرفة، و أراد بالنور وصف الربوبية و نور العظمة و جلال الهيبة، لا النور الّذي يضاهي أنوار المحدثات؛ فإنّه تعالى منزّه عن علل 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فقد زار الحقّ‌</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إشارة إلى عين الجمع؛ فإنّ الحقّ التبس به و يتجلّى منه للعالم، و لا يعرف هذا المعنى أهل الحلول و المشبّهة، إنّما يعرفه من الصوفية من بلغ عين الجمع و التوحيد و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يزيد و ينقص</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الإيمان يزيد بالمشاهدة، و ينقص بصولة قهر اللّٰه الّذي حجبت القلوب عن معرفة جماله؛ فإنّ المعرفة و النكرة متعلّقتان بقبض صفات القهر و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بكاء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عوف و إنْ لم تبك عيناه فإنَّ قلبه يبكي</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إذا كان من مقام الشوق يفُور من بحر المحبّة إلى مصاعد الدماغ من حدّة العشق، فمجراه العين، و إذا كان من نشاط الوُصلة و الاُنس في القربة و لذّة المشاهدة فيجري من بحار الصفاء على عيون القلب؛ هذا صفة بكاء المحبّين و العارفين، </w:t>
      </w:r>
    </w:p>
    <w:p>
      <w:pPr>
        <w:pStyle w:val="BookText"/>
        <w:rPr/>
      </w:pPr>
      <w:r>
        <w:rPr>
          <w:rFonts w:ascii="Amiri" w:hAnsi="Amiri" w:eastAsia="Amiri" w:cs="Amiri"/>
          <w:color w:val="111111"/>
          <w:sz w:val="28"/>
          <w:sz w:val="28"/>
          <w:szCs w:val="28"/>
          <w:rtl w:val="true"/>
          <w:lang w:bidi="ar-SA"/>
        </w:rPr>
        <w:t>و حقيقة بكاء العين من بسط القلب عن تراكم القبض، و حقيقة بكاء القلب ركوب الهموم عليه، فيذوب من الفقدان و عزّة العرفان، فصار بكاؤه الكهد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أنّ أصحابه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لنجد في قلوبنا شيئاً يودّ أحد تأخّر من الثريا، و لِمَ يجد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وجدتُم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صريح الإيمان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قد وجدتم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معنيين؛ إلى صفاء التوحيد بلا تردّد الامتحان، و إلى حقيقة الإيمان و إلى حقيقة الامتحان؛ عرفهم تمكين التوحيد في قلوب المطمئنّة الخارجة من رسوم البلاء، و هي للأنبياء و الصدّيقين إذا كانوا في مقام الاُنس، و عرفهم قلوب الممتحنة بواردات القهر و اللطف في عالم الحضور و الغيبة إذا كانت في طلب مزيد المعرفة، و ما يتعرّض لها أشكال الشكّ من إلقاء العدوّ، ثمّ بيّن أنّ احتمامهم من وقوع لمّات الشياطين في صفاء الأحوال صريح إيمانهم و حقيقة عرفانهم، لما اغتمّوا بكدورة الشكّ و غبار الطبيعة عند غيبة شمس المكاشفة، و الهمّة بفوت الحال هي من حقيقة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أراد بالقيامة أوائل منازل الآخرة مِنْ معاينات مَن كشف له من أحكام الغيوب و ما شاهده من رؤية الثواب و العقاب، ليس مراده في هذا الحديث بالقيامة المطلقة؛ فإنَّ تفصيلها يأتي على الجمهور كما كان وصفها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خزن لسانَه ستر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أراد به لسان من لم يعرف اللّٰه، و إذا كان كذلك فهو في نفسه عورة، و نفسه منعوتة بالجهل، فإذا تكلّم عرفه أهل العلم باللّٰه أنّه ليس في شيء، و لم يجد من مقام الرجال شيئاً، و افتضح عندهم مِن اطّلاعهم عليه، و العارف بخلاف ذلك؛ فإنّه عروس اللّٰه مِن خيام عصمته و قباب رعايته، مستوراً عن الخلق مجهولاً بين العموم، فإذا تكلّم أظهر نعمة اللّٰه عليه فيعرفه الخلق بها، فيهتدون به و يعرفون حقّه، يُكرَمون عند اللّٰه لفوزهم و 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صلى الله عليه و سلم لأهل التمكين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حتّى تُعرفوا</w:t>
      </w:r>
      <w:r>
        <w:rPr>
          <w:rStyle w:val="FootnoteAnchor"/>
          <w:rtl w:val="true"/>
        </w:rPr>
        <w:footnoteReference w:id="213"/>
      </w:r>
      <w:r>
        <w:rPr>
          <w:rFonts w:ascii="Amiri" w:hAnsi="Amiri" w:eastAsia="Amiri" w:cs="Amiri"/>
          <w:color w:val="111111"/>
          <w:sz w:val="28"/>
          <w:sz w:val="28"/>
          <w:szCs w:val="28"/>
          <w:rtl w:val="true"/>
          <w:lang w:bidi="ar-SA"/>
        </w:rPr>
        <w:t>أي تكلّموا بالحقيقة عند أهلها؛ ليعرفوا منازلكم، و يخرجون من تردّد الفراسة و حديث النفس في معرفتكم، و تكلّموا بالعلم عند الجهّال؛ ليعرفوا أنفسهم و يخرجون من العجب و التكبّر بنور معرفتكم و نور علمكم، و لم يعظموا سوء الأدب عندكم، و هذا الخطاب لأهل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كَلَّ لسانهُ‌،</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مقام المراقبة و كلّ لسانه عن الدعوى و هو مقام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مقامات شتّى أي مَن عرف اللّٰه كَلَّ لسانه عن ذكر غير اللّٰه و هو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المراقبة، و كَلَّ لسانهُ عن الدعوى و هو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الهيبة، و كلّ لسانه عن نشر حاله و بيان مقامه و هو مقام صولة المحبّة، و كَلَّ لسانه عن وصف اللّٰه و ثنائه و هو مقام الحيرة في المعرفة، كما قال صلى الله عليه و سلم في أقصى الدنو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نور في القلب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بيّن أنَّ العقل في القلب، 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الدماغ، وافَقَه الحقّ في وصف القلوب المختومة المحجوبة عن نور العقل،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لاٰ يَفْقَهُونَ بِهٰا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 العقل سراج المعرفة و خازن الروح، أتى معها من عالم الملكوت في قلب آدم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فمن كان له شعر حسن فليكرمه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قد أشار إلى حسن معدن القدس الّذي بَدا من فعل اللّٰه و صفاته في مصنوعه، بنعت التجلّي و المباشرة و نهاية صورة مقام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يُذِلّ نفسه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إذلاله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نفسه للبلاء ما لا يطيق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الحديث إشارة إلى أنّ العزيز بالمعرفة و المحبّة و الرفاهية في الاُنس و الشرف بالعلم، لا يجوز أنْ يرجع إلى مقام المجاهدات من مقام المشاهدات، و لا يحمل على نفسه مشقّة الرياضات الّتي يَسعه من صفاء الأوقات و مواجيد واردات الغيب؛ فإنَّ الصافي من الكدورة الّذي يتجاوز عن حدّ المقامات؛ إذ حصل له طمأنينة القلب بالذكر، و النفس بالفكر، و الروح بمشاهدة المذكور و السرّ و المعرفة، و أيضاً إذا غلب الشوق على العاشق يقوم بمقابلة البلاء، و يتمنّى حمل ما لا يطيق، و لا ينبغي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بلاءه تعالى لا يقوم بازائه العرش و الكرسي و السماوات و الأرض و الجبال و البحار؛ لأنّ بلاءه قديم، و الوجود كلُّه محدث، فمن يكون من المحدثات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بنزول قهرياته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للعارف أن يتمنّى البلاء؛ فإنّ البلاء مقام الذلّ‌، و من اختاره اللّٰه بعزّ قربه لا يجوز أن يختار لنفسه على اختيار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خوف المؤمن و رجاؤه لاعتدلا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المؤمن يطير إلى اللّٰه بجناحي الخوف و الرجاء، و لو زاد واحد على الآخر لثقل حاله، و لا يطيق أن يطير متمكّناً في مقامات الإيمان، فخوفه من نار اللّٰه يمنع نفسه من عصيانه، و رجاؤه إلى جنّة اللّٰه يهيّجه إلى طاعته، و هذان المعنيان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المعصية و الشروع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كفّتي ميزان العبودية، و لا يجوز أن يزيد أحدهما على الآخر في مقام الإيمان؛ لأنّ الخوف إذا زاد على رجاء المؤمن أوقعه في القنوط و يتعطّل وجوده في مشقّة العبادات الكثيرة، و إذا زاد رجاؤه على خوفه أوقعه في الأمن و الجرأة، و لا يفعل طاعة اللّٰه تعالى فيهلك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حكمة اللّٰه و تدبيره جعل خوف المؤمن و رجائه معتدلاً؛ شفقةً و رحمةً عليه، و هذا من وصف أهل الإيمان، و ليس من وصف العارفين؛ فإنّ العارف تارةً في طوفان الخوف مذاب، و تارةً في بحار الرجاء مستغرق، و ذلك من حقيقة معرفته بنعوت اللّٰه القديمة، و إدراكه أحكام العظمة و الكبرياء و الجلال و الجمال، و خوفه من رؤية العظمة، و رجائه من رؤية حسن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المقامان يتعلّقان بزيادة الكشوف و نقصانه، أ لا ترى إلى حال سيّد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رؤية العظمة و الإجلال‌؟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أعرفكم باللّٰه و أخوفكم منه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أي أعرفكم بمكريات القدم و قهريات العزّة، فزاد خوفي من خوفكم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في مشاهدة جمال الأحدية و حسن الصفات منغمساً في بحار الاُنس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كأحدكم، أبيت عند ربّي يطعمني و يسقيني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نعمةٌ فأدّوا شكرها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شكر الذكر طلب رؤية المذكور بنعت بذل النفس في رضائه على تسرمد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شكر الذكر إخفاء الذكر عمّا دون اللّٰه حتّى النفس و الشيطان؛ لئلّا يمازج صفاء الذكر بكدورة الوسواس، كما قال عليه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الذكر الخفيّ‌</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الذكر الخفيّ لا يطّلع عليه كرام الكاتبين و لا القلب و لا الروح و لا العقل، و لكن يجري من خفاء غيب المشاهدة في سرّ السرّ بنعت المشاهدة و مباشرة اللذّة، و ذلك الذكر كشف مشاهدة جمال المذكور في دوام الأنفاس، نَفَسُ العارف يجري بنعت الذكر الخفيّ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يحتزوا عند تأوّههم قلوب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القرآن يحسّن الأشياء؛ لأنّه صفة القديم، و القديم لا تتأثّر فيه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القارئ صوته به عند جريان ألحانه في حلقه ليطيّب بقراءته أسماع السامعين و قلوب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ذلك قوله صلى الله عليه و سلم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أصواتكم بالقرآن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حقيقة مراده ترقيق قلوب الواجدين و هيجان فؤاد الواصلين إلى مشاهدة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يجد طعم الإيمان فليحبّ عبداً لا يحبّه إلّا اللّٰه</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للإيمان طَعْماً، و ذلك لذّة مباشرة المحبّة في قلبه إذا أحبّ </w:t>
      </w:r>
    </w:p>
    <w:p>
      <w:pPr>
        <w:pStyle w:val="BookText"/>
        <w:rPr/>
      </w:pPr>
      <w:r>
        <w:rPr>
          <w:rFonts w:ascii="Amiri" w:hAnsi="Amiri" w:eastAsia="Amiri" w:cs="Amiri"/>
          <w:color w:val="111111"/>
          <w:sz w:val="28"/>
          <w:sz w:val="28"/>
          <w:szCs w:val="28"/>
          <w:rtl w:val="true"/>
          <w:lang w:bidi="ar-SA"/>
        </w:rPr>
        <w:t>مَن يُحبّ اللّٰه تعالى وسيلة إلى محبّته، و الإيمان لا يؤثر في صمم الفؤاد حتّى وقع عليه نور المحبّة، و يورث نور المحبة حلاوة الإيمان إلى الجنان، و الإيمان لا يوجد حلاوته في قلب المؤمن حتّى يتطرّق مِن مقامه إلى مقام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ما أشار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وجد حلاوة الإيمان، من كان اللّٰه و رسوله أحبّ إليه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لم يعلّق بهذه المحبّة شيئاً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حقيقة المحبّة الخالصة هي الّتي تجرّدت بأصل الاصطفائية الأزلية عن الطاعة و المعصية، أ لا يرى قوله صلى الله عليه و سلم في زجر مَن سبَّ المجلود أربع مرّات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يحبّ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أفهمه أنّ صفو المحبّة هي الّتي لا يتغيّر بالبرّ و الجفاء؛ فإنّهما عارضان يتعرّضان إلى ذوي الهيئات مِن المحبّة عند عثراتهم، فيفنى العارض و يبقى الأصل كما كان، و هذه محبّة الأرواح الّتي وجدتها في زمان تعريف اللّٰه إيّاها نفسه تعالى قبل كون الصور و علل الطاعة و المعصية 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لكن محبّة القلوب بعد ثبوت الأرواح في الأشباح يتعلّق بموافقة المحبوب،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Style w:val="FootnoteAnchor"/>
          <w:rtl w:val="true"/>
        </w:rPr>
        <w:footnoteReference w:id="229"/>
      </w:r>
      <w:r>
        <w:rPr>
          <w:rFonts w:ascii="Amiri" w:hAnsi="Amiri" w:eastAsia="Amiri" w:cs="Amiri"/>
          <w:color w:val="111111"/>
          <w:sz w:val="28"/>
          <w:sz w:val="28"/>
          <w:szCs w:val="28"/>
          <w:rtl w:val="true"/>
          <w:lang w:bidi="ar-SA"/>
        </w:rPr>
        <w:t>الأوّل منفرداً عن الوسائط و الثاني متعلّقاً بالوسيلة؛ لأنّ الأوّل وقع من تجلّي الذات و الصفات، و الثاني وقع من الآلاء و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أقرؤهُ عليك، و عليك 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أسمعه من غيري</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فقرأه عليه حتّى 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الوجد و البكاء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بيان أنّ كلام الأزلي منزّه عن الأهلية و الفراسة بواحد من أهل الحدثان و إن كان نبيّاً مرسلاً؛ لأنّ القديم لم يمازج بالحدث من جميع الوجوه، و أنّ عجائبه و غرائبه </w:t>
      </w:r>
    </w:p>
    <w:p>
      <w:pPr>
        <w:pStyle w:val="BookText"/>
        <w:rPr/>
      </w:pPr>
      <w:r>
        <w:rPr>
          <w:rFonts w:ascii="Amiri" w:hAnsi="Amiri" w:eastAsia="Amiri" w:cs="Amiri"/>
          <w:color w:val="111111"/>
          <w:sz w:val="28"/>
          <w:sz w:val="28"/>
          <w:szCs w:val="28"/>
          <w:rtl w:val="true"/>
          <w:lang w:bidi="ar-SA"/>
        </w:rPr>
        <w:t>و كشفه و علمه و بيانه لا نهاية لها، يبدو في كلّ لحظة من كلّ حرف منه ألف معنى لم تبد للقارئ و المستمع قطُّ؛ لأنّه قديم، و القديم لا 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العارف إذا سمع القرآن من غيره فيكون حاله أصفى عند سمعه و إلقاء سمعه بنعت الحضور؛ لأنّ في قراءته شغل القلب بحفظ الحروف، و ليس ذلك في جميع همّته و إفراد قلبه لخفي أسرار خطاب اللّٰه، كأنّه يسمع من الحقّ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سماعه خطاب الحقّ‌، فوقع سماعه على المواجهة مجرّداً عن شغل الخاطر لصورة القرآن، فوجد صفاء السماع يشهى حلاوته في سماعه عن غيره فإنّ حلاوة الاُذن عند سماع الخطاب للمستمع العارف أكثر من حلاوة ذكره و تلاوته بنفسه و إنّ الذاكر بالذكر صافياً بالذكر و الذكر مع شاهد المذكور بنعت الروية وصفاء مشاهدة الخطاب فيكون أحظى من الذاكر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ميكائيل ضاحكاً</w:t>
      </w:r>
      <w:r>
        <w:rPr>
          <w:rStyle w:val="FootnoteAnchor"/>
          <w:rtl w:val="true"/>
        </w:rPr>
        <w:footnoteReference w:id="231"/>
      </w:r>
      <w:r>
        <w:rPr>
          <w:rFonts w:ascii="Amiri" w:hAnsi="Amiri" w:eastAsia="Amiri" w:cs="Amiri"/>
          <w:color w:val="111111"/>
          <w:sz w:val="28"/>
          <w:sz w:val="28"/>
          <w:szCs w:val="28"/>
          <w:rtl w:val="true"/>
          <w:lang w:bidi="ar-SA"/>
        </w:rPr>
        <w:t>؟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ضَحِكَ منذ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قلّة الضحك من علامات الخوف، و الخائف لا يضمحلّ عند نزول عاهات الخوف في قلبه؛ لأنّ الخوف من شدّة بَرحا الوعيد عند سماعه، و ذلك يورث الهموم و الأحزان، و القلب إذا امتلأ من الحزن لم يدخل عليه أثر الطرب؛ لأنّ الضحك من العارف أكثره من وجدانه حسن الوعد و البكاء أكثره من حزن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القلب و تدمع العين</w:t>
      </w:r>
      <w:r>
        <w:rPr>
          <w:rStyle w:val="FootnoteAnchor"/>
          <w:rtl w:val="true"/>
        </w:rPr>
        <w:footnoteReference w:id="232"/>
      </w:r>
      <w:r>
        <w:rPr>
          <w:rFonts w:ascii="Amiri" w:hAnsi="Amiri" w:eastAsia="Amiri" w:cs="Amiri"/>
          <w:color w:val="111111"/>
          <w:sz w:val="28"/>
          <w:sz w:val="28"/>
          <w:szCs w:val="28"/>
          <w:rtl w:val="true"/>
          <w:lang w:bidi="ar-SA"/>
        </w:rPr>
        <w:t>، بيّن أنّ الحزن إذا حلّ بالقلب أظهر البكاء من غير مكلّف و لا استجلاب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الجنّة البُله، و أهل العلّيين ذووا الألباب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البُله أهل السلامة في الطاعة، الغائبون عن مداخلة الدنيا و أهلها، المشغولون بسلامة صدورهم عن طلب العرفان بحقيقة العالم و السيران في الشواهد بنعت الشكر و استجلاب تحقيق الملك و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الألباب هم العارفون الّذين يعقلون الخطاب و يطلبون حقائق العلوم بوصف اللّٰه و ذاته و صفاته و نعوته و أفعاله، البُلْه سكنوا بنعيم الجنّة و ثواب الطاعة، و أهل العقول لم ينزلوا إلّا في حضرة الجبروت و مشاهدة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طاعم شاكر أعظم أجراً من صائم صابر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الطاعم الشاكر في رؤية المشكور، و الصائم الصابر في رؤية البلاء و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الشاكر بالمعرفة في زمان الاُلوهية، و لم يأكل الصابر لوجدان ما وجد الشاكر، و هو محجوب بالمجاهدة عن المشاهدة؛ و الصائم الصابر في مقام الزهد، و الطاعم الشاكر في مقام التوكّل؛ و الزهد من أعمال البدن، و التوكّل من أعمال القلب؛ و الصابر في مقام الامتحان، و الشاكر في مشاهدة الرحمن؛ الصابر يصوم عن المعلوم، و الشاكر ليس له معلوم إلّا المشكور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عليه الذباب، و ليس لجسمه ظلٌّ يقع على الأرض</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هذان الخصلتان من خاصّية معجزاته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بخاصيّة ظاهر صورته؛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w:t>
      </w:r>
      <w:r>
        <w:rPr>
          <w:rStyle w:val="FootnoteAnchor"/>
          <w:rtl w:val="true"/>
        </w:rPr>
        <w:footnoteReference w:id="236"/>
      </w:r>
      <w:r>
        <w:rPr>
          <w:rFonts w:ascii="Amiri" w:hAnsi="Amiri" w:eastAsia="Amiri" w:cs="Amiri"/>
          <w:color w:val="111111"/>
          <w:sz w:val="28"/>
          <w:sz w:val="28"/>
          <w:szCs w:val="28"/>
          <w:rtl w:val="true"/>
          <w:lang w:bidi="ar-SA"/>
        </w:rPr>
        <w:t>حقّق بهاتين المنزلتين من سائر الأنبياء و الأولياء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الذباب إذا لم يجلس عليه فإنّها تجلس على النجاسة، و إنّ اللّٰه تعالى </w:t>
      </w:r>
    </w:p>
    <w:p>
      <w:pPr>
        <w:pStyle w:val="BookText"/>
        <w:rPr/>
      </w:pPr>
      <w:r>
        <w:rPr>
          <w:rFonts w:ascii="Amiri" w:hAnsi="Amiri" w:eastAsia="Amiri" w:cs="Amiri"/>
          <w:color w:val="111111"/>
          <w:sz w:val="28"/>
          <w:sz w:val="28"/>
          <w:szCs w:val="28"/>
          <w:rtl w:val="true"/>
          <w:lang w:bidi="ar-SA"/>
        </w:rPr>
        <w:t>منعها عن الوقوع على جبينه، و كذلك ظلّه لم يقع على الأرض، تقدّس ظلّه عن المواضع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نوراً و ليس للنور ظلّ و لا يجلس على النور ذباب، و من فرقه إلى قدمه نوراً مصفًّى من نور اللّٰه، فيرى نوره بنور اللّٰه ما في خلفه كما يرى من قدّامه كما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يعني مجالس العارفين و العلماء الربانيّين بالأمانة من المريدين إذا جالسوهم، و يسمعون أسرار الملك و الملكوت ممّا فتح اللّٰه على قلوبهم، لا يخبرون أسرارهم إلى مَن دونهم مفن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كلامهم من بوادي الغيب الّذي لا يعلمه إلّا اللّٰه و الراسخون في العلم، و المنكرون إذا سمعوا منه يفتتنون به و يقعون في أولياء اللّٰه الذين مجالستهم رحمة من اللّٰه، و المفارقة عنهم عذاب اللّٰه، كما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عادة، و الشرّ لجاجة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أي إذا دام العبد على عبادة اللّٰه صارت العبادة له عادة و حرفة و لذّةً و غذاءً‌؛ لأنّ جبلّته على عبادة اللّٰه فُطرت لا على الشرّ؛ لأنّ المؤمن إذا باشَر الشرّ كأنّه يلحّ على نفسه، و يطلب منها ما لم يخلق فيها، و يكون في لجاجة إذا كان يفعل شيئاً ليس هو مِنْ حرفته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يرى إلى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فأبواه يهوّدانه أو ينصّرانه أو يمجّسانه</w:t>
      </w:r>
      <w:r>
        <w:rPr>
          <w:rStyle w:val="FootnoteAnchor"/>
          <w:rtl w:val="true"/>
        </w:rPr>
        <w:footnoteReference w:id="2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الولد على استعداد قبول الإسلام و عادة الخير و الميثاق الأوّل في العهد السابق حين قال تعالى لذراري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فيصيّره صحبة الأضداد مباشراً للفساد باللجاجة لا بالاستعداد و القبول،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إنّ اللّٰه يتجلّى في الليل للمصلّين فكسا منه وجوههم نوراً، فتصير وجوههم مشكاة أنوار تجلّي الحقّ‌، و نور التجلّي يتلألأ فيها، فذلك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عليه الصلاة و السلام، كسوة من نور الحقّ‌، و لذلك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قرّة عيني في الصلاة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قرّة عينه نور جلال الحقّ‌، و كلّ وجه اكتسى بذلك النور، حسُن في أيّام الدنيا و نهارها، و أيضاً في نهار الآخرة عند ذوي الأبصار؛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 ذلك من نضارة وقعت عليها من النظر إلى جمال اللّٰه؛ قال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العلم جهلاً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كلُّ علم ليس من علم الشريعة و الحقيقة فطلبه جهل، و ذلك من العلم المضرّ مثل الكلام و الفلسفة و السحر و الإكسير و النجوم و الطبيعة؛ فإنّ مآلها 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كلّ من ليس له استعداد علم الحقائق من المعارف و الكواشف، فطلبها منه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ليس له إدراك و فطنة و ذهن و ذكاء ثمّ يطلب ما لم يدركه في علمه، فطلبه منه جهل، و ينبغي أن يطلب ما وجب عليه من علم الفرائض و السنن 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طلب علم الآخرة لأجل الدنيا و رئاستها فهو طلب في أوائل الجهل و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من تطرّق في مقام الخبر و ما يصنع من الأثر إلى عالم معاينة الغيب و ما اُخبر عنه، كالّذي وقف في صورة الخبر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مقام إيمان المريدين، و المعاينة مقامُ مشاهدة العارفين، و الخبر موجب السكون في الطاعة، و المعاينة موجب الوجد و الاضطراب في مقام المكاشفة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كلّ مفتن توّاب</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في مقام الإيمان كلّ ممتحن بالمعصية في جميع أحواله، و هو يُكرهها و يتوب منها بنعت الحزن و الندم في جميع أنفاسه، و خيريته تحصل من ابتلائه بالمعصية و خروجه منها برسم التوبة و الندم و الاستغفار، ثمّ يدخل بهاتين الصفتين الطهارة من دنس الذنوب و التوبة و الرجوع إلى عالم الغيوب في مقام محبّة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المال الصالح ما يصلح لآخرته، و هو ينفقه على أولياء اللّٰه، و يمنع نفسه عن حبّه، و يدفعها به عن الطمع إلى غير اللّٰه و هو معين له في طاعة مولاه، و ذلك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المال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المآل الضلالة بعد الهدى</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أشار إلى 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تعالى في حقّ بلعام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فَانْسَلَخَ مِنْهٰا فَأَتْبَعَهُ اَلشَّيْطٰانُ‌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 أثبت الضلالة بعد الهدى، و اللّٰه تعالى قادر على ذلك، و هو نادر في حكمه، و شدّة ضلالة هذا الأعمى أنّه قد عرف أماكن الضلالات بالتحقيق، و كفره في ارتداده أشدّ كفراً؛ لأنّه جاحد بالمعاينة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إذا ملأ بطنه من شهواته امتلأت جميع عروقه من الهوى، فيهيّجه كلّ عرق إلى طلب مراده من الشهوة، و يهيّجه شهوته إلى الكسل و التخلّف عن العبادات و الشره و البطر، فينشعب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الفساد و الآفات و عمى القلب من مشاهدة الآخرة نعوذ باللّٰه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و الإيمان كالفرس يجول في آخيته ثمّ رجع إلى آخيته</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قيد اللّٰه الأزلي على رِجل المؤمن و حبل عصمته في قلبه لا ينطلق منه </w:t>
      </w:r>
    </w:p>
    <w:p>
      <w:pPr>
        <w:pStyle w:val="BookText"/>
        <w:rPr/>
      </w:pPr>
      <w:r>
        <w:rPr>
          <w:rFonts w:ascii="Amiri" w:hAnsi="Amiri" w:eastAsia="Amiri" w:cs="Amiri"/>
          <w:color w:val="111111"/>
          <w:sz w:val="28"/>
          <w:sz w:val="28"/>
          <w:szCs w:val="28"/>
          <w:rtl w:val="true"/>
          <w:lang w:bidi="ar-SA"/>
        </w:rPr>
        <w:t>إلى شيء من المكروهات، إلّا يجذبه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ربّ عالم يسمع العلم و لا يعرف حقيقته فيذكره عند مريد طالب له استعداد إدراك الحقائق فيدرك منه مراد اللّٰه تعالى فيه، الّذي لا يطّلع عليه اُستاذه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الإنصاف في معنى هذا الحديث أن لا نقول فيه شيئاً من تلقاء أنفسنا؛ لأنّ حال النبيّ صلى الله عليه و سلم أعزّ عند اللّٰه تعالى من أن يطّلع عليه أحدٌ سواه، من النبيّين و المرسلين و الصدّيقين و المقرّبين؛ كما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 لا نبيٌّ مرسل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ما بلغ أحد مقامه عليه الصلاة و السلام، و لا يبلغ إلى الأبد الآباد؛ لأنّه كان مخصوصاً بالمقام المحمود، و المقام المحمود دنوّ الدنوّ و دنوّ القرب، و ليس هناك غيره من الكليم و الخليل؛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مَنْ يتصرّف في حاله و المتصرّف ينبغي أن يكون أعرف منزلة منه، و لم يكن ذلك أبداً، فكيف يتصرّف من قطرة في بحره‌؟</w:t>
      </w:r>
    </w:p>
    <w:p>
      <w:pPr>
        <w:pStyle w:val="BookText"/>
        <w:rPr/>
      </w:pPr>
      <w:r>
        <w:rPr>
          <w:rFonts w:ascii="Amiri" w:hAnsi="Amiri" w:eastAsia="Amiri" w:cs="Amiri"/>
          <w:color w:val="111111"/>
          <w:sz w:val="28"/>
          <w:sz w:val="28"/>
          <w:szCs w:val="28"/>
          <w:rtl w:val="true"/>
          <w:lang w:bidi="ar-SA"/>
        </w:rPr>
        <w:t>لكن أقول فيه بقدر قصور خاطري تبرّكاً بحديثه عليه الصلاة، و متابعةً لمشايخي رحمة اللّٰه عليهم، فإنّهم و إن علموا هذا المعنى، تكلّموا فيه تبرّكاً و تيمّناً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النبيّ صلى الله عليه و سلم كان بين قوام الأزل و الأبد، مستغرقاً في عين كنه حقيقة الذات و الصفات، فيونسه جمال القدم بالقدم تارةً‌، و يوحشه امتناع الاُلوهية عن إدراكه تارةً‌، </w:t>
      </w:r>
    </w:p>
    <w:p>
      <w:pPr>
        <w:pStyle w:val="BookText"/>
        <w:rPr/>
      </w:pPr>
      <w:r>
        <w:rPr>
          <w:rFonts w:ascii="Amiri" w:hAnsi="Amiri" w:eastAsia="Amiri" w:cs="Amiri"/>
          <w:color w:val="111111"/>
          <w:sz w:val="28"/>
          <w:sz w:val="28"/>
          <w:szCs w:val="28"/>
          <w:rtl w:val="true"/>
          <w:lang w:bidi="ar-SA"/>
        </w:rPr>
        <w:t xml:space="preserve">فإذا كان مكاشفاً بكشف الصفات متلذّذاً بحلاوة وصلها، ظنّ أنّه وصل الكلّ بالكلّ‌، و سكن به منه، فإذا كشف عين الذات له يتحيّر فيه و يفنى في بقائه و يعجز عن إدراكه، فيخجل عن مظنون الأوّل و أغانه الامتحان عن الذات بالصفات، فيعترف بأنّه لم يدرك ذرّةً من حقيقة علمه الّذي استأثر لنفسه خاصّة، و يستغفر من ذنبه؛ إذ سكونه به عنه ذنب، و من هاهنا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ينفتح الأعلى في المشاهدة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ورد في نفحات الاُنس،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أبلغ مدحتك، و لا اُحصي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أيضاً في إحياء علوم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شرح الحديث من المصنف في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ذنب الأوّل و ذنب الآخر، كما أخبر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لمحلّ استغفاره عنده؛ ذنب الأوّل قبل المعراج، و ذنب الآخر في المعراج؛ قبل معراجه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من نفسه مباشرة نور التجلّي فظنّ أنّه قد وصل، فإذا 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من الخاطر الأوّل كما استغفر موسى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عاين الحقّ‌؛ لأنّه قد علم في الرؤية أنّه كان محجوباً عنده من علم عرفانه، و عرف أنّه لا يعرفه إلّا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إِلَيْكَ‌</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من وهمي و خاطري فيك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المعراج ذنبه إبقاؤه في سطوات العظمة بنعت الثناء و إضافته إلى الحقّ‌؛ فإنَّ كونه الحدث عند القدم في الحقيقة ذنبٌ‌، و إنَّ حقّ القدم على الحدوث واجب باستيفاء </w:t>
      </w:r>
    </w:p>
    <w:p>
      <w:pPr>
        <w:pStyle w:val="BookText"/>
        <w:rPr/>
      </w:pPr>
      <w:r>
        <w:rPr>
          <w:rFonts w:ascii="Amiri" w:hAnsi="Amiri" w:eastAsia="Amiri" w:cs="Amiri"/>
          <w:color w:val="111111"/>
          <w:sz w:val="28"/>
          <w:sz w:val="28"/>
          <w:szCs w:val="28"/>
          <w:rtl w:val="true"/>
          <w:lang w:bidi="ar-SA"/>
        </w:rPr>
        <w:t>العبودية، فبين فنائه بمشاهدة القدم و العجز عمّا وجب عليه من حقّه حصل ذنبه، و ذلك عينٌ لا ينكشف عن الحدوثية أبداً، فلمّا رجع بقي في عينه، فيستغفر كلّ يوم مائة مرّة من اتّقائه فيه، و لذلك كان لا ينقطع من استغفاره في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من صفات الألوهية قهرُ القدم، فكان يتعرّض له ذلك في زمان امتحانه فيوقعه في غيم النكرة؛ استيفاءً لتجلّي جميع الصفات و تربيةً لجميع النعوت، فإذا غاب بذلك و غان عليه غيبُ الامتحان، تضرّع من غربته عن معشوقه في قفار الأزل ليخرجه من غيم التردّد، فإذا ذهب نفخة الامتحان من ظهور القهر، و وصل مشاهدة الصفات، استغفر من لبثه فيما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إذا كان في هذا المقام إلى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بالشكّ من إبراهيم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لا يخلو الأنبياء و المرسلون من هذه الخطرات، انظر إلى قول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كَيْفَ تُحْيِ اَلْمَوْتىٰ‌</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 ما قال عزير صلوات اللّٰه و 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w:t>
      </w:r>
      <w:r>
        <w:rPr>
          <w:rStyle w:val="FootnoteAnchor"/>
          <w:rtl w:val="true"/>
        </w:rPr>
        <w:footnoteReference w:id="267"/>
      </w:r>
      <w:r>
        <w:rPr>
          <w:rFonts w:ascii="Amiri" w:hAnsi="Amiri" w:eastAsia="Amiri" w:cs="Amiri"/>
          <w:color w:val="111111"/>
          <w:sz w:val="28"/>
          <w:sz w:val="28"/>
          <w:szCs w:val="28"/>
          <w:rtl w:val="true"/>
          <w:lang w:bidi="ar-SA"/>
        </w:rPr>
        <w:t>، و ما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أنت يا ربّ؟</w:t>
      </w:r>
      <w:r>
        <w:rPr>
          <w:rStyle w:val="FootnoteAnchor"/>
          <w:rtl w:val="true"/>
        </w:rPr>
        <w:footnoteReference w:id="268"/>
      </w:r>
      <w:r>
        <w:rPr>
          <w:rFonts w:ascii="Amiri" w:hAnsi="Amiri" w:eastAsia="Amiri" w:cs="Amiri"/>
          <w:color w:val="111111"/>
          <w:sz w:val="28"/>
          <w:sz w:val="28"/>
          <w:szCs w:val="28"/>
          <w:rtl w:val="true"/>
          <w:lang w:bidi="ar-SA"/>
        </w:rPr>
        <w:t>فكان استغفارهم من هذه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كان عليه السلام في صفاء مشاهدة الصفات في عالم الالتباس و المتشابهات ممّا أخبر عن حاله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في عوالي اللئالي،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مفاتيح الغيب،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الأفعال من مكان العشق، فإذا خرج إلى صحاري القدم، و انسلخ من رسوم المحبّة، وجد الحقّ بالحقّ فرداً عن صفات الالتباس، استغفر في حقيقة التوحيد عند رؤية</w:t>
      </w:r>
      <w:bookmarkStart w:id="55" w:name="pg16213_175391"/>
    </w:p>
    <w:p>
      <w:pPr>
        <w:pStyle w:val="BookText"/>
        <w:rPr/>
      </w:pPr>
      <w:bookmarkEnd w:id="55"/>
      <w:r>
        <w:rPr>
          <w:rFonts w:ascii="Amiri" w:hAnsi="Amiri" w:eastAsia="Amiri" w:cs="Amiri"/>
          <w:color w:val="111111"/>
          <w:sz w:val="28"/>
          <w:sz w:val="28"/>
          <w:szCs w:val="28"/>
          <w:rtl w:val="true"/>
          <w:lang w:bidi="ar-SA"/>
        </w:rPr>
        <w:t>الفردانية ممّا جرى عليه من حكم عين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كان مشغولاً برسوم النبوّة توقّف عن سرّ التجرّد لحظةً‌؛ لشغله باُمّته، فإذا رُدّ إلى ما خُصّ به من علوّ مراتب الدنوّ استغفر في الربوبية من اشتغاله عنه بالعبودية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3497579_1280447820"/>
      <w:bookmarkStart w:id="57" w:name="_Toc20"/>
      <w:bookmarkEnd w:id="56"/>
      <w:r>
        <w:rPr>
          <w:rtl w:val="true"/>
        </w:rPr>
        <w:t>تفسير معاني الإغانة من كلام المشايخ</w:t>
      </w:r>
      <w:r>
        <w:rPr>
          <w:rtl w:val="true"/>
        </w:rPr>
        <w:t>]</w:t>
      </w:r>
      <w:bookmarkEnd w:id="57"/>
    </w:p>
    <w:p>
      <w:pPr>
        <w:pStyle w:val="BookText"/>
        <w:rPr/>
      </w:pPr>
      <w:r>
        <w:rPr>
          <w:rFonts w:ascii="Amiri" w:hAnsi="Amiri" w:eastAsia="Amiri" w:cs="Amiri"/>
          <w:color w:val="111111"/>
          <w:sz w:val="28"/>
          <w:sz w:val="28"/>
          <w:szCs w:val="28"/>
          <w:rtl w:val="true"/>
          <w:lang w:bidi="ar-SA"/>
        </w:rPr>
        <w:t>اختصرتُ في هذه المعنى ممّا تعرّض لي في هذه الساعة، و اكتفيتُ بهذا القليل من كثير معناه؛ دفعاً لملال خاطر صاحب المعرفة؛ لأنّ هذا القدر يكفي له مِن أقصى غايات غوامض الإغانة، و مقصودي من هذا الكتاب</w:t>
      </w:r>
      <w:r>
        <w:rPr>
          <w:rStyle w:val="FootnoteAnchor"/>
          <w:rtl w:val="true"/>
        </w:rPr>
        <w:footnoteReference w:id="270"/>
      </w:r>
      <w:r>
        <w:rPr>
          <w:rFonts w:ascii="Amiri" w:hAnsi="Amiri" w:eastAsia="Amiri" w:cs="Amiri"/>
          <w:color w:val="111111"/>
          <w:sz w:val="28"/>
          <w:sz w:val="28"/>
          <w:szCs w:val="28"/>
          <w:rtl w:val="true"/>
          <w:lang w:bidi="ar-SA"/>
        </w:rPr>
        <w:t>تفسير مسألة الإغانة، فألحقت بها معاني أحاديث مرويّة من رموز النبوية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الأحمدي المحمّدي المصطفوي صلّى اللّٰه عليه و سلّم و على جميع الأنبياء و الرسل، ثمّ قفّيتُها تفسير مشايخي مسألة الإغانة و ما سنح لي من شرحهم بعض الأحاديث المشكلة عندهم؛ تقويماً لكتابي هذا، و ختماً لفواتح ما ذكرت من فوائد ألفاظ سيّد المرسلين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الجنيد</w:t>
      </w:r>
      <w:r>
        <w:rPr>
          <w:rStyle w:val="FootnoteAnchor"/>
          <w:rtl w:val="true"/>
        </w:rPr>
        <w:footnoteReference w:id="271"/>
      </w:r>
      <w:r>
        <w:rPr>
          <w:rFonts w:ascii="Amiri" w:hAnsi="Amiri" w:eastAsia="Amiri" w:cs="Amiri"/>
          <w:color w:val="111111"/>
          <w:sz w:val="28"/>
          <w:sz w:val="28"/>
          <w:szCs w:val="28"/>
          <w:rtl w:val="true"/>
          <w:lang w:bidi="ar-SA"/>
        </w:rPr>
        <w:t>رحمه الله عن معنى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و إنّي لأستغفر اللّٰه في اليوم مائة مرّة، فسكت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حال النبيّ صلى الله عليه و سلم لتكلّمتُ فيه، و لا يتكلّم في حال إلّا مَن كان مشرفاً عليها، و جلّ حال النبيّ صلى الله عليه و سلم من أن يشرف عليه أحد من الخلق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 النبيّ صلى الله عليه و سلم مع ربّه حال صفاء، فإذا رُدّ إلى حال الإبلاغ و مشاهدة الخلق وَجَدَ إغانةً في سرّه و قلبه، فيستغفر منه إلى أن يصل إلى صفائه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الّتي يجدها ما حُبّب إليه من النساء و الطيب، فيجد ممّا حُبّب إليه من الطبائع إغانةً‌، إلى أن يصل إلى حالة قرّة عينه و هي الصلاة، فيستغفر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مشاهدة الكون، و الاستغفار من ذلك إذا تحقّق بمشاهدة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الخرّاز</w:t>
      </w:r>
      <w:r>
        <w:rPr>
          <w:rStyle w:val="FootnoteAnchor"/>
          <w:rtl w:val="true"/>
        </w:rPr>
        <w:footnoteReference w:id="27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شيءٌ لا يجده إلّا الأنبياء و أكابر الأولياء؛ و ذلك لصفاء الأسرار و نقاء القلوب و الاتّصال؛ لمداومة الذكر و كثرة الرعاية و دوام المراقبة، و إنّما وَجَدَ ذلك النبيّ صلى الله عليه و سلم بعلوّ همّته و حسن مشاهدته، و ذلك مثل الغيم الرقيق الذي لا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كالنفس في المرآة، لا دوام لها و لا يؤثّر فيها أثر، و إنّما هي لحظة ثمّ يضمحلّ‌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كالسكينة ينزل على قلب النبيّ صلى الله عليه و سلم إذا أراد الحقّ به رفقاً، فإنّ من صفته أنّه صلى الله عليه و سلم كان دائم الفكرة متواصل الأحزان، و إذا أراد الحقُّ به تخفيفاً ضرب على قلبه إغانة، فيكون رفقاً به ممّا هو فيه من الفكرة و الأحزان، يسمّى ذلك الرفق سكينةً و غيماً، فإذا وجد النبيّ صلى الله عليه و سلم غيبةً عن حاله الّتي هو به استغفر من رفاهيّته في وقته و حاله؛ فإنّ الاُولى أتمّ و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ما يرتكبه اُمّته من أنواع المخالفات، فشغل قلبه بذلك و هي الإغانة، فيستغفر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قيامه لحظِّ نفسه من المأكل و المشرب، و قيامه لقضاء حقوق أزواجه و إن كان مباحاً؛ لبعده عن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شغلُ قلبه بتأذّي قريش و طغيانهم، فيستغفر لرؤيتهم و شغل قلبه بهم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الطبع و الحجب، لغيره لا له؛ لأنّه منزّه عن </w:t>
      </w:r>
    </w:p>
    <w:p>
      <w:pPr>
        <w:pStyle w:val="BookText"/>
        <w:rPr/>
      </w:pPr>
      <w:r>
        <w:rPr>
          <w:rFonts w:ascii="Amiri" w:hAnsi="Amiri" w:eastAsia="Amiri" w:cs="Amiri"/>
          <w:color w:val="111111"/>
          <w:sz w:val="28"/>
          <w:sz w:val="28"/>
          <w:szCs w:val="28"/>
          <w:rtl w:val="true"/>
          <w:lang w:bidi="ar-SA"/>
        </w:rPr>
        <w:t>علل الطبيعة و شره النفس، أ لا ترى إلى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 لا ينام قلبي‌؟</w:t>
      </w:r>
      <w:r>
        <w:rPr>
          <w:rStyle w:val="FootnoteAnchor"/>
          <w:rtl w:val="true"/>
        </w:rPr>
        <w:footnoteReference w:id="273"/>
      </w:r>
      <w:r>
        <w:rPr>
          <w:rFonts w:ascii="Amiri" w:hAnsi="Amiri" w:eastAsia="Amiri" w:cs="Amiri"/>
          <w:color w:val="111111"/>
          <w:sz w:val="28"/>
          <w:sz w:val="28"/>
          <w:szCs w:val="28"/>
          <w:rtl w:val="true"/>
          <w:lang w:bidi="ar-SA"/>
        </w:rPr>
        <w:t>فإذا سكن النفس إلى شيء من النوم و غيره وَجَدَ إغانة في قلبه لمباينة النفس و الروح، فيستغفر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يجدها الأنبياء و الخواصّ من الأولياء، يجدون منها طرفاً على حدود أحوالهم و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لم يجدها إلّا النبيّ صلى الله عليه و سلم، و غيره من الأنبياء و الأولياء يجدون على مقاديرهم؛ لأنّه كان أصفاهم سرّاً و أنورهم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يسمعه من جبرئيل عليه السلام من الوحي بعد ما سمعه من الحقّ ليلة المعراج، فيجد في قلبه من جبرئيل إغانةً‌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أخبر من رؤية الجنّة و النار في المعراج، و لمّا خصّ بمقام الدنوّ وجد ممّا جرى إغانة في قلبه فاستغفر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أخبر عن نفسه أنّه سيّد ولد آدم، فوجد في قلبه إغانة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الحقيقة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بل السيّد اللّٰه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كان يتذكّر من أيّام الفترة قبل أن أُوحى إليه و كونه مع المخالفين، فيجد من ذلك إغانة فيستغفر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الإغانة فَرحُه بدخول الناس في الإسلام فوجاً فوجاً، فيرى قيامه بحدّ الإبلاغ، فيفرح قلبه برؤيتهم، فجعل ذلك سبباً لنعي نفسه إليه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Style w:val="FootnoteAnchor"/>
          <w:rtl w:val="true"/>
        </w:rPr>
        <w:footnoteReference w:id="275"/>
      </w:r>
      <w:r>
        <w:rPr>
          <w:rFonts w:ascii="Amiri" w:hAnsi="Amiri" w:eastAsia="Amiri" w:cs="Amiri"/>
          <w:color w:val="111111"/>
          <w:sz w:val="28"/>
          <w:sz w:val="28"/>
          <w:szCs w:val="28"/>
          <w:rtl w:val="true"/>
          <w:lang w:bidi="ar-SA"/>
        </w:rPr>
        <w:t>السورة، فاستغفر لرؤيته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رؤية المجاهدة من المعاملة، و الاستغفار رؤية التقصير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في القلب غفلة يرد عليه، فيستغفر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لاُمثلنّ سبعين منهم،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فاستغفر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 النبيّ صلى الله عليه و سلم في كلّ ساعة أرفع و أعلى، فكان ينظر من الحال الّذي رفع إليها إلى الّذي قبلها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يرى من أصحابه حالاً كان هو فيه قبل ذلك ثمّ غيب عنها و رفع، فيستغفر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الرجوع من حال المشاهدة و الاختصاص إلى محلّ الإبلاغ و مشاهدة الخلق، فيستغفر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في داخل القلب، فإذا فتر السرّ عن الملاحظة وقع الغين في القلب، فيتنبّه صاحبه فيستغفر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سلم مشاهدات، إذا شاهد الحقّ وحده يكون في محلّ الاختصاص، و إذا شاهد معه سواه بحقّ الإبلاغ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قلبه غيماً فيستغفر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رأى النبيّ صلى الله عليه و سلم من غفلة أصحابه عن الحقّ‌؛ إمّا بأنفسهم، أو معاملاتهم، بغير علمهم بما شغلوا به عمّا اشتغلوا عنه، فيرد عليه إغانة لهم، فيستغفر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يلاحظ النبيّ صلى الله عليه و سلم شيئاً من خصائص أحواله و ما خصّ به، فيشتغل بذلك عن ملاحظة حاله مع الحقّ‌، فيستغفر من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ما اطمأنّ النبيّ صلى الله عليه و سلم إلى أصحابه في بعض مغازيه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يغلب اليوم </w:t>
      </w:r>
    </w:p>
    <w:p>
      <w:pPr>
        <w:pStyle w:val="BookText"/>
        <w:rPr/>
      </w:pPr>
      <w:r>
        <w:rPr>
          <w:rFonts w:ascii="Amiri" w:hAnsi="Amiri" w:eastAsia="Amiri" w:cs="Amiri"/>
          <w:color w:val="111111"/>
          <w:sz w:val="28"/>
          <w:sz w:val="28"/>
          <w:szCs w:val="28"/>
          <w:rtl w:val="true"/>
          <w:lang w:bidi="ar-SA"/>
        </w:rPr>
        <w:t>من قلّة</w:t>
      </w:r>
      <w:r>
        <w:rPr>
          <w:rStyle w:val="FootnoteAnchor"/>
          <w:rtl w:val="true"/>
        </w:rPr>
        <w:footnoteReference w:id="277"/>
      </w:r>
      <w:r>
        <w:rPr>
          <w:rFonts w:ascii="Amiri" w:hAnsi="Amiri" w:eastAsia="Amiri" w:cs="Amiri"/>
          <w:color w:val="111111"/>
          <w:sz w:val="28"/>
          <w:sz w:val="28"/>
          <w:szCs w:val="28"/>
          <w:rtl w:val="true"/>
          <w:lang w:bidi="ar-SA"/>
        </w:rPr>
        <w:t>، حتّى ورد عليهم ما ورد، فرجع إلى الحقيقة فاستغفر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النبيّ صلى الله عليه و سلم مقام كشف و حجب، و شريعةٍ و حقيقة، و ظاهرٍ و باطن؛ فإذا أخبر عن حقيقة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أبيت عند ربّي يطعمني و يسقيني</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إذا أخبر عن ظاهر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أنسى كما تنسون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فإذا أخبر عن هذه الحالة وجد في قلبه إغانةً‌، فيستغفر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باللّٰه، فوجد لذلك القول في قلبه إغانةً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أشدّكم له خشيةً‌</w:t>
      </w:r>
      <w:r>
        <w:rPr>
          <w:rStyle w:val="FootnoteAnchor"/>
          <w:rtl w:val="true"/>
        </w:rPr>
        <w:footnoteReference w:id="280"/>
      </w:r>
      <w:r>
        <w:rPr>
          <w:rFonts w:ascii="Amiri" w:hAnsi="Amiri" w:eastAsia="Amiri" w:cs="Amiri"/>
          <w:color w:val="111111"/>
          <w:sz w:val="28"/>
          <w:sz w:val="28"/>
          <w:szCs w:val="28"/>
          <w:rtl w:val="true"/>
          <w:lang w:bidi="ar-SA"/>
        </w:rPr>
        <w:t>، يظهر بذلك عجز العبودية، فإذا بَدا له ما بَدا من غير سؤال، وجد في قلبه إغانة لسؤاله، فيستغفر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النبيّ صلى الله عليه و سلم إذا أخبر عن حقائق الحقّ و صفاته يكون مكشوفاً له عنها، فإذا رجع إلى ما اُمر به من مراتب الشرع فكان مستتراً بها عن حقائق الحقّ برؤية الأغيار، فوجد في قلبه إغانةً‌،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في علم اليقين، فلمّا بَدا له عين اليقين وجد وحشة من الحالة الاُولى، فلمّا بدا له حقّ اليقين استوحش من الحالين جميعاً فوجد في قلبه إغانة عنها، و هذه الأحوال كلّها حقٌّ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 النبيّ صلى الله عليه و سلم أصفى القلوب و أنورها، فيؤثر فيه أدنى شيء ما لا يؤثر على غيره، و هي الإغانة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بين استتار و تجلّي، فإذا أخبر عن حال الاستتار أخبر عن الآداب و الشرائع، و إذا كان في حال التجلّي أخبر عن الحقّ و حقيقته، فيجد في قلبه </w:t>
      </w:r>
    </w:p>
    <w:p>
      <w:pPr>
        <w:pStyle w:val="BookText"/>
        <w:rPr/>
      </w:pPr>
      <w:r>
        <w:rPr>
          <w:rFonts w:ascii="Amiri" w:hAnsi="Amiri" w:eastAsia="Amiri" w:cs="Amiri"/>
          <w:color w:val="111111"/>
          <w:sz w:val="28"/>
          <w:sz w:val="28"/>
          <w:szCs w:val="28"/>
          <w:rtl w:val="true"/>
          <w:lang w:bidi="ar-SA"/>
        </w:rPr>
        <w:t>للحالة الاُولى إغانةً‌،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عثمان الخيري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النبيّ صلى الله عليه و سلم بإغانة ربما يرد على قلبه و إن كان هو في محلّ الدنوّ و القربة و الصفاء؛ لئلّا يأمن أحد من اُمّته استقامة قلبه على الدوام، فاستغفره و همّ بذلك على خوف المكر و الاستدراج في كلّ الأحوال؛ ليكونوا أبداً على وجل و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بين افتقار إلى اللّٰه و استغنائه، فإذا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به بعد افتقاره إليه وجد لحال الافتقار إغانةً‌،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حال الفناء أخبر عن الإغانة، و إذا كان في حال البقاء استغفر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النبيّ صلى الله عليه و سلم في قلبه الإغانة استغفر في الوقت مخافة أن يدوم ذلك عليه فيصير ريناً أو قسوةً‌، و لذلك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و الأبصار ثبّت قلوبنا على دينك و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سلم حال جمع و تفرقة، و حال التفرقة قيامه بسياسة نفسه و آداب اُمّته و إظهار ما اُمر به من الشرع، و إذا كان في حال الجمع يكون خالصاً مع الحقّ خالياً عن جميع الرسوم، فيجد إغانةً لحال التفرقة فيستغفر</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أغضب كما يغضب البشر</w:t>
      </w:r>
      <w:r>
        <w:rPr>
          <w:rStyle w:val="FootnoteAnchor"/>
          <w:rtl w:val="true"/>
        </w:rPr>
        <w:footnoteReference w:id="281"/>
      </w:r>
      <w:r>
        <w:rPr>
          <w:rFonts w:ascii="Amiri" w:hAnsi="Amiri" w:eastAsia="Amiri" w:cs="Amiri"/>
          <w:color w:val="111111"/>
          <w:sz w:val="28"/>
          <w:sz w:val="28"/>
          <w:szCs w:val="28"/>
          <w:rtl w:val="true"/>
          <w:lang w:bidi="ar-SA"/>
        </w:rPr>
        <w:t>، و إذا أحسّ من نفسه بصفة الشريعة وجد لها إغانةً فيستغفر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النصرآبادي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في التثقيل و القلوب في التقليب؛ لأنّ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ابن آدم بين إصبعين من أصابع الرحمن يقلّبها كيف يشاء</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مخافة أن يرد من يقلبه منها عليه غفلة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الإغانة الّتي يجدها النبيّ صلى الله عليه و سلم هو شغله بتلقّف الوحي من جبرئيل عليه السلام، </w:t>
      </w:r>
    </w:p>
    <w:p>
      <w:pPr>
        <w:pStyle w:val="BookText"/>
        <w:rPr/>
      </w:pPr>
      <w:r>
        <w:rPr>
          <w:rFonts w:ascii="Amiri" w:hAnsi="Amiri" w:eastAsia="Amiri" w:cs="Amiri"/>
          <w:color w:val="111111"/>
          <w:sz w:val="28"/>
          <w:sz w:val="28"/>
          <w:szCs w:val="28"/>
          <w:rtl w:val="true"/>
          <w:lang w:bidi="ar-SA"/>
        </w:rPr>
        <w:t>فيشغله ذلك من مشاهدة الحقّ و ملاحظته،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الإغانة ما يرى من زوائد المبارّ و الإنعام عليه من ربّه، فربما شغله النعمة و البرّ عن المنعم و البارّ لحظةً‌، فيستغفر من تلك اللحظة؛ فإنّ الجنيد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الاستناد إلى النعم؛ فإنّها تقطع عن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رزق الخلق بالأسباب، فمن شهدها قطعه من المسبّب، و ربما شاهد النبيّ صلى الله عليه و سلم شيئاً من الأسباب فيجد في قلبه منها إغانةً‌، فيستغفر منها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قارئٌ بين يدي الحصري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صلى الله عليه و سلم فوّضت أمري، عوتب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معنا أمرٌ؟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فاستغفر،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منك</w:t>
      </w:r>
      <w:r>
        <w:rPr>
          <w:rStyle w:val="FootnoteAnchor"/>
          <w:rtl w:val="true"/>
        </w:rPr>
        <w:footnoteReference w:id="285"/>
      </w:r>
      <w:r>
        <w:rPr>
          <w:rFonts w:ascii="Amiri" w:hAnsi="Amiri" w:eastAsia="Amiri" w:cs="Amiri"/>
          <w:color w:val="111111"/>
          <w:sz w:val="28"/>
          <w:sz w:val="28"/>
          <w:szCs w:val="28"/>
          <w:rtl w:val="true"/>
          <w:lang w:bidi="ar-SA"/>
        </w:rPr>
        <w:t>، و تلك الإغانة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النبيّ صلى الله عليه و سلم بالقرآن،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من الاعتصام بحبل اللّٰه، و هي الإغانة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النبيّ صلى الله عليه و سلم من شدّة قوّة أصحابه و قتالهم بين يديه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أشهده الفعل و برّأه منه بالنيابة عنه، فاستغفر من ذلك و هي الإغانة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الجنيد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مثل الغيم الرقيق لا بقاء له، و كان النبيّ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 اتّصاله وصفاء أحواله ربما يحسّ بشيء منه لحظة أو أسرع من لحظة،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لا يؤثّر إلّا في أصفى قلب، و هي قلب أصفاه له ربّه و أزال عنه الهواجس و الظنون، و ذلك قلب النبيّ صلى الله عليه و سلم؛ فإنّه أصفى القلوب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قلب النبيّ صلى الله عليه و سلم مروّحا بالإيمان و المعرفة، فإذا وجد في قلبه </w:t>
      </w:r>
    </w:p>
    <w:p>
      <w:pPr>
        <w:pStyle w:val="BookText"/>
        <w:rPr/>
      </w:pPr>
      <w:r>
        <w:rPr>
          <w:rFonts w:ascii="Amiri" w:hAnsi="Amiri" w:eastAsia="Amiri" w:cs="Amiri"/>
          <w:color w:val="111111"/>
          <w:sz w:val="28"/>
          <w:sz w:val="28"/>
          <w:szCs w:val="28"/>
          <w:rtl w:val="true"/>
          <w:lang w:bidi="ar-SA"/>
        </w:rPr>
        <w:t>فترة يجد فيه إغانة من ضيق تلك الفترة، فيستغفر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النبيّ صلى الله عليه و سلم أوّلاً بالتأديب فيما اُوحي إليه، ثمّ بعد ذلك بالتذويب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و الاُمور كلّها إليك جلّ جلالك أن يكون لك معنا أمر، ثمّ بعد ذلك أدّب بالتغييب غيبة عن ملاحظة كلّ شيء، فإذا لاحظ شيئاً غير ما اختصّ به من الأحوال وجد في قلبه إغانةً‌، فاستغفر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النبيّ صلى الله عليه و سلم أن لا يستحسن شيئاً من الكون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فإذا لاحظ شيئاً من الكون استغفر منه، أ لا تراه لمّا نظر إلى عير عبد الرحمن بن عوف كيف غطّى وجهه بكُمّه‌؟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اُمرت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سلم في المجاهدة و المعاملة حتّى كان يصلّي حتّى تورّم قدماه، و زيّن ما استحسن من نفسه معاملته إذ لاحظه، فاُمر بالعلم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w:t>
      </w:r>
      <w:r>
        <w:rPr>
          <w:rStyle w:val="FootnoteAnchor"/>
          <w:rtl w:val="true"/>
        </w:rPr>
        <w:footnoteReference w:id="289"/>
      </w:r>
      <w:r>
        <w:rPr>
          <w:rFonts w:ascii="Amiri" w:hAnsi="Amiri" w:eastAsia="Amiri" w:cs="Amiri"/>
          <w:color w:val="111111"/>
          <w:sz w:val="28"/>
          <w:sz w:val="28"/>
          <w:szCs w:val="28"/>
          <w:rtl w:val="true"/>
          <w:lang w:bidi="ar-SA"/>
        </w:rPr>
        <w:t>، فعلم أنّ العلم به أتمّ من العمل له فوجد في قلبه إغانة، فيستغفر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الإغانة خَطْرة لا ثبات لها، فيستغفر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أن يغشى القلبَ سَنَةُ الفكر أو حديث النفس فيجد منها الإغانة، فيستغفر منه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الإغانة الّتي ذكرها النبيّ صلى الله عليه و سلم اشتغاله بالذكر عن المذكور له فيجد في قلبه إغانة، فيستغفر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سهل بن عبد الله رحمه الله في معنى الإغانة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إبليس بشيطان النبيّ صلى الله عليه و سلم شيطاناً يوسوس إليه فإذا كان وسوس وجد النبيّ صلى الله عليه و سلم موضع الاستغفار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أوردتُ هذا القدر ممّا وجدتُ من تفسير الإغانة عن أقوال مشايخنا فيها، </w:t>
      </w:r>
      <w:bookmarkStart w:id="58" w:name="pg16213_175399"/>
    </w:p>
    <w:p>
      <w:pPr>
        <w:pStyle w:val="BookText"/>
        <w:rPr/>
      </w:pPr>
      <w:bookmarkEnd w:id="58"/>
      <w:r>
        <w:rPr>
          <w:rFonts w:ascii="Amiri" w:hAnsi="Amiri" w:eastAsia="Amiri" w:cs="Amiri"/>
          <w:color w:val="111111"/>
          <w:sz w:val="28"/>
          <w:sz w:val="28"/>
          <w:szCs w:val="28"/>
          <w:rtl w:val="true"/>
          <w:lang w:bidi="ar-SA"/>
        </w:rPr>
        <w:t>و اكتفيت بالقليل من الكثير لمن له رشد و صواب</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497581_1280447820"/>
      <w:bookmarkStart w:id="60" w:name="_Toc21"/>
      <w:bookmarkEnd w:id="59"/>
      <w:r>
        <w:rPr>
          <w:rtl w:val="true"/>
        </w:rPr>
        <w:t>[</w:t>
      </w:r>
      <w:r>
        <w:rPr>
          <w:rtl w:val="true"/>
        </w:rPr>
        <w:t>كلمات شيخ سهل بن عبد الله التسترى في تفسير بعض ألفاظ النبوية</w:t>
      </w:r>
      <w:r>
        <w:rPr>
          <w:rtl w:val="true"/>
        </w:rPr>
        <w:t>]</w:t>
      </w:r>
      <w:bookmarkEnd w:id="60"/>
    </w:p>
    <w:p>
      <w:pPr>
        <w:pStyle w:val="BookText"/>
        <w:rPr/>
      </w:pPr>
      <w:r>
        <w:rPr>
          <w:rFonts w:ascii="Amiri" w:hAnsi="Amiri" w:eastAsia="Amiri" w:cs="Amiri"/>
          <w:color w:val="111111"/>
          <w:sz w:val="28"/>
          <w:sz w:val="28"/>
          <w:szCs w:val="28"/>
          <w:rtl w:val="true"/>
          <w:lang w:bidi="ar-SA"/>
        </w:rPr>
        <w:t xml:space="preserve">و من تمام مقالتهم في شرح حديث المشكل على أفهام أهل الرسوم ما 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علم الحال فيما بينه و بين اللّٰه تعالى، من الحركة و السكون؛ كيف شكرُك للمنعم، و كيف صحبتك مع الخلق على النصيحة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الصدق و الإنصاف و التفضّل و الاستعانة باللّٰه و الاقتداء بالنبيّ صلى الله عليه و سلم و على المكر و الخديعة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أفضل النيّة التحويل ممّا يكره اللّٰه إلى ما يحبّه حتّى يقع على طريق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اطلبوها من السرّ نية الإخلاص، و من العلانية الفعل بالاقتداء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أوّلها الإيمان، و هو يد اللّٰه على عبده، و هي هداية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ينوي المؤمن الشيء فيصحّ له الأصل، و يفسد العمل به بالرياء و العجب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النيّة لمن يعمل، إنّما النيّة لمن يعلم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معنى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يريد به الدين و التعليم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إثماً أن يضيّع من يقوته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إنّ القوت هو العلم و العلم السنّة، و السنّة هي الوحي، و الوحي من عند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الحديث الّذي جاء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بالعبد يوم القيامة ليس له حسناتٌ إلّا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هي عند اللّٰه هذه الرقعة، فتوضع على سيّئاته كلّها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آخر عمره، فارق روحه جسده على شهادة 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لابن آدم حقّ سوى ثلاث</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فيه نقصان الدرجات في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أكل الحلال لأحدٍ حتّى يطمئنّ قلبه؛ إذ ما يأكل من العرش إلى الثرى لا يجد ضرباناً و لا حكّاً في قلبه؛ لقوله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الحكّاكات،</w:t>
      </w:r>
      <w:r>
        <w:rPr>
          <w:rStyle w:val="FootnoteAnchor"/>
          <w:rtl w:val="true"/>
        </w:rPr>
        <w:footnoteReference w:id="298"/>
      </w:r>
      <w:r>
        <w:rPr>
          <w:rFonts w:ascii="Amiri" w:hAnsi="Amiri" w:eastAsia="Amiri" w:cs="Amiri"/>
          <w:color w:val="111111"/>
          <w:sz w:val="28"/>
          <w:sz w:val="28"/>
          <w:szCs w:val="28"/>
          <w:rtl w:val="true"/>
          <w:lang w:bidi="ar-SA"/>
        </w:rPr>
        <w:t>و الإثم ما حاكّ في الصدر،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مضمون، ألا فأجملوا في الطلب</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الإيمان، و التقوى الإخلاص، و الإثم الكفر، و العدوان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 لا بدّ فثلث طعام، و ثلث شراب، و ثلث نفَس</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جوّع نفسه ثمّ يضع الخبز البحت و يأكله فإذا أشهى الإدام يحبس نفسه و ينظركم أكل فياكل ثلث هذا، و لا تصيبه المرّة إذا كان من السنّة، بل تناله المعونة من اللّٰه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ذنب لا يكفّره الصيام و الصلاة إلّا الغموم و الهموم في طلب المعيشة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معاشه بسبب منه لم يصحّ له طاعة، حتّى يكون سببه اللّٰه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حديث النبيّ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المؤمن مؤمناً حتّى يحبّ للناس ما يحبّ لنفسه، و يكره للناس ما يكره لنفسه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لهم الإيمان و السنّة، و يكره لهم الكفر و البدع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305"/>
      </w:r>
      <w:r>
        <w:rPr>
          <w:rFonts w:ascii="Amiri" w:hAnsi="Amiri" w:eastAsia="Amiri" w:cs="Amiri"/>
          <w:color w:val="111111"/>
          <w:sz w:val="28"/>
          <w:sz w:val="28"/>
          <w:szCs w:val="28"/>
          <w:rtl w:val="true"/>
          <w:lang w:bidi="ar-SA"/>
        </w:rPr>
        <w:t>،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الجلال، و حبّ‌ </w:t>
      </w:r>
    </w:p>
    <w:p>
      <w:pPr>
        <w:pStyle w:val="BookText"/>
        <w:rPr/>
      </w:pPr>
      <w:r>
        <w:rPr>
          <w:rFonts w:ascii="Amiri" w:hAnsi="Amiri" w:eastAsia="Amiri" w:cs="Amiri"/>
          <w:color w:val="111111"/>
          <w:sz w:val="28"/>
          <w:sz w:val="28"/>
          <w:szCs w:val="28"/>
          <w:rtl w:val="true"/>
          <w:lang w:bidi="ar-SA"/>
        </w:rPr>
        <w:t>البقاء في الدنيا،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رآني</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من رأى النبيّ صلى الله عليه و سلم ربما خدعه إبليس، فإن جاء بعلامة صفة النبيّ صلى الله عليه و سلم فهو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ما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 من أصلح فيما بينه و بين اللّٰه أصلح اللّٰه فيما بينه و بين الناس</w:t>
      </w:r>
      <w:r>
        <w:rPr>
          <w:rStyle w:val="FootnoteAnchor"/>
          <w:rtl w:val="true"/>
        </w:rPr>
        <w:footnoteReference w:id="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إيمان و 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حديثه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الموت قبل نزول الموت</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التزوّد بالتقوى، و التقوى الإقرار بالتوحيد،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الاقتداء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تكلني إلى نفسي</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رأيي و تدبيري، يريد به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بأدب اللّٰه، و نفس الفراسة عمل بالعلم، و هذا لا يصحّ لمدّعٍ‌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قال مخلصاً مَن حبّ الدنيا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 ادعو اللّٰه و أنتم موقنون بالإجابة فإنّه لا يقبل من قلب غافل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أي غافل عن الإجابة، أنّ اللّٰه تعالى يجيبه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الشهادة و أكملها و أعلاها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مَنْ مات على فراشه و هو موت المرسلين و الصدّيقين؛ لأنّهم أفنوا الأحداث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مطيعاً فقد مات في سبيل اللّٰه حيّاً عند ربّه يُرزق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نستحيي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ذلكم بالحياء إنّما الحياء</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المقابر و البلى و الرأس و ما حوى و البطن و ما وعى</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تفسير الرأس و ما حوى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 البطن و ما وعى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اَلطَّيِّبٰاتِ وَ اِعْمَلُوا صٰالِحاً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اُمّتي على ثلاث و سبعين فرقة كلّها هالكة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ما أنا عليه و أصحابي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عليه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شأنهم أكل الحلال، و إقامة الصلاة بركوعها و سجودها، و إقامة ظاهرها على السنّة و باطنها على الإخلاص، و إيتاء الزكاة، و حجّ البيت، وصوم رمضان، و غسل الجنابة، و كفّ الأذى عن الخلق عن يهوديّهم و نصرانيّهم و مسيئهم و مصلحهم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ميسَّر لما خُلق له</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سبب ما لم يكن فيكون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بما علم علّمه اللّٰه علماً بغير تعليم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ما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أكل الحلال، و أداء الفرائض، و الاقتداء بالنبيّ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يقبل عمل عبد حتّى يرضى عنه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قبول تضعيف، ليس قبول الموازنة، و الناس يستوون في حال الموازنة إلّا التائبين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أراد بذلك الافتقار و الاضطرار إلى اللّٰه في جميع أحواله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مسئول نفسك عن رعيّته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احفظوا فروجكم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يريد به الرعاية، أن لا تعتدوا في هذا كلّه يريد بأمر اللّٰه و التمسّك بالكتاب و السنّة و يقتدى بنبيّه 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يهوّدانه و ينصّرانه و يمجّسانه، معنى البلوغ لا أنّ أبويه بأيديهما الضلالة و الهدى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الحديث الّذي جاء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من لم يدع دنياه لآخرته و لا </w:t>
      </w:r>
    </w:p>
    <w:p>
      <w:pPr>
        <w:pStyle w:val="BookText"/>
        <w:rPr/>
      </w:pPr>
      <w:r>
        <w:rPr>
          <w:rFonts w:ascii="Amiri" w:hAnsi="Amiri" w:eastAsia="Amiri" w:cs="Amiri"/>
          <w:color w:val="111111"/>
          <w:sz w:val="28"/>
          <w:sz w:val="28"/>
          <w:szCs w:val="28"/>
          <w:rtl w:val="true"/>
          <w:lang w:bidi="ar-SA"/>
        </w:rPr>
        <w:t>آخرته لدنياه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يضيّع علم حاله لكثرة حديثه، و لم يدع فريضةً لطلبِ علمٍ لم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وقع معنًى آخر سوى تفسير الشيخ؛ أراد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 مشاهدة النقد في الدنيا لمشاهدة النسية في الآخرة، و لا ينسى المكاشفة الكبرى في الآخرة للمشاهدة الصغرى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دنياهُ إلّا أنفقها لآخرته، و لا ينسى آخرته لشغله بدنياه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غنى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تفسير حديث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من هذه الاُمّة يدخلون الجنّة بغير حساب</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حسناتهم، و لا يعذّبهم بسيّئاتهم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ليلة النصف من شعبان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إظهار أمره من حيث يشاء و لم يزل و لا يزول، كما أظهر أمره من الشجرة و كلّم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صُمتم حتّى تكونوا كالأوتار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منكم إلاّ بورع صادق</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بالسرّ و العلانية</w:t>
      </w:r>
      <w:r>
        <w:rPr>
          <w:rFonts w:eastAsia="Amiri" w:cs="Amiri" w:ascii="Amiri" w:hAnsi="Amiri"/>
          <w:color w:val="111111"/>
          <w:sz w:val="28"/>
          <w:szCs w:val="28"/>
          <w:rtl w:val="true"/>
          <w:lang w:bidi="ar-SA"/>
        </w:rPr>
        <w:t xml:space="preserve">. </w:t>
      </w:r>
      <w:bookmarkStart w:id="61" w:name="pg16213_175406"/>
    </w:p>
    <w:p>
      <w:pPr>
        <w:pStyle w:val="BookText"/>
        <w:rPr/>
      </w:pPr>
      <w:bookmarkEnd w:id="61"/>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حديثه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اُمّتي قائمةً بالحقّ ظاهرين على من ناداهم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الآثار الّذين يتّبعون آثار رسول اللّٰه صلى الله عليه و سلم؛ لقول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اِتَّبَعَنِي وَ 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يعنى به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النبيّ صلى الله عليه و سلم في حسن الظنّ‌، هو أن ينزّه مولاه من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الكفر على الجفاء</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الجهل، و هي ما ابتلي به العباد،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 لي من تفسير الشيخ سهل بن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الألفاظ النبوية صلّى اللّٰه على صاحبها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497583_1280447820"/>
      <w:bookmarkStart w:id="63" w:name="_Toc22"/>
      <w:bookmarkEnd w:id="62"/>
      <w:r>
        <w:rPr>
          <w:rtl w:val="true"/>
        </w:rPr>
        <w:t>[</w:t>
      </w:r>
      <w:r>
        <w:rPr>
          <w:rtl w:val="true"/>
        </w:rPr>
        <w:t>اربعون وجهاً من شيخ ابو عبد الرحمن السلمي في تفسير حديث الصوم لي و أنا أُجزى به</w:t>
      </w:r>
      <w:r>
        <w:rPr>
          <w:rtl w:val="true"/>
        </w:rPr>
        <w:t>]</w:t>
      </w:r>
      <w:bookmarkEnd w:id="63"/>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الشيخ أبو مسلم فارس بن المظفّر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النبيّ صلى الله عليه و سلم عن الشيخ أبي عبد الرحمن السلمي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لأنّ منه الإمساك عن محبوب الطبائع من الأكل و الشرب و الجماع و الشهوات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لأنّه عبادة سرّ، و المطّلع على الأسرار هو اللّٰه دون غيره، </w:t>
      </w:r>
    </w:p>
    <w:p>
      <w:pPr>
        <w:pStyle w:val="BookText"/>
        <w:rPr/>
      </w:pPr>
      <w:r>
        <w:rPr>
          <w:rFonts w:ascii="Amiri" w:hAnsi="Amiri" w:eastAsia="Amiri" w:cs="Amiri"/>
          <w:color w:val="111111"/>
          <w:sz w:val="28"/>
          <w:sz w:val="28"/>
          <w:szCs w:val="28"/>
          <w:rtl w:val="true"/>
          <w:lang w:bidi="ar-SA"/>
        </w:rPr>
        <w:t>فيختصّ بهذه العبادة كما اختصّ بالاطّلاع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عبادة يشاكل طباع الملائكة، إنّهم لا يأكلون و لا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فإنّه يورث الجوع، و الجوع يضعّف النفس و يقوّي القلب و يورث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فيه مخالفة النفس، و في مخالفة النفس موافقة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فيه غلبة الشهوات، فإنّ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يستطع النكاح فعليه بالصوم؛ فإنّ الصوم له و جاء</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فيه حفظ الحواسّ و الجوارح عن المخالفات، قال النبيّ صلى الله عليه و سلم إذا صمت فليصم سمعك</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امرؤ جهل عليك فقُل إنّي صائم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 ذلك فرحة اللقاء،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لقاء ربّه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لاختصاص صحّته بعلمي سرّاً، دون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به جبر الفرائض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حقيقة إذا تحقّق الصائم به، و له رسماً إذا ترسّم 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إذا أمسك الصائم عمّا أوجبه عليه الصوم، و إذا أمسك عن الطعام و الشراب، دون غيره من المخالفات،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لأنّ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يَدَع قول الزور و العمل به فليس لله حاجة في أن يدع طعامه و شرابه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لأنّ محلّه محلّ إنزال كلامي على رسولي صلى الله عليه و 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لأنّه عبادة يستوي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الصائم يتشبّه في صومه بصفتي و إن كانت صفاته عالية عن أن يُتشبّه بها،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يُطْعِمُ وَ لاٰ يُطْعَمُ‌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فيه حفظ حرماتي، و لا يطّلع عليها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فيه رياضة النفس عن مألوفات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لمن جعل أيّامه كلّها صياماً و إمساكاً عن مخالفتي، دون من يسمك شهراً و يرجع إلى طبعه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يشاهد مرّةً صوم شهر صومه، و مرّةً يشاهد الآمر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مشاهدة الآمر عليه فإنّه يتحقّق في صومه،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فمن شغله ما لي عنّي رددتُه إلى الأعواض و الجزاء،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لم يشغله عنّي شيء من الطاعات و اتّباع الأوامر كنت له عوضاً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فلا يقطعك ما لي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لك، فلا يقطعك الملك عن الملك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فلا تجعل لنفسك فيه حكماً و لا قدماً و لا حالاً، دعه لي فلأجله لك، و اقطع عنه رؤيتك، و أسقط عنه دعواك، يصحّ لك 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فلا تطلب به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فاجتهد أن لا تَفسد ما لي عليك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فاشكرني حيث جعلتك محلّاً للقيام ما هو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فاحفظ حرماتي؛ فمن ضيّع حرمة ما لي ضيّعتُ حرمة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فاستعن بي على ما لي لاُصحّحه لك و يتحقّق فيه بمعونتي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فمن تحقّق فيه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إذا أخلص العبد فيه، و لغيري إذا أفسده برياءٍ و سُمعةٍ‌؛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الشركاء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فإنّه عبادة خالية عن سعي العباد؛ لأنّه الإمساك عن السعي، فهو لي حيث خلا من سعي العبيد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فاجعل شغلك في ما لي لأكفك جميع أشغالك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فعبدي حقّاً من لا يشغله ما لَه عن 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فإنّه أدّاه بما لي و هو النفس، و قد دخل في البيع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فكن بحيث يصلح أن يؤدّي 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فادخُل فيه بالأدب، و أقم فيه بحفظ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منه برؤية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فإنّ مبدأه على المشاهدة، و منتهاه على المشاهدة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فكن لي اُتمّم ما لي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لأنّه فناء حظوظك عنك، و بقاءُ أمر الحقّ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لأنّك تصوم لي و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معناه أنّ الأكوان بما فيها 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الخصوص، فلذلك أبهم الجزاء فيه و لم يُظهر؛ لأنّ ما له في محلّ الخصوصية، و ما كان في محلّ الخصوصية فيكون محلّ الجزاء فيه مبهماً مستوراً لا يشرف عليه أحد؛ لأنّه في محلّ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إذا كان إمساكه عمّا سوايَ‌، و إقباله بالجملة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 في معنى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فسّرها الشيخ أبو عبد الرحمن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زيد أبا الطبيب الهاشمي عن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مع الواحد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شيطانك نفسك، فإذا أفنيتها فلا شيطان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مع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تقاعد المريد عن صحبة المشايخ فاندرس عليه مسلك العدوّ من شيطان نفسه و من شيطان الجنّ‌، و لا يعرف أوقات إتيانهما إليه مع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 مِنْ خَلْفِهِمْ وَ عَنْ أَيْمٰانِهِمْ وَ عَنْ شَمٰائِلِهِمْ‌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فيتخيّر في خداعهما و 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عند عيون المشايخ فيفرّ منه الشيطان من قهرهم و صولتهم و حدّة بصرهم و عظمة معرفتهم بمكايده، قال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 في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الشبلي رحمه الله عن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رزقي تحت ظلّ سيفي</w:t>
      </w:r>
      <w:r>
        <w:rPr>
          <w:rStyle w:val="FootnoteAnchor"/>
          <w:rtl w:val="true"/>
        </w:rPr>
        <w:footnoteReference w:id="35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سيفه اللّٰه، و أمّا ذو الفقار فهو قطعة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الأنبياء قد أكلوا أرزاقهم بكسب من أبدانهم الّذي ما كان فيه خطر أنفسهم، 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الدنيا عن حبيبه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أراد أن يأكل ما قام به صلبه و يعيش به عياله يأخذه بكسب فيه خطر نفسه و عياله، و هو ضرب السيف على أعداء اللّٰه، و ذلك من كراماته على الله حتّى لا يجد لقمة إلّا بضرب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وقته، و هو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w:t>
      </w:r>
      <w:r>
        <w:rPr>
          <w:rStyle w:val="FootnoteAnchor"/>
          <w:rtl w:val="true"/>
        </w:rPr>
        <w:footnoteReference w:id="35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إشارة إلى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أبيت عند ربّي فيطعمني و يسقيني</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 في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قوم ذَلّ‌، و غنيّ قوم افتقر، و عالم يجري عليه حكم جاهل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بالطاعة ذَلَّ بالمعصية، و غنيّ بالطاعة و القناعة افتقَرَ بالحرص، و قلب عالم باللّٰه يجري عليه أحكام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بالمشاهدة و المكاشفة ذلّ بالحجاب، و غنيٌّ بالمعرفة افتقر بالنكرة، و عالم باللّٰه سقط عن درجته و يجري عليه شماتة إبليس و النفس، فيكون أسيراً بين أهل السالوس بلا قبول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أدركتُ ليلة القدر فما ذا أسأل اللّٰه‌؟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w:t>
      </w:r>
    </w:p>
    <w:p>
      <w:pPr>
        <w:pStyle w:val="BookText"/>
        <w:rPr/>
      </w:pPr>
      <w:r>
        <w:rPr>
          <w:rFonts w:ascii="Amiri" w:hAnsi="Amiri" w:eastAsia="Amiri" w:cs="Amiri"/>
          <w:color w:val="111111"/>
          <w:sz w:val="28"/>
          <w:sz w:val="28"/>
          <w:szCs w:val="28"/>
          <w:rtl w:val="true"/>
          <w:lang w:bidi="ar-SA"/>
        </w:rPr>
        <w:t>العافية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العافية في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 من الحلال، و التوفيق بالخيرات، و النجاة من النيران</w:t>
      </w:r>
      <w:r>
        <w:rPr>
          <w:rStyle w:val="FootnoteAnchor"/>
          <w:rtl w:val="true"/>
        </w:rPr>
        <w:footnoteReference w:id="354"/>
      </w:r>
      <w:r>
        <w:rPr>
          <w:rFonts w:ascii="Amiri" w:hAnsi="Amiri" w:eastAsia="Amiri" w:cs="Amiri"/>
          <w:color w:val="111111"/>
          <w:sz w:val="28"/>
          <w:sz w:val="28"/>
          <w:szCs w:val="28"/>
          <w:rtl w:val="true"/>
          <w:lang w:bidi="ar-SA"/>
        </w:rPr>
        <w:t>، قد فَسّر النبيّ صلى الله عليه و سلم تفسير حديثه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سهل بن عبد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في الدنيا كالمغفرة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الجنيد رحمه الله عن العافية‌؟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واسطة بين الهداية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للشبلي رحمه الله ما العافية الّتي ذكرها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الدين من البدعة، و العمل من الآفة، و اليقين من الشهوة، و القلب من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العافية هي حرز الرضا بنعت الرعاية من اللّٰه عند مباشرة القهر و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أبو عمر بن نُجيد</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الشيخ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شديد الحبّ للّٰه، و لو لم يكن يخاف اللّٰه ما عصاه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أنّ هذا الحديث بهذه اللفظة ما رأيته في المسانيد، و لا كتبته و لا سمعته، ثمّ إن كان مرويّاً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لمّا حكم له بشدّه المحبّة تحقّق له اسم المحبّة و حالها، فأزال عنه بذلك محلّ المخالفة و العصيان بحالٍ‌؛ إذ المحبّة يقتضي الموافقة و مجانبة المخالفة، كما ذكر عن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المطيع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من يترك العصيان و المخالفات من الخلق يتركها من شرائط الخوف و سالم لم يكن في حاله وقت خوف بعد حكم النبيّ صلى الله عليه و سلم له بشدّة المحبّة للّٰه، و 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 </w:t>
      </w:r>
    </w:p>
    <w:p>
      <w:pPr>
        <w:pStyle w:val="BookText"/>
        <w:rPr/>
      </w:pPr>
      <w:r>
        <w:rPr>
          <w:rFonts w:ascii="Amiri" w:hAnsi="Amiri" w:eastAsia="Amiri" w:cs="Amiri"/>
          <w:color w:val="111111"/>
          <w:sz w:val="28"/>
          <w:sz w:val="28"/>
          <w:szCs w:val="28"/>
          <w:rtl w:val="true"/>
          <w:lang w:bidi="ar-SA"/>
        </w:rPr>
        <w:t>الخلق كلّهم المعاصي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الخوف و تَركَه سالم للمحبّة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المحبّة يقتضي على المحبّ الموافقة و اجتناب المخالفة؛ فإنّ سالماً من تمام محبّته و موافقته ليس للمخالفة عليه طريق، فإنّه شديد المحبّة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خاف اللّٰه ما عصى مراده و طبعه و شهوته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هذا الحديث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محبّة اللّٰه تعالى مقرونة بالخوف، و الخوف مقرونٌ بالرجاء، فيحبّ المحبّ بالحبّ موافقة الحبيب، و بالخوف يترك مخالفته، و بالرجاء يحسن ظنّه باللّٰه، فيجري عليه أحكام الجرأة من تأثير برد اليقين من مقام الأمن بتوقّعه الفرح باللّٰه إلى منزل الرفاهية، فيجري عليه بغير اختياره هفوات النفس، و ذلك من اللّٰه تعالى عليه زيادة المنّة، فيندم من ذلك؛ و يزيد خوفه من اللّٰه، و رجاؤه إلى اللّٰه، و محبته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سالماً قد بلغ غاية الحبّ للّٰه، و من حبّه لله يخاف من اللّٰه و من خوفه من اللّٰه يريد أن يسلك مسلك العصاة حتّى يزيد خوفه و محبّته، من دقيقته أنّ مَن خاف اللّٰه تعالى لا يريد أن يعصيه، لكن اللّٰه تعالى يجري عليه حكم الامتحان؛ ليكثر حزنه و همومه لله و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إشارته صلى الله عليه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يخاف اللّٰه ما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يبلغ مقام المحبّة المقرونة بالخوف لم يأت منه حقيقة العصيان؛ لأنّ حقيقة العصيان ما وقع بعد المعرفة باللّٰه تعالى، و ما قبل المعرفة لم يكن عند اللّٰه بشيء، لذلك قال تعالى للحواريّين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 فَإِنِّي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إلى شأن آدم و جميع الأنبياء عليهم السلام في عصيانهم، فإنّها قد وقعت بعد العرفان؛ امتحاناً في العبودية، و زيادةً في القربة و 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لَهُ‌ </w:t>
      </w:r>
    </w:p>
    <w:p>
      <w:pPr>
        <w:pStyle w:val="BookText"/>
        <w:rPr/>
      </w:pPr>
      <w:r>
        <w:rPr>
          <w:rFonts w:ascii="Amiri" w:hAnsi="Amiri" w:eastAsia="Amiri" w:cs="Amiri"/>
          <w:color w:val="111111"/>
          <w:sz w:val="28"/>
          <w:sz w:val="28"/>
          <w:szCs w:val="28"/>
          <w:rtl w:val="true"/>
          <w:lang w:bidi="ar-SA"/>
        </w:rPr>
        <w:t>عِنْدَنٰا لَزُلْفىٰ وَ حُسْنَ مَآبٍ‌</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يوسف بن الحسين عن حديث النبيّ صلى الله عليه و سلم اتّقوا فراسة المؤمن فإنّه ينظر بنور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رسول اللّٰه صلى الله عليه و سلم حقّ و خصوصيةٌ لأهل الإيمان، و زيادة كرامةٍ لمن نوّر اللّٰه قلبه و شرح صدره، و ليس لأحد أن يحكم لنفسه بذلك و إن كثر صوابه و قلّ خطاؤه، و من لم يحكم لنفسه بفضل الكرامة، و إنّما ذلك فضيلة لأهل الإيمان من غير إشارة إلى أحد بعينه،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الفقير الصادق، متى يكون مستوجباً لدخول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الفقير معاملاً لله بقلبه، موافقاً لله فيما منع، حتّى يَعدّ الفقر من اللّٰه نعمةً عليه يخاف على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يخاف على زوال غناه، و كان صابراً محتسباً مسروراً باختيار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صائناً لدينه، كاتماً للفقر، مظهراً للإياس من الناس، مستعيناً بربّه في فقره، كما قال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w:t>
      </w:r>
      <w:r>
        <w:rPr>
          <w:rStyle w:val="FootnoteAnchor"/>
          <w:rtl w:val="true"/>
        </w:rPr>
        <w:footnoteReference w:id="3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الفقير بهذه الصفة يدخل الجنّة قبل الأغنياء بخمسمائة عام، بما وصف عليه السلام الفقراء، و يُكفى في القيامة و مئونة الوقوف و الحساب إن شاء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 الشيخ أبو نصر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مستنبطات الصوفية فصلاً في خصوصية النبيّ صلى الله عليه و سلم و فضله على إخوانه صلوات اللّٰه عليهم، من الأخبار المرويّة، كما أعلم من تفسيرهم في قوله صلى الله عليه و سلم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برضاك من سخطك، و أعوذ بمعافاتك </w:t>
      </w:r>
    </w:p>
    <w:p>
      <w:pPr>
        <w:pStyle w:val="BookText"/>
        <w:rPr/>
      </w:pPr>
      <w:r>
        <w:rPr>
          <w:rFonts w:ascii="Amiri" w:hAnsi="Amiri" w:eastAsia="Amiri" w:cs="Amiri"/>
          <w:color w:val="111111"/>
          <w:sz w:val="28"/>
          <w:sz w:val="28"/>
          <w:szCs w:val="28"/>
          <w:rtl w:val="true"/>
          <w:lang w:bidi="ar-SA"/>
        </w:rPr>
        <w:t>من عقوبتك، و أعوذ بك منك، 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فوجد رسول اللّٰه صلى الله عليه و سلم في سجوده معنى من القرب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و أعوذ بمعافاتك من عقوبتك، فاستعاذ بصفاته من صفاته، ثمّ شاهد معنًى آخر من القرب ما اندرج فيه القرب الّذين شاهد به الصفات و النعوت،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منك؛ لأنّه قد كان استعاذ بصفاته من صفاته، فلمّا استعاذ به لم يكن المستعاذ به إلّا منه، ثمّ زيد في قربه و وجد من المشاهدة معنًى أفناه من الاستعاذة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ثناءً عليك، فاحتشم من الاستعاذة في محلّ القرب و الالتجاء إلى الثناء عليه، و من لم يطق الاستعاذة الّتي هي حدّ العبوديّة فكيف يطيق الثناء و هو صفة الربوبية،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ثناء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احتشم أيضاً من الثناء عليه في محلّ القرب، بما أثنى اللّٰه على نفسه قبل الخلق، و حمد نفسه قبل حمدهم له، و شهد لنفسه بالوحدانية قبل شهادتهم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على نفسك، و هذا نهاية حقيقة التفريد و حقيقة التجريد أن يذهب العبد و يتلاشى كما لم يكن، فيكون اللّٰه كما لم يزل، فلو جُمع جميع إشارات العارفين الواجدين و المتحقّقين في التوحيد، لم يبلغ عشر معيار ما أشار إليه رسول اللّٰه صلى الله عليه و سلم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أيضاً في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 لبكيتم كثيراً، و لخرجتم إليّ‌، و لما تقاررتم على الفرش</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الّذي علم رسول اللّٰه صلى الله عليه و سلم كان من العلوم الّذي اُنزل عليه و أمر بإبلاغه، لبلّغهم ذلك، و لو علم ذلك أصحابه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أنّهم يطيقون ذلك </w:t>
      </w:r>
    </w:p>
    <w:p>
      <w:pPr>
        <w:pStyle w:val="BookText"/>
        <w:rPr/>
      </w:pPr>
      <w:r>
        <w:rPr>
          <w:rFonts w:ascii="Amiri" w:hAnsi="Amiri" w:eastAsia="Amiri" w:cs="Amiri"/>
          <w:color w:val="111111"/>
          <w:sz w:val="28"/>
          <w:sz w:val="28"/>
          <w:szCs w:val="28"/>
          <w:rtl w:val="true"/>
          <w:lang w:bidi="ar-SA"/>
        </w:rPr>
        <w:t>لعلَّمَهم كسائر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العلوم المتعارف بين الخلق أيضاً،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به 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حقائق رسالته و ما خصّه اللّٰه به من العلم، لو وُضعت على الجبال لذابت، إلّا أنّه كان يظهرها لهم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مقاديرهم؛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أعلمكم باللّٰه، لو تعلمون 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من معاني تخصيصه، إشارةً لا تدركه العقول، و لا تصل إليها الفهوم، و يعجز عنها علوم جميع الخلائق، و هو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كأحدكم؛ إنّي أظلّ عند ربّي يطعمني و يسقيني</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فلا يتهيّأ لأحدٍ أن يُخبِر عن الّذي أطعمه و أسقاه؛ لأن النبيّ صلى الله عليه و سلم في علوّ مرتبته و ما خُصّ به من العلم باللّٰه لم يُخبِر عليه و لم يصفه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في معنى قول النبيّ صلى الله عليه و سلم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اكفلني كفالة الوليد، و واقيه كواقية الوليد، لا تكلني إلىٰ نفسي طرفة عين، وجّهت وجهي إليك، و ألجأت ظهري إليك، لا ملجأ و لا منجاً منك إلّا إليك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يشبه ذلك من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سلم أظهر من نفسه صدق اللجاء و إظهار الفقر و صدق الفاقة إليه و الاستكانة بين يديه، بلا مشاهدة حركة من حركاته، و لا إضافة فعل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بصدق اللجاء و إظهار الفقر و صدق الفاقة تزيّنت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في معنى قوله صلى الله عليه و سلم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المنيّة عليه بمبادرته إلى ما لاحظ عند الموت من المراتب الرفيعة،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 فيما بينكم شوقاً منّي إلى اللقا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داود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للجنيد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لا فخر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 شيء وقع لك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عطاؤه، و لا أفتخر بالعطاء، كان فخري بالمعطي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الجنيد رحمه الله عن معنى تزويج النبيّ صلى الله عليه و سلم لزينب امراة زيد، و وجه الحكمة فيه‌؟ فقال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يُدعى ابن النبيّ صلى الله عليه و سلم كان ابن الدعاية لا ابن الولادة، فأراد اللّٰه تعالىٰ أن يزوّجه بحليلته حتّى يكون فرقاً بين أبناء الولادة و أبناء الدعاية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الجنيد رحمه الله في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اللّٰه و توبوا إليه؛ فأنّي أستغفر اللّٰه و أتوب إليه في اليوم مائة مرّة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حال النبيّ صلى الله عليه و سلم مع اللّٰه عزّ و جلّ في زيادة في كلّ نَفَس و طرفة عين، و كان إذا رقي به إلىٰ زيادة حال أشرف بزيادته على حاله في حالة فى النفس الماضي، فاستغفر اللّٰه من ذلك و 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الجنيد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عيسى لوازداد يقيناً لمشى في الهواء</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مشى على الماء بيقينه، و النبيّ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الهواء يعني ليلة المعراج بزيادة يقينه على يقين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ازداد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اُعطي من زيادة اليقين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لمشى في الهواء، يخبر عن حاله صلى الله عليه و 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الحصري في معنى قوله صلى الله عليه و سلم لي وقت لا يسعني فيه شيء غير الله عزّ و جلّ‌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 عنه أو لم يصحّ‌، فإنّ جميع أوقات رسول اللّٰه صلى الله عليه و سلم كانت وقتاً لا يسعه فيه غير الله عزّ و جلّ بسرّه و قلبه، و لكن كان يريد بصفاته إلى الخلق حتّىٰ يؤدّبهم و يعلّمهم، و يجري على صفاته تلوين الأحكام لينتفع الخلق، فإذا بدا على صفاته من أنوار سرّه أخذه عن الخلق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 ليلةً فلم أجد رسول اللّٰه صلى الله عليه و سلم في فراشي،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فوقعتُ يدي على قدميه و هما منتصبتان ساجداً ذاكراً لله فسمعتُ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الوقت الّذي كان يبدو من سرّه الأنوار على صفاته، و إذا ردّت الأنوار إلىٰ سرّه ردّ بصفاته إلى الخلق لينتفعوا به و يقتدوا به، معنى صفاته أي ظاهره، و معنى سرّه أي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لا ينزل في مقام، و إنّما ينقل في سجوده من مقام إلىٰ مقام؛ أ لا تراه أنّه قال في أوّل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سوادي، و آمن بك فؤادي</w:t>
      </w:r>
      <w:r>
        <w:rPr>
          <w:rStyle w:val="FootnoteAnchor"/>
          <w:rtl w:val="true"/>
        </w:rPr>
        <w:footnoteReference w:id="373"/>
      </w:r>
      <w:r>
        <w:rPr>
          <w:rFonts w:ascii="Amiri" w:hAnsi="Amiri" w:eastAsia="Amiri" w:cs="Amiri"/>
          <w:color w:val="111111"/>
          <w:sz w:val="28"/>
          <w:sz w:val="28"/>
          <w:szCs w:val="28"/>
          <w:rtl w:val="true"/>
          <w:lang w:bidi="ar-SA"/>
        </w:rPr>
        <w:t>، فأخبر عن نفسه، ثمّ قرب حتّىٰ نسي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و أعوذ بعفوك من عقوبتك</w:t>
      </w:r>
      <w:r>
        <w:rPr>
          <w:rStyle w:val="FootnoteAnchor"/>
          <w:rtl w:val="true"/>
        </w:rPr>
        <w:footnoteReference w:id="374"/>
      </w:r>
      <w:r>
        <w:rPr>
          <w:rFonts w:ascii="Amiri" w:hAnsi="Amiri" w:eastAsia="Amiri" w:cs="Amiri"/>
          <w:color w:val="111111"/>
          <w:sz w:val="28"/>
          <w:sz w:val="28"/>
          <w:szCs w:val="28"/>
          <w:rtl w:val="true"/>
          <w:lang w:bidi="ar-SA"/>
        </w:rPr>
        <w:t>، فاشتغل بصفات اللّٰه، ثمّ قرُب حتّىٰ نسي الصفات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منك، ثمّ قرب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ثناءً عليك، أنت كما أثنيت على نفسك، ثمّ قرب حتّىٰ خرس و سكت كالصبيّ فى المهد؛ يشغل مرّةً باللبن و مرّةً بالقماط و مرّةً بالشدّ، ثمّ إذا تلذّذ بالنوم نسي القماط و اللبن و الشدّ، و نام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استنباطهم معاني أخبار مرويّة عن رسول اللّٰه صلى الله عليه و سلم من طريق الفهم بخلاف ظاهره ما قال الشيخ أبو نصر السرّاج</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أحمد بن محمّد سالم </w:t>
      </w:r>
    </w:p>
    <w:p>
      <w:pPr>
        <w:pStyle w:val="BookText"/>
        <w:rPr/>
      </w:pPr>
      <w:r>
        <w:rPr>
          <w:rFonts w:ascii="Amiri" w:hAnsi="Amiri" w:eastAsia="Amiri" w:cs="Amiri"/>
          <w:color w:val="111111"/>
          <w:sz w:val="28"/>
          <w:sz w:val="28"/>
          <w:szCs w:val="28"/>
          <w:rtl w:val="true"/>
          <w:lang w:bidi="ar-SA"/>
        </w:rPr>
        <w:t>بالبصرة، و قد سئل عن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ما أكل الرجل من كسب يده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مستبدّون بالاكتساب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سنّة الرسول، و التوكّل حال الرسول صلى الله عليه و سلم، و إنّما استنّ لهم الكسب لعلمه بضعفهم، حتّىٰ إذا عجزوا عن التوكّل الّذي حاله، و سقطوا عن مرتبة التوكّل و درجته، وقعوا في الاكتساب الّذي هو سنّة؛ و لو لا ذلك لهلكوا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عند الواحد بن علوان، برحبة مالك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الجنيدَ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جالس، عن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توكّلتم على اللّٰه حقّ توكّله لغذاكم كما يغذوا الطير؛ تغذوا خماصاً، و تروح بطاناً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 هو ذا نرى أنّ الطير يطير في طلب الرزق من موضع إلى موضع، و يتحرّك و يبحث و يطلب‌؟</w:t>
      </w:r>
    </w:p>
    <w:p>
      <w:pPr>
        <w:pStyle w:val="BookText"/>
        <w:rPr/>
      </w:pP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 /</w:t>
      </w:r>
      <w:r>
        <w:rPr>
          <w:rStyle w:val="FootnoteAnchor"/>
          <w:rtl w:val="true"/>
        </w:rPr>
        <w:footnoteReference w:id="378"/>
      </w:r>
      <w:r>
        <w:rPr>
          <w:rFonts w:ascii="Amiri" w:hAnsi="Amiri" w:eastAsia="Amiri" w:cs="Amiri"/>
          <w:color w:val="111111"/>
          <w:sz w:val="28"/>
          <w:sz w:val="28"/>
          <w:szCs w:val="28"/>
          <w:rtl w:val="true"/>
          <w:lang w:bidi="ar-SA"/>
        </w:rPr>
        <w:t>و إنّما طيران الطير و حركته من موضع إلى موضع و نقلته من مكانٍ إلى مكان من أجل الزينة الّتي ذكرها اللّٰه عزّ و جلّ‌، فقد جعلها اللّٰه طيرانهم الزينة الّتي ذكر اللّٰه، لا لطلب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عمرو بن عثمان المكّي رحمه الله في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و إن لم تكن تراه فإنّه يراك</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كذلك أجاب جبرئيل عليه السلام حين سأله عن الإحسان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و ان لم تكن تراه فإنّه يراك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عثمان المكّي رحمه الله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بين شيئين من رؤية </w:t>
      </w:r>
    </w:p>
    <w:p>
      <w:pPr>
        <w:pStyle w:val="BookText"/>
        <w:rPr/>
      </w:pPr>
      <w:r>
        <w:rPr>
          <w:rFonts w:ascii="Amiri" w:hAnsi="Amiri" w:eastAsia="Amiri" w:cs="Amiri"/>
          <w:color w:val="111111"/>
          <w:sz w:val="28"/>
          <w:sz w:val="28"/>
          <w:szCs w:val="28"/>
          <w:rtl w:val="true"/>
          <w:lang w:bidi="ar-SA"/>
        </w:rPr>
        <w:t>و يقين، و لم يُخرجها صلى الله عليه و سلم إلى رؤية عيان، و لم يردّها إلى يقين، و إنّما مثّل له تمثيلاً بدليل على نهاية من نهايات حقائق الإيمان، و بذلك طالب حارثة إن صحّ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قرب من معنى الرؤية في تغليب المشاهدة عند حضور القلب و مداناتها إلىٰ ما دارته الغيوب، فهذا أصل الحجّة على مشاهدة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أبو بكر الواسطي عن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وليّ على السخاء و حسن الخلق</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السخاء من وليّ اللّٰه أن يهب نفسه و قلبَه لله عزّ و جلّ‌، و حسن خلقه أن يوافق خلقه اختلاف تدبير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الشبلي عن معنى ما روى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إذا أحرزت قوتها اطمأنّت</w:t>
      </w:r>
      <w:r>
        <w:rPr>
          <w:rStyle w:val="FootnoteAnchor"/>
          <w:rtl w:val="true"/>
        </w:rPr>
        <w:footnoteReference w:id="3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من يقوتها، ثمّ 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عَلىٰ كُلِّ شَيْ‌ءٍ مُقِيتاً</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الجنيد عن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 يُصمّ‌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الدنيا يعمي و يُصمّ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معنى ما روى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فاسألوا العافية،</w:t>
      </w:r>
      <w:r>
        <w:rPr>
          <w:rStyle w:val="FootnoteAnchor"/>
          <w:rtl w:val="true"/>
        </w:rPr>
        <w:footnoteReference w:id="384"/>
      </w:r>
      <w:r>
        <w:rPr>
          <w:rFonts w:ascii="Amiri" w:hAnsi="Amiri" w:eastAsia="Amiri" w:cs="Amiri"/>
          <w:color w:val="111111"/>
          <w:sz w:val="28"/>
          <w:sz w:val="28"/>
          <w:szCs w:val="28"/>
          <w:rtl w:val="true"/>
          <w:lang w:bidi="ar-SA"/>
        </w:rPr>
        <w:t>فقال أهل البلاء أهل الغفلة عن 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أيضاً عن معنى الحديث الّذي روى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قلب </w:t>
      </w:r>
    </w:p>
    <w:p>
      <w:pPr>
        <w:pStyle w:val="BookText"/>
        <w:rPr/>
      </w:pPr>
      <w:r>
        <w:rPr>
          <w:rFonts w:ascii="Amiri" w:hAnsi="Amiri" w:eastAsia="Amiri" w:cs="Amiri"/>
          <w:color w:val="111111"/>
          <w:sz w:val="28"/>
          <w:sz w:val="28"/>
          <w:szCs w:val="28"/>
          <w:rtl w:val="true"/>
          <w:lang w:bidi="ar-SA"/>
        </w:rPr>
        <w:t>عليه زبانية من الدنيا أن يجد حلاوة الآخرة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إنْ قال ذلك،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قلب عليه زبانية من الآخرة أن يجد حلاوة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محمّد بن موسى الفرغاني من معنى قول النبيّ صلى الله عليه و سلم لأبي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جُحيفة، سائل العلماء، و خالط الحكماء، و جالس الكبراء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سائل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بالحلال و الحرام، و خالط الحكماء الّذين يسلكون بها على طريق الصدق و الصفا، و جالس الكبراء الّذين عن اللّٰه ينطقون، و إلى ربوبيّته يشيرون، و بنور قربه ينظرون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سهل بن عبد الله رحمه الله عن 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يسرّه حَسنته و يسوؤه سيّئته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 نعم اللّٰه و فضله، و سيّئته نفسه إن وكل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أيضاً عن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ما فيها إلّا ذكر اللّٰه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في هذا الموضع الزهد في الحرام و هو أن يكون إذا استقبله حرامٌ يذكر اللّٰه و يعلم أن اللّٰه مطّلع عليه فيجتنب ذلك الحرام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قولهم هاهنا في معنى الحديث و باطنه بعكس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أبو عمر بن نجيد، لِمَ امتنع النبيّ صلى الله عليه و سلم من الصلاة على الفقير الّذي وجد في إزاره دينارين و صلّى على عبد الله بن أبيّ و قد علمه منافقاً و ألبسه قميصه‌؟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إنّما ترك الصلاة على الفقير الّذي وجد في إزاره دينارين ليتأدب الفقراء بعد الترسّم بالفقر فإن الفقراء لن يدّخروا شيئاً أو يرجعوا إلىٰ شيء معلوم بعد أن ترسّموا بالفقر؛ فإنّ الفقراء إذا قعد مع الفقراء ثمّ خانهم </w:t>
      </w:r>
      <w:bookmarkStart w:id="64" w:name="pg16213_175422"/>
    </w:p>
    <w:p>
      <w:pPr>
        <w:pStyle w:val="BookText"/>
        <w:rPr/>
      </w:pPr>
      <w:bookmarkEnd w:id="64"/>
      <w:r>
        <w:rPr>
          <w:rFonts w:ascii="Amiri" w:hAnsi="Amiri" w:eastAsia="Amiri" w:cs="Amiri"/>
          <w:color w:val="111111"/>
          <w:sz w:val="28"/>
          <w:sz w:val="28"/>
          <w:szCs w:val="28"/>
          <w:rtl w:val="true"/>
          <w:lang w:bidi="ar-SA"/>
        </w:rPr>
        <w:t>في الرجوع إلىٰ معلوم ظَلَمهم، و ظلم نفسه، و أظهر كذبَه في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النبيّ صلى الله عليه و سلم الصلاة عليه ليتأدّب الفقراء و يحفظوا على أنفسهم آداب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صلاته على عبد الله بن أبيّ لحقّ ابنه؛ لأنّه أسلم و حَسُن إسلامه و أخلص في إيمانه، فسأل ابنُه النبيَّ صلى الله عليه و سلم الصلاة على أبيه، فأجابه إلىٰ ذلك، و لم يكن إذ ذاك نهي عن الصلاة على المنافقين، أ لا تراه صلى الله عليه و سلم كيف قال لعُمر بن الخطّاب لمّا أخذ بردائه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حدَّ لي فيهم حدّاً،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لأزيدنّ على السبعين،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فما صلّى صلى الله عليه و سلم بعده على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تفاسير أقوال الجمهور في تفسير نكات النبوية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497585_1280447820"/>
      <w:bookmarkStart w:id="66" w:name="_Toc23"/>
      <w:bookmarkEnd w:id="65"/>
      <w:r>
        <w:rPr>
          <w:rtl w:val="true"/>
        </w:rPr>
        <w:t>[</w:t>
      </w:r>
      <w:r>
        <w:rPr>
          <w:rtl w:val="true"/>
        </w:rPr>
        <w:t>كلمات ابن خفيف في تفسير أحاديث النبوية</w:t>
      </w:r>
      <w:r>
        <w:rPr>
          <w:rtl w:val="true"/>
        </w:rPr>
        <w:t>]</w:t>
      </w:r>
      <w:bookmarkEnd w:id="66"/>
    </w:p>
    <w:p>
      <w:pPr>
        <w:pStyle w:val="BookText"/>
        <w:rPr/>
      </w:pPr>
      <w:r>
        <w:rPr>
          <w:rFonts w:ascii="Amiri" w:hAnsi="Amiri" w:eastAsia="Amiri" w:cs="Amiri"/>
          <w:color w:val="111111"/>
          <w:sz w:val="28"/>
          <w:sz w:val="28"/>
          <w:szCs w:val="28"/>
          <w:rtl w:val="true"/>
          <w:lang w:bidi="ar-SA"/>
        </w:rPr>
        <w:t xml:space="preserve">و أذكر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شيخنا و سيّدنا أبو عبد الله بن خفيف</w:t>
      </w:r>
      <w:r>
        <w:rPr>
          <w:rStyle w:val="FootnoteAnchor"/>
          <w:rtl w:val="true"/>
        </w:rPr>
        <w:footnoteReference w:id="389"/>
      </w:r>
      <w:r>
        <w:rPr>
          <w:rFonts w:ascii="Amiri" w:hAnsi="Amiri" w:eastAsia="Amiri" w:cs="Amiri"/>
          <w:color w:val="111111"/>
          <w:sz w:val="28"/>
          <w:sz w:val="28"/>
          <w:szCs w:val="28"/>
          <w:rtl w:val="true"/>
          <w:lang w:bidi="ar-SA"/>
        </w:rPr>
        <w:t>في حقائق تفسير بعض أحاديث النبيّ صلى الله عليه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قوله صلى الله عليه و سلم حين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p>
    <w:p>
      <w:pPr>
        <w:pStyle w:val="BookText"/>
        <w:rPr/>
      </w:pPr>
      <w:r>
        <w:rPr>
          <w:rFonts w:ascii="Amiri" w:hAnsi="Amiri" w:eastAsia="Amiri" w:cs="Amiri"/>
          <w:color w:val="111111"/>
          <w:sz w:val="28"/>
          <w:sz w:val="28"/>
          <w:szCs w:val="28"/>
          <w:rtl w:val="true"/>
          <w:lang w:bidi="ar-SA"/>
        </w:rPr>
        <w:t>يقذف في القلب،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من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دار الخلود، و التجافي عن دار الغرور، و الاستعداد للموت قبل نزول الموت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فكانت الأنوار بهدايته هادياً للقلوب بإنابتها، و ملبسها لها التقوى و المجانبة عن كلّ ما حذّر اللّٰه تعالىٰ من مخالفته؛ لوجود قوّة الهداية و ما فيها من الضياء و البصيرة؛ فتبيّن رشده، و عرف مصالحه، و علم مصارعه، فامتنعت عن مكاسبه المحظورات و ترك المخالفات، و يتجافى عن الموبقات، و قصد بالاجتهاد بجميع الموافقات و تعلّق بأوامره و نواهيه، و بذلك خصّ اللّٰه القلوب و جعلها معدن علمه و أوطان هدايته و محلّ أذكاره، و خصّ بإنزال وحيه و مستقرّ معارفه و أوعية محبّته و لطيف مكنون أسراره،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فخصّ قلبه بنزول الوحي، فأزال عنه صفات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 لا ينام قلبي</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هذا ما ذكر الشيخ رحمه الله في حديث ابن مسعود رضى الله عنه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علامة شرح الصدر وقوع نور الحقّ فيه و انفساخه به؛ للاستقبال بنعت الإنابة إلى الحقّ‌؛ لوجدان الكفاية و التزوّد عن الأشغال بموافقة الطبيعة، و مراقبة داعي الحقّ بوصف الشوق و الإجابة، 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الإنابة إلىٰ دار الخلود، و التجافي عن دار الغرور، و الاستعداد للموت قبل نزول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 السرّ عند مباشرة أمر القديم بعد تنوّره بأنوار لمعات كشف تجلّي جلاله، و قبول الحقّ بعد كماله في لوائح سبحات القدم بقوّتها يخرج من الحدثان، و تحمل بُرَحا أثقال العبودية بأنوار الربوبية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 الحمد 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ذلك أنّه في المعنى أنّ المقصود في ذلك إفراد الباري في جميع ما تصرّف العبد في أحوال العبودية، فمرّةً يجمع صلى الله عليه و سلم جميع القربات فيسمّيها ذكراً، و مرّةً يُفرد على التفصيل على اختلاف أوصاف الذاكرين كما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 إن قلّت صلاته و صيامه و تلاوته للقرآن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فمنع صلى الله عليه و سلم أنْ يكون المخالف ذاكراً له من حيث ما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عن قوله صلى الله عليه و سلم أنّ أصل الذكر ما سكن في قلب المطمئنّ الشاهد مشهد القرب المستعدّ لقبول الأمر، فإذا كان وصف القلب بهذه الصفة و يكون مقبلاً إلىٰ مراد الحقّ فيكون ذكره أصفى الأذكار، و لا يحتاج في ازدياد الذكر أن يستعمل جميع الأفعال، فإنّ ذكره يتعلّق بقوّة الواردات في احتمال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و كلّ قلب ينفرد عن هذه المعاني فيكون صاحبه في غطاءٍ عن الذكر و إن ترسّم برسم المتعبّدين، و حقيقة الطاعة هو الذكر، و حقيقة الذكر هو المعرفة بأوصاف الربوبية و الاتّصاف بأحكام العبودية إلىٰ من أطاع اللّٰه ذكر اللّٰه، و من ذكر اللّٰه عرف اللّٰه، و لا يكون طاعته و ذكره إلّا لمعرفة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فيما حكى صلى الله عليه و سلم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ذكري عن مسألتي أعطيتُه أفضل ما اُعطي السائلين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هذه الكلمة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مفعول به، و هو المشهور في اللفظ، و احتمل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مشتغل فيكون منسوباً إليه كقوله عزّ و جلّ‌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شَغَلَتْنٰا أَمْوٰالُنٰا وَ أَهْلُونٰا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كانوا مشتغلين به قصداً، فحكى اللّٰه عنهم بمعنى المشغلين </w:t>
      </w:r>
    </w:p>
    <w:p>
      <w:pPr>
        <w:pStyle w:val="BookText"/>
        <w:rPr/>
      </w:pPr>
      <w:r>
        <w:rPr>
          <w:rFonts w:ascii="Amiri" w:hAnsi="Amiri" w:eastAsia="Amiri" w:cs="Amiri"/>
          <w:color w:val="111111"/>
          <w:sz w:val="28"/>
          <w:sz w:val="28"/>
          <w:szCs w:val="28"/>
          <w:rtl w:val="true"/>
          <w:lang w:bidi="ar-SA"/>
        </w:rPr>
        <w:t>لا بمعنى المشتغلين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قوله صلى الله عليه و سلم أنّ أوائل الذكر بالشغل، و أواخر الذكر مشتغل بغلبةٍ و قهرٍ عند انكشاف حقائقِ إفراده بالذكر، فوجد العبد ذكره صفة للحقّ‌، فأوقفه رؤية نظره، و أخرجه عمّا له من ذكره في سؤاله إلىٰ رؤية ذكره لعبده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شغله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انفرد الحقّ من الذكر لنفسه فيما أثنى على نفسه بنفسه لنفسه، فاحتاج العبد عن الرجوع إلىٰ ذكر ما لنفسه و عمّا يعود عليه في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شغله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الثناء عليه و النشر لِآلائه، و الإبداء عن إحسانه الّذي هو موصوف به و مستحقّه، فيكون في ثنائه معترضاً لنواله فيكفي لتعريض إظهار الثناء عن الإفصاح بأيدي السؤال، و قد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أسّ شيمتك الحياء</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بالمخلوق فكيف باللّٰه عزّ و جلّ‌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رضى الله عنه فيما شرح هذا الحديث أنّ للذاكر بداية و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بدايته أن يشتغل بالذكر و هو درجة الإرادة، إذا اقتبس بعين المراقبة في جولان الفكر أنوار الذكر من مشكاة الغيب، و نهايته أن يكون مغلوباً بسطوة أنوار الذكر، و الذكر هيّمه بلذّته و واقَعَه إلى مشاهدة المذكور، ففي درجة الإرادة مشغولاً بتحصيل الذكر و استيفائه عن السؤال من دون الذكر، و في درجة النهاية مشغولاً بالمذكور فارغاً عمّا دونه؛ إذ واجد الأصل لا يبالي بالفرع، فيعطي اللّٰه إليه زيادة شغله به حتّىٰ يفنى بالحقِّ في الحقّ‌، و يبقى له به، و هذا أفضل العطاء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 حاكياً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فاحتمل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بأداء الفرائض و اجتناب المحارم الّذي هو أصل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عبدي ما ذكرني،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في حال تيقّظه و إفاقته على المذكور جلّ ثناؤه، فيكون تحريك اللسان على تيقّظ العبد بالتهليل و التمجيد و التعظيم لله عزّ و جلّ فلا يكون تحريك اللسان على العادة و القلب ساهٍ لاهٍ‌، فيكون الحقّ معه بمعنى التأييد و النصر و الكفاية و الكلاية و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في ملاءٍ ذكرتُه في خلاءٍ‌</w:t>
      </w:r>
      <w:r>
        <w:rPr>
          <w:rStyle w:val="FootnoteAnchor"/>
          <w:rtl w:val="true"/>
        </w:rPr>
        <w:footnoteReference w:id="400"/>
      </w:r>
      <w:r>
        <w:rPr>
          <w:rFonts w:ascii="Amiri" w:hAnsi="Amiri" w:eastAsia="Amiri" w:cs="Amiri"/>
          <w:color w:val="111111"/>
          <w:sz w:val="28"/>
          <w:sz w:val="28"/>
          <w:szCs w:val="28"/>
          <w:rtl w:val="true"/>
          <w:lang w:bidi="ar-SA"/>
        </w:rPr>
        <w:t>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اختصّهم اللّٰه من ملائكته و رسله بما أثنى على عبده عندهم و رفع أقدارهم لديه و علا بأسمائهم و كشف عن مراتبهم فيما عوّضهم من الزلفى في مقعد صدق عند مليك مقتدر، عوضاً لما قاموا له بإظهار الثناء و المدح له في مشهد المؤمنين،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سبق المفردون،</w:t>
      </w:r>
      <w:r>
        <w:rPr>
          <w:rStyle w:val="FootnoteAnchor"/>
          <w:rtl w:val="true"/>
        </w:rPr>
        <w:footnoteReference w:id="401"/>
      </w:r>
      <w:r>
        <w:rPr>
          <w:rFonts w:ascii="IRNazanin" w:hAnsi="IRNazanin" w:eastAsia="IRNazanin"/>
          <w:color w:val="111111"/>
          <w:sz w:val="28"/>
          <w:sz w:val="28"/>
          <w:szCs w:val="28"/>
          <w:rtl w:val="true"/>
          <w:lang w:bidi="fa-IR"/>
        </w:rPr>
        <w:t>قلنا</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المستهترون بذكر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فاحتمل قولُه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منه على السيران بالذكر و التقرب إليه،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أنّ الذاكرين قد سبقوا كلّ متقرّب بذكره ثمّ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المستهترون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فالمستهتر هو اللَّهِجُ بالشيء على استدامة المواظبة حتّىٰ يظنّ الناظر أنه مُهتِر، و المهتر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المخلط الّذي لا يميّز كلامه و يردّد؛ لكثرة غلبته على لسانه، </w:t>
      </w:r>
    </w:p>
    <w:p>
      <w:pPr>
        <w:pStyle w:val="BookText"/>
        <w:rPr/>
      </w:pPr>
      <w:r>
        <w:rPr>
          <w:rFonts w:ascii="Amiri" w:hAnsi="Amiri" w:eastAsia="Amiri" w:cs="Amiri"/>
          <w:color w:val="111111"/>
          <w:sz w:val="28"/>
          <w:sz w:val="28"/>
          <w:szCs w:val="28"/>
          <w:rtl w:val="true"/>
          <w:lang w:bidi="ar-SA"/>
        </w:rPr>
        <w:t>فيكون الغالب على لسانه فأهتره، و غشي قلبه فأسكره، و ذلك إذا اشتملت على القلوب بأحكام إتلافه بغلبة القهر بما يبدوا عليها، فيحيط بها قهراً،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 لمّا أراد أن يعطي الراية إلىٰ عليّ بن أبي طالب رضى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قه الحرّ و البرد و عذاب القبر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حرّاً و لا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أن يكون ألبس اللّٰه قلبه حالة شغله بها عن إحساس الجبلة من الحرّ و البرد إذا كان قيام الأجسام بالقلوب، فإذا اشتغلت القلوب بحال من الأحوال ارتفع أحكام النفوس بما كسبت القلوب من رؤية ما تجلّى لها من المنظور،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رَأَيْنَهُ أَكْبَرْنَهُ وَ قَطَّعْنَ أَيْدِيَهُنَّ‌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فلم يشعرن بالألم لما حلّ بأيديهنّ من القطع عند ما ظهرت من رؤية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إذا بدت على الأسرار واردٌ فغمرها و تحكّمت فيها ارتفعت أحكام النفوس على موضع جبلّتها للحادث الوارد، و هذا في تعارف الناس موجود معروف، و ذلك أنّه قد ترد مصيبة أو فرح نعمةٍ فيذهل عن أفعال يأتي في الحال؛ لقوّة غلبة ما يغشاه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حاله أنّ اللّٰه عزّ و جلّ منع الحرّ و البرد عن التحكّم في جسمه؛ إذ هما خلقان للّٰه تعالى، و صرفه عنه و ألبسه ما شاء على مقدار ما أراده لذلك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ينام و لا ينبغي له أن ينام، يرفع القسط و يخفضه</w:t>
      </w:r>
      <w:r>
        <w:rPr>
          <w:rStyle w:val="FootnoteAnchor"/>
          <w:rtl w:val="true"/>
        </w:rPr>
        <w:footnoteReference w:id="405"/>
      </w:r>
      <w:r>
        <w:rPr>
          <w:rFonts w:ascii="Amiri" w:hAnsi="Amiri" w:eastAsia="Amiri" w:cs="Amiri"/>
          <w:color w:val="111111"/>
          <w:sz w:val="28"/>
          <w:sz w:val="28"/>
          <w:szCs w:val="28"/>
          <w:rtl w:val="true"/>
          <w:lang w:bidi="ar-SA"/>
        </w:rPr>
        <w:t xml:space="preserve">، يرفع اللّٰه عمل الليل بالنهار و عمل النهار بالليل، حجابه النور، لو كشفه لأحرقت سبحات وجهه ما انتهى إليه </w:t>
      </w:r>
    </w:p>
    <w:p>
      <w:pPr>
        <w:pStyle w:val="BookText"/>
        <w:rPr/>
      </w:pPr>
      <w:r>
        <w:rPr>
          <w:rFonts w:ascii="IRNazanin" w:hAnsi="IRNazanin" w:eastAsia="IRNazanin"/>
          <w:color w:val="111111"/>
          <w:sz w:val="28"/>
          <w:sz w:val="28"/>
          <w:szCs w:val="28"/>
          <w:rtl w:val="true"/>
          <w:lang w:bidi="fa-IR"/>
        </w:rPr>
        <w:t>بصَره من خلقه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أدركه بصره، و الحجاب من الأشياء المذكورة، و لكنه مؤيّد بتأييده، و مثبت بلطائف ماكنى الحجاب من أنواره بالتخصيص، فجعله اللّٰه مخصوصاً بتثبيت الحقّ إيّاه لموضعٍ و إثباته لرؤيته،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قال فيه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مجموع إشارات التوحيد و حقائق التنزيه و التقديس يرفع علل الحدث عن جناب القدم و يتبيّن اطّلاعه تعالى على أحكام كلّ ذرّةٍ في جريانها بعلم القدم، يطلب برعايته القديم، مراقبة قلوب الخالصة نبعث التنبّه في التوحيد حين ينظر إلى أعمال عباده في الليل و النهار بوصف الردّ و القبول، و هو منزّه من الاحتجاب بشيء من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بنفسه عن إحاطة الأبصار و إشارات النواظر، لا بشيء دونه، النور صفاته، و لا يضاهي نوره بأنوار المحدثات، لو أبرز ذرّةً من عظيم جلال نوره فاحترقت العيون في سبحات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يتجلّى بنور العظمة، فإن تجلّى بجماله يكسي الأبصار نوراً من أنواره حتّى توقّه بعد تنبيهه إيّاها بدله جلّ و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 عليك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اُحبّ أن أسمعه من غيري</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قال فقرأت عليه حتّى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Style w:val="FootnoteAnchor"/>
          <w:rtl w:val="true"/>
        </w:rPr>
        <w:footnoteReference w:id="408"/>
      </w:r>
      <w:r>
        <w:rPr>
          <w:rFonts w:ascii="Amiri" w:hAnsi="Amiri" w:eastAsia="Amiri" w:cs="Amiri"/>
          <w:color w:val="111111"/>
          <w:sz w:val="28"/>
          <w:sz w:val="28"/>
          <w:szCs w:val="28"/>
          <w:rtl w:val="true"/>
          <w:lang w:bidi="ar-SA"/>
        </w:rPr>
        <w:t>غامزني غامز و رفعت فإذاً عيناه تهملان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فاحتمل هذا الحديث أوجهاً مختلفة فأدلّ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 أن أسمعه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منه على خفي الإضمار منه إلى الحقّ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بصفاء إصغائه و ما هو غالب عليه من وجود أفراده، استجمع في صفاته إلى الحقّ الّذي ينفرد به طول عهده و مطمئنّ إليه في حياته و بعد مماته فأحبّ أن يسمع من الحقّ حقّاً، فسمعه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على المواجهة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ظاهره، فكيف استكشاف عمّا يدمع إليه، من إقامة الشهادة على الخليفة، فتلقّف ذلك منه على تعظيم المقام و إجلال المكان و شهود ما استأثر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بما يكون منهم و ما يكون منه إليهم، و كيف يثبت الحقّ له على إقامة ما جرد الحقّ له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عِلْمَ لَنٰا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عقولهم خوفاً من اللّٰه و هيبَةً لسؤاله،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المخلص من الوقوف في مشهد عزّ الالوهيّة إذا تجرّد الخطاب بمطالعة إقامة الشهادة على رءوس الأشهاد، فشهد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الحقّ‌، ما استأثر في علمه، ممّا أراد إظهاره ممّا لم يطّلع عليه ملك مقرّب و لا نبيّ مرسل،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قيامك في إقامة الشهادة منك على المشهودين، قيل صلى الله عليه و سلم عند استقرار ما أراد الحقّ كشفه ليوم معلوم من إقامة الشهادة لاستكشاف الأحوال على شرائط الاستقصاء و وجود التحقيق إذا ظهر بحقّ اقتضاء حقّه ممّا له على خلقه، حيث يستوي الإقدام عنه بروز الكبرياء و نشر أوصاف الاُلوهية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أهل العلم لِمعرفتهم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حالاً و أوجل مقاماً و اكمد لهم و أنكى، لعلمهم بما يريدهم الحقّ لذلك ممّا أدركوا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فمشاهدة الخطاب على معرفة المخاطب أزال الوسائط و أفنى السواتر و تجرد الخاطب للمخاطب، فشهده باقتضائه على معرفة منه بأنّه قد استأثر عنده العلم المكنون و السرّ المصنون، و أنّه على أي حال يظهر المخلص على </w:t>
      </w:r>
    </w:p>
    <w:p>
      <w:pPr>
        <w:pStyle w:val="BookText"/>
        <w:rPr/>
      </w:pPr>
      <w:r>
        <w:rPr>
          <w:rFonts w:ascii="Amiri" w:hAnsi="Amiri" w:eastAsia="Amiri" w:cs="Amiri"/>
          <w:color w:val="111111"/>
          <w:sz w:val="28"/>
          <w:sz w:val="28"/>
          <w:szCs w:val="28"/>
          <w:rtl w:val="true"/>
          <w:lang w:bidi="ar-SA"/>
        </w:rPr>
        <w:t>عتب و تسهيل أم على شدّة و تفريغ فأبكاه لرؤية ما هو موصوف به عزّ و جلّ ممّا أراد كشف ذلك، فأدرك في خطابه ما غاب عن خلقه، و أدرك من خطابه ما خفي على اُمّته، و اللّٰه أعلم بحاله و ما أدرك من خطابه و حداه على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 أن أسمعَه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 و نظر 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القرآن، و كان صلى الله عليه و سلم إذا قرأ قام بالتقويم و التنزيل، و لساق كلّ حرف على ما يليق بسوقه من إقامة الحفظ و التأدية من حفظ الخطإ و النسيان، فكان ذلك شغل من أفراد الإصغاءِ بالاستماع؛ لأنّه حواسّ متفرّقه تلزمه جميع ذلك إلى التلاوة و أحبّ أن يكون ذلك مصروفاً إلىٰ غيره في التلاوة و يتجرّد للاستماع بصفا الإصغاءِ بترك الحركات من الحواسّ ليستوفى حقّ الخطاب بإدراك مودعات سرّ الحقّ لمثله فيكون الكلّ من سرّه و الإصغاء بسمعه مجموعاً لذلك، فباشر الخطاب على أخلا الهموم و صفا القلوب من مراعاة ما عليه في التلاوة فجعل محبّته لذلك خاصّية انفرد به في الحال لاستيفاء الخطاب و أدرك صلى الله عليه و سلم من ذلك ما ذكرنا و إن كان التلاوة غير شاغل له، و ذلك مسلَّم له؛ لعجزنا عن كنه حاله و البلوغ إلىٰ مقامه في بكائه من إدراك خطابه و معرفته بفهم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أعلم بحاله صلى الله عليه و 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رضى الله عنه في تفسير هذا الحديث شرحاً شافياً لا يدخل فيه خلل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مراده فيما أشار أنّ النبيّ صلى الله عليه و سلم كان في كلّ وقت مشتاقاً إلىٰ مآب روحه و معدن صفاء قدسه مريداً بخروجه من نقص الحواسّ إلى عالم الاستيناس فيهيجه سرّ عشقه و لوعة اشتياقه إلى معاده فطلب مقوياً في إخراجه طير الاُنس من قفص الجسم إلىٰ وَكَر</w:t>
      </w:r>
      <w:r>
        <w:rPr>
          <w:rStyle w:val="FootnoteAnchor"/>
          <w:rtl w:val="true"/>
        </w:rPr>
        <w:footnoteReference w:id="412"/>
      </w:r>
      <w:r>
        <w:rPr>
          <w:rFonts w:ascii="Amiri" w:hAnsi="Amiri" w:eastAsia="Amiri" w:cs="Amiri"/>
          <w:color w:val="111111"/>
          <w:sz w:val="28"/>
          <w:sz w:val="28"/>
          <w:szCs w:val="28"/>
          <w:rtl w:val="true"/>
          <w:lang w:bidi="ar-SA"/>
        </w:rPr>
        <w:t xml:space="preserve">الربوبية، ليطير بأجنحة الوصلة في الهوا السرمدية الصمدية فما وجد شيئاً أليق بشدّة الجذب و إفراد سرّه من الكون من سماع القرآن من غيره لمّا رآه أنّه خطاب القديم </w:t>
      </w:r>
    </w:p>
    <w:p>
      <w:pPr>
        <w:pStyle w:val="BookText"/>
        <w:rPr/>
      </w:pPr>
      <w:r>
        <w:rPr>
          <w:rFonts w:ascii="Amiri" w:hAnsi="Amiri" w:eastAsia="Amiri" w:cs="Amiri"/>
          <w:color w:val="111111"/>
          <w:sz w:val="28"/>
          <w:sz w:val="28"/>
          <w:szCs w:val="28"/>
          <w:rtl w:val="true"/>
          <w:lang w:bidi="ar-SA"/>
        </w:rPr>
        <w:t xml:space="preserve">و صفاتُه، ممزوجاً أسراره بأفانين أنوار البقاء، و تجلّي الجمال و الجلال، و يكون بجذبة منه إلى الحقّ أسرع من كلّ شيء دونه بأنّ سلطان أنواره و سطوات سبحانه يهلك جميع العلّات من المخاطب، و يحرق جميع الحجب فيما بينه و بين المخاطب، و لا يزال يوصله إلى الموصول حتّى لا يبقى إلّا أوقات سرمدية و أحوال أبديّة، لا يسمعها فيه غير الحقّ‌، كما قال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 وقت لا يسعني فيه ملك مقرّب و لا نبيٌّ مرسَل</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نزل بحزن، فإذا قرأتموه فابكوا، فإن لم تبكوا فتباكوا و تغنّوا، و من لم يتغنّ به فليس منّا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فقد جمع صلى الله عليه و سلم في هذا الحديث أحوالاً مختلفة؛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أنّه حدا على الخوف المتولّد منه الحزن إذ لا يكون الحزن إلّا من أسباب الوجل و الخوف، و أنّه نزل بالتعظيم و الترهيب المنفعل بقلوب أهل الأحوال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فقد حداه على البكاء و ذلك منوط بأسباب الخوف و الوجل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التباكي المستجلب بتكرار الوعيد المتكلّف بشدّة التهديد حتّى يصير بتباكيه باكياً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حثّهم على الطيب بالتغنّي من طيب النغم و حسن الأصوات المطربة الّذي هو من أحكام الرجاء و الإطباع في الله؛ أ لا تسمعه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لحسن الصوت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القول من سعد بن ملك لعبد الرحمن بن سائب، بخلاف ما تأوّله من قال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الاستغناء به لأنّ حُسن الصوت غير ذلك، و لأن الاستغناء صفة للقلب، و هذا صفة الحلق دون سائر الأوصاف، و اللّٰه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في ظلّه يوم لا ظلّ إلّا ظلّه، فذكر الحديث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ذكر اللّٰه خالياً ففاضت عيناه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إنّ هذه الخلوة ينقسم على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خلوة القلوب من الهموم، و انفرادها بالذكر بصفا ما ألبسها المذكور من ذكره بصفا كلّ مذكور سواه، فذكر اللّٰه بتعظيمه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إجلاله، فألبسه الخوف و الوجل فأبكاه، أو ذكره بما أبدع عليه من أياديه و ما غمره من إحسانه، فشاهد نفسه بغير الاستحقاق فأبكاه، أو ذكره لما ألبس عليه من ستره و ما نشر له من فضله فأبكاه، أو ذكره على سالف ما اجترحت يداه من كثرة ذنوبه و أجرامه فأبكاه، أو ذكره لما لا يأمن من مكره و ما انفرد من حكمته في شأن خلقه فأبكاه، أو ذكره على ما سبق لهم عنده و بما ذا يختم له فأبكاه، أو ذكره فيما ذكره الحقّ باختياره و ما خصّه من ذكره و أنّه جعله أهلاً لذلك فاستطارت قلبه فرحاً فأبكاه، أو ذكره لأنّه أحبّ الحقُّ أن يبكي له فالتمس محبّته فأبكاه، أو ذكره لأنّه مدح الباكين لما تجلّى له منه أنّه أهل أن يبكي منه فأبكاه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خالياً ففاضت عيناه، إنّ الخلوة أراد به صلى الله عليه و سلم الاعتزال عن رؤية الخلق و انقطاع مصاحبتهم عند انفراد العبد بحاله بحيث لا يلحقه أعين الناظرين، فاجتمع له الحالان؛ ذكر اللّٰه على خلوة القلوب من كلّ مذكور سواه و اخلاء الأشخاص عن ملاحظة الأبصار المنفوذة فيه و أشجانه في خلواته، و اللّٰه أعلم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ما وجدت من تفسير شيخنا و سيّدنا أبي عبد الله بن خفيف قدس سره بعض الأحاديث النبوية، و انفرد به من تفسير حقائقها و كشف معانيها بعبادة شافية و اشارة كافية</w:t>
      </w:r>
      <w:r>
        <w:rPr>
          <w:rFonts w:eastAsia="Amiri" w:cs="Amiri" w:ascii="Amiri" w:hAnsi="Amiri"/>
          <w:color w:val="111111"/>
          <w:sz w:val="28"/>
          <w:szCs w:val="28"/>
          <w:rtl w:val="true"/>
          <w:lang w:bidi="ar-SA"/>
        </w:rPr>
        <w:t xml:space="preserve">. </w:t>
      </w:r>
      <w:bookmarkStart w:id="67" w:name="pg16213_175433"/>
    </w:p>
    <w:p>
      <w:pPr>
        <w:pStyle w:val="Heading4"/>
        <w:numPr>
          <w:ilvl w:val="3"/>
          <w:numId w:val="1"/>
        </w:numPr>
        <w:rPr/>
      </w:pPr>
      <w:bookmarkStart w:id="68" w:name="__RefHeading___Toc3497587_1280447820"/>
      <w:bookmarkStart w:id="69" w:name="_Toc24"/>
      <w:bookmarkEnd w:id="67"/>
      <w:bookmarkEnd w:id="68"/>
      <w:r>
        <w:rPr>
          <w:rtl w:val="true"/>
        </w:rPr>
        <w:t>[</w:t>
      </w:r>
      <w:r>
        <w:rPr>
          <w:rtl w:val="true"/>
        </w:rPr>
        <w:t>كلمات أبى سليمان الخطابي في تفسير أحاديث النبوية</w:t>
      </w:r>
      <w:r>
        <w:rPr>
          <w:rtl w:val="true"/>
        </w:rPr>
        <w:t>]</w:t>
      </w:r>
      <w:bookmarkEnd w:id="69"/>
    </w:p>
    <w:p>
      <w:pPr>
        <w:pStyle w:val="BookText"/>
        <w:rPr/>
      </w:pPr>
      <w:r>
        <w:rPr>
          <w:rFonts w:ascii="Amiri" w:hAnsi="Amiri" w:eastAsia="Amiri" w:cs="Amiri"/>
          <w:color w:val="111111"/>
          <w:sz w:val="28"/>
          <w:sz w:val="28"/>
          <w:szCs w:val="28"/>
          <w:rtl w:val="true"/>
          <w:lang w:bidi="ar-SA"/>
        </w:rPr>
        <w:t>و أذكر عقيب بيانه و بيان تفسير الصوفية حقائق الحديث تفسير قول أبي سليمان الخطّابي رحمة اللّٰه عليه</w:t>
      </w:r>
      <w:r>
        <w:rPr>
          <w:rStyle w:val="FootnoteAnchor"/>
          <w:rtl w:val="true"/>
        </w:rPr>
        <w:footnoteReference w:id="416"/>
      </w:r>
      <w:r>
        <w:rPr>
          <w:rFonts w:ascii="Amiri" w:hAnsi="Amiri" w:eastAsia="Amiri" w:cs="Amiri"/>
          <w:color w:val="111111"/>
          <w:sz w:val="28"/>
          <w:sz w:val="28"/>
          <w:szCs w:val="28"/>
          <w:rtl w:val="true"/>
          <w:lang w:bidi="ar-SA"/>
        </w:rPr>
        <w:t>بعض مجملات الحديث الّتي قد اختصّ كشفها له؛ ليكون حجّة لما ذكرنا في الحديث من حقائق تفسيره، لأنّه كان في زمانه اعلم الناس بتفسير حديث رسول اللّٰه صلى الله عليه و سلم حتّى قيل سخّر الحديث لأبي سليمان كما سخّر الحديد لا بي سليمان يعني داود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نوى، فمن كانت هجرته إلى اللّٰه و إلى رسوله فهجرته إلى اللّٰه و إلى رسوله و من كانت هجرته إلى دنيا يصلبها أو امرأة يتزوّجها فهجرته ما هاجر إليه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هذا الحديث أصل كبير من أصول الدين، و يدخل في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النيّة قصدك الشيء بقلبك و تحرّي الطلب منك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عزيمة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أعيان الأعمال؛ لأنّها حاصلة حسّاً و عياناً بغير نيّةٍ‌، و إنّما معناه أنّ صحّة أحكام الأعمال في حقّ الدين إنّما يقع بالنيّة، و إنّما النيات هي الفاصلة بين ما يصحّ منها و بين 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تركيبها إيجاباً و نفياً، فهي تثبت الشيء و تنفي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فدلالتها أنّ العبادة إذا صَحِبتها النيّة صحّت، و إذا لم تصحبها لم تصحّ‌، و مقتضى حقّ العموم منها يوجب أن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من الأعمال الدينيّة أقوالها و أفعالها </w:t>
      </w:r>
    </w:p>
    <w:p>
      <w:pPr>
        <w:pStyle w:val="BookText"/>
        <w:rPr/>
      </w:pPr>
      <w:r>
        <w:rPr>
          <w:rFonts w:ascii="Amiri" w:hAnsi="Amiri" w:eastAsia="Amiri" w:cs="Amiri"/>
          <w:color w:val="111111"/>
          <w:sz w:val="28"/>
          <w:sz w:val="28"/>
          <w:szCs w:val="28"/>
          <w:rtl w:val="true"/>
          <w:lang w:bidi="ar-SA"/>
        </w:rPr>
        <w:t>إلّا بنيّةٍ دخل فيه التوحيد الّذي هو أعمال رأس الدين، فلا يصحّ القول بالتوحيد إلّا بمعرفة و قصد إخلاص فيه، و كذلك سائر أعمال الدين من الصلاة و الزكاة و الصيام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لكلّ امرئ مانوى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لبيان ما تقدّم ذكره و تأكيدٌ له، و فيه معنًى خاصّ لا يستفاد من الفصل الأوّل، و هو إيجاب تعيين النيّة للعمل الّذي يباشره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 هجرته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 من قَصَدَ بالهجرة قصد القربة إلى اللّٰه عزّ و جلّ لا يخلطها بشيء من الدنيا و طلب إرب من إرابها،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فهجرته مقبولة عند اللّٰه و عند رسوله، و أجره واقع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هجرته لدنيا يصيبها أو امرأة ينكحها فهجرته إلى ما هاجر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حظّه من هجرته هو ما قصد من دنياه و لا حظَّ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مرويٌّ أنّ هذا إنّما جاء في رجل يخطب امرأةً بمكّة فهاجرت إلى المدينة، فتبعها الرجل رغبة في نكاحها،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أمّ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بضع و سبعون شعبة، أفضلها شهادة أن لا إله إلّا اللّٰه، و أدناها إماطة الأذى عن الطريق، و الحياء شعبة من الإيمان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إنّ الإيمان يتشعب إلى أمور ذات عددٍ جماعُها الطاعة، و إنّ إيماننا يحق ما كلّفناه من ذلك صحيح، و العلم به حاصل، و الجهل معه مرفوع، و ذلك أنّه قد نصّ على أعلى الإيمان و أدناه باسم أعلى الطاعات و أدناها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لِسَانِه و يَدِهِ‌، و المهاجِرُ مَنْ هجر مَا نَهَى الله عَنْهُ‌</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يريد أنّ المسلم الممدوح هو من كانت هذا صفته، و ليس ذلك على معنى أنّ‌ </w:t>
      </w:r>
    </w:p>
    <w:p>
      <w:pPr>
        <w:pStyle w:val="BookText"/>
        <w:rPr/>
      </w:pPr>
      <w:r>
        <w:rPr>
          <w:rFonts w:ascii="Amiri" w:hAnsi="Amiri" w:eastAsia="Amiri" w:cs="Amiri"/>
          <w:color w:val="111111"/>
          <w:sz w:val="28"/>
          <w:sz w:val="28"/>
          <w:szCs w:val="28"/>
          <w:rtl w:val="true"/>
          <w:lang w:bidi="ar-SA"/>
        </w:rPr>
        <w:t>من لم يسلم الناس من لسانه و يده ممّن قد دخل في عقد الإسلام فليس بمسلم، و كان بفعله المنهيّ عنه خارجاً عن الملّة، و إنّما 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العرب، و المال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المسلمين من جمع إلىٰ أداء حقوق اللّٰه فيما أوجبه عليه من فرائضه، و أداء حقوق المسلمين، و الكفّ عن أعراضهم؛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الممدوح هو الّذي جمع إلى هجران وطنه، هجر ما حرّمه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اسم الشيء على معنى نفي الكمال منه مستفيض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يقولون للصانع إذا لم يكن متقناً لعلمه محكماً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يريدون بذلك نفي الإتقان له لا نفي الصنعة عنها، فهو عندهم عامل بالاسم غير عامل في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صلى الله عليه و سلم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الإسلام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 الطعام، و تقرير السلام على من 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تعرف</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الإسلام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أيّ خصال الإسلام خيرٌ؟ و دلّ صرف الجواب عن جملةِ خصال الإسلام و أعماله إلى ما يجب من حقوق الآدميّين على المسلمين، انّما عرضت من السائل عن حقوقهم الواجبة عليهم، فجعل خير أفعالها و أفضلها في الأجر و المثوبة إطعام الطعام الّذي هو به قوام الأبدان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إلى بيان ما يكون به قضاء حقوقهم من الأقوال، فجعل خيرها و أوسعها في البرّ و الإكرام إفشاء السلام، و جعلها عامّاً لا يخصّ به مَن عرف دون من لم يعرف؛ ليكون خالصاً لله بريئاً من حظّ النفس و التصنّع؛ لأنّه شعار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كلّ مسلم فيه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بعض الحديث أنّ السلام يكون في آخر الزمان</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المنافق ثلاث؛ إذا حدّث كذب، و إذا وعد أخلف، و إذا ائتُمن </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ظاهر هذا الكلام يوجب أنّ من جمع هذه الخلال</w:t>
      </w:r>
      <w:r>
        <w:rPr>
          <w:rStyle w:val="FootnoteAnchor"/>
          <w:rtl w:val="true"/>
        </w:rPr>
        <w:footnoteReference w:id="423"/>
      </w:r>
      <w:r>
        <w:rPr>
          <w:rFonts w:ascii="Amiri" w:hAnsi="Amiri" w:eastAsia="Amiri" w:cs="Amiri"/>
          <w:color w:val="111111"/>
          <w:sz w:val="28"/>
          <w:sz w:val="28"/>
          <w:szCs w:val="28"/>
          <w:rtl w:val="true"/>
          <w:lang w:bidi="ar-SA"/>
        </w:rPr>
        <w:t>المذكورة كان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عن الحسن أنّه ذكر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يعقوب حدّثوا فكذبوا، و وعدوا فاخلفوا، و ائتُمنوا فخانوا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 رسول اللّٰه صلى الله عليه و سلم إنّما خرج على سبيل الإنذار للمرء المسلم و التحذير له أن يعتاد هذه الخصال؛ شفقاً أن يُفضى به إلى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المعنى أنّ من بدرت منه هذه الخصال كان ما يفعل منها على وجه غير الاختيار و الاعتبار له 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الحديث أنّ التاجر فاجر،</w:t>
      </w:r>
      <w:r>
        <w:rPr>
          <w:rStyle w:val="FootnoteAnchor"/>
          <w:rtl w:val="true"/>
        </w:rPr>
        <w:footnoteReference w:id="424"/>
      </w:r>
      <w:r>
        <w:rPr>
          <w:rFonts w:ascii="Amiri" w:hAnsi="Amiri" w:eastAsia="Amiri" w:cs="Amiri"/>
          <w:color w:val="111111"/>
          <w:sz w:val="28"/>
          <w:sz w:val="28"/>
          <w:szCs w:val="28"/>
          <w:rtl w:val="true"/>
          <w:lang w:bidi="ar-SA"/>
        </w:rPr>
        <w:t>و جاء أيضاً أن أكثر منافقي اُمّتي قرّاؤها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فإنّما على معنى التحذير من الكذب في البيع، و هو على معنى الفجور؛ إذ كانت الباعة قد يكثر منهم التزيّد و الكذب في مدح المتاع، و ربما كذبوا في الشراء و نحوه، و لا يوجب ذلك أن يكون التجّار كلّهم فجّاراً، و كذلك القرّاء قد يكون من بعضهم قلّة الإخلاص في العمل و التبرّي من الرياء و السمعة، و لا يوجب ذلك أن يكون مَن فعل شيئاً من ذلك من غير اعتياد له منافقاً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 إنّما هو كفر دون كفرِ، و فسق دون فسق، كذلك هو نفاق دون 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من رسول اللّٰه صلى الله عليه و سلم إنّما جاء في رجل من المنافقين بعينه كان في زمانه عليه الصلاة و السلام،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يواجههم بتصريح القول، و لا يسمّيهم بأسمائهم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يشير إليهم بالأمارة المعلومة على سبيل التورية عن الصحيح، و كان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النفاق إنّما كان على عهد رسول اللّٰه صلى الله عليه و سلم، و ما كان بعد زمانه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فيما روت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سأل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كيف يأتيك الوحي‌؟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صلصلة الجرس، و هو أشدّ عليّ فيفصم عنّي، و قد وعيت عنه ما قال، و أحياناً يتمثل إليّ الملك رجلاً فيكلّمني فأعي ما يقول</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رأيته ينزل عليه الوحي في اليوم الشديد البَرد فيفصم عنه و إنّ جبينه يستصعد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يقلع عنّي و يتجلّى ما يتغشّاني منه، و المعنى أنّ الوحي كان إذا ورد عليه تصعده له مشقّة و تغشاه كرب؛ و ذلك لثقل ما يُلقى عليه من القول، و شدّةِ ما يأخذ به نفسه من جمعه في قلبه و حسن وعيه و حفظه، فيعتريه لذلك حال كحال المحموم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هذا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يأتيني مثل صلصلة 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صوت متدارك يسمعه و لا يثبته عند أوّل ما يقرع سمعه، حتّى يتفهّم و يستثبت، فيتلقّفه حينئذٍ و يعيه،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أشدّ عليّ‌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فيما كان يناله من الكرب عند نزول الوحي هي شدّة الامتحان له؛ ليبلو صبره، و يحسن تأديبه، فيرتاض لاحتمال ما كلّفه من أعياء النبوّة، و حسن الاضطلاع للنهوض به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شبه هذا ما رَوى صفوان بن يعلى أخبره أنّ يعلى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النبيّ صلى الله عليه و سلم حين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 سلم بالجعرّانة و معه نفر من أصحابه؛ إذ جاءه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كيف ترى في رجل أحرم بعمرة و هو متضمّخ بطيب‌؟ فسكت عليه الصلاة و السلام، فجاء الوحي فأشار عمر إلى يعلى، فجاء يعلى و على رسول اللّٰه صلى الله عليه و سلم ثوب قد أخال به، فأدخل رأسه، فإذا رسول اللّٰه صلى الله عليه و سلم محمّر الوجه و هو يغطُّ ثمّ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 سأل عن العمرة،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شبيه في المعنى لما تقدّم ذكره من صعوبة الأمر عليه في تلقّي الوحي عند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القوّة البشرية عن احتماله، هذا إشارة إلى ما استشعره من الخوف و الوجل لوقوع تقصير فيما اُمر به من حسن ضبطه و الشفق من اعتراض خلل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سليمان رحمه الله في معنى هذين الحديثين ما يليق بمواجيد الأولياء من بيانه شرح بُرحاء وحي سيّد المرسلين، ما لحقه من شدّة صلصلة الخطاب، و رؤية ما يتمثّل له من عالم الغيب و ما بان منه من الغطيط و احمرار الوجه من ورود أثقال الوحي عليه؛ فإنّهم إذا كوشف لهم عالم الجبروت و الملكوت غابوا عن إحساس البشرية من وجدان لذّة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المشاهدة، فصاروا هائمين تحت سبحات العظمة متحيّرين في وادي الكبرياء من وقوع تجلّي الحقّ في قلوبهم، فيفوتهم في تلك الأوقات الاضطراب و الهيجان و الاحمرار و الاصفرار و الزعقة و الشهقة و العبرات و الزفرات و همهمة الأنفاس و ازيز الصدور، و ذلك من ضعف بشريّتهم عن حمل وارد أنوار التجلّي، بقي عليهم سمات المجابين، حتّى ينفصم عنهم ما يغشاهم من نور القرب و ضياء الدنو</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يسر و لن يشادّوا الدينَ إلّا غلبه، فَسدِّدوا و قاربوا و أبشروا و استعينوا بالغدوة و الروحة و شيء من الدّلجة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معنى هذا الكلام الأمر بالاقتصاد في العبادة و ترك الحمل منها على النفس ما يئودها و يثقلها؛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لن يتعبّد خلقه بأن ينصبوا آناء الليل و النهار قد يعتروا و لا يسترعوا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 اللّٰه عليهم وظائف الطاعات في وقت دون وقت؛ تيسيراً منه و رحمةً‌، فعليكم بالسداد، و لا تَكلّفوا ما لا تطيقونه، و أخلطوا طرف الليل بطرف النهار، و ارحموا أنفسكم فيما بينهما؛ لئلا يقطع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رضى الله عنه في هذا الحديث موافق لما أدّب المشايخُ سلاّك هذا الطريق في بدايتهم، و ما يأمرهم بالسداد في رياضتهم و مجاهدتهم؛ لئلا يقطعوا بأثقال العبودية عن مشاهدة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إلّا في اثنين؛ رجل آتاه اللّٰه مالاً فسلّط على هلكته في الحقّ‌، و رجل آتاه اللّٰه الحكمة فهو يقضي بها و يُعلّمها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الحسد هاهنا معناه شدّة الحرص و الرغبة، كنى بالحسد عنهما لأنّهما سبب الحسد و الداعي له، و نفس الحسد محرَّم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أن تتمنّى مال أخيك و تحبّ فقره و هو محظور، و المنافسة أن تتمنّى مثل ماله من غير أن يفتقر و هو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معنى الحديث التحريض و الترغيب في تعلّم العلم و التصدّق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هو تخصيص لإباحة نوع من الحسد، و ليس هو بشيء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ما قال أبو سليمان رحمه الله؛ لأنّ الحسد إنّما هو صفة نفس الأمّارة و غيظها للمرء المسلم، الّذي ينشعب منه الشحناء و البغضاء و التحريش و المشاجرة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الحسد، و معناه معنى الحرص في طلب العلم و إعطاء المال إلى المحتاجين، و هذان الصفتان أحدها السخاء، و الثاني قصد القلب إلى طلب عزّه، لان الحق بترجيح الدلائل و الشواهد على نفس التقليد، و هما صفتا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فيما روى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سلّم سلّم ثلاثاً، و إذا تكلّم أعادها ثلاثاً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أمّا إعادة الكلام ثلاثاً فإنّما كان يفعله لأحد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بحضرته من يقصر فهمه عن وعي ما يقوله، فيكرّر القول ليقع به الفهم؛ إذ هو مأمور بالبيان و التبليغ، و إمّا أن يكون القول الّذي يتكلّم به نوعاً من الكلام الّذي يَدخله الإشكال و الاحتمال، فيظاهر بالبيان ليزول الشبهة فيه و يرتفع الإشكال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تسليمه ثلاثاً فيشبه ذلك عند الاستيذان، إذا زار قوماً فسلّم فلم يؤذن، سلّم ثانية 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استأذن أحدكم ثلاثاً فلم يؤذن له فليرجع</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ما بيّن أبو سليمان رحمه الله فهو وجه الحديث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فيه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سامعيه أنّهم في شأن إصغائهم إلى كلامه عليه السلام غائبون في لذّة السماع من حلاوة خطابه عن تفهيم كلامه، وجلون بين يديه من جلال احتشامه، فيكرّر كلامه حتّى يقع في أسماعهم صورة الكلام، و يقع في قلوبهم فهمُ معناه؛ لأنّه إذا تكلّم جرى على لسانه ما نطق الحقّ بلسان قلبه من حقيقة مغيبات الأسرار في درج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أراد في إعادة السلام استكبار</w:t>
      </w:r>
      <w:r>
        <w:rPr>
          <w:rStyle w:val="FootnoteAnchor"/>
          <w:rtl w:val="true"/>
        </w:rPr>
        <w:footnoteReference w:id="436"/>
      </w:r>
      <w:r>
        <w:rPr>
          <w:rFonts w:ascii="Amiri" w:hAnsi="Amiri" w:eastAsia="Amiri" w:cs="Amiri"/>
          <w:color w:val="111111"/>
          <w:sz w:val="28"/>
          <w:sz w:val="28"/>
          <w:szCs w:val="28"/>
          <w:rtl w:val="true"/>
          <w:lang w:bidi="ar-SA"/>
        </w:rPr>
        <w:t>بركة سلامه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 سعد أن النبيّ صلى الله عليه و سلم جاءه و هو في بيته، و سلّم فلم يجبه، ثمّ سلّم ثانياً ثمّ ثالثاً فانصرف، فخرج سعد و 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باُذني تسليمك، و لكنّي أردت أن أستكثر من بركة تسليمك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الأولى</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يريد أنّ الصبر الممدوح و المأجور عليه صاحبه هو ما كان عند مفاجاة المصيبة؛ و هي الصدمة الأولى دون ما بعدها؛ فإنّه إذا طالت الأيّام عليها وقع السلو، و صار الصبر حينئذٍ طبعاً، فلم يكن للأجر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كان عن ظهر غنىً‌، و ابدأ بمن تعول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يريد ما كان عفواً قد فَضَل عن غنى، و الظهر قد يزاد في مثل هذا إشباعاً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أفضل الصدقة ما أخرجه الإنسان من ماله بعد أن يستبقي منه قدر الكفاية لأهله و عياله، و 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ابدأ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فيه وجه آخر، و هو أن يكون أراد بذلك المتصدّق عليه يريد أجزل العطاء الإكثار منه، فيكون قد أبقى له بذلك غنى، و الأوّل هو وجه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الرأي في المعرفة أنّ خير الصدقة ما كان صاحبها غنيّ القلب باللّٰه عمّا دونه، ساكن السرّ بلطف التفويض إليه في جميع المعاني، فإذا كان هكذا فيفيض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السخيّ غنيّاً في كلا الطرفين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يحتمل أن يكون أراد أنّه جُنّة من النار و وقاية للسخط و يحتمل أن يكون جُنّة من المعاصي؛ لأنّه يكسر الشهوة و يضعف القوّة، فيمنع به الصائم عن مواقعة المعاصي، فصار كأنّه جُنّة و سَترٌ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 في تمام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يرفث و لا يجهل فإن امرؤ قاتله أو شاتَمه فليقل 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لخلوف فمِ الصائم أطيبُ عند اللّٰه من ريح المسك، يترك طعامه و شرابه و شهوته من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أجزي به، و الحسنة بعشر أمثالها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فليقل 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يقول ذلك فيما بينه و بين نفسه؛ لئلّا تحمله النفس على مجازات الشاتم فيفسد بذلك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بلسانه؛ ليمتنع الشاتم من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معتصم بالصوم فلا يؤذيه و لا يجهل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فم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في كونه أطيب عند اللّٰه من ريح المسك، الثناء على الصائم و الرضا بفعله؛ لئلّا يمنعه ذلك من المواظبة على الصوم الجالب لخلوف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خلوف فم الصائم أبلغ في القبول عند اللّٰه من ريح المسك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تفضيل الصوم لما فيه من الإخلاص، لا يستولي عليه الرياء و السمعة؛ لأنّه عمل سرٍّ ليس كسائر الأعمال الّتي تطّلع عليها الخلق فلا يؤمن معه الشرك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 ذلك لأنّ النيّة محلّها القلب فلا يطّلع عليها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هذا الكلام، أنّ نيّة المؤمن مفقودةً عن العمل خير من عمل </w:t>
      </w:r>
    </w:p>
    <w:p>
      <w:pPr>
        <w:pStyle w:val="BookText"/>
        <w:rPr/>
      </w:pPr>
      <w:r>
        <w:rPr>
          <w:rFonts w:ascii="Amiri" w:hAnsi="Amiri" w:eastAsia="Amiri" w:cs="Amiri"/>
          <w:color w:val="111111"/>
          <w:sz w:val="28"/>
          <w:sz w:val="28"/>
          <w:szCs w:val="28"/>
          <w:rtl w:val="true"/>
          <w:lang w:bidi="ar-SA"/>
        </w:rPr>
        <w:t>خال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أي من ألف شهر ليس فيها ليلة القدر؛ لأنّ الشيء لا يكون خيراً من نفسه و مِن عدّة أمثاله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الاستغناء عن الطعام صفة اللّٰه تبارك و تعالى؛ فإنّه يُطعِم و 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إنّما يتقرّب إليّ بأمر هو متعلّق بصفة من صفاتي، و هذا على معنى تشبيه الشيء بالشيء في بعض معانيه و إن كان لا يجوز أن يكون لله شريك في كنه صفاته، كما لا شريك له في ذاته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اللّٰه تعالى هو الّذي يجزي بالأعمال الصالحة دون غيره، و المعنى مضاعفة الجزاء من غير عدد و 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 قد سمّي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شهر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على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الحسنة بعشر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عقّبه به إعلاماً أنّ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مستثنى من هذا الحكم، و إنّما هو في سائر الطاعات عموماً، دون الصوم المخصوص بهذا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إذا أفطر فرح</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فرحه عند الإفطار سروراً بما وُفّق له من تمام الصوم الموعود عليه الثواب الجزيل، و يحتمل أن يكون فرحه بالطعام إذا بلغ منه الجوع ليأخذ منه النفس حاجتها،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 تسعين اسماً، مائة إلّا واحدة، مَن أحصاها دخل الجنّة</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الإحصاء في هذا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العدّ لها حتّى يستوفيها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w:t>
      </w:r>
    </w:p>
    <w:p>
      <w:pPr>
        <w:pStyle w:val="BookText"/>
        <w:rPr/>
      </w:pPr>
      <w:r>
        <w:rPr>
          <w:rFonts w:ascii="Amiri" w:hAnsi="Amiri" w:eastAsia="Amiri" w:cs="Amiri"/>
          <w:color w:val="111111"/>
          <w:sz w:val="28"/>
          <w:sz w:val="28"/>
          <w:szCs w:val="28"/>
          <w:rtl w:val="true"/>
          <w:lang w:bidi="ar-SA"/>
        </w:rPr>
        <w:t>لا يقتصر على بعضها لكن يدعو اللّٰه بها كلّها، أو يثني على اللّٰه بجميعها، فيستوجب بذلك الموعود عليها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 أنّ معنى الإحصاء فيها الإطاقة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تطيقوا أن تبلغوا كنه الاستقامة، و لكن اجتهدوا في ذلك مبلغ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من أطاق القيام بحقّ هذه الأسماء و العمل بمقتضاها، و هو أن يعتبر معانيها فيلزم نفسه مواجبها،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بالرزق، و رجاء رحمته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مغفرته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أنّ الخير و الشرّ منه لا شريك له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المثال في سائر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ثالث و هو أن يكون معناه من عقلها و أحاط علماً بمعانيها، من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ذو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عقل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ثلاثة أوجه، صرّح مباني حقائق الولاية في شرف الذكر عند بروز صفات المذكور في قلب الذاكر؛ أوّلها استعمال اللفظ في إحصاء الأسماء بنعت وجدان لذّتها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عن كلّ شيء دون الموحّد، حتّى باشر نور الوحدانية في جميع أعضائه ممّا وجد لسانه من حلاوة صورة الذكر، و الثاني درجة الاتّصاف بالأسماء و التطرّق من الأسماء إلى الصفات بنعتِ تحصيل حقائقها في القلب، و الثالث إدراك بعد حقائقها إذا انكشف معناها بوصف تجلّي الصفات و الذات حتّى صار عارفاً بما برز له من الأفعال و الأسماء و النعوت، فإذا كان بهذه الصفات دخل جنان مشاهدة جلال الحقّ‌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هذا يتأوّل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إشارة إلى معنى التشاكل في الخير و الشرّ و الصلاح و الفساد؛ فإنّ الخيّر من الناس يحنّ إلى مثله، و الشرير يميل إلى نظيره و مثله، فالأرواح إنّما يتعارف بضرائب طباعها الّتي جبلت عليها من الخير و الشرّ، فإذا اتّفقت الأشكال تعارفت و تألّفت، و إذا اختلف تنافرت و تناكرت، و لذلك صار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بقرينه، و يعتبر حاله بأليفه و صحيبه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أنّه إخبار عن بدو الخلق في حال الغيب؛ على ما روى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خلق الأرواح قبل الأجساد</w:t>
      </w:r>
      <w:r>
        <w:rPr>
          <w:rStyle w:val="FootnoteAnchor"/>
          <w:rtl w:val="true"/>
        </w:rPr>
        <w:footnoteReference w:id="448"/>
      </w:r>
      <w:r>
        <w:rPr>
          <w:rFonts w:ascii="Amiri" w:hAnsi="Amiri" w:eastAsia="Amiri" w:cs="Amiri"/>
          <w:color w:val="111111"/>
          <w:sz w:val="28"/>
          <w:sz w:val="28"/>
          <w:szCs w:val="28"/>
          <w:rtl w:val="true"/>
          <w:lang w:bidi="ar-SA"/>
        </w:rPr>
        <w:t>، و كانت يتلقى فتشام كما تشام الخيل، فلمّا التبست بالأجسام تعارف بالذكر الأوّل، فصار كلٌّ منها إنّما يعرف و ينكر على ما سبق ذكره من العهد المتقدّم،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بالشكّ من إبراهيم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يرحم اللّٰه لوطاً لقد كان يأوي إلى ركن شديد، و لو لبثتُ في السجن طول ما لبث يوسف لأجبت الداعي</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مذهب هذا الحديث التواضع و الهضم من النفس، و 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بالشكّ 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بالشكّ على نفسه و لا على إبراهيم عليه السلام؛ ليس</w:t>
      </w:r>
      <w:r>
        <w:rPr>
          <w:rStyle w:val="FootnoteAnchor"/>
          <w:rtl w:val="true"/>
        </w:rPr>
        <w:footnoteReference w:id="451"/>
      </w:r>
      <w:r>
        <w:rPr>
          <w:rFonts w:ascii="Amiri" w:hAnsi="Amiri" w:eastAsia="Amiri" w:cs="Amiri"/>
          <w:color w:val="111111"/>
          <w:sz w:val="28"/>
          <w:sz w:val="28"/>
          <w:szCs w:val="28"/>
          <w:rtl w:val="true"/>
          <w:lang w:bidi="ar-SA"/>
        </w:rPr>
        <w:t>فيه نفي الشكّ عن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أشكّ أنا و لم أرتَب في قدرة اللّٰه على إحياء الموتى، فإنّ إبراهيم أولى أن لا يشكّ فيه و لا يرتاب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الإعلام أنّ المسألة من قبل إبراهيم لم تعرض من جهة الشكّ‌، لكن من قبل </w:t>
      </w:r>
    </w:p>
    <w:p>
      <w:pPr>
        <w:pStyle w:val="BookText"/>
        <w:rPr/>
      </w:pPr>
      <w:r>
        <w:rPr>
          <w:rFonts w:ascii="Amiri" w:hAnsi="Amiri" w:eastAsia="Amiri" w:cs="Amiri"/>
          <w:color w:val="111111"/>
          <w:sz w:val="28"/>
          <w:sz w:val="28"/>
          <w:szCs w:val="28"/>
          <w:rtl w:val="true"/>
          <w:lang w:bidi="ar-SA"/>
        </w:rPr>
        <w:t>طلب زيادة العلم و استفادة معرفة كيفيّة الإحياء في الوجهين حاصلٌ‌، و الشكّ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 الإيمان بذلك حسّاً و عياناً لأنّه فوق ما كان عليه الاستدلال، و المستدلّ لا يزول عنه الوسواس و الخواطر، و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لبثت في السجن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يوسف لأجبت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رَبِّكَ فَاسْأَلْهُ‌</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فلم يسرع الإجابة إلى الخروج حين أذن له في ذلك؛ لئلّا يكون سبيله كسبيل المذنب يمنّ عليه بالعفو، و أراد أن يقيم الحجّة عليهم في حبسهم إيّاه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 بذلك و الثناء عليه بحسن الصبر و قوّة العزم، و التواضع لا يصغر كبيراً، و لا يضع رفيعاً، و لا يبطل لذي حقٍّ حقّاً، و لكنّه يوجب لصاحبه فضلاً، و يكسبه جمالاً و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لعبد أن يقول أنا خيرٌ من يونس بن متى</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لعبد أن يفضّل نفسه على يونس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يفضّلني عليه، و إنّما خصّ يونس لأنّ اللّٰه عزّ و جلّ لم يذكره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كَصٰاحِبِ اَلْحُوتِ إِذْ نٰادىٰ وَ هُوَ مَكْظُومٌ‌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الآية، فقصّر به عن مراتب أولو العزم و الصبر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آذنْ لكم أن تفضّلوني على يونس فلا يجوز لكم أن تفضّلوني على غيره من ذوي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العزم من أجلّة الأنبياء عليهم السلام، و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التواضع أيضاً و الهضم </w:t>
      </w:r>
    </w:p>
    <w:p>
      <w:pPr>
        <w:pStyle w:val="BookText"/>
        <w:rPr/>
      </w:pPr>
      <w:r>
        <w:rPr>
          <w:rFonts w:ascii="Amiri" w:hAnsi="Amiri" w:eastAsia="Amiri" w:cs="Amiri"/>
          <w:color w:val="111111"/>
          <w:sz w:val="28"/>
          <w:sz w:val="28"/>
          <w:szCs w:val="28"/>
          <w:rtl w:val="true"/>
          <w:lang w:bidi="ar-SA"/>
        </w:rPr>
        <w:t>من النفس، و ليس بمخالف لقوله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إنّه لم يقل ذلك مفتخراً و لا متطاولاً به على الخلق، إنّما قال ذلك ذكراً للنعمة و معترفاً بالمنّة، و أراد بالسادة ما يكرم به في القيامة من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سعيد بن معاذ</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هذا يتأوّل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أراد أن يكون بالعرش السرير الّذي حمل عليه، و معنى الاهتزار الحركة و الاضطراب، فكان ذلك فضيلة له كما كان رجفان الجبل، و حركته فضيلة لمن كان عليه، و هو ما 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حرا فتحرّك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حرا؛ فما عليك إلّا نبيّ أو صدّيق أو شهيد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الوجه الآخر أن يكون المراد به عرش اللّٰه عزّ و جلّ‌، و المراد به حملة العرش و معنى الاهتزاز السرور و الاستبشار و منه اهتزاز النبات إذا حسن و أخضر و كذلك اهتزاز الأرض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عَلَيْهَا اَلْمٰاءَ اِهْتَزَّتْ وَ رَبَتْ‌</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مولد إلّا يولد على الفطرة، فأبواه يهوّدانه</w:t>
      </w:r>
      <w:r>
        <w:rPr>
          <w:rStyle w:val="FootnoteAnchor"/>
          <w:rtl w:val="true"/>
        </w:rPr>
        <w:footnoteReference w:id="461"/>
      </w:r>
      <w:r>
        <w:rPr>
          <w:rFonts w:ascii="Amiri" w:hAnsi="Amiri" w:eastAsia="Amiri" w:cs="Amiri"/>
          <w:color w:val="111111"/>
          <w:sz w:val="28"/>
          <w:sz w:val="28"/>
          <w:szCs w:val="28"/>
          <w:rtl w:val="true"/>
          <w:lang w:bidi="ar-SA"/>
        </w:rPr>
        <w:t>و ينصّرانه أو يمجّسانه، كما تنتج البهيمةُ بهيمةً جمعاء، هل تحسّون فيها من جدعاء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الفطرة في اللغة ابتداء الخلقة، و من ذلك فطر ناب البعير إذا طلع أول ما نبت، و قد ذهب قوم في معنى الفطرة المذكورة في الحديث إلى أنّ المراد به الدين، </w:t>
      </w:r>
    </w:p>
    <w:p>
      <w:pPr>
        <w:pStyle w:val="BookText"/>
        <w:rPr/>
      </w:pPr>
      <w:r>
        <w:rPr>
          <w:rFonts w:ascii="Amiri" w:hAnsi="Amiri" w:eastAsia="Amiri" w:cs="Amiri"/>
          <w:color w:val="111111"/>
          <w:sz w:val="28"/>
          <w:sz w:val="28"/>
          <w:szCs w:val="28"/>
          <w:rtl w:val="true"/>
          <w:lang w:bidi="ar-SA"/>
        </w:rPr>
        <w:t>و استدلّوا على ذلك ببيان ما استشهد له من الولاية حين تلاها عقب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استشهدوا على ذلك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تنتج البهيمة بهيمة جمعاء هل تحسّون فيها من جدعاء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الجمعاء هي السليمة الّتي لا عيب فيها و لا نقص، سمّيت بذلك لاجتماع السلامة لها في أعضائها لا جدع فيها و لا حرم حتّى يسلمها فيه أربابها، ضرب البهيمة السليمة الخلقة أوّل ما ينتج، مثلاً للمولود في سلامة فطرته من الشرك و الإلحاد أوّل ما يولد حتّى ما يكون من ذلك بعد، و هذا هو حقِّ الظاهر من لفظ الحديث و معناه، لو لا أنّ أحاديث اُخر 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حديث أُبيّ بن كعب، و هو حديث صحيح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اَلْغُلاٰمُ فَكٰانَ أَبَوٰاهُ مُؤْمِنَيْنِ‌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 كان طبع يوم طبع كافرا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حين اُتي رسول اللّٰه صلى الله عليه و سلم بصبيٍّ من الأنصار يصلّى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لهذا؛ لم يعمل سوءاً و لم يدْر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غير ذلك يا عائشة‌؟ إنّ اللّٰه عزّ و جلّ خلق الجنّة و خلق لها أهلاً، و خلقها لهم و هم في أصلاب آبائهم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حديثها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ذراري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ذراري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فاحتيج من أجل ذلك في حديث أبي هريرة رضى الله عنه إلى التأويل و التخريج؛ ليتّفق الأحاديث كلّها و لا يتضادّ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المعنى الّذي تضمّنه الحديث لخبر أنّ كلّ مولود من البشر إنّما يولد في أوّل مبدأ الخلق و أصل الجبلّة على الفطرة السليمة و الطبع المتهيئ لقبول الدين، فلو ترك عليها و خلّى و سومها لاستمرّ على لزومها و لم ينتقل عنها إلى غيرها؛ و ذلك أنّ هذا الدين بادٍ حسنه في العقول و يُسرة في النفوس، و إنّما يعدل عنه من يعدل إلىٰ غيره و يؤثّره عليه لآفة من آفات النشر و التقليد، و لو سلم المولود من تلك الآفات لم يعتقد غيره و لم يختر عليه ما سواه، ثمّ تمثّل بأولاد اليهود و النصارى في طباعهم لآبائهم و الميل إلى أديانهم، فيزدرون بذلك من الفطرة السليمة و عن المحجّة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في هذا الحديث إنّما هو الثناء على هذا الدين و الإخبار عن محلّه من العقول و حسن موقعه من النفوس، و ليس من إيجاب حكمه الإيمان بالمولود بسبيل،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على هذا التأويل وقوع الجمع بين الأخبار و زوال الاختلاف عنهما، و هو واضح بيّن،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حديث ابن عبّاس من جملة هذا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أولاد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خلقهم أعلم بما كانوا عاملين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إثبات علم اللّٰه بما كان و بما يكون و بما لم يكن، و بأن لو كان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أنّهم لو بقوا أحياءً حتّى يكبروا لكانوا يعملون عمل أهل للكفر، فاُلحقوا الكفر بآبائهم الكفر حكماً بسابق علمه في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صحّة هذا التأويل حديث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ذراري المشركين‌؟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سليمان رحمه الله في هذه الأحاديث خصائص خلاصة المعتقد فيه أطوار الاُمّة بتحقيق اليقين و زوال الشُّبَه و قد 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العارف، و هو أنّ حديث أبي هريرة </w:t>
      </w:r>
    </w:p>
    <w:p>
      <w:pPr>
        <w:pStyle w:val="BookText"/>
        <w:rPr/>
      </w:pPr>
      <w:r>
        <w:rPr>
          <w:rFonts w:ascii="Amiri" w:hAnsi="Amiri" w:eastAsia="Amiri" w:cs="Amiri"/>
          <w:color w:val="111111"/>
          <w:sz w:val="28"/>
          <w:sz w:val="28"/>
          <w:szCs w:val="28"/>
          <w:rtl w:val="true"/>
          <w:lang w:bidi="ar-SA"/>
        </w:rPr>
        <w:t>إخبار عن سبائك النطف الّتي اُلقيت سليمة من علل الكفر مستعدّة مهيّاة للإيمان و الإسلام في الأرحام، حتّى بلغت كمال الزينة و الولادة، فحكمها في ذلك الوقت حكم وقوعها بنعت النطف بقبول الخير و الشرّ من تأثير الصحبة، و كما كانت مهيّاة في حكم الصورة للحسن و القبح، فإن صحبتها السعادة الأزلية يكون بحكم آبائهم من المؤمنين، و إن صحبتها الشقاوة القدمية يكون بحكم آبائهم من الكافرين، فإن سبق لها حسن العناية يكون مربّاة في حجر المؤمنين، و إن سبق لها حكم القهر تكون مغيّرة في مهاد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روت عائشة من معنى صبيّ الأنصارى فيه إشارة من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 أصلاب المؤمنين من أهل النار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حكم اللّٰه بكفرهم في الأزل قبل وجودهم و إن يقعوا في حجر المؤمنين، لكن هم فى ذلك الوقت على حكم ظاهر الإسلام غائبون عن سابق الحكم، هم في تربية الإسلام حتّى يلحق بهم حكم القدر السابق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بظاهر الأمر، و حكم في حديث عائشة بحكم 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آدم و موسى،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الّذي أخرجتك خطيئتك من الجنّة قال له آدم أنت موسى الّذي اصطفاك اللّٰه برسالته و بكلامه، ثمّ تلومني على أمر قُدّر عليّ قبل أن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 مرّتين</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حجّه آدم في دفع اللؤم؛ إذ ليس لأحد من الآدميين أن يلوم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الناس كأنّكم عبيد، و لا تنظروا إليهم كأنّكم أرباب</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فأمّا الحكم الّذي تنازعاه فهما في ذلك على السواء، لا يقدر أحد أن يُسقِط الأصل الّذي هو القدر، و لا أن يبطل الكسب الّذي هو السبب، و مَن فعل واحداً منهما خرج عن القصد إلى أحد الطرفين من مذهب القدر أو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موسى الّذي اصطفاك اللّٰه برسالته و بكلامه، ثمّ تلومني على أمر قدّر عليّ قبل أن أُخلق</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اقتصار لعلم موسى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جعلك اللّٰه بالصفة الّتي أنت بها من الاصطفاء بالرسالات و الكلام، فكيف يسعك أن تلومني على القدر المقدور الّذي لا مدفع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 حقيقته أنّه دفع حجّة موسى بالّتي ألزمه بها، و ذلك أنّ الابتداء بالمسألة و الاعتراض إنّما كان من موسى، و لم يكن من آدم إنكار لما اقترفه من الذنب؛ إنّما عارضه بأمر كان فيه دفع اللؤم، فكان أصوب الرأس ما ذهب إليه بقضيّة المصطفى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قوله رضى الله عنه، إنّ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مشاهدة العظمة و طريق الهيبة في مقام الحباء و الإجلال، ثمّ عارض آدم بما فيه من حكم حقوق منازل العبودية،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قرفت معصيةً و أنت في محلّ الإجلال و البهاء، و كان آدم في رؤية سابق علم القدم و قدر الأزل، المُذهِبان آراء العباد في قصودهم، الناقضان عقد عزائمهم و رؤية فناء الخلق في قهر سلطان الكبرياء، و هذا حكم مشاهدة الوحدانية و حقٌّ سبق على موسى لحقيقة التوحيد؛ لأنّه كان في حكم القدم، و موسى في حكم الأمر و رؤية الإجلال، و اللّٰه غالب على أمره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موسى مقام الحرمة و الهيبة، و رأى آدم رؤية فنائه في سلطان اللّٰه و عزّته و غلبة مشيّته على ما استَعمل عباده بأمره، و ما دعاهم به إلى عبادته و ترك معصيته، فحكم الأمر ثابت في العبودية لموسى، و حكم القدر في الربوبية سابق لآدم عليه </w:t>
      </w:r>
    </w:p>
    <w:p>
      <w:pPr>
        <w:pStyle w:val="BookText"/>
        <w:rPr/>
      </w:pPr>
      <w:r>
        <w:rPr>
          <w:rFonts w:ascii="Amiri" w:hAnsi="Amiri" w:eastAsia="Amiri" w:cs="Amiri"/>
          <w:color w:val="111111"/>
          <w:sz w:val="28"/>
          <w:sz w:val="28"/>
          <w:szCs w:val="28"/>
          <w:rtl w:val="true"/>
          <w:lang w:bidi="ar-SA"/>
        </w:rPr>
        <w:t>الصلاة و السلام، و فيه ترجية العباد و عذرهم بقضية السيّد صلى الله عليه و سلم حيث أرجح عذر آدم على معارضة موسى عليه السلام، و هذه المعارضة يكون أنّها معارضة الروح بالروح قبل كون موسى صورة، و يمكن أنّ موسى عليه السلام رأى آدم عليه السلام في حياته في المكاشفة؛ إمّا عياناً بظاهر، أو مشاهدةً في باطن، كشأن مشاهدة الأنبياء و الأصفياء في هذين المنزلين،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المسلم في معاءٍ واحد، و الكافر يأكل في سبعة أمعاء</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معنى هذا الكلام أنّ المؤمن الممدوح بإيمانه المستحقّ بشرائط كماله نقل الطعم</w:t>
      </w:r>
      <w:r>
        <w:rPr>
          <w:rStyle w:val="FootnoteAnchor"/>
          <w:rtl w:val="true"/>
        </w:rPr>
        <w:footnoteReference w:id="473"/>
      </w:r>
      <w:r>
        <w:rPr>
          <w:rFonts w:ascii="Amiri" w:hAnsi="Amiri" w:eastAsia="Amiri" w:cs="Amiri"/>
          <w:color w:val="111111"/>
          <w:sz w:val="28"/>
          <w:sz w:val="28"/>
          <w:szCs w:val="28"/>
          <w:rtl w:val="true"/>
          <w:lang w:bidi="ar-SA"/>
        </w:rPr>
        <w:t>، و يكتفي باليسير منه، و يؤثر على نفسه لما يرجو من ثوابه، و أنّ الكافر يستكثر منه، و يستأثر منه، و لا يدّخر للآخرة، و لا ينظر للعاقبة، و بذلك وُصفوا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يَأْكُلُونَ كَمٰا تَأْكُلُ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تَأْكُلُونَ اَلتُّرٰاثَ أَكْلاً لَمًّا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ليس وجه الحديث أنّ من كان كثير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يشبعه القليل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ناقص الإيمان؛ فقد ذُكر من غير واحد من فضل و صالحى الخلف أنّهم كانوا يستوفون الطعام و يناولون النيل الصالح، فلم يكن في ذلك وصمة في دنياهم و لا نقصاً في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في المؤمن البركة، يضاعف له فيشبعه القليل، و في الكافر عدم البركة فلا يشبعه إلّا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 ذلك إنّما قيل في رجل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الشيطان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كذا و خلق كذا؟ حتّى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خلق ربَّك‌؟ فإذا بلغه فليستعذ باللّٰه و ليَنْتَهِ‌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وجه هذا الحديث و معناه ترك الفكر فيما يخطر بالقلب من وساوس الشيطان و الامتناع من قبولها العياذ بالله عزّ و جلّ في الاستعاذة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الكفّ عن محاراته في حديث النفس، و مطاولته في المحاجّة و المناظرة و الاشتغال بالجواب على ما يوجبه حقّ النظر في مثله؛ لأنّ باب ما يوسوس به الشيطان إليك غير محدود و لا متناهٍ‌؛ لأنّك كلّما ألزمته حجّة و افسدت عليه مذهباً، زاغ إلى نوع آخر من الوسواس الّتي أعطى التسليط فيها عليك، فهو لا يزال يوسوس إليك حتّى يؤدّيك إلى الحيرة و الضلال، فارشد النبيّ صلى الله عليه و سلم ما يعارض من وساوسه في هذا الباب إلى الاستعاذة باللّٰه من شرّه و الانتهاء عن مراجعته و حسم الباب فيه بالإعراض منه و الاستعاذة بذكر اللّٰه و الاشتغال بأمر سواه، و هذا حيلة بليغة و جُنّة حصينة يجري معها الشيطان و يبطل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فسّر أبو سليمان ظاهر النصّ الّذي فيه أدوية أمراض الشكّ و وساوس الشيطان في إلقاء النفثات في بواطن النفس الأمّارة، و هذا المطرود يجتهد في إغواء المريدين بمزخرفاته، و غرضه أن يشغلهم بردّ مناظرته في طلب الأدلّة و ردّ أقواله، و هذا دأبه مع من عرفه أنّه من أهل استعداد المعرفة الخالصة عن شوائب الاكتساب و الولاية الّتي تحصل بغير اجتهاد؛ فإنّه عدوّ أولياء اللّٰه، لذلك أكثر محاربته معهم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ساعده التوفيق و رشد الإلهام و لمّة الملك عرفه بسمة الطرد و عَلِمَ مكائده، فإذا تحرّك في أوّل وهلته يردّه بنفس الاستعاذة باللّٰه من كيده؛ فإنّه يحترق بنيران الذكر، و مسند المريد في ذلك و مرجعه اللّٰه تبارك و تعالى، فإذا رجع العبد إليه و فرّ منه إليه أعانه على ابليس و أفسد كيده؛ لأنّ الملعون يأتي إلى المريدين يأمره في منزل امتحانهم إذا امتحنه اللّٰه تعالى بوسواسه حتّى يكونوا باللّٰه متعلّقين ممّا سواه، و هذا الامتحان لا يكون في مبادئ الأحوال، فإذا تمكّنوا في المعرفة و التوحيد لا يدور الشيطان حولهم بعد ذلك من هذا الباب، لكن يؤجج كلّ وقت نيران شهوات النفس في طبعها ليطلب من صاحبها إلى الممات ما يحتجب به عن مشاهدة الحقّ‌، و أكثر </w:t>
      </w:r>
    </w:p>
    <w:p>
      <w:pPr>
        <w:pStyle w:val="BookText"/>
        <w:rPr/>
      </w:pPr>
      <w:r>
        <w:rPr>
          <w:rFonts w:ascii="Amiri" w:hAnsi="Amiri" w:eastAsia="Amiri" w:cs="Amiri"/>
          <w:color w:val="111111"/>
          <w:sz w:val="28"/>
          <w:sz w:val="28"/>
          <w:szCs w:val="28"/>
          <w:rtl w:val="true"/>
          <w:lang w:bidi="ar-SA"/>
        </w:rPr>
        <w:t>حديث الشيطان من الكفريات، و أكثر حديث النفس من الشهوات، و لا يعرفها إلّا العلماء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فيما روى أبو هريرة رضى الله عنه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ملك الموت إلى موسى عليه السلام، فلمّا جاءه صكّه فرجع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إلى عبد لا يريد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إليه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 له يضع يده على متن ثور، فله بكلّ ما غطّت يده بكلّ شعر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أن يدنيه من الأرض المقدّسة رمية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ثمّ لأريتكم قبره إلى جانب الطريق عند الكثيب الأحمر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هذا حديث يطعن فيه الملحدون و أهل الزيغ و البدع، و يغمزون فيه من رواته و نقلته، و يقولون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يفعل نبيّ اللّٰه موسى هذا الصنيع بمَلَك من ملائكة اللّٰه جاء بأمر من أمره فيستعصى عليه و لا يأتمر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يصل يده إلى و يخلص إليه صكة و 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ينبّهه الملك المأمور بقبض روحه فلا يمضي 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خارجة عن العقول، سالكة طريق الاستحالة من كلّ وجه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أنّ من اعتبر هذه الأمور و ما جرى به عرف البشر و استمرّت عليه عادات طباعهم؛ فإنّه يسرع إلى استنكارها و الارتياب بها؛ لخروجها عن رسوم طبائع البشر و عن سنن عاداتهم، إلّا أنّه أمر مصدره عن قدرة اللّٰه عزّ و جلّ الّذي لا يعجزه شيء، و لا يتعذر إليه أمر، و إنّما هو مجادلة بين ملك كريم و نبيٍّ كليم، و كلّ واحد منهما مخصوص بصفة خرج بها عن حكم عوارض البشر و مجاري عاداتهم في المعنى الّذي خصّ به من أثره اللّٰه و اختصاصه إيّاه، فالمحادثة بالسوية بينهما و بينهم فيما تنازعاه من هذا الشأن، حتّى يكون ذلك على أحكام طباع الآدميين و قياس أحوالهم </w:t>
      </w:r>
    </w:p>
    <w:p>
      <w:pPr>
        <w:pStyle w:val="BookText"/>
        <w:rPr/>
      </w:pPr>
      <w:r>
        <w:rPr>
          <w:rFonts w:ascii="Amiri" w:hAnsi="Amiri" w:eastAsia="Amiri" w:cs="Amiri"/>
          <w:color w:val="111111"/>
          <w:sz w:val="28"/>
          <w:sz w:val="28"/>
          <w:szCs w:val="28"/>
          <w:rtl w:val="true"/>
          <w:lang w:bidi="ar-SA"/>
        </w:rPr>
        <w:t>غير واجبة في حقّ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عزّ و جلّ لطائف و خصائص يخصّ بها من يشاء من أنبيائه و أوليائه، و يفردهم بحكمها دون سائر خلقه، و قد أعطى موسى النبوّة، و اصطفاه بمناجاته و كلامه، و أيّده حين أرسله إلى فرعون بالمعجزات الباهرة كالعصاء و اليد البيضاء، و سخّر له البحر، فسار طريقاً يبساً جاز عليه قومه و أولياؤه، و غرق فيه خصمه و أعداؤه، و هذه اُمور أكرمه اللّٰه بها و أفرد بالاختصاص فيها أيّام حياته و مدّة بقائه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دنا حين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بشر يكره الموت طبعاً و يجد ألمه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بأن لا يفاجئه به بغتة، و لا يأمر الملك الموكّل به أن يأخذ قهراً أو قسواً، لكن أرسله إليه منذراً بالموت، و أمره بالتعرّض له على سبيل الامتحان في صورة بشر، فلمّا رآه موسى استكبر شأنه و استوعر مكانه، فاحتجز منه دفعاً عن نفسه بما كان من صكّة إيّاه، فأتى ذلك على عينه الّتي تركبت في الصورة البشرية الّتي جاءه فيها، دون الصورة المَلَكية الّتي هو مجبول الخلقة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الاُمور ممّا يعلل به طباع البشر و تطيّب به نفوسهم في المكروه الّذي هو واقع بهم؛ فإنّه لا شيء أشفى للنفس من الانتقام لمن يكيدها و يريدها بسوءٍ‌، و قد كان مِن طبع موسى فيما دلّ عليه آيٌ من القرآن حمًى و حدّة، و قد قصّ علينا الكتاب ما كان من وكزه القبطي الّذي قضى عليه، و ما كان عند غضبه من إلقائه الألواح و أخذه برأس أخيه تجرّه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كان إذا غضب اشتعلت قلنسوته ناراً، و قد جرت سنة الدين بحفظ النفس و دفع الضرر والهيم، و من شريعة نبيّنا صلى الله عليه و سلم ما سنّه فيمن اطّلع على مَحرم قوم عقوبته في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في بيت قوم بغير إذنهم فقد حلّ لهم أن يفقوا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نبيّ اللّٰه موسى إلى صورة بشرية هجمت عليه من غير إذن يريد نفسه و يقصد هلاكه، و هو لا يثبته معرفته و لا يستيقن أنّه ملك الموت و رسول ربّ العالمين فيما يراده منه، </w:t>
      </w:r>
    </w:p>
    <w:p>
      <w:pPr>
        <w:pStyle w:val="BookText"/>
        <w:rPr/>
      </w:pPr>
      <w:r>
        <w:rPr>
          <w:rFonts w:ascii="Amiri" w:hAnsi="Amiri" w:eastAsia="Amiri" w:cs="Amiri"/>
          <w:color w:val="111111"/>
          <w:sz w:val="28"/>
          <w:sz w:val="28"/>
          <w:szCs w:val="28"/>
          <w:rtl w:val="true"/>
          <w:lang w:bidi="ar-SA"/>
        </w:rPr>
        <w:t xml:space="preserve">عمد إلى دفعه عن نفسه بيده و بطشه، فكان ذلك ذهاب عينه، و قد امتُحن غير واحد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الملائكة في صورة البشر، كدخول الملكين على داود عليه السلام في صورة الخصمين؛ لمّا أراد اللّٰه عزّ و جلّ من تعريفه إيّاه بذنبه و تنبيهه على من لم يرضه من فعله، و كدخولهم على إبراهيم عليه السلام حين أراد هلاك قوم لوط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أَيْدِيَهُمْ لاٰ تَصِلُ إِلَيْهِ نَكِرَهُمْ وَ أَوْجَسَ مِنْهُمْ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نبيّنا محمّد صلى الله عليه و سلم أوّل ما بُدئ بالوحي يأتيه الملك فيلتبس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جاءه جبرئيل عليه السلام في صورة رجل فسأله عن الإيمان لم يثبته، فلمّا انصرف عنه تبيّن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جاءكم يعلّمكم أمر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أمر موسى عليه السلام، فلمّا جرى من مناوشته ملك الموت و هو يراه بشراً، فلمّا عاد الملك إلى ربّه عزّ و جلّ مستثنياً أمره فيما جرى عليه ردّ اللّٰه عليه عينه، و أعاده رسولاً إليه بالقول المذكور في الخبر الّذي رويناه؛ ليعلم نبيّ اللّٰه عليه السلام إذا رأى صحّة عينه المفقودة و عود بصره الذاهب أنّه رسول اللّٰه بعثه اللّٰه لقبض روحه، فاستسلم حينئذٍ لأمره و طاب نفساً بقضائه، و كلّ ذلك رفق من اللّٰه عزّ و جلّ به و لطف منه، في تسهيل ما لم يكن بدّ من لقائه و الانقياد لمورد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رسم أبو سليمان رضى الله عنه معنى هذا الحديث ما لم يدخل فيه خلل النقص و لا زيادة التكليف، و ما قال فيتنوّر به الفهوم و يتوقّد به أنجم العقول من تصريح برهانه و لطافة بيانه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ذكرت في هذا الحديث في أثناء الكتاب فهو عبارة العارفين،</w:t>
      </w:r>
      <w:r>
        <w:rPr>
          <w:rStyle w:val="FootnoteAnchor"/>
          <w:rtl w:val="true"/>
        </w:rPr>
        <w:footnoteReference w:id="477"/>
      </w:r>
      <w:r>
        <w:rPr>
          <w:rFonts w:ascii="Amiri" w:hAnsi="Amiri" w:eastAsia="Amiri" w:cs="Amiri"/>
          <w:color w:val="111111"/>
          <w:sz w:val="28"/>
          <w:sz w:val="28"/>
          <w:szCs w:val="28"/>
          <w:rtl w:val="true"/>
          <w:lang w:bidi="ar-SA"/>
        </w:rPr>
        <w:t xml:space="preserve">بعد ما شمل فيه بيان شواهد المعقولات، و إنّ موسى عليه السلام كان قد توفّى في عيشه مع اللّٰه بلا وسيلة الغيرية، فلمّا حان وقت أجله رأى الغير في البين، فجاش سرّ محبّته، و انقلب حقيقة صولة انبساطه، فهيّجه اُنس الحبيب و غيرة محبّته المنفردة إلى ما صنع بعزرائيل، و كان </w:t>
      </w:r>
    </w:p>
    <w:p>
      <w:pPr>
        <w:pStyle w:val="BookText"/>
        <w:rPr/>
      </w:pPr>
      <w:r>
        <w:rPr>
          <w:rFonts w:ascii="Amiri" w:hAnsi="Amiri" w:eastAsia="Amiri" w:cs="Amiri"/>
          <w:color w:val="111111"/>
          <w:sz w:val="28"/>
          <w:sz w:val="28"/>
          <w:szCs w:val="28"/>
          <w:rtl w:val="true"/>
          <w:lang w:bidi="ar-SA"/>
        </w:rPr>
        <w:t>ذلك ممّا رأى نفسه في مقام الخطاب بلا رسالة وسيلة، و كان حاله من بدئه إلى منتهاه حال الصولة و الانبساط كما حكى أبو سليمان، و من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لا يَرى لغير الله وزناً، و في كمال رتبته في ذلك الوقت أنّه كان في منزل الاستقامة متّصفاً بصفات الحقّ و بلغ عين الجمع، فكان يده يد قدرة اللّٰه، لذلك لأثرت في الروحاني؛ لأنّه قادر على كلّ شيء، و لمّا ارتفعت الوسيلة صار العين واحداً بلا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كان قد انقطع عنه الوحي سنة؛ و ذلك من أمارة بلوغه مشاهدة الأصل و إسقاط الوسائط من بينه و بين حبيبه، و هذا إشارة لا يعرفها إلّا أهل التوحيد من الموحّدين الموصوفين بعين الجمع و عين الالتباس و الاتّصاف بحقيقة الهيبة</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مقام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 أثناء كتابي هذا شرح مشايخنا بعض أحاديث النبيّ صلى الله عليه و سلم، و رصعتُ آخره بتفسير الشيخ الإمام أبو سليمان الخطابي، ما ذكره في لطائف الحديث، و ما ذكرت من تفاسيره الحديث إلّا نبذةً من طرفها و</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حقائقها، و ما وشّحت به كتابي من تفسيره أكثره من أعلام الحديث الّذي رسمه رحمه الله؛ ليكون دليلاً لكتابنا و مقوّياً لتفسيرنا، و اللّٰه أعلم بالصواب</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كتب في حاشية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المقابلة بقدر الطاقة و الإمكان مع نسخةٍ صحيحةٍ‌، و لله الحمد و المنّة،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الورق الآخر من النسخة بخطّ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أنّه من كلام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التصوّف علم، و أوسطه عمل، و آخره موهبة؛ فالعلم يكشف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العمل يعين على القلب، و الموهبة تبلغ غاية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طالب، و متوسّط سائر، و منتهٍ واصل؛ فالمريد صاحب وقتٍ‌، و المتوسّط صاحب حال، و المنتهى صاحب نفس، و أفضل الأشياء عندهم عدّ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فالمريد متعوب في طلب المراد، و المتوسّط مطالب بآداب المنازل، و هو صاحب تلوين؛ لأنّه يرتقي من حال إلى حال و هو في الزيادة،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قد جاوز المقامات و هو في محلّ التمكين، لا يغيّره الأحوال، و لا يؤثّر فيه الأهوال، كما قيل عن زليخا، لمّا كانت صاحبة تمكين في شأن يوسف عليه السلام لم يؤثّر فيها رؤية يوسف كما أثّرت في اللواتي قطّعن أيديهنّ و إن كانت أتمّ منهنّ‌، فمقام المريد المجاهدات و المكابدات و تجرّع المرارات و مجانبة الحظوظ، و ما للنفس فيه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المتوسّط ركوب الأهوال في طلب المراد، و مراعاة الصدق في الأحوال، و استعمال الأدب في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المنتهي الصحو و التمكين و إجابة الحقّ‌، من حيث قد استوى حال الشدّة و الرخاء، و المنع و العطاء، و الجفاء و الوفاء؛ أكله كجوعه، و نومه كسهره، قد فنيت حظوظه، و بقيت حقوقه، ظاهره مع الخلق، و باطنه مع الحقّ‌، و كلّ ذلك منقول من أحوال النبيّ صلى الله عليه و سلم و أصحابه رضي اللّٰه عنهم أجمعين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صلى الله عليه و سلم كان يتخلّى في غار حرا، ثمّ صار مع الخلق بلا فرق عنده بين الخلوة و الجلوة، و كذلك أصحاب الصفّة صاروا في حالة التمكين اُمراء و وزراء؛ فإنّ المخالطة لا يؤثّر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الاقتفاء بهداهم، بمنّك و رحمتك يا غياث المستغيثين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213_175459"/>
      <w:bookmarkStart w:id="71" w:name="pg16213_175459"/>
      <w:bookmarkEnd w:id="71"/>
    </w:p>
    <w:p>
      <w:pPr>
        <w:pStyle w:val="Heading4"/>
        <w:numPr>
          <w:ilvl w:val="3"/>
          <w:numId w:val="1"/>
        </w:numPr>
        <w:rPr/>
      </w:pPr>
      <w:bookmarkStart w:id="72" w:name="pg16213_175459"/>
      <w:bookmarkStart w:id="73" w:name="__RefHeading___Toc3497589_1280447820"/>
      <w:bookmarkStart w:id="74" w:name="_Toc25"/>
      <w:bookmarkEnd w:id="72"/>
      <w:bookmarkEnd w:id="73"/>
      <w:r>
        <w:rPr>
          <w:rtl w:val="true"/>
        </w:rPr>
        <w:t>فهرست الفبايى احاديث المكنون فى حقائق الكلم النبوية</w:t>
      </w:r>
      <w:bookmarkEnd w:id="74"/>
    </w:p>
    <w:p>
      <w:pPr>
        <w:pStyle w:val="BookText"/>
        <w:rPr/>
      </w:pPr>
      <w:r>
        <w:rPr>
          <w:rFonts w:ascii="Amiri" w:hAnsi="Amiri" w:eastAsia="Amiri" w:cs="Amiri"/>
          <w:color w:val="111111"/>
          <w:sz w:val="28"/>
          <w:sz w:val="28"/>
          <w:szCs w:val="28"/>
          <w:rtl w:val="true"/>
          <w:lang w:bidi="ar-SA"/>
        </w:rPr>
        <w:t>فهرست الفبايى احاديث</w:t>
      </w:r>
      <w:r>
        <w:rPr>
          <w:rStyle w:val="FootnoteAnchor"/>
          <w:rtl w:val="true"/>
        </w:rPr>
        <w:footnoteReference w:id="481"/>
      </w:r>
      <w:r>
        <w:rPr>
          <w:rFonts w:ascii="Amiri" w:hAnsi="Amiri" w:eastAsia="Amiri" w:cs="Amiri"/>
          <w:color w:val="111111"/>
          <w:sz w:val="28"/>
          <w:sz w:val="28"/>
          <w:szCs w:val="28"/>
          <w:rtl w:val="true"/>
          <w:lang w:bidi="ar-SA"/>
        </w:rPr>
        <w:t>المكنون فى حقائق الكلم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آمين خاتم رب العالمين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أبواه يهوّدانه و ينصّرانه و يمجّسانه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اتّقوا الحكّاكات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اتّقوا فراسة المؤمن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اتّقوا فراسة المؤمن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اتّقوا فراسة المؤمن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الإثم ما حاك في صدرك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احتجّ آدم و موسى، فقال له موسى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اُحُد ركن من أركان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الإحسان أن تعبد الله كأنّك تراه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اختلاف العلماء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الإخلاص سرٌّ من أسراري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ادعو اللّٰه و أنتم موقنون بالإجابة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إذا أحبّ اللّٰه عبداً ابتلاه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إذا أحسستم من أنفسكم رقّةً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إذا أراد اللّٰه إنفاذ قضائه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إذا أراد اللّٰه أن ينتقم لوليّه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أراد اللّٰه بعبدٍ خيراً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إذا أنعم اللّٰه على عبد بنعمة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رأيتم أهل البلاء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إذا رأيتم المدّاحين فأحثوا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إذا رأيتم أهل البلاء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إذا علمتُ أنّ الغالب على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إذا كان هذا الفقير معاملاً لله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إذا مُدِح المؤمن في وجهه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ارحموا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قوم ذَلّ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اُرسل ملك الموت إلى موسى عليه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الأرواح جنود مجنَّدة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الأرواح جنود مجنّدة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استحيوا من اللّٰه حقّ الحياء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استعداد الموت قبل نزول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استغفروا اللّٰه و توبوا إليه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استقيموا و لن تُحصوا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أطيب ما أكل الرجل من كسب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اُعبد اللّٰه كأنّك تراه </w:t>
      </w:r>
      <w:r>
        <w:rPr>
          <w:rFonts w:eastAsia="Amiri" w:cs="Amiri" w:ascii="Amiri" w:hAnsi="Amiri"/>
          <w:color w:val="111111"/>
          <w:sz w:val="28"/>
          <w:szCs w:val="28"/>
          <w:lang w:bidi="ar-SA"/>
        </w:rPr>
        <w:t>327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أعمى المآل الضلالة بعد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أعوذ برضاك من سخطك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أفضل الدعاء 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اقرأ عليّ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أكثر أهل الجنّة البُله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الأكل مع الإخوان 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اللهم أحيني مسكيناً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اللهم اغسلني من خطاياي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اللهم اكفُلني كفالةً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اللهم اكفلني كفالة الوليد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اللهم أحيني و أمتني مسكيناً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اللهم أَشْرِب الإيمان قلبي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اللهم أعوذ برضاك من سخطك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اللهم بك أحول، و بك أصُول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اللهم قه الحرّ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الأمانةُ تجلب الرزقَ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امتنع النبيّ صلى الله عليه و سلم من الصلاة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إنّ ابن عوف و إنْ لم تبك عيناه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إنّ الدين يسر و لن يشادّوا الدينَ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إنّ اللّٰه تعالى إذا تجلّي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 اللّٰه تعالى خَلَق الخلق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أنّ اللّٰه تعالىٰ لا يقبل عمل عبد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 اللّٰه خلقني من نوره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إنّ اللّٰه عز و جل يتجلّى للشمس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إنّ اللّٰه لا يملّ حتى تملّوا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 اللّٰه لا ينام و لا ينبغي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إنّ اللّٰه لا يؤاخذ المزّاحَ الصادقَ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إنّ اللّٰه لم يحبّ أنْ يشقّ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 اللّٰه يحبّ أن تُؤتى رُخصه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اللّٰه يُرى هيئَة ذاته كيف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إنّ النفس إذا أحرزت قوتها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إنّا معاشر الأنبياء بنيت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أنا مع عبدي ما ذكرني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انّ رسول اللّٰه صلى الله عليه و سلم كان إذا سلّم سلّم ثلاثاً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اُنزل القرآن على سبعة أحرف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 سالماً شديد الحبّ للّٰه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 في الجسد مضغةً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 في الجنّة ما لا عين رأت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كان و لا بدّ فثلث طعام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 لكل شيء شرة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 لله تسعة و تسعين اسماً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للّٰه تعالى عباداً يعرفون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لله ملائكةً في الأرض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إنَّ الله ملكاً موكّلاً بتأليف الأشكال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إنَّ من البيان لسحراً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مِن طلب العلم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إنّ من كنوز البرّ كتمان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القرآن نزل بحزن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ليغان على قلبي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إنّي أعوذ بك من شرّ سمعي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الأوّاه الخاشع المتضرّع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أ وَ قَد وجدتُم ذلك‌؟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اهتزّ العرش لموت سعيد بن معاذ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اهتزّ عرش الرحمن لموت سعد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الإيمانُ بالقدَر نظامُ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الإيمان بضع و سبعون شعبةً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الإيمان بضع و سبعون شعبة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الإيمانُ ثابتٌ في القلب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الإيمان يزيد و ينقص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أصحابي كالنجوم بأيّهم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أعدى عدوّك الذي بين جنبيك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أعوذ بك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ألبسوا الصوف و شمّروا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أنا ابن امرأة من قريش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أنا الشاهد على اللّٰه أن لا يعثر عاقل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أنا أعلمكم باللّٰه و أخشاكم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أنا عند ظنّ عبدي بي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أنا محمّد بن عبد الله رسول اللّٰه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أنت منّي بمنزلة هارون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أوَّل العلم معرفة الجبار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أوّل شيءٍ خطه اللّٰه في الكتاب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أوّل طعام يأكله أهل الجنة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أول من جَحد آدم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أهل المعروف في الدنيا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بَدَأ الإسلام غريباً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بعثت لِاُتمِّم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بكا الكبد و العين من اللّٰه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بل الرفيق الأعلى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البلاء و الهوى و الشهوة معجونة بطينة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بُني الكفر على الجفاء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بينا أيّوب يغتسل عريانا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تزويج النبيّ صلى الله عليه و سلم لزينب امراة زيد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تسحّروا فإنّ في السَّحُورِ بركة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تطعم الطعام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تفكّروا في خلق اللّٰه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تقول جهنّم يوم القيامة للمؤمن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جاء ملك الموت عليه السلام إلى موسى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الجبروت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جُبل وليّ على السخاء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جعل رزقي تحت ظلّ سيفي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الجنّة أقرب إلى أحدكم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الجنّة بالمشرق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الجهاد أفضل الشهادة و أكملها و أعلاها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الحدّة تعتري جُمّاع القرآن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حرام على قلب عليه زبانية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حسن الظنّ من حُسن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حسن الظنّ‌، هو أن ينزّه مولاه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حسِّنوا القرآن بأصواتكم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حمى يوم كفارة سنة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خصلتان لا تجتمعان في منافق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خلق اللّٰه الحنطة من نور ذاته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الخلق يُبعثون على ما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خياركم كلّ مفتن توّاب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خياركم من لم يدع دنياه لآخرته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خير الصدقة ما كان عن ظهر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خير الصدقة ما كان عن ظهر غنىً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خُيّرت بين أن أكون نبيّاً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الخير عادة، و الشرّ لجاجة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الدنيا حرام على أهل الآخرة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الدنيا ملعونة ملعون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الدنيا ملعونة، ملعون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الدواءُ من القدر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الدين راية اللّٰه الثقيلة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الذكر الخفيّ الذي لا تسمعه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الذكرُ نعمةٌ فأدّوا شكرها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رأيتُ ربّي 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رُبَّ حامل فقه إلى مَنْ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ربّ طاعم شاكر أعظم أجرا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رجعنا من الجهاد الأصغر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رحمك اللّٰه، إن كنت لَأَوّاهاً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أجران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الرزق مضمون، ألا فأجملوا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رزقي تحت ظلّ سيفي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الرؤيا الصالحة جزء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سائل العلماء و خالل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سافروا تصحّوا و تغنموا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سبعون ألفاً من هذه الاُمّة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سبعة يظلّهم اللّٰه في ظلّه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سبق المفردون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سجد لك سوادي، و آمن بك فؤادي،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السخي الجهول أحبّ إلى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 اللّٰه العفو و العافية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السلطان ظلّ اللّٰه في الأرض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سلي العافية في الدنيا و الآخرة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سيروا سبق المفردون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الشَّعرُ الحسن من كسوة اللّٰه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شهرا عيدٍ لا ينقصان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شيئان لا اُذكر فيهما الذبيحة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شيَّبتني هودٌ و 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الشيخ في قومه كالنبيّ في 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الشيطانُ مع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الصبر عند الصدمة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صفوان بن المعطّل طيّبُ القلب </w:t>
      </w:r>
      <w:r>
        <w:rPr>
          <w:rFonts w:eastAsia="Amiri" w:cs="Amiri" w:ascii="Amiri" w:hAnsi="Amiri"/>
          <w:color w:val="111111"/>
          <w:sz w:val="28"/>
          <w:szCs w:val="28"/>
          <w:lang w:bidi="ar-SA"/>
        </w:rPr>
        <w:t>205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الصيام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ظنّ المؤمن يخطئ و يصيب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العشقُ من غير ريبةٍ كفّارةٌ للذنوب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العقل نور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علامة المنافق ثلاث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ثابت بالقلب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عليكم بالحزن فإنّه مفتاح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عليكم بالوجوه الحسان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عوِّدوا قلوبكم الترقّب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الفاجر الراجي رحمةَ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فضل العالم على العابد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الفقر فخري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أفتخر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فقيه واحد أشدّ على الشيطان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فلا يرفث و لا يجهل فإن امرؤ قاتله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قل آمنت باللّٰه ثم استقم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القلوب بين إصبعين من أصابع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قوّةُ المؤمن في قلبه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كاد أن يلهيني أعلامها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 أحبّ الألوان إلى رسول اللّٰه صلى الله عليه و سلم الخضرة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الكبرياء ردائي، و العظمة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كتب اللّٰه مقادير الخلائق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كرم المرء دينُه، و مروءتُه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كفى بالمرء إثماً أن يضيّع من يقوته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كلّما ازداد العبد إيماناً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كلمة الحكمة ضالّة كلّ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كلٌّ ميسَّر لما خُلق له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كنتُ نبيّاً و آدم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لا تحلّ الصدقة لغنيّ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تدخل الملائكة بيتاً فيه كلب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لا تسبّوا الدهر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لا تفضّلوني على أخي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لا تكلني إلى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لا حسد إلّا في اثنين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لا طيرة، و خيرها الفأل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يجتمع الشُّحّ و الإيمان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لا يزال طائفة من اُمّتي قائمةً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لا يسعني شيء، و وسَعني قلبُ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يكون المؤمن مؤمناً حتّى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لا ينبغي لعبد أن يقول أنا خيرٌ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لستُ كأحدكم، أبيتُ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لعن اللّٰه فقيراً تواضع لغنيّ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لكلّ حقّ حقيقة، فما حقيقة </w:t>
      </w:r>
      <w:r>
        <w:rPr>
          <w:rFonts w:eastAsia="Amiri" w:cs="Amiri" w:ascii="Amiri" w:hAnsi="Amiri"/>
          <w:color w:val="111111"/>
          <w:sz w:val="28"/>
          <w:szCs w:val="28"/>
          <w:lang w:bidi="ar-SA"/>
        </w:rPr>
        <w:t>81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شيء معدن و معدن التقوى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للصائم فرحتان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للصائم فرحتان، إذا أفطر فرح</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للّٰه عزّ و جلّ صفوةٌ من بريّته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لما عُرِج بي إلى السماء بكت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لَمْ يقعْ عليه الذباب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لو أنّ العُسر دخل حجراً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لو تعلمون ما أعلم لضحكتم قليلاً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لو خشع قلب هذا لخشعت جوارحه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لو صُمتم حتّى تكونوا كالأوتار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لو كان القرآن في إهاب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لو كان موسى حيّاً لما وَسِعَهُ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لو لا أنّ الشياطين يحومون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لو لبثت في السجن طول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لو وُزِن إيمان عليّ عليه السلام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لو وزن خوف المؤمن و رجاؤه لاعتدلا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ليس الغنى عن كثرة العَرَض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ليس لابن آدم حقّ سوى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ليس منّا من لم يرحم صغيرنا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يَتَغَنَّ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لي مع اللّٰه وقت لا يسعني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لي وقت لا يسعني فيه شيء غير الله </w:t>
      </w:r>
      <w:r>
        <w:rPr>
          <w:rFonts w:eastAsia="Times New Roman" w:cs="Times New Roman" w:ascii="Times New Roman" w:hAnsi="Times New Roman"/>
          <w:color w:val="111111"/>
          <w:sz w:val="28"/>
          <w:szCs w:val="28"/>
          <w:lang w:val="en-US" w:bidi="en-US"/>
        </w:rPr>
        <w:t>U . 324</w:t>
      </w:r>
    </w:p>
    <w:p>
      <w:pPr>
        <w:pStyle w:val="BookText"/>
        <w:rPr/>
      </w:pPr>
      <w:r>
        <w:rPr>
          <w:rFonts w:ascii="Amiri" w:hAnsi="Amiri" w:eastAsia="Amiri" w:cs="Amiri"/>
          <w:color w:val="111111"/>
          <w:sz w:val="28"/>
          <w:sz w:val="28"/>
          <w:szCs w:val="28"/>
          <w:rtl w:val="true"/>
          <w:lang w:bidi="ar-SA"/>
        </w:rPr>
        <w:t xml:space="preserve">لِيؤمّكم أحسنكم وجهاً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بات قوم شباعاً إلّا حَسنت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 بعث اللّٰه نبيّاً إلاّ حَسَن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رأيت أحداً الوجعُ عليه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ما ضاق مجلس بمتحابّين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ما فتح رجل على نفسه باب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ما لي لا أرى ميكائيل ضاحكاً؟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لي و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من مولد إلّا يولد على الفطرة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المتعدّي في الصدقة كمانعها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مثل المؤمن و الإيمان كالفرس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مثل اُمّتي مثل المطر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مُثّلت لي اُمّتي في الطين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مثل صلصلة الجرس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المرء على دين خليله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المرء كثير بأخيه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المُسْلِمُ مَنْ سَلِمَ المُسْلِمُون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 كلّ فرحة ترحة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أصلح سريرته أصلح اللّٰه علانيته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من الذنوب ذنب لا يكفّره الصيام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 أحبّ قوماً فهو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مَن خاف اللّٰه خوّف اللّٰه منه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من خزن لسانَه ستر اللّٰه عورته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من ذكرني في ملاءٍ ذكرتُه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 رآني فقد رأى الحق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رآني في المنام فقد رآني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 رآني في المنام فقد 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 زارني فقد زار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 سَرَّه أن يجد طعم الإيمان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شغله القرآن عن ذكري </w:t>
      </w:r>
      <w:r>
        <w:rPr>
          <w:rFonts w:eastAsia="Amiri" w:cs="Amiri" w:ascii="Amiri" w:hAnsi="Amiri"/>
          <w:color w:val="111111"/>
          <w:sz w:val="28"/>
          <w:szCs w:val="28"/>
          <w:lang w:bidi="ar-SA"/>
        </w:rPr>
        <w:t>36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شغله ذكري عن مسألتي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عادى لي وليّاً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 عرفني فقد عرف الحق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عمل بما علم علّمه اللّٰه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قال لا إله إلّا اللّٰه مخلصاً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يتصبّر يصبّره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الموت ريحانةُ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المؤمن لا يُذِلّ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المؤمن مألوف، و لا خير في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المؤمن من يسّره حسنته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المؤمن يأكل في معاء واحد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المؤمن يسرّه حَسنته و يسوؤه سيّئته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المؤمن ينظر بنور اللّٰه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الناس معادن كمعادن الذهب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النبوّة لا يورث النبوّة و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نحن أولى بالشكّ من إبراهيم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نحن أولى بالشكّ من إبراهيم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نحن معاشر الأنبياء أرواحنا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النزول ليلة النصف من شعبان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نطق اللّٰه على لسان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النظر إلى الوجه القبيح يورث الكلح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النظر إلى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النظر إلى وجه الإخوان على الشوق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النفس في القلب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النفس هي الصنم 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نور يقذف في القلب،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نوم الصائم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و اعلم أنّ النصر مع الصبر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 الذي نفسي بيده، لو تعلمون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 إنّا بفراقك يا إبراهيم لمحزونون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و لخلوف فم الصائم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هل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يا أبا جُحيفة، سائل العلماء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يأتي الشيطان أحدكم فيقول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يا حنظلة، لو كنتم في بيوتكم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يأكل المسلم في معاءٍ واحد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يا محمّد، كسوتُ حُسنَ وجه يوسف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يأتي اللّٰه بالعبد يوم القيامة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يجيء القرآن يوم القيامة كالرجل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اليد العليا خير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يدخل الجنّة أقوام أفئدتهم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يدخل الجنّة فقراء اُمّتي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يرحم اللّٰه لوطاً لقد كان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يعجبني جمالك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يفترق اُمّتي على ثلاث و سبعين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213_175467"/>
      <w:bookmarkStart w:id="76" w:name="pg16213_175467"/>
      <w:bookmarkEnd w:id="76"/>
    </w:p>
    <w:p>
      <w:pPr>
        <w:pStyle w:val="BookText"/>
        <w:rPr/>
      </w:pPr>
      <w:bookmarkStart w:id="77" w:name="pg16213_175467"/>
      <w:bookmarkEnd w:id="77"/>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اللئالي</w:t>
      </w:r>
      <w:r>
        <w:rPr>
          <w:rFonts w:eastAsia="IRNazanin" w:cs="IRNazanin"/>
          <w:color w:val="111111"/>
          <w:sz w:val="28"/>
          <w:szCs w:val="28"/>
          <w:rtl w:val="true"/>
          <w:lang w:bidi="fa-IR"/>
        </w:rPr>
        <w:t>)</w:t>
      </w:r>
    </w:p>
    <w:p>
      <w:pPr>
        <w:pStyle w:val="Heading2"/>
        <w:numPr>
          <w:ilvl w:val="1"/>
          <w:numId w:val="1"/>
        </w:numPr>
        <w:rPr/>
      </w:pPr>
      <w:bookmarkStart w:id="78" w:name="__RefHeading___Toc3497591_1280447820"/>
      <w:bookmarkStart w:id="79" w:name="_Toc26"/>
      <w:bookmarkEnd w:id="78"/>
      <w:r>
        <w:rPr>
          <w:rtl w:val="true"/>
        </w:rPr>
        <w:t xml:space="preserve">گنج گهر </w:t>
      </w:r>
      <w:r>
        <w:rPr>
          <w:rtl w:val="true"/>
        </w:rPr>
        <w:t>(</w:t>
      </w:r>
      <w:r>
        <w:rPr>
          <w:rtl w:val="true"/>
        </w:rPr>
        <w:t>ترجمۀ منظوم نثر اللئالي</w:t>
      </w:r>
      <w:r>
        <w:rPr>
          <w:rtl w:val="true"/>
        </w:rPr>
        <w:t>)</w:t>
      </w:r>
      <w:bookmarkEnd w:id="79"/>
    </w:p>
    <w:p>
      <w:pPr>
        <w:pStyle w:val="Heading3"/>
        <w:numPr>
          <w:ilvl w:val="2"/>
          <w:numId w:val="1"/>
        </w:numPr>
        <w:rPr/>
      </w:pPr>
      <w:bookmarkStart w:id="80" w:name="__RefHeading___Toc3497593_1280447820"/>
      <w:bookmarkStart w:id="81" w:name="_Toc27"/>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نديمى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82" w:name="__RefHeading___Toc3497595_1280447820"/>
      <w:bookmarkStart w:id="83" w:name="_Toc28"/>
      <w:bookmarkEnd w:id="82"/>
      <w:r>
        <w:rPr>
          <w:rtl w:val="true"/>
        </w:rPr>
        <w:t>درآمد</w:t>
      </w:r>
      <w:bookmarkEnd w:id="83"/>
    </w:p>
    <w:p>
      <w:pPr>
        <w:pStyle w:val="Heading4"/>
        <w:numPr>
          <w:ilvl w:val="3"/>
          <w:numId w:val="1"/>
        </w:numPr>
        <w:rPr/>
      </w:pPr>
      <w:bookmarkStart w:id="84" w:name="__RefHeading___Toc3497597_1280447820"/>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بزرگان هميشه، براى بهتر مطرح كردن مطالب خود، به اشعار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خود شاعر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شعر ديگران، استشهاد نموده اند و در كتب تدوين شدۀ آنان، از اين نمونه ها به وفور،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 دليل تأثيرگذار بودن آن در دل و جان، دائماً مورد توجّه بوده و حتى در بعضى از آيات قرآنى و كلمات بزرگان دين، مشاهده مى شود كه اين كلمات، داراى سجع و قافيه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رسول گرامى اسلام و امامان معصوم عليهم السلام، هميشه مورد توجّه بوده اند و بعضى با جمع آورى، شرح،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حفظ و نگهدارى شان اهتمام ورزيده و كتبى را در اين زمينه تأليف نموده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شعرا نيز از جايگاه خاصّى برخوردار بوده اند و هر يك با ترجمۀ بعضى از اين آثار، براى بهتر فهماندن اين كلمات گهربار به عامّه، خدمتى به هر چه بهتر ماندن آنها در بين مردم نموده اند</w:t>
      </w:r>
      <w:r>
        <w:rPr>
          <w:rFonts w:eastAsia="IRNazanin" w:cs="IRNazanin"/>
          <w:color w:val="111111"/>
          <w:sz w:val="28"/>
          <w:szCs w:val="28"/>
          <w:rtl w:val="true"/>
          <w:lang w:bidi="fa-IR"/>
        </w:rPr>
        <w:t xml:space="preserve">. </w:t>
      </w:r>
      <w:bookmarkStart w:id="86" w:name="pg16213_175468"/>
    </w:p>
    <w:p>
      <w:pPr>
        <w:pStyle w:val="BookText"/>
        <w:rPr/>
      </w:pPr>
      <w:bookmarkEnd w:id="86"/>
      <w:r>
        <w:rPr>
          <w:rFonts w:ascii="Amiri" w:hAnsi="Amiri" w:eastAsia="Amiri" w:cs="Amiri"/>
          <w:color w:val="111111"/>
          <w:sz w:val="28"/>
          <w:sz w:val="28"/>
          <w:szCs w:val="28"/>
          <w:rtl w:val="true"/>
          <w:lang w:bidi="ar-SA"/>
        </w:rPr>
        <w:t xml:space="preserve">كلمات قصار مولى الموالى اميرالمؤمنين على عليه السلام در همۀ زمان ها مورد توجّه بوده و شعراى بسيارى به ترجمۀ منظوم آنها اهتمام ورزيده اند كه در دفتر اول و دفتر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اين ترجمه ها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يكى ديگر از ترجمه هاى منظوم نثر اللئالى مرحوم طبرسى را از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مى نماييم</w:t>
      </w:r>
      <w:r>
        <w:rPr>
          <w:rFonts w:eastAsia="IRNazanin" w:cs="IRNazanin"/>
          <w:color w:val="111111"/>
          <w:sz w:val="28"/>
          <w:szCs w:val="28"/>
          <w:rtl w:val="true"/>
          <w:lang w:bidi="fa-IR"/>
        </w:rPr>
        <w:t>.</w:t>
      </w:r>
    </w:p>
    <w:p>
      <w:pPr>
        <w:pStyle w:val="Heading4"/>
        <w:numPr>
          <w:ilvl w:val="3"/>
          <w:numId w:val="1"/>
        </w:numPr>
        <w:rPr/>
      </w:pPr>
      <w:bookmarkStart w:id="87" w:name="__RefHeading___Toc3497599_1280447820"/>
      <w:bookmarkStart w:id="88" w:name="_Toc30"/>
      <w:bookmarkEnd w:id="87"/>
      <w:r>
        <w:rPr>
          <w:rtl w:val="true"/>
        </w:rPr>
        <w:t>شرح حال نديمى</w:t>
      </w:r>
      <w:bookmarkEnd w:id="88"/>
    </w:p>
    <w:p>
      <w:pPr>
        <w:pStyle w:val="BookText"/>
        <w:rPr/>
      </w:pPr>
      <w:r>
        <w:rPr>
          <w:rFonts w:ascii="IRNazanin" w:hAnsi="IRNazanin" w:eastAsia="IRNazanin"/>
          <w:color w:val="111111"/>
          <w:sz w:val="28"/>
          <w:sz w:val="28"/>
          <w:szCs w:val="28"/>
          <w:rtl w:val="true"/>
          <w:lang w:bidi="fa-IR"/>
        </w:rPr>
        <w:t>نديمى، يكى از شعراى قرن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نثر اللئالى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المظفر معين الدين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جلال الدين مسيّب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نظم كشيده، چنان كه خود، در ديباچه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گيتى فروز خور 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المظفّر، معين دولت و دين</w:t>
      </w:r>
    </w:p>
    <w:p>
      <w:pPr>
        <w:pStyle w:val="BookText"/>
        <w:rPr/>
      </w:pPr>
      <w:r>
        <w:rPr>
          <w:rFonts w:ascii="IRNazanin" w:hAnsi="IRNazanin" w:eastAsia="IRNazanin"/>
          <w:color w:val="111111"/>
          <w:sz w:val="28"/>
          <w:sz w:val="28"/>
          <w:szCs w:val="28"/>
          <w:rtl w:val="true"/>
          <w:lang w:bidi="fa-IR"/>
        </w:rPr>
        <w:t xml:space="preserve">باسط عدل و ناشر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شاه نشان، بهادرخان</w:t>
      </w:r>
    </w:p>
    <w:p>
      <w:pPr>
        <w:pStyle w:val="BookText"/>
        <w:rPr/>
      </w:pPr>
      <w:r>
        <w:rPr>
          <w:rFonts w:ascii="IRNazanin" w:hAnsi="IRNazanin" w:eastAsia="IRNazanin"/>
          <w:color w:val="111111"/>
          <w:sz w:val="28"/>
          <w:sz w:val="28"/>
          <w:szCs w:val="28"/>
          <w:rtl w:val="true"/>
          <w:lang w:bidi="fa-IR"/>
        </w:rPr>
        <w:t>و بعد از چند بيت، به نام وزير،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مُهر نگينش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جلال دنيى و دين</w:t>
      </w:r>
    </w:p>
    <w:p>
      <w:pPr>
        <w:pStyle w:val="BookText"/>
        <w:rPr/>
      </w:pPr>
      <w:r>
        <w:rPr>
          <w:rFonts w:ascii="Amiri" w:hAnsi="Amiri" w:eastAsia="Amiri" w:cs="Amiri"/>
          <w:color w:val="111111"/>
          <w:sz w:val="28"/>
          <w:sz w:val="28"/>
          <w:szCs w:val="28"/>
          <w:rtl w:val="true"/>
          <w:lang w:bidi="ar-SA"/>
        </w:rPr>
        <w:t xml:space="preserve">مظهر لطف عالم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اعظم، مسيّب مختار</w:t>
      </w:r>
    </w:p>
    <w:p>
      <w:pPr>
        <w:pStyle w:val="BookText"/>
        <w:rPr/>
      </w:pPr>
      <w:r>
        <w:rPr>
          <w:rFonts w:ascii="IRNazanin" w:hAnsi="IRNazanin" w:eastAsia="IRNazanin"/>
          <w:color w:val="111111"/>
          <w:sz w:val="28"/>
          <w:sz w:val="28"/>
          <w:szCs w:val="28"/>
          <w:rtl w:val="true"/>
          <w:lang w:bidi="fa-IR"/>
        </w:rPr>
        <w:t xml:space="preserve">ناظم، اين ترجمه منظوم را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و آن را در سه بخش، تنظيم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ديباچه،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مشتمل بر مقدمه، مدح پيامبر صلى الله عليه و آله و امام على عليه السلام، مدح پادشاه زمان، و آغاز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كلمات، كه هر كلمه را ابتدا به نثر برگردانده و سپس در يك رباعى به نظم كشيده است؛ </w:t>
      </w:r>
      <w:bookmarkStart w:id="89" w:name="pg16213_175469"/>
    </w:p>
    <w:p>
      <w:pPr>
        <w:pStyle w:val="BookText"/>
        <w:rPr/>
      </w:pPr>
      <w:bookmarkEnd w:id="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خاتمه، كه در آن، تاريخ اتمام اشعار را 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تذكّر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نسخه هاى مختلف نثر اللئالى، تعداد كلمات قصار، مختلف است و اين اختلاف در اين ترجمۀ منظوم نيز به چشم مى خورد؛ چرا كه ناظم، تعداد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به نظم كشيده، درحالى كه مثلاً در نظم نثر اللئالى اشرف مراغه اى، تعداد آنها به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نظم بعضى از حكمت ها در نسخۀ ما هست، ولى در نظم اشرف، نيامده است، و بالعكس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ترجمۀ بعضى از كلمات، ناظم به تكلّف افتاده و نظم وى از فصاحت لازم برخوردار نيست، چنانكه با مطالعۀ اشعار، اين مطلب به خوبى روشن مى شود</w:t>
      </w:r>
      <w:r>
        <w:rPr>
          <w:rFonts w:eastAsia="IRNazanin" w:cs="IRNazanin"/>
          <w:color w:val="111111"/>
          <w:sz w:val="28"/>
          <w:szCs w:val="28"/>
          <w:rtl w:val="true"/>
          <w:lang w:bidi="fa-IR"/>
        </w:rPr>
        <w:t>.</w:t>
      </w:r>
    </w:p>
    <w:p>
      <w:pPr>
        <w:pStyle w:val="Heading4"/>
        <w:numPr>
          <w:ilvl w:val="3"/>
          <w:numId w:val="1"/>
        </w:numPr>
        <w:rPr/>
      </w:pPr>
      <w:bookmarkStart w:id="90" w:name="__RefHeading___Toc3497601_1280447820"/>
      <w:bookmarkStart w:id="91" w:name="_Toc31"/>
      <w:bookmarkEnd w:id="90"/>
      <w:r>
        <w:rPr>
          <w:rtl w:val="true"/>
        </w:rPr>
        <w:t>نسخه هاى كتاب</w:t>
      </w:r>
      <w:bookmarkEnd w:id="91"/>
    </w:p>
    <w:p>
      <w:pPr>
        <w:pStyle w:val="BookText"/>
        <w:rPr/>
      </w:pPr>
      <w:r>
        <w:rPr>
          <w:rFonts w:ascii="IRNazanin" w:hAnsi="IRNazanin" w:eastAsia="IRNazanin"/>
          <w:color w:val="111111"/>
          <w:sz w:val="28"/>
          <w:sz w:val="28"/>
          <w:szCs w:val="28"/>
          <w:rtl w:val="true"/>
          <w:lang w:bidi="fa-IR"/>
        </w:rPr>
        <w:t>تاكنون چند نسخه از اين ترجمۀ منظوم شناسايى شده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مركز احياء ميراث اسلامى قم، مجموعۀ شمارۀ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رسالۀ اول، اين نسخه به خطّ نستعليق خوش، توسط نظام الدين سعد الملك عطّار، در جمادى الاولى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كه ترجمۀ نثر فارسى كلمات و اشعار، به خطّ نستعليق و عبارات عربى به خطّ ثلث معرّب و به رنگ هاى زرّين و لاجورد،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كتابخانۀ مدرسۀ حبيبيۀ فردوس، مجموعۀ شمارۀ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اين </w:t>
      </w:r>
      <w:bookmarkStart w:id="92" w:name="pg16213_175470"/>
    </w:p>
    <w:p>
      <w:pPr>
        <w:pStyle w:val="BookText"/>
        <w:rPr/>
      </w:pPr>
      <w:bookmarkEnd w:id="92"/>
      <w:r>
        <w:rPr>
          <w:rFonts w:ascii="IRNazanin" w:hAnsi="IRNazanin" w:eastAsia="IRNazanin"/>
          <w:color w:val="111111"/>
          <w:sz w:val="28"/>
          <w:sz w:val="28"/>
          <w:szCs w:val="28"/>
          <w:rtl w:val="true"/>
          <w:lang w:bidi="fa-IR"/>
        </w:rPr>
        <w:t xml:space="preserve">مجموعه حاوى حدود پنجاه رساله است و كتاب حاضر در حاشيۀ صفحه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تحرير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نسخه اى سلطنتى است با چند سر لوح و جدولهاى زر و گل و بوته در حاشيه و بين سطور، كه در اواخر قرن يازدهم كتابت شده كه در برخى رساله هاى آن تاريخ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دانشگاه تهران، مجموعۀ شمارۀ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بيست و نهم، اين نسخه بين سال هاى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تحرير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ملك، مجموعۀ شمارۀ </w:t>
      </w:r>
      <w:r>
        <w:rPr>
          <w:rFonts w:eastAsia="Amiri" w:cs="Amiri" w:ascii="Amiri" w:hAnsi="Amiri"/>
          <w:color w:val="111111"/>
          <w:sz w:val="28"/>
          <w:szCs w:val="28"/>
          <w:lang w:bidi="ar-SA"/>
        </w:rPr>
        <w:t>4275</w:t>
      </w:r>
      <w:r>
        <w:rPr>
          <w:rFonts w:ascii="Amiri" w:hAnsi="Amiri" w:eastAsia="Amiri" w:cs="Amiri"/>
          <w:color w:val="111111"/>
          <w:sz w:val="28"/>
          <w:sz w:val="28"/>
          <w:szCs w:val="28"/>
          <w:rtl w:val="true"/>
          <w:lang w:bidi="ar-SA"/>
        </w:rPr>
        <w:t xml:space="preserve">، رساله يازدهم، به خط محمدسعيد بن محمدتقى خاتون آبادى در سال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كتابخانه، مجموعۀ شمارۀ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رسالۀ نوزدهم، به خط محمدتقى بن حسين خاتون آبادى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گويا اين نسخه از روى نسخۀ كتابخانۀ دانشگاه تهران تحرير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اين ترجمۀ منظوم در فهرست نسخه هاى خطى فارسى،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الذريعه،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في ترجمة 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4"/>
        <w:numPr>
          <w:ilvl w:val="3"/>
          <w:numId w:val="1"/>
        </w:numPr>
        <w:rPr/>
      </w:pPr>
      <w:bookmarkStart w:id="93" w:name="__RefHeading___Toc3497603_1280447820"/>
      <w:bookmarkStart w:id="94" w:name="_Toc32"/>
      <w:bookmarkEnd w:id="93"/>
      <w:r>
        <w:rPr>
          <w:rtl w:val="true"/>
        </w:rPr>
        <w:t>شيوۀ تحقيق و تصحيح</w:t>
      </w:r>
      <w:bookmarkEnd w:id="94"/>
    </w:p>
    <w:p>
      <w:pPr>
        <w:pStyle w:val="BookText"/>
        <w:rPr/>
      </w:pPr>
      <w:r>
        <w:rPr>
          <w:rFonts w:ascii="IRNazanin" w:hAnsi="IRNazanin" w:eastAsia="IRNazanin"/>
          <w:color w:val="111111"/>
          <w:sz w:val="28"/>
          <w:sz w:val="28"/>
          <w:szCs w:val="28"/>
          <w:rtl w:val="true"/>
          <w:lang w:bidi="fa-IR"/>
        </w:rPr>
        <w:t>تصحيح اين رساله از روى نسخه هاى رديف اول و دوم انجام گرفت، بدين ترتيب كه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مركز احياء ميراث اسلامى، اصل قرار گرفت و نسخۀ </w:t>
      </w:r>
    </w:p>
    <w:p>
      <w:pPr>
        <w:pStyle w:val="BookText"/>
        <w:rPr/>
      </w:pPr>
      <w:r>
        <w:rPr>
          <w:rFonts w:ascii="IRNazanin" w:hAnsi="IRNazanin" w:eastAsia="IRNazanin"/>
          <w:color w:val="111111"/>
          <w:sz w:val="28"/>
          <w:sz w:val="28"/>
          <w:szCs w:val="28"/>
          <w:rtl w:val="true"/>
          <w:lang w:bidi="fa-IR"/>
        </w:rPr>
        <w:t xml:space="preserve">مدرسۀ حبيبيه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نسخۀ دوم قرار گرفت و اختلاف نسخه ها در پاورقى تذكر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متن نثر اللئالى نيز با نسخه اى از نثر اللئالى كه گفته شده به خط ياقوت مستعصمى</w:t>
      </w:r>
      <w:r>
        <w:rPr>
          <w:rStyle w:val="FootnoteAnchor"/>
          <w:rtl w:val="true"/>
        </w:rPr>
        <w:footnoteReference w:id="482"/>
      </w:r>
      <w:r>
        <w:rPr>
          <w:rFonts w:ascii="IRNazanin" w:hAnsi="IRNazanin" w:eastAsia="IRNazanin"/>
          <w:color w:val="111111"/>
          <w:sz w:val="28"/>
          <w:sz w:val="28"/>
          <w:szCs w:val="28"/>
          <w:rtl w:val="true"/>
          <w:lang w:bidi="fa-IR"/>
        </w:rPr>
        <w:t>است مقابله شد كه در بعضى از عبارات، اختلاف جزئى وجود داشت و در پاورقى متذكّر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كه گفتيم، بعضى از كلمات، فقط در يك نسخه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مختصر را به پيشگاه مقدّس شاه ولايت، امام على بن ابى طالب عليه السلام تقديم مى نمايم، تا چه در نظر آيد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جعفر حسينى اشكورى </w: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8" o:detectmouseclick="t"/>
                <v:stroke color="#3465a4" joinstyle="round" endcap="flat"/>
                <w10:wrap type="none"/>
              </v:shape>
            </w:pict>
          </mc:Fallback>
        </mc:AlternateContent>
      </w:r>
      <w:bookmarkStart w:id="95" w:name="pg16213_175475"/>
    </w:p>
    <w:p>
      <w:pPr>
        <w:pStyle w:val="Heading3"/>
        <w:numPr>
          <w:ilvl w:val="2"/>
          <w:numId w:val="1"/>
        </w:numPr>
        <w:rPr/>
      </w:pPr>
      <w:bookmarkStart w:id="96" w:name="__RefHeading___Toc3497605_1280447820"/>
      <w:bookmarkStart w:id="97" w:name="_Toc33"/>
      <w:bookmarkEnd w:id="95"/>
      <w:bookmarkEnd w:id="96"/>
      <w:r>
        <w:rPr>
          <w:rtl w:val="true"/>
        </w:rPr>
        <w:t>[</w:t>
      </w:r>
      <w:r>
        <w:rPr>
          <w:rtl w:val="true"/>
        </w:rPr>
        <w:t>متن رساله</w:t>
      </w:r>
      <w:r>
        <w:rPr>
          <w:rtl w:val="true"/>
        </w:rPr>
        <w:t>]</w:t>
      </w:r>
      <w:bookmarkEnd w:id="97"/>
    </w:p>
    <w:p>
      <w:pPr>
        <w:pStyle w:val="Heading4"/>
        <w:numPr>
          <w:ilvl w:val="3"/>
          <w:numId w:val="1"/>
        </w:numPr>
        <w:rPr/>
      </w:pPr>
      <w:bookmarkStart w:id="98" w:name="__RefHeading___Toc3497607_1280447820"/>
      <w:bookmarkStart w:id="99" w:name="_Toc34"/>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حمد آن صانع لطيفِ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كند خاك را سميع و بصير</w:t>
      </w:r>
    </w:p>
    <w:p>
      <w:pPr>
        <w:pStyle w:val="BookText"/>
        <w:rPr/>
      </w:pPr>
      <w:r>
        <w:rPr>
          <w:rFonts w:ascii="Amiri" w:hAnsi="Amiri" w:eastAsia="Amiri" w:cs="Amiri"/>
          <w:color w:val="111111"/>
          <w:sz w:val="28"/>
          <w:sz w:val="28"/>
          <w:szCs w:val="28"/>
          <w:rtl w:val="true"/>
          <w:lang w:bidi="ar-SA"/>
        </w:rPr>
        <w:t xml:space="preserve">داده جودش ز فيض سِرّ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كفى خاك، جان و ايمان هم</w:t>
      </w:r>
    </w:p>
    <w:p>
      <w:pPr>
        <w:pStyle w:val="BookText"/>
        <w:rPr/>
      </w:pPr>
      <w:r>
        <w:rPr>
          <w:rFonts w:ascii="IRNazanin" w:hAnsi="IRNazanin" w:eastAsia="IRNazanin"/>
          <w:color w:val="111111"/>
          <w:sz w:val="28"/>
          <w:sz w:val="28"/>
          <w:szCs w:val="28"/>
          <w:rtl w:val="true"/>
          <w:lang w:bidi="fa-IR"/>
        </w:rPr>
        <w:t xml:space="preserve">عرش، چون خاك، در ره او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 كبرياى او شده هست</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ذات پاكش منزّه از اَشباه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إله إلاّ اللّٰه</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اوّلش را بدايتى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آخرش را نهايتى نبوَد</w:t>
      </w:r>
    </w:p>
    <w:p>
      <w:pPr>
        <w:pStyle w:val="BookText"/>
        <w:rPr/>
      </w:pPr>
      <w:r>
        <w:rPr>
          <w:rFonts w:ascii="IRNazanin" w:hAnsi="IRNazanin" w:eastAsia="IRNazanin"/>
          <w:color w:val="111111"/>
          <w:sz w:val="28"/>
          <w:sz w:val="28"/>
          <w:szCs w:val="28"/>
          <w:rtl w:val="true"/>
          <w:lang w:bidi="fa-IR"/>
        </w:rPr>
        <w:t xml:space="preserve">چه ز دست و زبان 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سپاس و ثناش را شايد</w:t>
      </w:r>
    </w:p>
    <w:p>
      <w:pPr>
        <w:pStyle w:val="BookText"/>
        <w:rPr/>
      </w:pPr>
      <w:r>
        <w:rPr>
          <w:rFonts w:ascii="Amiri" w:hAnsi="Amiri" w:eastAsia="Amiri" w:cs="Amiri"/>
          <w:color w:val="111111"/>
          <w:sz w:val="28"/>
          <w:sz w:val="28"/>
          <w:szCs w:val="28"/>
          <w:rtl w:val="true"/>
          <w:lang w:bidi="ar-SA"/>
        </w:rPr>
        <w:t xml:space="preserve">بكنم اثنيه بر او احصا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بدو عايد است كلّ ثنا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ما كجا و شعور ربّانى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و عجز و نادانى</w:t>
      </w:r>
    </w:p>
    <w:p>
      <w:pPr>
        <w:pStyle w:val="BookText"/>
        <w:rPr/>
      </w:pPr>
      <w:r>
        <w:rPr>
          <w:rFonts w:ascii="IRNazanin" w:hAnsi="IRNazanin" w:eastAsia="IRNazanin"/>
          <w:color w:val="111111"/>
          <w:sz w:val="28"/>
          <w:sz w:val="28"/>
          <w:szCs w:val="28"/>
          <w:rtl w:val="true"/>
          <w:lang w:bidi="fa-IR"/>
        </w:rPr>
        <w:t xml:space="preserve">با چنان كبريا و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بى خود شده ست و ناطقه لال</w:t>
      </w:r>
    </w:p>
    <w:p>
      <w:pPr>
        <w:pStyle w:val="BookText"/>
        <w:rPr/>
      </w:pP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زان، نصيب خود برده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لطف بين، هر كه جرم كارى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كَرَم هاش اميدوارى هست</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خواهم از تو مُهيمِنا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امروز و مغفرتْ فردا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نايد ز من به جز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به لطف دستم گير </w:t>
      </w:r>
      <w:bookmarkStart w:id="100" w:name="pg16213_175476"/>
    </w:p>
    <w:p>
      <w:pPr>
        <w:pStyle w:val="BookText"/>
        <w:rPr/>
      </w:pPr>
      <w:bookmarkEnd w:id="100"/>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جرم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شفيع روز جزا</w:t>
      </w:r>
    </w:p>
    <w:p>
      <w:pPr>
        <w:pStyle w:val="Heading4"/>
        <w:numPr>
          <w:ilvl w:val="3"/>
          <w:numId w:val="1"/>
        </w:numPr>
        <w:rPr/>
      </w:pPr>
      <w:bookmarkStart w:id="101" w:name="__RefHeading___Toc3497609_1280447820"/>
      <w:bookmarkStart w:id="102" w:name="_Toc35"/>
      <w:bookmarkEnd w:id="101"/>
      <w:r>
        <w:rPr>
          <w:rtl w:val="true"/>
        </w:rPr>
        <w:t>فى نعتِ حضرت سيد المرسلين صلى الله عليه و آله و سلم</w:t>
      </w:r>
      <w:bookmarkEnd w:id="102"/>
    </w:p>
    <w:p>
      <w:pPr>
        <w:pStyle w:val="BookText"/>
        <w:rPr/>
      </w:pPr>
      <w:r>
        <w:rPr>
          <w:rFonts w:ascii="Amiri" w:hAnsi="Amiri" w:eastAsia="Amiri" w:cs="Amiri"/>
          <w:color w:val="111111"/>
          <w:sz w:val="28"/>
          <w:sz w:val="28"/>
          <w:szCs w:val="28"/>
          <w:rtl w:val="true"/>
          <w:lang w:bidi="ar-SA"/>
        </w:rPr>
        <w:t xml:space="preserve">مصطفى مجتبى شفيع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آفرينش عالم</w:t>
      </w:r>
    </w:p>
    <w:p>
      <w:pPr>
        <w:pStyle w:val="BookText"/>
        <w:rPr/>
      </w:pPr>
      <w:r>
        <w:rPr>
          <w:rFonts w:ascii="Amiri" w:hAnsi="Amiri" w:eastAsia="Amiri" w:cs="Amiri"/>
          <w:color w:val="111111"/>
          <w:sz w:val="28"/>
          <w:sz w:val="28"/>
          <w:szCs w:val="28"/>
          <w:rtl w:val="true"/>
          <w:lang w:bidi="ar-SA"/>
        </w:rPr>
        <w:t xml:space="preserve">احمد و حامد و بشير و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 قاسم و سراج منير</w:t>
      </w:r>
    </w:p>
    <w:p>
      <w:pPr>
        <w:pStyle w:val="BookText"/>
        <w:rPr/>
      </w:pPr>
      <w:r>
        <w:rPr>
          <w:rFonts w:ascii="Amiri" w:hAnsi="Amiri" w:eastAsia="Amiri" w:cs="Amiri"/>
          <w:color w:val="111111"/>
          <w:sz w:val="28"/>
          <w:sz w:val="28"/>
          <w:szCs w:val="28"/>
          <w:rtl w:val="true"/>
          <w:lang w:bidi="ar-SA"/>
        </w:rPr>
        <w:t xml:space="preserve">درّة التاج و صاحب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اللّٰه به لطف او محتاج</w:t>
      </w:r>
    </w:p>
    <w:p>
      <w:pPr>
        <w:pStyle w:val="BookText"/>
        <w:rPr/>
      </w:pPr>
      <w:r>
        <w:rPr>
          <w:rFonts w:ascii="IRNazanin" w:hAnsi="IRNazanin" w:eastAsia="IRNazanin"/>
          <w:color w:val="111111"/>
          <w:sz w:val="28"/>
          <w:sz w:val="28"/>
          <w:szCs w:val="28"/>
          <w:rtl w:val="true"/>
          <w:lang w:bidi="fa-IR"/>
        </w:rPr>
        <w:t xml:space="preserve">او نبى بوده و هنوز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ننهاده قدم برون ز 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مصحف 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گيسويش</w:t>
      </w:r>
    </w:p>
    <w:p>
      <w:pPr>
        <w:pStyle w:val="BookText"/>
        <w:rPr/>
      </w:pPr>
      <w:r>
        <w:rPr>
          <w:rFonts w:ascii="Amiri" w:hAnsi="Amiri" w:eastAsia="Amiri" w:cs="Amiri"/>
          <w:color w:val="111111"/>
          <w:sz w:val="28"/>
          <w:sz w:val="28"/>
          <w:szCs w:val="28"/>
          <w:rtl w:val="true"/>
          <w:lang w:bidi="ar-SA"/>
        </w:rPr>
        <w:t xml:space="preserve">زير زينش بُراق برق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عرشش مسافت ميدان</w:t>
      </w:r>
    </w:p>
    <w:p>
      <w:pPr>
        <w:pStyle w:val="BookText"/>
        <w:rPr/>
      </w:pPr>
      <w:r>
        <w:rPr>
          <w:rFonts w:ascii="Amiri" w:hAnsi="Amiri" w:eastAsia="Amiri" w:cs="Amiri"/>
          <w:color w:val="111111"/>
          <w:sz w:val="28"/>
          <w:sz w:val="28"/>
          <w:szCs w:val="28"/>
          <w:rtl w:val="true"/>
          <w:lang w:bidi="ar-SA"/>
        </w:rPr>
        <w:t xml:space="preserve">خواب نصرت به قوت بازو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شد نشانۀ او</w:t>
      </w:r>
    </w:p>
    <w:p>
      <w:pPr>
        <w:pStyle w:val="BookText"/>
        <w:rPr/>
      </w:pPr>
      <w:r>
        <w:rPr>
          <w:rFonts w:ascii="IRNazanin" w:hAnsi="IRNazanin" w:eastAsia="IRNazanin"/>
          <w:color w:val="111111"/>
          <w:sz w:val="28"/>
          <w:sz w:val="28"/>
          <w:szCs w:val="28"/>
          <w:rtl w:val="true"/>
          <w:lang w:bidi="fa-IR"/>
        </w:rPr>
        <w:t xml:space="preserve">شد چو در لامكان، فراشتْ 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او ناش،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حق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 ليك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هلالش قمر شده به دو نيم</w:t>
      </w:r>
    </w:p>
    <w:p>
      <w:pPr>
        <w:pStyle w:val="BookText"/>
        <w:rPr/>
      </w:pPr>
      <w:r>
        <w:rPr>
          <w:rFonts w:ascii="IRNazanin" w:hAnsi="IRNazanin" w:eastAsia="IRNazanin"/>
          <w:color w:val="111111"/>
          <w:sz w:val="28"/>
          <w:sz w:val="28"/>
          <w:szCs w:val="28"/>
          <w:rtl w:val="true"/>
          <w:lang w:bidi="fa-IR"/>
        </w:rPr>
        <w:t xml:space="preserve">داده آن چشمه را حيات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را آب، از سرْانگشتان</w:t>
      </w:r>
    </w:p>
    <w:p>
      <w:pPr>
        <w:pStyle w:val="BookText"/>
        <w:rPr/>
      </w:pPr>
      <w:r>
        <w:rPr>
          <w:rFonts w:ascii="Amiri" w:hAnsi="Amiri" w:eastAsia="Amiri" w:cs="Amiri"/>
          <w:color w:val="111111"/>
          <w:sz w:val="28"/>
          <w:sz w:val="28"/>
          <w:szCs w:val="28"/>
          <w:rtl w:val="true"/>
          <w:lang w:bidi="ar-SA"/>
        </w:rPr>
        <w:t xml:space="preserve">كرد اشارت، زمين شكافته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سوى او درخت، تافته شد</w:t>
      </w:r>
    </w:p>
    <w:p>
      <w:pPr>
        <w:pStyle w:val="BookText"/>
        <w:rPr/>
      </w:pPr>
      <w:r>
        <w:rPr>
          <w:rFonts w:ascii="Amiri" w:hAnsi="Amiri" w:eastAsia="Amiri" w:cs="Amiri"/>
          <w:color w:val="111111"/>
          <w:sz w:val="28"/>
          <w:sz w:val="28"/>
          <w:szCs w:val="28"/>
          <w:rtl w:val="true"/>
          <w:lang w:bidi="ar-SA"/>
        </w:rPr>
        <w:t xml:space="preserve">معجزاتش ز حدّ حصر، فزون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وصفش از وهم و فهم ما بيرون</w:t>
      </w:r>
    </w:p>
    <w:p>
      <w:pPr>
        <w:pStyle w:val="BookText"/>
        <w:rPr/>
      </w:pPr>
      <w:r>
        <w:rPr>
          <w:rFonts w:ascii="IRNazanin" w:hAnsi="IRNazanin" w:eastAsia="IRNazanin"/>
          <w:color w:val="111111"/>
          <w:sz w:val="28"/>
          <w:sz w:val="28"/>
          <w:szCs w:val="28"/>
          <w:rtl w:val="true"/>
          <w:lang w:bidi="fa-IR"/>
        </w:rPr>
        <w:t xml:space="preserve">خم شدم پشت، زير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گير،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افزون ز حد، گنهكارم</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غم نيست چون تو را دارم</w:t>
      </w:r>
    </w:p>
    <w:p>
      <w:pPr>
        <w:pStyle w:val="BookText"/>
        <w:rPr/>
      </w:pPr>
      <w:r>
        <w:rPr>
          <w:rFonts w:ascii="Amiri" w:hAnsi="Amiri" w:eastAsia="Amiri" w:cs="Amiri"/>
          <w:color w:val="111111"/>
          <w:sz w:val="28"/>
          <w:sz w:val="28"/>
          <w:szCs w:val="28"/>
          <w:rtl w:val="true"/>
          <w:lang w:bidi="ar-SA"/>
        </w:rPr>
        <w:t xml:space="preserve">به متاعى كه مى رسد دستم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درود است، بر تو بفرستم</w:t>
      </w:r>
    </w:p>
    <w:p>
      <w:pPr>
        <w:pStyle w:val="BookText"/>
        <w:rPr/>
      </w:pPr>
      <w:r>
        <w:rPr>
          <w:rFonts w:ascii="IRNazanin" w:hAnsi="IRNazanin" w:eastAsia="IRNazanin"/>
          <w:color w:val="111111"/>
          <w:sz w:val="28"/>
          <w:sz w:val="28"/>
          <w:szCs w:val="28"/>
          <w:rtl w:val="true"/>
          <w:lang w:bidi="fa-IR"/>
        </w:rPr>
        <w:t xml:space="preserve">ختم بر مرتضى، گزينِ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داماد و نفْس پيغمبر</w:t>
      </w:r>
    </w:p>
    <w:p>
      <w:pPr>
        <w:pStyle w:val="BookText"/>
        <w:rPr/>
      </w:pPr>
      <w:r>
        <w:rPr>
          <w:rFonts w:ascii="IRNazanin" w:hAnsi="IRNazanin" w:eastAsia="IRNazanin"/>
          <w:color w:val="111111"/>
          <w:sz w:val="28"/>
          <w:sz w:val="28"/>
          <w:szCs w:val="28"/>
          <w:rtl w:val="true"/>
          <w:lang w:bidi="fa-IR"/>
        </w:rPr>
        <w:t xml:space="preserve">واقف سرّ 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باطن و ظاهر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او برتر است از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او از بيان ما، هيهات </w:t>
      </w:r>
      <w:bookmarkStart w:id="103" w:name="pg16213_175477"/>
    </w:p>
    <w:p>
      <w:pPr>
        <w:pStyle w:val="BookText"/>
        <w:rPr/>
      </w:pPr>
      <w:bookmarkEnd w:id="103"/>
      <w:r>
        <w:rPr>
          <w:rFonts w:ascii="Amiri" w:hAnsi="Amiri" w:eastAsia="Amiri" w:cs="Amiri"/>
          <w:color w:val="111111"/>
          <w:sz w:val="28"/>
          <w:sz w:val="28"/>
          <w:szCs w:val="28"/>
          <w:rtl w:val="true"/>
          <w:lang w:bidi="ar-SA"/>
        </w:rPr>
        <w:t xml:space="preserve">قاف تا قاف، خوان نعمت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كلام حضرت اوست</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على الطّبرسى اش جامع</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شيخ عالِم، مُفسّر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تمام علوم دين، عامل</w:t>
      </w:r>
    </w:p>
    <w:p>
      <w:pPr>
        <w:pStyle w:val="BookText"/>
        <w:rPr/>
      </w:pPr>
      <w:r>
        <w:rPr>
          <w:rFonts w:ascii="Amiri" w:hAnsi="Amiri" w:eastAsia="Amiri" w:cs="Amiri"/>
          <w:color w:val="111111"/>
          <w:sz w:val="28"/>
          <w:sz w:val="28"/>
          <w:szCs w:val="28"/>
          <w:rtl w:val="true"/>
          <w:lang w:bidi="ar-SA"/>
        </w:rPr>
        <w:t xml:space="preserve">هر كه را هست دولت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نويسد و خواند</w:t>
      </w:r>
    </w:p>
    <w:p>
      <w:pPr>
        <w:pStyle w:val="BookText"/>
        <w:rPr/>
      </w:pPr>
      <w:r>
        <w:rPr>
          <w:rFonts w:ascii="IRNazanin" w:hAnsi="IRNazanin" w:eastAsia="IRNazanin"/>
          <w:color w:val="111111"/>
          <w:sz w:val="28"/>
          <w:sz w:val="28"/>
          <w:szCs w:val="28"/>
          <w:rtl w:val="true"/>
          <w:lang w:bidi="fa-IR"/>
        </w:rPr>
        <w:t>گر ببينى جمال</w:t>
      </w:r>
      <w:r>
        <w:rPr>
          <w:rStyle w:val="FootnoteAnchor"/>
          <w:rtl w:val="true"/>
        </w:rPr>
        <w:footnoteReference w:id="490"/>
      </w:r>
      <w:r>
        <w:rPr>
          <w:rFonts w:ascii="IRNazanin" w:hAnsi="IRNazanin" w:eastAsia="IRNazanin"/>
          <w:color w:val="111111"/>
          <w:sz w:val="28"/>
          <w:sz w:val="28"/>
          <w:szCs w:val="28"/>
          <w:rtl w:val="true"/>
          <w:lang w:bidi="fa-IR"/>
        </w:rPr>
        <w:t xml:space="preserve">معنى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دهدت صد هزار صورت، رو</w:t>
      </w:r>
    </w:p>
    <w:p>
      <w:pPr>
        <w:pStyle w:val="BookText"/>
        <w:rPr/>
      </w:pPr>
      <w:r>
        <w:rPr>
          <w:rFonts w:ascii="Amiri" w:hAnsi="Amiri" w:eastAsia="Amiri" w:cs="Amiri"/>
          <w:color w:val="111111"/>
          <w:sz w:val="28"/>
          <w:sz w:val="28"/>
          <w:szCs w:val="28"/>
          <w:rtl w:val="true"/>
          <w:lang w:bidi="ar-SA"/>
        </w:rPr>
        <w:t xml:space="preserve">نكنى ور بدين معانى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آورد ندامت، بار</w:t>
      </w:r>
      <w:r>
        <w:rPr>
          <w:rStyle w:val="FootnoteAnchor"/>
          <w:rtl w:val="true"/>
        </w:rPr>
        <w:footnoteReference w:id="491"/>
      </w:r>
    </w:p>
    <w:p>
      <w:pPr>
        <w:pStyle w:val="Heading4"/>
        <w:numPr>
          <w:ilvl w:val="3"/>
          <w:numId w:val="1"/>
        </w:numPr>
        <w:rPr/>
      </w:pPr>
      <w:bookmarkStart w:id="104" w:name="__RefHeading___Toc3497611_1280447820"/>
      <w:bookmarkStart w:id="105" w:name="_Toc36"/>
      <w:bookmarkEnd w:id="104"/>
      <w:r>
        <w:rPr>
          <w:rtl w:val="true"/>
        </w:rPr>
        <w:t>فى مدح پادشاه</w:t>
      </w:r>
      <w:bookmarkEnd w:id="105"/>
    </w:p>
    <w:p>
      <w:pPr>
        <w:pStyle w:val="BookText"/>
        <w:rPr/>
      </w:pPr>
      <w:r>
        <w:rPr>
          <w:rFonts w:ascii="IRNazanin" w:hAnsi="IRNazanin" w:eastAsia="IRNazanin"/>
          <w:color w:val="111111"/>
          <w:sz w:val="28"/>
          <w:sz w:val="28"/>
          <w:szCs w:val="28"/>
          <w:rtl w:val="true"/>
          <w:lang w:bidi="fa-IR"/>
        </w:rPr>
        <w:t xml:space="preserve">در زمان ظهور حضرت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انجم سپاه، ظلّ إله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گُل نوباوۀ رياضِ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آراى دين و دانش و داد</w:t>
      </w:r>
    </w:p>
    <w:p>
      <w:pPr>
        <w:pStyle w:val="BookText"/>
        <w:rPr/>
      </w:pPr>
      <w:r>
        <w:rPr>
          <w:rFonts w:ascii="IRNazanin" w:hAnsi="IRNazanin" w:eastAsia="IRNazanin"/>
          <w:color w:val="111111"/>
          <w:sz w:val="28"/>
          <w:sz w:val="28"/>
          <w:szCs w:val="28"/>
          <w:rtl w:val="true"/>
          <w:lang w:bidi="fa-IR"/>
        </w:rPr>
        <w:t xml:space="preserve">شاه و شه زاده شهريار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از او گرفت كار جهان</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w:t>
      </w:r>
      <w:r>
        <w:rPr>
          <w:rStyle w:val="FootnoteAnchor"/>
          <w:rtl w:val="true"/>
        </w:rPr>
        <w:footnoteReference w:id="494"/>
      </w:r>
      <w:r>
        <w:rPr>
          <w:rFonts w:ascii="IRNazanin" w:hAnsi="IRNazanin" w:eastAsia="IRNazanin"/>
          <w:color w:val="111111"/>
          <w:sz w:val="28"/>
          <w:sz w:val="28"/>
          <w:szCs w:val="28"/>
          <w:rtl w:val="true"/>
          <w:lang w:bidi="fa-IR"/>
        </w:rPr>
        <w:t xml:space="preserve">به اقبال خسرو 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چون تاج، در سرافرازى</w:t>
      </w:r>
    </w:p>
    <w:p>
      <w:pPr>
        <w:pStyle w:val="BookText"/>
        <w:rPr/>
      </w:pPr>
      <w:r>
        <w:rPr>
          <w:rFonts w:ascii="IRNazanin" w:hAnsi="IRNazanin" w:eastAsia="IRNazanin"/>
          <w:color w:val="111111"/>
          <w:sz w:val="28"/>
          <w:sz w:val="28"/>
          <w:szCs w:val="28"/>
          <w:rtl w:val="true"/>
          <w:lang w:bidi="fa-IR"/>
        </w:rPr>
        <w:t>ماه گيتى فروز</w:t>
      </w:r>
      <w:r>
        <w:rPr>
          <w:rStyle w:val="FootnoteAnchor"/>
          <w:rtl w:val="true"/>
        </w:rPr>
        <w:footnoteReference w:id="495"/>
      </w:r>
      <w:r>
        <w:rPr>
          <w:rFonts w:ascii="Amiri" w:hAnsi="Amiri" w:eastAsia="Amiri" w:cs="Amiri"/>
          <w:color w:val="111111"/>
          <w:sz w:val="28"/>
          <w:sz w:val="28"/>
          <w:szCs w:val="28"/>
          <w:rtl w:val="true"/>
          <w:lang w:bidi="ar-SA"/>
        </w:rPr>
        <w:t xml:space="preserve">خورتمكين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المظفّر، معين دولت و دين</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باسط عدل و ناشر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شاه نشان، بهادر خان</w:t>
      </w:r>
      <w:r>
        <w:rPr>
          <w:rStyle w:val="FootnoteAnchor"/>
          <w:rtl w:val="true"/>
        </w:rPr>
        <w:footnoteReference w:id="4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گوى و هلال، چوگانش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نُه سپهر، ميدانش</w:t>
      </w:r>
      <w:r>
        <w:rPr>
          <w:rStyle w:val="FootnoteAnchor"/>
          <w:rtl w:val="true"/>
        </w:rPr>
        <w:footnoteReference w:id="498"/>
      </w:r>
      <w:bookmarkStart w:id="106" w:name="pg16213_175478"/>
    </w:p>
    <w:p>
      <w:pPr>
        <w:pStyle w:val="Heading4"/>
        <w:numPr>
          <w:ilvl w:val="3"/>
          <w:numId w:val="1"/>
        </w:numPr>
        <w:rPr/>
      </w:pPr>
      <w:bookmarkStart w:id="107" w:name="__RefHeading___Toc3497613_1280447820"/>
      <w:bookmarkStart w:id="108" w:name="_Toc37"/>
      <w:bookmarkEnd w:id="106"/>
      <w:bookmarkEnd w:id="107"/>
      <w:r>
        <w:rPr>
          <w:rtl w:val="true"/>
        </w:rPr>
        <w:t>آغاز داستان</w:t>
      </w:r>
      <w:bookmarkEnd w:id="108"/>
    </w:p>
    <w:p>
      <w:pPr>
        <w:pStyle w:val="BookText"/>
        <w:rPr/>
      </w:pPr>
      <w:r>
        <w:rPr>
          <w:rFonts w:ascii="Amiri" w:hAnsi="Amiri" w:eastAsia="Amiri" w:cs="Amiri"/>
          <w:color w:val="111111"/>
          <w:sz w:val="28"/>
          <w:sz w:val="28"/>
          <w:szCs w:val="28"/>
          <w:rtl w:val="true"/>
          <w:lang w:bidi="ar-SA"/>
        </w:rPr>
        <w:t xml:space="preserve">شاه را كاردانْحكيمى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اقبال را كليمى بود</w:t>
      </w:r>
    </w:p>
    <w:p>
      <w:pPr>
        <w:pStyle w:val="BookText"/>
        <w:rPr/>
      </w:pPr>
      <w:r>
        <w:rPr>
          <w:rFonts w:ascii="Amiri" w:hAnsi="Amiri" w:eastAsia="Amiri" w:cs="Amiri"/>
          <w:color w:val="111111"/>
          <w:sz w:val="28"/>
          <w:sz w:val="28"/>
          <w:szCs w:val="28"/>
          <w:rtl w:val="true"/>
          <w:lang w:bidi="ar-SA"/>
        </w:rPr>
        <w:t xml:space="preserve">هوشمند و فصيح و عالى 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لطفى ز لطف هاى خداى</w:t>
      </w:r>
    </w:p>
    <w:p>
      <w:pPr>
        <w:pStyle w:val="BookText"/>
        <w:rPr/>
      </w:pPr>
      <w:r>
        <w:rPr>
          <w:rFonts w:ascii="Amiri" w:hAnsi="Amiri" w:eastAsia="Amiri" w:cs="Amiri"/>
          <w:color w:val="111111"/>
          <w:sz w:val="28"/>
          <w:sz w:val="28"/>
          <w:szCs w:val="28"/>
          <w:rtl w:val="true"/>
          <w:lang w:bidi="ar-SA"/>
        </w:rPr>
        <w:t xml:space="preserve">مُلك را راى صائبش 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او داده مهر و مَه را نور</w:t>
      </w:r>
    </w:p>
    <w:p>
      <w:pPr>
        <w:pStyle w:val="BookText"/>
        <w:rPr/>
      </w:pPr>
      <w:r>
        <w:rPr>
          <w:rFonts w:ascii="IRNazanin" w:hAnsi="IRNazanin" w:eastAsia="IRNazanin"/>
          <w:color w:val="111111"/>
          <w:sz w:val="28"/>
          <w:sz w:val="28"/>
          <w:szCs w:val="28"/>
          <w:rtl w:val="true"/>
          <w:lang w:bidi="fa-IR"/>
        </w:rPr>
        <w:t xml:space="preserve">فرّ دارا نموده حشمت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فرّخ پىِ مسيحادم</w:t>
      </w:r>
    </w:p>
    <w:p>
      <w:pPr>
        <w:pStyle w:val="BookText"/>
        <w:rPr/>
      </w:pPr>
      <w:r>
        <w:rPr>
          <w:rFonts w:ascii="Amiri" w:hAnsi="Amiri" w:eastAsia="Amiri" w:cs="Amiri"/>
          <w:color w:val="111111"/>
          <w:sz w:val="28"/>
          <w:sz w:val="28"/>
          <w:szCs w:val="28"/>
          <w:rtl w:val="true"/>
          <w:lang w:bidi="ar-SA"/>
        </w:rPr>
        <w:t xml:space="preserve">راى او ناظم امور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ملك و آصف دوران</w:t>
      </w:r>
    </w:p>
    <w:p>
      <w:pPr>
        <w:pStyle w:val="BookText"/>
        <w:rPr/>
      </w:pPr>
      <w:r>
        <w:rPr>
          <w:rFonts w:ascii="IRNazanin" w:hAnsi="IRNazanin" w:eastAsia="IRNazanin"/>
          <w:color w:val="111111"/>
          <w:sz w:val="28"/>
          <w:sz w:val="28"/>
          <w:szCs w:val="28"/>
          <w:rtl w:val="true"/>
          <w:lang w:bidi="fa-IR"/>
        </w:rPr>
        <w:t xml:space="preserve">لطف طبعش حيات جان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خضر را روان داده</w:t>
      </w:r>
    </w:p>
    <w:p>
      <w:pPr>
        <w:pStyle w:val="BookText"/>
        <w:rPr/>
      </w:pPr>
      <w:r>
        <w:rPr>
          <w:rFonts w:ascii="IRNazanin" w:hAnsi="IRNazanin" w:eastAsia="IRNazanin"/>
          <w:color w:val="111111"/>
          <w:sz w:val="28"/>
          <w:sz w:val="28"/>
          <w:szCs w:val="28"/>
          <w:rtl w:val="true"/>
          <w:lang w:bidi="fa-IR"/>
        </w:rPr>
        <w:t xml:space="preserve">چون كه شعر گشته گوهر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انديشه رفته اش در گنج</w:t>
      </w:r>
    </w:p>
    <w:p>
      <w:pPr>
        <w:pStyle w:val="BookText"/>
        <w:rPr/>
      </w:pPr>
      <w:r>
        <w:rPr>
          <w:rFonts w:ascii="IRNazanin" w:hAnsi="IRNazanin" w:eastAsia="IRNazanin"/>
          <w:color w:val="111111"/>
          <w:sz w:val="28"/>
          <w:sz w:val="28"/>
          <w:szCs w:val="28"/>
          <w:rtl w:val="true"/>
          <w:lang w:bidi="fa-IR"/>
        </w:rPr>
        <w:t xml:space="preserve">به خيالات خاص داده چو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رُخش جلوه كرده شاهد بِكر</w:t>
      </w:r>
    </w:p>
    <w:p>
      <w:pPr>
        <w:pStyle w:val="BookText"/>
        <w:rPr/>
      </w:pPr>
      <w:r>
        <w:rPr>
          <w:rFonts w:ascii="IRNazanin" w:hAnsi="IRNazanin" w:eastAsia="IRNazanin"/>
          <w:color w:val="111111"/>
          <w:sz w:val="28"/>
          <w:sz w:val="28"/>
          <w:szCs w:val="28"/>
          <w:rtl w:val="true"/>
          <w:lang w:bidi="fa-IR"/>
        </w:rPr>
        <w:t xml:space="preserve">پيش آن لطف، طبع حكمت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آب حكمت يونان</w:t>
      </w:r>
    </w:p>
    <w:p>
      <w:pPr>
        <w:pStyle w:val="BookText"/>
        <w:rPr/>
      </w:pPr>
      <w:r>
        <w:rPr>
          <w:rFonts w:ascii="IRNazanin" w:hAnsi="IRNazanin" w:eastAsia="IRNazanin"/>
          <w:color w:val="111111"/>
          <w:sz w:val="28"/>
          <w:sz w:val="28"/>
          <w:szCs w:val="28"/>
          <w:rtl w:val="true"/>
          <w:lang w:bidi="fa-IR"/>
        </w:rPr>
        <w:t xml:space="preserve">زير مُهر نگينش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جلال دنيى و دين</w:t>
      </w:r>
    </w:p>
    <w:p>
      <w:pPr>
        <w:pStyle w:val="BookText"/>
        <w:rPr/>
      </w:pPr>
      <w:r>
        <w:rPr>
          <w:rFonts w:ascii="Amiri" w:hAnsi="Amiri" w:eastAsia="Amiri" w:cs="Amiri"/>
          <w:color w:val="111111"/>
          <w:sz w:val="28"/>
          <w:sz w:val="28"/>
          <w:szCs w:val="28"/>
          <w:rtl w:val="true"/>
          <w:lang w:bidi="ar-SA"/>
        </w:rPr>
        <w:t xml:space="preserve">مظهر لطف و عالم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اعظم، مسيّب مختار</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از مَلَك دم به دم رسيده 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اللّٰه سرّه اَبَدا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خوانده اين چاكر قديمى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كمترين،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لطف بسيار كرد و مهر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ره بنده پرورى فرمود</w:t>
      </w:r>
    </w:p>
    <w:p>
      <w:pPr>
        <w:pStyle w:val="BookText"/>
        <w:rPr/>
      </w:pPr>
      <w:r>
        <w:rPr>
          <w:rFonts w:ascii="IRNazanin" w:hAnsi="IRNazanin" w:eastAsia="IRNazanin"/>
          <w:color w:val="111111"/>
          <w:sz w:val="28"/>
          <w:sz w:val="28"/>
          <w:szCs w:val="28"/>
          <w:rtl w:val="true"/>
          <w:lang w:bidi="fa-IR"/>
        </w:rPr>
        <w:t xml:space="preserve">گفت مى خواهم اين زمان كه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سلوك، منزوى</w:t>
      </w:r>
      <w:r>
        <w:rPr>
          <w:rStyle w:val="FootnoteAnchor"/>
          <w:rtl w:val="true"/>
        </w:rPr>
        <w:footnoteReference w:id="50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ناظم اين صحيفۀ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ناهج اين مناهج بى عيب </w:t>
      </w:r>
    </w:p>
    <w:p>
      <w:pPr>
        <w:pStyle w:val="BookText"/>
        <w:rPr/>
      </w:pPr>
      <w:r>
        <w:rPr>
          <w:rFonts w:ascii="IRNazanin" w:hAnsi="IRNazanin" w:eastAsia="IRNazanin"/>
          <w:color w:val="111111"/>
          <w:sz w:val="28"/>
          <w:sz w:val="28"/>
          <w:szCs w:val="28"/>
          <w:rtl w:val="true"/>
          <w:lang w:bidi="fa-IR"/>
        </w:rPr>
        <w:t xml:space="preserve">بكنى ترجمان نثر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لطيف چون گوهر</w:t>
      </w:r>
    </w:p>
    <w:p>
      <w:pPr>
        <w:pStyle w:val="BookText"/>
        <w:rPr/>
      </w:pPr>
      <w:r>
        <w:rPr>
          <w:rFonts w:ascii="IRNazanin" w:hAnsi="IRNazanin" w:eastAsia="IRNazanin"/>
          <w:color w:val="111111"/>
          <w:sz w:val="28"/>
          <w:sz w:val="28"/>
          <w:szCs w:val="28"/>
          <w:rtl w:val="true"/>
          <w:lang w:bidi="fa-IR"/>
        </w:rPr>
        <w:t xml:space="preserve">اين سفينه ست لُجّه اى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سازى سفينه ات پُردر</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گرچه مشكل نمود ادا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نيز اِبا كردن</w:t>
      </w:r>
    </w:p>
    <w:p>
      <w:pPr>
        <w:pStyle w:val="BookText"/>
        <w:rPr/>
      </w:pPr>
      <w:r>
        <w:rPr>
          <w:rFonts w:ascii="IRNazanin" w:hAnsi="IRNazanin" w:eastAsia="IRNazanin"/>
          <w:color w:val="111111"/>
          <w:sz w:val="28"/>
          <w:sz w:val="28"/>
          <w:szCs w:val="28"/>
          <w:rtl w:val="true"/>
          <w:lang w:bidi="fa-IR"/>
        </w:rPr>
        <w:t xml:space="preserve">با همه قلّت بضاعت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بردم طريق طاعت خويش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را تو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عين است هرچه فرمايى</w:t>
      </w:r>
    </w:p>
    <w:p>
      <w:pPr>
        <w:pStyle w:val="BookText"/>
        <w:rPr/>
      </w:pPr>
      <w:r>
        <w:rPr>
          <w:rFonts w:ascii="IRNazanin" w:hAnsi="IRNazanin" w:eastAsia="IRNazanin"/>
          <w:color w:val="111111"/>
          <w:sz w:val="28"/>
          <w:sz w:val="28"/>
          <w:szCs w:val="28"/>
          <w:rtl w:val="true"/>
          <w:lang w:bidi="fa-IR"/>
        </w:rPr>
        <w:t xml:space="preserve">گر كلام ولىّ ايزد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نسزد ترجمان مگر خود را</w:t>
      </w:r>
    </w:p>
    <w:p>
      <w:pPr>
        <w:pStyle w:val="BookText"/>
        <w:rPr/>
      </w:pPr>
      <w:r>
        <w:rPr>
          <w:rFonts w:ascii="IRNazanin" w:hAnsi="IRNazanin" w:eastAsia="IRNazanin"/>
          <w:color w:val="111111"/>
          <w:sz w:val="28"/>
          <w:sz w:val="28"/>
          <w:szCs w:val="28"/>
          <w:rtl w:val="true"/>
          <w:lang w:bidi="fa-IR"/>
        </w:rPr>
        <w:t xml:space="preserve">ليك بر وفق علم و قوّت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نظم و كار بردم پيش</w:t>
      </w:r>
    </w:p>
    <w:p>
      <w:pPr>
        <w:pStyle w:val="BookText"/>
        <w:rPr/>
      </w:pPr>
      <w:r>
        <w:rPr>
          <w:rFonts w:ascii="IRNazanin" w:hAnsi="IRNazanin" w:eastAsia="IRNazanin"/>
          <w:color w:val="111111"/>
          <w:sz w:val="28"/>
          <w:sz w:val="28"/>
          <w:szCs w:val="28"/>
          <w:rtl w:val="true"/>
          <w:lang w:bidi="fa-IR"/>
        </w:rPr>
        <w:t xml:space="preserve">فيض بخشيد شاه و حق،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اين نظم، گفته از تحقيق</w:t>
      </w:r>
    </w:p>
    <w:p>
      <w:pPr>
        <w:pStyle w:val="BookText"/>
        <w:rPr/>
      </w:pPr>
      <w:r>
        <w:rPr>
          <w:rFonts w:ascii="IRNazanin" w:hAnsi="IRNazanin" w:eastAsia="IRNazanin"/>
          <w:color w:val="111111"/>
          <w:sz w:val="28"/>
          <w:sz w:val="28"/>
          <w:szCs w:val="28"/>
          <w:rtl w:val="true"/>
          <w:lang w:bidi="fa-IR"/>
        </w:rPr>
        <w:t xml:space="preserve">نظمش آمد چو رشته هاى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سبب نام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التماسم بود ولى ز 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هنرپروران و باخردان</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نكته دانان كه نظم من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عفوى به عيب مى پوشند</w:t>
      </w:r>
    </w:p>
    <w:p>
      <w:pPr>
        <w:pStyle w:val="BookText"/>
        <w:rPr/>
      </w:pPr>
      <w:r>
        <w:rPr>
          <w:rFonts w:ascii="IRNazanin" w:hAnsi="IRNazanin" w:eastAsia="IRNazanin"/>
          <w:color w:val="111111"/>
          <w:sz w:val="28"/>
          <w:sz w:val="28"/>
          <w:szCs w:val="28"/>
          <w:rtl w:val="true"/>
          <w:lang w:bidi="fa-IR"/>
        </w:rPr>
        <w:t xml:space="preserve">گر به عين رضا شود 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 حُسن صفا شود ملحوظ</w:t>
      </w:r>
    </w:p>
    <w:p>
      <w:pPr>
        <w:pStyle w:val="BookText"/>
        <w:rPr/>
      </w:pPr>
      <w:r>
        <w:rPr>
          <w:rFonts w:ascii="IRNazanin" w:hAnsi="IRNazanin" w:eastAsia="IRNazanin"/>
          <w:color w:val="111111"/>
          <w:sz w:val="28"/>
          <w:sz w:val="28"/>
          <w:szCs w:val="28"/>
          <w:rtl w:val="true"/>
          <w:lang w:bidi="fa-IR"/>
        </w:rPr>
        <w:t xml:space="preserve">گُهرى چند بابها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روزگار ما گردد</w:t>
      </w:r>
    </w:p>
    <w:p>
      <w:pPr>
        <w:pStyle w:val="BookText"/>
        <w:rPr/>
      </w:pPr>
      <w:r>
        <w:rPr>
          <w:rFonts w:ascii="IRNazanin" w:hAnsi="IRNazanin" w:eastAsia="IRNazanin"/>
          <w:color w:val="111111"/>
          <w:sz w:val="28"/>
          <w:sz w:val="28"/>
          <w:szCs w:val="28"/>
          <w:rtl w:val="true"/>
          <w:lang w:bidi="fa-IR"/>
        </w:rPr>
        <w:t xml:space="preserve">چون بخوانى بكن تأمّل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سياهى روش ز حرف به حرف</w:t>
      </w:r>
    </w:p>
    <w:p>
      <w:pPr>
        <w:pStyle w:val="BookText"/>
        <w:rPr/>
      </w:pPr>
      <w:r>
        <w:rPr>
          <w:rFonts w:ascii="Amiri" w:hAnsi="Amiri" w:eastAsia="Amiri" w:cs="Amiri"/>
          <w:color w:val="111111"/>
          <w:sz w:val="28"/>
          <w:sz w:val="28"/>
          <w:szCs w:val="28"/>
          <w:rtl w:val="true"/>
          <w:lang w:bidi="ar-SA"/>
        </w:rPr>
        <w:t xml:space="preserve">تا به ببينى جمال معنى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طرف كن خيال دعوى را</w:t>
      </w:r>
    </w:p>
    <w:p>
      <w:pPr>
        <w:pStyle w:val="BookText"/>
        <w:rPr/>
      </w:pPr>
      <w:r>
        <w:rPr>
          <w:rFonts w:ascii="IRNazanin" w:hAnsi="IRNazanin" w:eastAsia="IRNazanin"/>
          <w:color w:val="111111"/>
          <w:sz w:val="28"/>
          <w:sz w:val="28"/>
          <w:szCs w:val="28"/>
          <w:rtl w:val="true"/>
          <w:lang w:bidi="fa-IR"/>
        </w:rPr>
        <w:t xml:space="preserve">زانكه آزادگان و باخِردان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 خرده بر خُردان</w:t>
      </w:r>
    </w:p>
    <w:p>
      <w:pPr>
        <w:pStyle w:val="BookText"/>
        <w:rPr/>
      </w:pPr>
      <w:r>
        <w:rPr>
          <w:rFonts w:ascii="Amiri" w:hAnsi="Amiri" w:eastAsia="Amiri" w:cs="Amiri"/>
          <w:color w:val="111111"/>
          <w:sz w:val="28"/>
          <w:sz w:val="28"/>
          <w:szCs w:val="28"/>
          <w:rtl w:val="true"/>
          <w:lang w:bidi="ar-SA"/>
        </w:rPr>
        <w:t xml:space="preserve">سعى كردم همين توانستم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عيبم، جز اين ندانستم</w:t>
      </w:r>
    </w:p>
    <w:p>
      <w:pPr>
        <w:pStyle w:val="BookText"/>
        <w:rPr/>
      </w:pPr>
      <w:r>
        <w:rPr>
          <w:rFonts w:ascii="IRNazanin" w:hAnsi="IRNazanin" w:eastAsia="IRNazanin"/>
          <w:color w:val="111111"/>
          <w:sz w:val="28"/>
          <w:sz w:val="28"/>
          <w:szCs w:val="28"/>
          <w:rtl w:val="true"/>
          <w:lang w:bidi="fa-IR"/>
        </w:rPr>
        <w:t xml:space="preserve">تو نظر كن در او به چشم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نيست به ز علم نظر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دراز مكش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ساز و دور باز مكش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گفتى آنچه آيين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شاه گو، سخن اين است </w:t>
      </w:r>
      <w:bookmarkStart w:id="109" w:name="pg16213_175480"/>
    </w:p>
    <w:p>
      <w:pPr>
        <w:pStyle w:val="Heading4"/>
        <w:numPr>
          <w:ilvl w:val="3"/>
          <w:numId w:val="1"/>
        </w:numPr>
        <w:rPr/>
      </w:pPr>
      <w:bookmarkStart w:id="110" w:name="__RefHeading___Toc3497615_1280447820"/>
      <w:bookmarkStart w:id="111" w:name="_Toc38"/>
      <w:bookmarkEnd w:id="109"/>
      <w:bookmarkEnd w:id="110"/>
      <w:r>
        <w:rPr>
          <w:rtl w:val="true"/>
        </w:rPr>
        <w:t xml:space="preserve">قَالَ أمِيرُ المُؤمِنِينَ عَلِي بن أبى طَالب </w:t>
      </w:r>
      <w:r>
        <w:rPr>
          <w:rtl w:val="true"/>
        </w:rPr>
        <w:t xml:space="preserve">- </w:t>
      </w:r>
      <w:r>
        <w:rPr>
          <w:rtl w:val="true"/>
        </w:rPr>
        <w:t xml:space="preserve">عَلَيْهِ الصَّلاةُ وَ السَّلام </w:t>
      </w:r>
      <w:r>
        <w:rPr>
          <w:rtl w:val="true"/>
        </w:rPr>
        <w:t>-:[</w:t>
      </w:r>
      <w:r>
        <w:rPr/>
        <w:t>1</w:t>
      </w:r>
      <w:r>
        <w:rPr>
          <w:rtl w:val="true"/>
        </w:rPr>
        <w:t>]</w:t>
      </w:r>
      <w:bookmarkEnd w:id="111"/>
    </w:p>
    <w:p>
      <w:pPr>
        <w:pStyle w:val="Heading5"/>
        <w:numPr>
          <w:ilvl w:val="4"/>
          <w:numId w:val="1"/>
        </w:numPr>
        <w:rPr/>
      </w:pPr>
      <w:bookmarkStart w:id="112" w:name="__RefHeading___Toc3497617_1280447820"/>
      <w:bookmarkStart w:id="113" w:name="_Toc39"/>
      <w:bookmarkEnd w:id="112"/>
      <w:r>
        <w:rPr>
          <w:rtl w:val="true"/>
        </w:rPr>
        <w:t>وَ مِنْ كَلامِهِ‌</w:t>
      </w:r>
      <w:r>
        <w:rPr>
          <w:rtl w:val="true"/>
        </w:rPr>
        <w:t xml:space="preserve">: </w:t>
      </w:r>
      <w:r>
        <w:rPr>
          <w:rtl w:val="true"/>
        </w:rPr>
        <w:t>ايمانُ المَرْءِ يُعْرَفُ بِأيْمَانِهِ‌</w:t>
      </w:r>
      <w:r>
        <w:rPr>
          <w:rtl w:val="true"/>
        </w:rPr>
        <w:t>.</w:t>
      </w:r>
      <w:bookmarkEnd w:id="113"/>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مرد، شناخته مى شود به سوگندهاى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شد راست قول و ايمان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مى خورد سوگند</w:t>
      </w:r>
    </w:p>
    <w:p>
      <w:pPr>
        <w:pStyle w:val="BookText"/>
        <w:rPr/>
      </w:pPr>
      <w:r>
        <w:rPr>
          <w:rFonts w:ascii="IRNazanin" w:hAnsi="IRNazanin" w:eastAsia="IRNazanin"/>
          <w:color w:val="111111"/>
          <w:sz w:val="28"/>
          <w:sz w:val="28"/>
          <w:szCs w:val="28"/>
          <w:rtl w:val="true"/>
          <w:lang w:bidi="fa-IR"/>
        </w:rPr>
        <w:t xml:space="preserve">مرد را هر طريق كايمان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سوگندهاى او دانند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3497619_1280447820"/>
      <w:bookmarkStart w:id="115" w:name="_Toc40"/>
      <w:bookmarkEnd w:id="114"/>
      <w:r>
        <w:rPr>
          <w:rtl w:val="true"/>
        </w:rPr>
        <w:t>وَ مِنْ كَلامِهِ‌</w:t>
      </w:r>
      <w:r>
        <w:rPr>
          <w:rtl w:val="true"/>
        </w:rPr>
        <w:t xml:space="preserve">: </w:t>
      </w:r>
      <w:r>
        <w:rPr>
          <w:rtl w:val="true"/>
        </w:rPr>
        <w:t>إظْهَارُ الْغِنى مِنَ الشُّكرِ</w:t>
      </w:r>
      <w:r>
        <w:rPr>
          <w:rtl w:val="true"/>
        </w:rPr>
        <w:t>.</w:t>
      </w:r>
      <w:bookmarkEnd w:id="115"/>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كردن توانگرى از شكر است</w:t>
      </w:r>
    </w:p>
    <w:p>
      <w:pPr>
        <w:pStyle w:val="BookText"/>
        <w:rPr/>
      </w:pPr>
      <w:r>
        <w:rPr>
          <w:rFonts w:ascii="IRNazanin" w:hAnsi="IRNazanin" w:eastAsia="IRNazanin"/>
          <w:color w:val="111111"/>
          <w:sz w:val="28"/>
          <w:sz w:val="28"/>
          <w:szCs w:val="28"/>
          <w:rtl w:val="true"/>
          <w:lang w:bidi="fa-IR"/>
        </w:rPr>
        <w:t>اى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حق به جاى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غفلت ار ندارى سُكر</w:t>
      </w:r>
    </w:p>
    <w:p>
      <w:pPr>
        <w:pStyle w:val="BookText"/>
        <w:rPr/>
      </w:pPr>
      <w:r>
        <w:rPr>
          <w:rFonts w:ascii="IRNazanin" w:hAnsi="IRNazanin" w:eastAsia="IRNazanin"/>
          <w:color w:val="111111"/>
          <w:sz w:val="28"/>
          <w:sz w:val="28"/>
          <w:szCs w:val="28"/>
          <w:rtl w:val="true"/>
          <w:lang w:bidi="fa-IR"/>
        </w:rPr>
        <w:t xml:space="preserve">هر كه سازد توانگرى را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اهل يقين بُود از شكر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3497621_1280447820"/>
      <w:bookmarkStart w:id="117" w:name="_Toc41"/>
      <w:bookmarkEnd w:id="116"/>
      <w:r>
        <w:rPr>
          <w:rtl w:val="true"/>
        </w:rPr>
        <w:t>وَ مِنْ كَلامِهِ‌</w:t>
      </w:r>
      <w:r>
        <w:rPr>
          <w:rtl w:val="true"/>
        </w:rPr>
        <w:t xml:space="preserve">: </w:t>
      </w:r>
      <w:r>
        <w:rPr>
          <w:rtl w:val="true"/>
        </w:rPr>
        <w:t>أدَبُ المَرءِ خَيْرٌ مِنْ ذَهَبِهِ‌</w:t>
      </w:r>
      <w:r>
        <w:rPr>
          <w:rtl w:val="true"/>
        </w:rPr>
        <w:t>.</w:t>
      </w:r>
      <w:bookmarkEnd w:id="11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مرد، بهتر از زر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را بهتر از زر است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مرد زانكه زيور اوست</w:t>
      </w:r>
    </w:p>
    <w:p>
      <w:pPr>
        <w:pStyle w:val="BookText"/>
        <w:rPr/>
      </w:pPr>
      <w:r>
        <w:rPr>
          <w:rFonts w:ascii="IRNazanin" w:hAnsi="IRNazanin" w:eastAsia="IRNazanin"/>
          <w:color w:val="111111"/>
          <w:sz w:val="28"/>
          <w:sz w:val="28"/>
          <w:szCs w:val="28"/>
          <w:rtl w:val="true"/>
          <w:lang w:bidi="fa-IR"/>
        </w:rPr>
        <w:t xml:space="preserve">چون ادب هست، گو مباش زرت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مرد، بهتر از زر اوست</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ادب مرد بهتر از زر اوست مرد را بهتر از زر است ادب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مرد زانكه زيور اوست چون ادب نيست گو مباش زرت</w:t>
      </w:r>
      <w:r>
        <w:rPr>
          <w:rFonts w:eastAsia="IRNazanin" w:cs="IRNazanin"/>
          <w:color w:val="111111"/>
          <w:sz w:val="28"/>
          <w:szCs w:val="28"/>
          <w:rtl w:val="true"/>
          <w:lang w:bidi="fa-IR"/>
        </w:rPr>
        <w:t>.</w:t>
      </w:r>
      <w:bookmarkStart w:id="118" w:name="pg16213_175481"/>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3497623_1280447820"/>
      <w:bookmarkStart w:id="120" w:name="_Toc42"/>
      <w:bookmarkEnd w:id="119"/>
      <w:r>
        <w:rPr>
          <w:rtl w:val="true"/>
        </w:rPr>
        <w:t>أخُوكَ مَنْ وَاسَاكَ فِي الشِّدَّةِ‌</w:t>
      </w:r>
      <w:r>
        <w:rPr>
          <w:rtl w:val="true"/>
        </w:rPr>
        <w:t>.</w:t>
      </w:r>
      <w:bookmarkEnd w:id="120"/>
    </w:p>
    <w:p>
      <w:pPr>
        <w:pStyle w:val="BookText"/>
        <w:rPr/>
      </w:pPr>
      <w:r>
        <w:rPr>
          <w:rFonts w:ascii="Amiri" w:hAnsi="Amiri" w:eastAsia="Amiri" w:cs="Amiri"/>
          <w:color w:val="111111"/>
          <w:sz w:val="28"/>
          <w:sz w:val="28"/>
          <w:szCs w:val="28"/>
          <w:rtl w:val="true"/>
          <w:lang w:bidi="ar-SA"/>
        </w:rPr>
        <w:t>برادر تو آن كس است كه مواسات كرد با تو در سختى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 هركس كه لاف يارى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پند باش گو برِ تو</w:t>
      </w:r>
    </w:p>
    <w:p>
      <w:pPr>
        <w:pStyle w:val="BookText"/>
        <w:rPr/>
      </w:pPr>
      <w:r>
        <w:rPr>
          <w:rFonts w:ascii="Amiri" w:hAnsi="Amiri" w:eastAsia="Amiri" w:cs="Amiri"/>
          <w:color w:val="111111"/>
          <w:sz w:val="28"/>
          <w:sz w:val="28"/>
          <w:szCs w:val="28"/>
          <w:rtl w:val="true"/>
          <w:lang w:bidi="ar-SA"/>
        </w:rPr>
        <w:t xml:space="preserve">با تو در سختى ار مواسا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او بُود برادر تو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3497625_1280447820"/>
      <w:bookmarkStart w:id="122" w:name="_Toc43"/>
      <w:bookmarkEnd w:id="121"/>
      <w:r>
        <w:rPr>
          <w:rtl w:val="true"/>
        </w:rPr>
        <w:t>أدِّبْ عِيَالَكَ تَنْفَعْهُم</w:t>
      </w:r>
      <w:r>
        <w:rPr>
          <w:rtl w:val="true"/>
        </w:rPr>
        <w:t>.</w:t>
      </w:r>
      <w:bookmarkEnd w:id="122"/>
    </w:p>
    <w:p>
      <w:pPr>
        <w:pStyle w:val="BookText"/>
        <w:rPr/>
      </w:pPr>
      <w:r>
        <w:rPr>
          <w:rFonts w:ascii="Amiri" w:hAnsi="Amiri" w:eastAsia="Amiri" w:cs="Amiri"/>
          <w:color w:val="111111"/>
          <w:sz w:val="28"/>
          <w:sz w:val="28"/>
          <w:szCs w:val="28"/>
          <w:rtl w:val="true"/>
          <w:lang w:bidi="ar-SA"/>
        </w:rPr>
        <w:t>ادب كن عيالت را تا سود يابى از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چو جانت بُود عزيز، 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حكمت به ناز پروردن</w:t>
      </w:r>
    </w:p>
    <w:p>
      <w:pPr>
        <w:pStyle w:val="BookText"/>
        <w:rPr/>
      </w:pPr>
      <w:r>
        <w:rPr>
          <w:rFonts w:ascii="Amiri" w:hAnsi="Amiri" w:eastAsia="Amiri" w:cs="Amiri"/>
          <w:color w:val="111111"/>
          <w:sz w:val="28"/>
          <w:sz w:val="28"/>
          <w:szCs w:val="28"/>
          <w:rtl w:val="true"/>
          <w:lang w:bidi="ar-SA"/>
        </w:rPr>
        <w:t xml:space="preserve">تا بيابند نفع، ادبْشان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لطف اين طريق آزردن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تو ادب كن بر او عيالت را از تو تا منفعت برند ايشان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497627_1280447820"/>
      <w:bookmarkStart w:id="124" w:name="_Toc44"/>
      <w:bookmarkEnd w:id="123"/>
      <w:r>
        <w:rPr>
          <w:rtl w:val="true"/>
        </w:rPr>
        <w:t>وَ قَالَ‌</w:t>
      </w:r>
      <w:r>
        <w:rPr>
          <w:rtl w:val="true"/>
        </w:rPr>
        <w:t xml:space="preserve">: </w:t>
      </w:r>
      <w:r>
        <w:rPr>
          <w:rtl w:val="true"/>
        </w:rPr>
        <w:t>أحْسِنْ إلى المُسِيءِ تَسُدْهُ‌</w:t>
      </w:r>
      <w:r>
        <w:rPr>
          <w:rtl w:val="true"/>
        </w:rPr>
        <w:t>.</w:t>
      </w:r>
      <w:bookmarkEnd w:id="12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كن به بدكار تا سيّد او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كسى بد مكن كه از 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خلق، سرورى يابى</w:t>
      </w:r>
    </w:p>
    <w:p>
      <w:pPr>
        <w:pStyle w:val="BookText"/>
        <w:rPr/>
      </w:pPr>
      <w:r>
        <w:rPr>
          <w:rFonts w:ascii="Amiri" w:hAnsi="Amiri" w:eastAsia="Amiri" w:cs="Amiri"/>
          <w:color w:val="111111"/>
          <w:sz w:val="28"/>
          <w:sz w:val="28"/>
          <w:szCs w:val="28"/>
          <w:rtl w:val="true"/>
          <w:lang w:bidi="ar-SA"/>
        </w:rPr>
        <w:t xml:space="preserve">نيكويى كن بدان كه بد به تو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 او حكم مِهترى يابى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3497629_1280447820"/>
      <w:bookmarkStart w:id="126" w:name="_Toc45"/>
      <w:bookmarkEnd w:id="125"/>
      <w:r>
        <w:rPr>
          <w:rtl w:val="true"/>
        </w:rPr>
        <w:t>إخْوانُ هٰذَا الزَّمَانِ جَوَاسِيسُ العُيُوب</w:t>
      </w:r>
      <w:r>
        <w:rPr>
          <w:rtl w:val="true"/>
        </w:rPr>
        <w:t>.</w:t>
      </w:r>
      <w:bookmarkEnd w:id="126"/>
    </w:p>
    <w:p>
      <w:pPr>
        <w:pStyle w:val="BookText"/>
        <w:rPr/>
      </w:pPr>
      <w:r>
        <w:rPr>
          <w:rFonts w:ascii="Amiri" w:hAnsi="Amiri" w:eastAsia="Amiri" w:cs="Amiri"/>
          <w:color w:val="111111"/>
          <w:sz w:val="28"/>
          <w:sz w:val="28"/>
          <w:szCs w:val="28"/>
          <w:rtl w:val="true"/>
          <w:lang w:bidi="ar-SA"/>
        </w:rPr>
        <w:t>برادران اين زمان، جاسوسان عيب هايند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عزيزى كه يوسفْ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 اين برادران زمان </w:t>
      </w:r>
      <w:bookmarkStart w:id="127" w:name="pg16213_175482"/>
    </w:p>
    <w:p>
      <w:pPr>
        <w:pStyle w:val="BookText"/>
        <w:rPr/>
      </w:pPr>
      <w:bookmarkEnd w:id="127"/>
      <w:r>
        <w:rPr>
          <w:rFonts w:ascii="IRNazanin" w:hAnsi="IRNazanin" w:eastAsia="IRNazanin"/>
          <w:color w:val="111111"/>
          <w:sz w:val="28"/>
          <w:sz w:val="28"/>
          <w:szCs w:val="28"/>
          <w:rtl w:val="true"/>
          <w:lang w:bidi="fa-IR"/>
        </w:rPr>
        <w:t>چون نكو بنگرى به ديدۀ عقل</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ها را بُوَند جاسوسان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3497631_1280447820"/>
      <w:bookmarkStart w:id="129" w:name="_Toc46"/>
      <w:bookmarkEnd w:id="128"/>
      <w:r>
        <w:rPr>
          <w:rtl w:val="true"/>
        </w:rPr>
        <w:t>اِسْتِرَاحَةُ النَّفْسِ فِي اليَأسِ‌</w:t>
      </w:r>
      <w:r>
        <w:rPr>
          <w:rtl w:val="true"/>
        </w:rPr>
        <w:t>.</w:t>
      </w:r>
      <w:bookmarkEnd w:id="129"/>
    </w:p>
    <w:p>
      <w:pPr>
        <w:pStyle w:val="BookText"/>
        <w:rPr/>
      </w:pPr>
      <w:r>
        <w:rPr>
          <w:rFonts w:ascii="Amiri" w:hAnsi="Amiri" w:eastAsia="Amiri" w:cs="Amiri"/>
          <w:color w:val="111111"/>
          <w:sz w:val="28"/>
          <w:sz w:val="28"/>
          <w:szCs w:val="28"/>
          <w:rtl w:val="true"/>
          <w:lang w:bidi="ar-SA"/>
        </w:rPr>
        <w:t>راحت يافتن</w:t>
      </w:r>
      <w:r>
        <w:rPr>
          <w:rStyle w:val="FootnoteAnchor"/>
          <w:rtl w:val="true"/>
        </w:rPr>
        <w:footnoteReference w:id="508"/>
      </w:r>
      <w:r>
        <w:rPr>
          <w:rFonts w:ascii="Amiri" w:hAnsi="Amiri" w:eastAsia="Amiri" w:cs="Amiri"/>
          <w:color w:val="111111"/>
          <w:sz w:val="28"/>
          <w:sz w:val="28"/>
          <w:szCs w:val="28"/>
          <w:rtl w:val="true"/>
          <w:lang w:bidi="ar-SA"/>
        </w:rPr>
        <w:t>نفس در نااميدى است</w:t>
      </w:r>
    </w:p>
    <w:p>
      <w:pPr>
        <w:pStyle w:val="BookText"/>
        <w:rPr/>
      </w:pPr>
      <w:r>
        <w:rPr>
          <w:rFonts w:ascii="Amiri" w:hAnsi="Amiri" w:eastAsia="Amiri" w:cs="Amiri"/>
          <w:color w:val="111111"/>
          <w:sz w:val="28"/>
          <w:sz w:val="28"/>
          <w:szCs w:val="28"/>
          <w:rtl w:val="true"/>
          <w:lang w:bidi="ar-SA"/>
        </w:rPr>
        <w:t xml:space="preserve">اى كه بستى به مردمانْ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كشى خوارى از قباحت نفس</w:t>
      </w:r>
    </w:p>
    <w:p>
      <w:pPr>
        <w:pStyle w:val="BookText"/>
        <w:rPr/>
      </w:pPr>
      <w:r>
        <w:rPr>
          <w:rFonts w:ascii="IRNazanin" w:hAnsi="IRNazanin" w:eastAsia="IRNazanin"/>
          <w:color w:val="111111"/>
          <w:sz w:val="28"/>
          <w:sz w:val="28"/>
          <w:szCs w:val="28"/>
          <w:rtl w:val="true"/>
          <w:lang w:bidi="fa-IR"/>
        </w:rPr>
        <w:t xml:space="preserve">بگسل امّيد تا بياسايى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نوميدى است راحت نفس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497633_1280447820"/>
      <w:bookmarkStart w:id="131" w:name="_Toc47"/>
      <w:bookmarkEnd w:id="130"/>
      <w:r>
        <w:rPr>
          <w:rtl w:val="true"/>
        </w:rPr>
        <w:t>وَ مِنْ كَلامِهِ‌</w:t>
      </w:r>
      <w:r>
        <w:rPr>
          <w:rtl w:val="true"/>
        </w:rPr>
        <w:t xml:space="preserve">: </w:t>
      </w:r>
      <w:r>
        <w:rPr>
          <w:rtl w:val="true"/>
        </w:rPr>
        <w:t>أدَاءُ الدَّيْنِ مِنَ الدِّينِ‌</w:t>
      </w:r>
      <w:r>
        <w:rPr>
          <w:rtl w:val="true"/>
        </w:rPr>
        <w:t>.</w:t>
      </w:r>
      <w:bookmarkEnd w:id="131"/>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وام،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كنى وام، در ادا مى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حق بر تو آفرين باشد</w:t>
      </w:r>
    </w:p>
    <w:p>
      <w:pPr>
        <w:pStyle w:val="BookText"/>
        <w:rPr/>
      </w:pPr>
      <w:r>
        <w:rPr>
          <w:rFonts w:ascii="IRNazanin" w:hAnsi="IRNazanin" w:eastAsia="IRNazanin"/>
          <w:color w:val="111111"/>
          <w:sz w:val="28"/>
          <w:sz w:val="28"/>
          <w:szCs w:val="28"/>
          <w:rtl w:val="true"/>
          <w:lang w:bidi="fa-IR"/>
        </w:rPr>
        <w:t xml:space="preserve">حقّ مردم بده گرت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بگزاردن ز دين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3497635_1280447820"/>
      <w:bookmarkStart w:id="133" w:name="_Toc48"/>
      <w:bookmarkEnd w:id="132"/>
      <w:r>
        <w:rPr>
          <w:rtl w:val="true"/>
        </w:rPr>
        <w:t>أفْضَلُ الزّهْدِ إخْفاؤُهُ‌</w:t>
      </w:r>
      <w:r>
        <w:rPr>
          <w:rtl w:val="true"/>
        </w:rPr>
        <w:t>.</w:t>
      </w:r>
      <w:bookmarkEnd w:id="133"/>
    </w:p>
    <w:p>
      <w:pPr>
        <w:pStyle w:val="BookText"/>
        <w:rPr/>
      </w:pPr>
      <w:r>
        <w:rPr>
          <w:rFonts w:ascii="IRNazanin" w:hAnsi="IRNazanin" w:eastAsia="IRNazanin"/>
          <w:color w:val="111111"/>
          <w:sz w:val="28"/>
          <w:sz w:val="28"/>
          <w:szCs w:val="28"/>
          <w:rtl w:val="true"/>
          <w:lang w:bidi="fa-IR"/>
        </w:rPr>
        <w:t>فاضل ترين زهد پوشيدن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دانى كيست فاضل تر ز جمع 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پوشد زهد خود از چشمهاى مردمان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3497637_1280447820"/>
      <w:bookmarkStart w:id="135" w:name="_Toc49"/>
      <w:bookmarkEnd w:id="134"/>
      <w:r>
        <w:rPr>
          <w:rtl w:val="true"/>
        </w:rPr>
        <w:t>وَ قَالَ‌</w:t>
      </w:r>
      <w:r>
        <w:rPr>
          <w:rtl w:val="true"/>
        </w:rPr>
        <w:t xml:space="preserve">: </w:t>
      </w:r>
      <w:r>
        <w:rPr>
          <w:rtl w:val="true"/>
        </w:rPr>
        <w:t>إخْفَاءُ الشَّدَائدِ مِنَ الْمُرُوَّةِ‌</w:t>
      </w:r>
      <w:r>
        <w:rPr>
          <w:rtl w:val="true"/>
        </w:rPr>
        <w:t>.</w:t>
      </w:r>
      <w:bookmarkEnd w:id="13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سختى ها از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اى گر كشى نهان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مروّتى انگاشت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 مروّت بُود، نه از سستى</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سختى كشيد و پنهان داشت </w:t>
      </w:r>
      <w:bookmarkStart w:id="136" w:name="pg16213_175483"/>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3497639_1280447820"/>
      <w:bookmarkStart w:id="138" w:name="_Toc50"/>
      <w:bookmarkEnd w:id="137"/>
      <w:r>
        <w:rPr>
          <w:rtl w:val="true"/>
        </w:rPr>
        <w:t>وَ مِنْ كَلامِهِ‌</w:t>
      </w:r>
      <w:r>
        <w:rPr>
          <w:rtl w:val="true"/>
        </w:rPr>
        <w:t xml:space="preserve">: </w:t>
      </w:r>
      <w:r>
        <w:rPr>
          <w:rtl w:val="true"/>
        </w:rPr>
        <w:t>بِرُّ الوالِدَيْنِ سَلَفٌ‌</w:t>
      </w:r>
      <w:r>
        <w:rPr>
          <w:rtl w:val="true"/>
        </w:rPr>
        <w:t>.</w:t>
      </w:r>
      <w:bookmarkEnd w:id="13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با مادر و پدر، پيش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از تو گر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رضاى خداى افزايد</w:t>
      </w:r>
    </w:p>
    <w:p>
      <w:pPr>
        <w:pStyle w:val="BookText"/>
        <w:rPr/>
      </w:pPr>
      <w:r>
        <w:rPr>
          <w:rFonts w:ascii="IRNazanin" w:hAnsi="IRNazanin" w:eastAsia="IRNazanin"/>
          <w:color w:val="111111"/>
          <w:sz w:val="28"/>
          <w:sz w:val="28"/>
          <w:szCs w:val="28"/>
          <w:rtl w:val="true"/>
          <w:lang w:bidi="fa-IR"/>
        </w:rPr>
        <w:t xml:space="preserve">نكويى كن به مادر 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همه</w:t>
      </w:r>
      <w:r>
        <w:rPr>
          <w:rStyle w:val="FootnoteAnchor"/>
          <w:rtl w:val="true"/>
        </w:rPr>
        <w:footnoteReference w:id="510"/>
      </w:r>
      <w:r>
        <w:rPr>
          <w:rFonts w:ascii="IRNazanin" w:hAnsi="IRNazanin" w:eastAsia="IRNazanin"/>
          <w:color w:val="111111"/>
          <w:sz w:val="28"/>
          <w:sz w:val="28"/>
          <w:szCs w:val="28"/>
          <w:rtl w:val="true"/>
          <w:lang w:bidi="fa-IR"/>
        </w:rPr>
        <w:t>پيش باز مى آيد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3497641_1280447820"/>
      <w:bookmarkStart w:id="140" w:name="_Toc51"/>
      <w:bookmarkEnd w:id="139"/>
      <w:r>
        <w:rPr>
          <w:rtl w:val="true"/>
        </w:rPr>
        <w:t>بَشِّرْ نَفْسَكَ بِالظَّفَرِ بَعْدَ الصَّبْرِ</w:t>
      </w:r>
      <w:r>
        <w:rPr>
          <w:rtl w:val="true"/>
        </w:rPr>
        <w:t>.</w:t>
      </w:r>
      <w:bookmarkEnd w:id="140"/>
    </w:p>
    <w:p>
      <w:pPr>
        <w:pStyle w:val="BookText"/>
        <w:rPr/>
      </w:pPr>
      <w:r>
        <w:rPr>
          <w:rFonts w:ascii="Amiri" w:hAnsi="Amiri" w:eastAsia="Amiri" w:cs="Amiri"/>
          <w:color w:val="111111"/>
          <w:sz w:val="28"/>
          <w:sz w:val="28"/>
          <w:szCs w:val="28"/>
          <w:rtl w:val="true"/>
          <w:lang w:bidi="ar-SA"/>
        </w:rPr>
        <w:t>بشارت ده نفس خود را به فيروزى بعد از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 تلخ است اگر چو زهر،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بسيار گشت سعد از صبر</w:t>
      </w:r>
    </w:p>
    <w:p>
      <w:pPr>
        <w:pStyle w:val="BookText"/>
        <w:rPr/>
      </w:pPr>
      <w:r>
        <w:rPr>
          <w:rFonts w:ascii="Amiri" w:hAnsi="Amiri" w:eastAsia="Amiri" w:cs="Amiri"/>
          <w:color w:val="111111"/>
          <w:sz w:val="28"/>
          <w:sz w:val="28"/>
          <w:szCs w:val="28"/>
          <w:rtl w:val="true"/>
          <w:lang w:bidi="ar-SA"/>
        </w:rPr>
        <w:t xml:space="preserve">نفس را ده بشارتى كه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فيروزى است بعد از صبر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497643_1280447820"/>
      <w:bookmarkStart w:id="142" w:name="_Toc52"/>
      <w:bookmarkEnd w:id="141"/>
      <w:r>
        <w:rPr>
          <w:rtl w:val="true"/>
        </w:rPr>
        <w:t>وَ قَالَ‌</w:t>
      </w:r>
      <w:r>
        <w:rPr>
          <w:rtl w:val="true"/>
        </w:rPr>
        <w:t xml:space="preserve">: </w:t>
      </w:r>
      <w:r>
        <w:rPr>
          <w:rtl w:val="true"/>
        </w:rPr>
        <w:t>بَرَكَةُ الْمَالِ فِي أدَاءِ الزَّكاة</w:t>
      </w:r>
      <w:r>
        <w:rPr>
          <w:rtl w:val="true"/>
        </w:rPr>
        <w:t>.</w:t>
      </w:r>
      <w:bookmarkEnd w:id="14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مال در اداى زكات است</w:t>
      </w:r>
    </w:p>
    <w:p>
      <w:pPr>
        <w:pStyle w:val="BookText"/>
        <w:rPr/>
      </w:pPr>
      <w:r>
        <w:rPr>
          <w:rFonts w:ascii="Amiri" w:hAnsi="Amiri" w:eastAsia="Amiri" w:cs="Amiri"/>
          <w:color w:val="111111"/>
          <w:sz w:val="28"/>
          <w:sz w:val="28"/>
          <w:szCs w:val="28"/>
          <w:rtl w:val="true"/>
          <w:lang w:bidi="ar-SA"/>
        </w:rPr>
        <w:t xml:space="preserve">حقّ مالت به مستحق برسان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بيابى ز مال خود بركات</w:t>
      </w:r>
    </w:p>
    <w:p>
      <w:pPr>
        <w:pStyle w:val="BookText"/>
        <w:rPr/>
      </w:pPr>
      <w:r>
        <w:rPr>
          <w:rFonts w:ascii="IRNazanin" w:hAnsi="IRNazanin" w:eastAsia="IRNazanin"/>
          <w:color w:val="111111"/>
          <w:sz w:val="28"/>
          <w:sz w:val="28"/>
          <w:szCs w:val="28"/>
          <w:rtl w:val="true"/>
          <w:lang w:bidi="fa-IR"/>
        </w:rPr>
        <w:t xml:space="preserve">چون ولىّ خداى گفت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مال در اداى زكات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3497645_1280447820"/>
      <w:bookmarkStart w:id="144" w:name="_Toc53"/>
      <w:bookmarkEnd w:id="143"/>
      <w:r>
        <w:rPr>
          <w:rtl w:val="true"/>
        </w:rPr>
        <w:t>وَ مِنْ كَلامِهِ‌</w:t>
      </w:r>
      <w:r>
        <w:rPr>
          <w:rtl w:val="true"/>
        </w:rPr>
        <w:t xml:space="preserve">: </w:t>
      </w:r>
      <w:r>
        <w:rPr>
          <w:rtl w:val="true"/>
        </w:rPr>
        <w:t>بِعِ الدُّنيَا بالآخِرَةِ تَربَحُ‌</w:t>
      </w:r>
      <w:r>
        <w:rPr>
          <w:rtl w:val="true"/>
        </w:rPr>
        <w:t>.</w:t>
      </w:r>
      <w:bookmarkEnd w:id="14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بفروش دنيا را به آخرت، تا سود يابى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دنيا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بفروش، آخرت بخر، زنهار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 تا يابى اندر اين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نه باشد ندامتْ آخر كار </w:t>
      </w:r>
      <w:bookmarkStart w:id="145" w:name="pg16213_175484"/>
    </w:p>
    <w:p>
      <w:pPr>
        <w:pStyle w:val="BookText"/>
        <w:rPr/>
      </w:pPr>
      <w:bookmarkEnd w:id="1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3497647_1280447820"/>
      <w:bookmarkStart w:id="147" w:name="_Toc54"/>
      <w:bookmarkEnd w:id="146"/>
      <w:r>
        <w:rPr>
          <w:rtl w:val="true"/>
        </w:rPr>
        <w:t>بُكاءُ المَرءِ‌ مِنْ خَشْيَةِ اللّٰهِ قُرَّةُ عَيْنِهِ‌</w:t>
      </w:r>
      <w:bookmarkEnd w:id="147"/>
    </w:p>
    <w:p>
      <w:pPr>
        <w:pStyle w:val="BookText"/>
        <w:rPr/>
      </w:pPr>
      <w:r>
        <w:rPr>
          <w:rFonts w:ascii="Amiri" w:hAnsi="Amiri" w:eastAsia="Amiri" w:cs="Amiri"/>
          <w:color w:val="111111"/>
          <w:sz w:val="28"/>
          <w:sz w:val="28"/>
          <w:szCs w:val="28"/>
          <w:rtl w:val="true"/>
          <w:lang w:bidi="ar-SA"/>
        </w:rPr>
        <w:t>بُكاءُ المَرءِ‌</w:t>
      </w:r>
      <w:r>
        <w:rPr>
          <w:rStyle w:val="FootnoteAnchor"/>
          <w:rtl w:val="true"/>
        </w:rPr>
        <w:footnoteReference w:id="511"/>
      </w:r>
      <w:r>
        <w:rPr>
          <w:rFonts w:ascii="Amiri" w:hAnsi="Amiri" w:eastAsia="Amiri" w:cs="Amiri"/>
          <w:color w:val="111111"/>
          <w:sz w:val="28"/>
          <w:sz w:val="28"/>
          <w:szCs w:val="28"/>
          <w:rtl w:val="true"/>
          <w:lang w:bidi="ar-SA"/>
        </w:rPr>
        <w:t>مِنْ خَشْيَةِ اللّٰهِ قُرَّةُ عَيْنِهِ‌</w:t>
      </w:r>
    </w:p>
    <w:p>
      <w:pPr>
        <w:pStyle w:val="BookText"/>
        <w:rPr/>
      </w:pPr>
      <w:r>
        <w:rPr>
          <w:rFonts w:ascii="IRNazanin" w:hAnsi="IRNazanin" w:eastAsia="IRNazanin"/>
          <w:color w:val="111111"/>
          <w:sz w:val="28"/>
          <w:sz w:val="28"/>
          <w:szCs w:val="28"/>
          <w:rtl w:val="true"/>
          <w:lang w:bidi="fa-IR"/>
        </w:rPr>
        <w:t>گريۀ مرد از ترس خداى، نور چشم است</w:t>
      </w:r>
    </w:p>
    <w:p>
      <w:pPr>
        <w:pStyle w:val="BookText"/>
        <w:rPr/>
      </w:pPr>
      <w:r>
        <w:rPr>
          <w:rFonts w:ascii="IRNazanin" w:hAnsi="IRNazanin" w:eastAsia="IRNazanin"/>
          <w:color w:val="111111"/>
          <w:sz w:val="28"/>
          <w:sz w:val="28"/>
          <w:szCs w:val="28"/>
          <w:rtl w:val="true"/>
          <w:lang w:bidi="fa-IR"/>
        </w:rPr>
        <w:t xml:space="preserve">ياد كن از گناه و گريان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كآبرو باشدت بَرِ ذو المن</w:t>
      </w:r>
    </w:p>
    <w:p>
      <w:pPr>
        <w:pStyle w:val="BookText"/>
        <w:rPr/>
      </w:pPr>
      <w:r>
        <w:rPr>
          <w:rFonts w:ascii="IRNazanin" w:hAnsi="IRNazanin" w:eastAsia="IRNazanin"/>
          <w:color w:val="111111"/>
          <w:sz w:val="28"/>
          <w:sz w:val="28"/>
          <w:szCs w:val="28"/>
          <w:rtl w:val="true"/>
          <w:lang w:bidi="fa-IR"/>
        </w:rPr>
        <w:t xml:space="preserve">گريۀ مؤمنان ز ترس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تاريك را كند روشن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3497649_1280447820"/>
      <w:bookmarkStart w:id="149" w:name="_Toc55"/>
      <w:bookmarkEnd w:id="148"/>
      <w:r>
        <w:rPr>
          <w:rtl w:val="true"/>
        </w:rPr>
        <w:t>وَ قَالَ‌</w:t>
      </w:r>
      <w:r>
        <w:rPr>
          <w:rtl w:val="true"/>
        </w:rPr>
        <w:t xml:space="preserve">: </w:t>
      </w:r>
      <w:r>
        <w:rPr>
          <w:rtl w:val="true"/>
        </w:rPr>
        <w:t>بَاكِرْ بِالخَيْرِ تَسْعَدْ</w:t>
      </w:r>
      <w:r>
        <w:rPr>
          <w:rtl w:val="true"/>
        </w:rPr>
        <w:t>.</w:t>
      </w:r>
      <w:bookmarkEnd w:id="14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نيكويى برخيز تا سعادت يابى</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گر پگه خيزى همچو صبح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خورشيد، هم نشين گردد</w:t>
      </w:r>
    </w:p>
    <w:p>
      <w:pPr>
        <w:pStyle w:val="BookText"/>
        <w:rPr/>
      </w:pPr>
      <w:r>
        <w:rPr>
          <w:rFonts w:ascii="IRNazanin" w:hAnsi="IRNazanin" w:eastAsia="IRNazanin"/>
          <w:color w:val="111111"/>
          <w:sz w:val="28"/>
          <w:sz w:val="28"/>
          <w:szCs w:val="28"/>
          <w:rtl w:val="true"/>
          <w:lang w:bidi="fa-IR"/>
        </w:rPr>
        <w:t xml:space="preserve">بامدادان به نيكويى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 تو را قرين گردد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497651_1280447820"/>
      <w:bookmarkStart w:id="151" w:name="_Toc56"/>
      <w:bookmarkEnd w:id="150"/>
      <w:r>
        <w:rPr>
          <w:rtl w:val="true"/>
        </w:rPr>
        <w:t>وَ مِنْ كَلامِهِ‌</w:t>
      </w:r>
      <w:r>
        <w:rPr>
          <w:rtl w:val="true"/>
        </w:rPr>
        <w:t xml:space="preserve">: </w:t>
      </w:r>
      <w:r>
        <w:rPr>
          <w:rtl w:val="true"/>
        </w:rPr>
        <w:t>بَطْنُ الْمَرْءِ عَدُوُّهُ‌</w:t>
      </w:r>
      <w:r>
        <w:rPr>
          <w:rtl w:val="true"/>
        </w:rPr>
        <w:t>.</w:t>
      </w:r>
      <w:bookmarkEnd w:id="15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شكم مرد، دشمن است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پرور نگشت و بند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احوال روشن است او را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شكم مرد، دشمن است او را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هر كه احوال روشن است او را شكم مرد دشمن است او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3497653_1280447820"/>
      <w:bookmarkStart w:id="153" w:name="_Toc57"/>
      <w:bookmarkEnd w:id="152"/>
      <w:r>
        <w:rPr>
          <w:rtl w:val="true"/>
        </w:rPr>
        <w:t>بُكْرَةُ السَّبْتِ وَ الْخَمِيسِ بَرَكَةٌ‌</w:t>
      </w:r>
      <w:r>
        <w:rPr>
          <w:rtl w:val="true"/>
        </w:rPr>
        <w:t>.</w:t>
      </w:r>
      <w:bookmarkEnd w:id="153"/>
    </w:p>
    <w:p>
      <w:pPr>
        <w:pStyle w:val="BookText"/>
        <w:rPr/>
      </w:pPr>
      <w:r>
        <w:rPr>
          <w:rFonts w:ascii="IRNazanin" w:hAnsi="IRNazanin" w:eastAsia="IRNazanin"/>
          <w:color w:val="111111"/>
          <w:sz w:val="28"/>
          <w:sz w:val="28"/>
          <w:szCs w:val="28"/>
          <w:rtl w:val="true"/>
          <w:lang w:bidi="fa-IR"/>
        </w:rPr>
        <w:t>بامداد شنبه و پنجشنبه بركت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دو روز را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شنبه است و پنجشنبه </w:t>
      </w:r>
      <w:bookmarkStart w:id="154" w:name="pg16213_175485"/>
    </w:p>
    <w:p>
      <w:pPr>
        <w:pStyle w:val="BookText"/>
        <w:rPr/>
      </w:pPr>
      <w:bookmarkEnd w:id="154"/>
      <w:r>
        <w:rPr>
          <w:rFonts w:ascii="IRNazanin" w:hAnsi="IRNazanin" w:eastAsia="IRNazanin"/>
          <w:color w:val="111111"/>
          <w:sz w:val="28"/>
          <w:sz w:val="28"/>
          <w:szCs w:val="28"/>
          <w:rtl w:val="true"/>
          <w:lang w:bidi="fa-IR"/>
        </w:rPr>
        <w:t>رو پگه خيز باش تا يابى</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زانكه بركت از همه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3497655_1280447820"/>
      <w:bookmarkStart w:id="156" w:name="_Toc58"/>
      <w:bookmarkEnd w:id="155"/>
      <w:r>
        <w:rPr>
          <w:rtl w:val="true"/>
        </w:rPr>
        <w:t>وَ قَالَ‌</w:t>
      </w:r>
      <w:r>
        <w:rPr>
          <w:rtl w:val="true"/>
        </w:rPr>
        <w:t xml:space="preserve">: </w:t>
      </w:r>
      <w:r>
        <w:rPr>
          <w:rtl w:val="true"/>
        </w:rPr>
        <w:t>بَرَكَةُ الْعُمْرِ فِي حُسْنِ العَمَلِ‌</w:t>
      </w:r>
      <w:r>
        <w:rPr>
          <w:rtl w:val="true"/>
        </w:rPr>
        <w:t>.</w:t>
      </w:r>
      <w:bookmarkEnd w:id="156"/>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عمر، در نيكويى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بقا خواهى از بدى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 چو عمر را خلل است</w:t>
      </w:r>
    </w:p>
    <w:p>
      <w:pPr>
        <w:pStyle w:val="BookText"/>
        <w:rPr/>
      </w:pPr>
      <w:r>
        <w:rPr>
          <w:rFonts w:ascii="IRNazanin" w:hAnsi="IRNazanin" w:eastAsia="IRNazanin"/>
          <w:color w:val="111111"/>
          <w:sz w:val="28"/>
          <w:sz w:val="28"/>
          <w:szCs w:val="28"/>
          <w:rtl w:val="true"/>
          <w:lang w:bidi="fa-IR"/>
        </w:rPr>
        <w:t xml:space="preserve">بركت عمر اگر همى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نكويى عمل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497657_1280447820"/>
      <w:bookmarkStart w:id="158" w:name="_Toc59"/>
      <w:bookmarkEnd w:id="157"/>
      <w:r>
        <w:rPr>
          <w:rtl w:val="true"/>
        </w:rPr>
        <w:t>وَ قَالَ‌</w:t>
      </w:r>
      <w:r>
        <w:rPr>
          <w:rtl w:val="true"/>
        </w:rPr>
        <w:t xml:space="preserve">: </w:t>
      </w:r>
      <w:r>
        <w:rPr>
          <w:rtl w:val="true"/>
        </w:rPr>
        <w:t>بَلاَءُ الإنْسانِ فِي اللِّسَانِ‌</w:t>
      </w:r>
      <w:r>
        <w:rPr>
          <w:rtl w:val="true"/>
        </w:rPr>
        <w:t>.</w:t>
      </w:r>
      <w:bookmarkEnd w:id="15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الإنْسانِ فِي</w:t>
      </w:r>
      <w:r>
        <w:rPr>
          <w:rStyle w:val="FootnoteAnchor"/>
          <w:rtl w:val="true"/>
        </w:rPr>
        <w:footnoteReference w:id="515"/>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آدمى در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تأمّل سخن مگو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زبان، مرد در زيان باشد</w:t>
      </w:r>
    </w:p>
    <w:p>
      <w:pPr>
        <w:pStyle w:val="BookText"/>
        <w:rPr/>
      </w:pPr>
      <w:r>
        <w:rPr>
          <w:rFonts w:ascii="IRNazanin" w:hAnsi="IRNazanin" w:eastAsia="IRNazanin"/>
          <w:color w:val="111111"/>
          <w:sz w:val="28"/>
          <w:sz w:val="28"/>
          <w:szCs w:val="28"/>
          <w:rtl w:val="true"/>
          <w:lang w:bidi="fa-IR"/>
        </w:rPr>
        <w:t xml:space="preserve">در مجالس، زبان نگه مى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كآدمى را بلا زبان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3497659_1280447820"/>
      <w:bookmarkStart w:id="160" w:name="_Toc60"/>
      <w:bookmarkEnd w:id="159"/>
      <w:r>
        <w:rPr>
          <w:rtl w:val="true"/>
        </w:rPr>
        <w:t>وَ مِنْ كَلامِهِ‌</w:t>
      </w:r>
      <w:r>
        <w:rPr>
          <w:rtl w:val="true"/>
        </w:rPr>
        <w:t xml:space="preserve">: </w:t>
      </w:r>
      <w:r>
        <w:rPr>
          <w:rtl w:val="true"/>
        </w:rPr>
        <w:t>بِرُّكَ لا تَبْطِلْهُ بِالمِنَّةِ‌</w:t>
      </w:r>
      <w:bookmarkEnd w:id="160"/>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لا تَبْطِلْهُ بِالمِنَّةِ‌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نيكويى را باطل مكن به 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 خويش دور كن ز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بهر خدا كن اى عاقل</w:t>
      </w:r>
    </w:p>
    <w:p>
      <w:pPr>
        <w:pStyle w:val="BookText"/>
        <w:rPr/>
      </w:pPr>
      <w:r>
        <w:rPr>
          <w:rFonts w:ascii="IRNazanin" w:hAnsi="IRNazanin" w:eastAsia="IRNazanin"/>
          <w:color w:val="111111"/>
          <w:sz w:val="28"/>
          <w:sz w:val="28"/>
          <w:szCs w:val="28"/>
          <w:rtl w:val="true"/>
          <w:lang w:bidi="fa-IR"/>
        </w:rPr>
        <w:t xml:space="preserve">با كسى چون نكويى 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آن را به منّتى باطل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3497661_1280447820"/>
      <w:bookmarkStart w:id="162" w:name="_Toc61"/>
      <w:bookmarkEnd w:id="161"/>
      <w:r>
        <w:rPr>
          <w:rtl w:val="true"/>
        </w:rPr>
        <w:t>بَشَاشَةُ الْوَجْهِ عَطِيَّةٌ ثَانِيَةٌ‌</w:t>
      </w:r>
      <w:r>
        <w:rPr>
          <w:rtl w:val="true"/>
        </w:rPr>
        <w:t>.</w:t>
      </w:r>
      <w:bookmarkEnd w:id="162"/>
    </w:p>
    <w:p>
      <w:pPr>
        <w:pStyle w:val="BookText"/>
        <w:rPr/>
      </w:pPr>
      <w:r>
        <w:rPr>
          <w:rFonts w:ascii="Amiri" w:hAnsi="Amiri" w:eastAsia="Amiri" w:cs="Amiri"/>
          <w:color w:val="111111"/>
          <w:sz w:val="28"/>
          <w:sz w:val="28"/>
          <w:szCs w:val="28"/>
          <w:rtl w:val="true"/>
          <w:lang w:bidi="ar-SA"/>
        </w:rPr>
        <w:t>تازه رويى مرد، عطاى دوم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خود ساز جودگاه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رو باش و خرّم و خندان </w:t>
      </w:r>
      <w:bookmarkStart w:id="163" w:name="pg16213_175486"/>
    </w:p>
    <w:p>
      <w:pPr>
        <w:pStyle w:val="BookText"/>
        <w:rPr/>
      </w:pPr>
      <w:bookmarkEnd w:id="163"/>
      <w:r>
        <w:rPr>
          <w:rFonts w:ascii="IRNazanin" w:hAnsi="IRNazanin" w:eastAsia="IRNazanin"/>
          <w:color w:val="111111"/>
          <w:sz w:val="28"/>
          <w:sz w:val="28"/>
          <w:szCs w:val="28"/>
          <w:rtl w:val="true"/>
          <w:lang w:bidi="fa-IR"/>
        </w:rPr>
        <w:t>چون سخاوت بود عطاى نخست</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رويى عطاى دوم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3497663_1280447820"/>
      <w:bookmarkStart w:id="165" w:name="_Toc62"/>
      <w:bookmarkEnd w:id="164"/>
      <w:r>
        <w:rPr>
          <w:rtl w:val="true"/>
        </w:rPr>
        <w:t>وَ قَالَ‌</w:t>
      </w:r>
      <w:r>
        <w:rPr>
          <w:rtl w:val="true"/>
        </w:rPr>
        <w:t xml:space="preserve">: </w:t>
      </w:r>
      <w:r>
        <w:rPr>
          <w:rtl w:val="true"/>
        </w:rPr>
        <w:t>بَقِيَّةُ الْعُمْرِ لا قِيمَةَ لَهَا</w:t>
      </w:r>
      <w:r>
        <w:rPr>
          <w:rtl w:val="true"/>
        </w:rPr>
        <w:t>.</w:t>
      </w:r>
      <w:bookmarkEnd w:id="16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عمر، قيمتى نيست 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روزى ز عمر اگر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در طهارت و عصمت</w:t>
      </w:r>
    </w:p>
    <w:p>
      <w:pPr>
        <w:pStyle w:val="BookText"/>
        <w:rPr/>
      </w:pPr>
      <w:r>
        <w:rPr>
          <w:rFonts w:ascii="Amiri" w:hAnsi="Amiri" w:eastAsia="Amiri" w:cs="Amiri"/>
          <w:color w:val="111111"/>
          <w:sz w:val="28"/>
          <w:sz w:val="28"/>
          <w:szCs w:val="28"/>
          <w:rtl w:val="true"/>
          <w:lang w:bidi="ar-SA"/>
        </w:rPr>
        <w:t>اندك از عمر ماند، 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باقى عمر را قيمت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3497665_1280447820"/>
      <w:bookmarkStart w:id="167" w:name="_Toc63"/>
      <w:bookmarkEnd w:id="166"/>
      <w:r>
        <w:rPr>
          <w:rtl w:val="true"/>
        </w:rPr>
        <w:t>وَ قَالَ‌</w:t>
      </w:r>
      <w:r>
        <w:rPr>
          <w:rtl w:val="true"/>
        </w:rPr>
        <w:t xml:space="preserve">: </w:t>
      </w:r>
      <w:r>
        <w:rPr>
          <w:rtl w:val="true"/>
        </w:rPr>
        <w:t>تَوَكَّلْ عَلَى اللّٰهِ يَكْفِيكَ‌</w:t>
      </w:r>
      <w:r>
        <w:rPr>
          <w:rtl w:val="true"/>
        </w:rPr>
        <w:t>.</w:t>
      </w:r>
      <w:bookmarkEnd w:id="167"/>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كن كه بس است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امورى كه آيدت در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از كسى مجو، ز خويش ملاف</w:t>
      </w:r>
    </w:p>
    <w:p>
      <w:pPr>
        <w:pStyle w:val="BookText"/>
        <w:rPr/>
      </w:pPr>
      <w:r>
        <w:rPr>
          <w:rFonts w:ascii="IRNazanin" w:hAnsi="IRNazanin" w:eastAsia="IRNazanin"/>
          <w:color w:val="111111"/>
          <w:sz w:val="28"/>
          <w:sz w:val="28"/>
          <w:szCs w:val="28"/>
          <w:rtl w:val="true"/>
          <w:lang w:bidi="fa-IR"/>
        </w:rPr>
        <w:t xml:space="preserve">بر خدا كن توكّل از پس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خدايت توكّل است كفاف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3497667_1280447820"/>
      <w:bookmarkStart w:id="169" w:name="_Toc64"/>
      <w:bookmarkEnd w:id="168"/>
      <w:r>
        <w:rPr>
          <w:rtl w:val="true"/>
        </w:rPr>
        <w:t>وَ قَالَ‌</w:t>
      </w:r>
      <w:r>
        <w:rPr>
          <w:rtl w:val="true"/>
        </w:rPr>
        <w:t xml:space="preserve">: </w:t>
      </w:r>
      <w:r>
        <w:rPr>
          <w:rtl w:val="true"/>
        </w:rPr>
        <w:t>تَأخِيرُ الإسَاءَةِ‌ مِنَ الإقْبَالِ‌</w:t>
      </w:r>
      <w:r>
        <w:rPr>
          <w:rtl w:val="true"/>
        </w:rPr>
        <w:t>.</w:t>
      </w:r>
      <w:bookmarkEnd w:id="16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الإسَاءَةِ‌</w:t>
      </w:r>
      <w:r>
        <w:rPr>
          <w:rStyle w:val="FootnoteAnchor"/>
          <w:rtl w:val="true"/>
        </w:rPr>
        <w:footnoteReference w:id="518"/>
      </w:r>
      <w:r>
        <w:rPr>
          <w:rFonts w:ascii="Amiri" w:hAnsi="Amiri" w:eastAsia="Amiri" w:cs="Amiri"/>
          <w:color w:val="111111"/>
          <w:sz w:val="28"/>
          <w:sz w:val="28"/>
          <w:szCs w:val="28"/>
          <w:rtl w:val="true"/>
          <w:lang w:bidi="ar-SA"/>
        </w:rPr>
        <w:t>مِنَ الإقْبَالِ‌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كردن بدى، از دولت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در خير مى كند 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ازدياد حشمت اوست</w:t>
      </w:r>
    </w:p>
    <w:p>
      <w:pPr>
        <w:pStyle w:val="BookText"/>
        <w:rPr/>
      </w:pPr>
      <w:r>
        <w:rPr>
          <w:rFonts w:ascii="Amiri" w:hAnsi="Amiri" w:eastAsia="Amiri" w:cs="Amiri"/>
          <w:color w:val="111111"/>
          <w:sz w:val="28"/>
          <w:sz w:val="28"/>
          <w:szCs w:val="28"/>
          <w:rtl w:val="true"/>
          <w:lang w:bidi="ar-SA"/>
        </w:rPr>
        <w:t xml:space="preserve">در بدى آنكه مى كند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تساهل، نشان دولت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3497669_1280447820"/>
      <w:bookmarkStart w:id="171" w:name="_Toc65"/>
      <w:bookmarkEnd w:id="170"/>
      <w:r>
        <w:rPr>
          <w:rtl w:val="true"/>
        </w:rPr>
        <w:t>تَدارَكْ فِي آخِرِ العُمْرِ مَا فَاتَكَ فِي أوَّلهِ‌</w:t>
      </w:r>
      <w:r>
        <w:rPr>
          <w:rtl w:val="true"/>
        </w:rPr>
        <w:t>.</w:t>
      </w:r>
      <w:bookmarkEnd w:id="171"/>
    </w:p>
    <w:p>
      <w:pPr>
        <w:pStyle w:val="BookText"/>
        <w:rPr/>
      </w:pPr>
      <w:r>
        <w:rPr>
          <w:rFonts w:ascii="IRNazanin" w:hAnsi="IRNazanin" w:eastAsia="IRNazanin"/>
          <w:color w:val="111111"/>
          <w:sz w:val="28"/>
          <w:sz w:val="28"/>
          <w:szCs w:val="28"/>
          <w:rtl w:val="true"/>
          <w:lang w:bidi="fa-IR"/>
        </w:rPr>
        <w:t>درياب در آخر عمر، آنچه فوت شده است در اوّل عمر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كن از گناه و عذرى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زانكه در رسد فرمان </w:t>
      </w:r>
      <w:bookmarkStart w:id="172" w:name="pg16213_175487"/>
    </w:p>
    <w:p>
      <w:pPr>
        <w:pStyle w:val="BookText"/>
        <w:rPr/>
      </w:pPr>
      <w:bookmarkEnd w:id="172"/>
      <w:r>
        <w:rPr>
          <w:rFonts w:ascii="IRNazanin" w:hAnsi="IRNazanin" w:eastAsia="IRNazanin"/>
          <w:color w:val="111111"/>
          <w:sz w:val="28"/>
          <w:sz w:val="28"/>
          <w:szCs w:val="28"/>
          <w:rtl w:val="true"/>
          <w:lang w:bidi="fa-IR"/>
        </w:rPr>
        <w:t xml:space="preserve">آنچه فوت از تو شد در اوّل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كن تدارك 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497671_1280447820"/>
      <w:bookmarkStart w:id="174" w:name="_Toc66"/>
      <w:bookmarkEnd w:id="173"/>
      <w:r>
        <w:rPr>
          <w:rtl w:val="true"/>
        </w:rPr>
        <w:t>تَكَاسُلُ المَرءِ فِي الصَّلاة مِنْ ضَعفِ الإيمَانِ‌</w:t>
      </w:r>
      <w:r>
        <w:rPr>
          <w:rtl w:val="true"/>
        </w:rPr>
        <w:t>.</w:t>
      </w:r>
      <w:bookmarkEnd w:id="174"/>
    </w:p>
    <w:p>
      <w:pPr>
        <w:pStyle w:val="BookText"/>
        <w:rPr/>
      </w:pPr>
      <w:r>
        <w:rPr>
          <w:rFonts w:ascii="Amiri" w:hAnsi="Amiri" w:eastAsia="Amiri" w:cs="Amiri"/>
          <w:color w:val="111111"/>
          <w:sz w:val="28"/>
          <w:sz w:val="28"/>
          <w:szCs w:val="28"/>
          <w:rtl w:val="true"/>
          <w:lang w:bidi="ar-SA"/>
        </w:rPr>
        <w:t>كاهلى كردن مرد در نماز، از ضعف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عملى بهتر از نماز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دولت، قبول فرمان است</w:t>
      </w:r>
    </w:p>
    <w:p>
      <w:pPr>
        <w:pStyle w:val="BookText"/>
        <w:rPr/>
      </w:pPr>
      <w:r>
        <w:rPr>
          <w:rFonts w:ascii="Amiri" w:hAnsi="Amiri" w:eastAsia="Amiri" w:cs="Amiri"/>
          <w:color w:val="111111"/>
          <w:sz w:val="28"/>
          <w:sz w:val="28"/>
          <w:szCs w:val="28"/>
          <w:rtl w:val="true"/>
          <w:lang w:bidi="ar-SA"/>
        </w:rPr>
        <w:t xml:space="preserve">كاهلى در نماز هر كه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ضعف ايمان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3497673_1280447820"/>
      <w:bookmarkStart w:id="176" w:name="_Toc67"/>
      <w:bookmarkEnd w:id="175"/>
      <w:r>
        <w:rPr>
          <w:rtl w:val="true"/>
        </w:rPr>
        <w:t>وَ مِنْ كَلَامِهِ‌</w:t>
      </w:r>
      <w:r>
        <w:rPr>
          <w:rtl w:val="true"/>
        </w:rPr>
        <w:t xml:space="preserve">: </w:t>
      </w:r>
      <w:r>
        <w:rPr>
          <w:rtl w:val="true"/>
        </w:rPr>
        <w:t>تَفَأَّلْ باِلْخَيْرِ تَنَلْهُ‌</w:t>
      </w:r>
      <w:r>
        <w:rPr>
          <w:rtl w:val="true"/>
        </w:rPr>
        <w:t>.</w:t>
      </w:r>
      <w:bookmarkEnd w:id="17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به خير زن تا به خير 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 ها در بدى مزن، زيرا ك</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پيوسته در گذر اختر</w:t>
      </w:r>
    </w:p>
    <w:p>
      <w:pPr>
        <w:pStyle w:val="BookText"/>
        <w:rPr/>
      </w:pPr>
      <w:r>
        <w:rPr>
          <w:rFonts w:ascii="IRNazanin" w:hAnsi="IRNazanin" w:eastAsia="IRNazanin"/>
          <w:color w:val="111111"/>
          <w:sz w:val="28"/>
          <w:sz w:val="28"/>
          <w:szCs w:val="28"/>
          <w:rtl w:val="true"/>
          <w:lang w:bidi="fa-IR"/>
        </w:rPr>
        <w:t xml:space="preserve">آخر الأمر تا به خير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مى زن به خير و زين مگذر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3497675_1280447820"/>
      <w:bookmarkStart w:id="178" w:name="_Toc68"/>
      <w:bookmarkEnd w:id="177"/>
      <w:r>
        <w:rPr>
          <w:rtl w:val="true"/>
        </w:rPr>
        <w:t>وَ قَالَ‌</w:t>
      </w:r>
      <w:r>
        <w:rPr>
          <w:rtl w:val="true"/>
        </w:rPr>
        <w:t xml:space="preserve">: </w:t>
      </w:r>
      <w:r>
        <w:rPr>
          <w:rtl w:val="true"/>
        </w:rPr>
        <w:t>تأكِيدُ الْمَودَّةِ فِي الْحُرْمَةِ‌</w:t>
      </w:r>
      <w:r>
        <w:rPr>
          <w:rtl w:val="true"/>
        </w:rPr>
        <w:t>.</w:t>
      </w:r>
      <w:bookmarkEnd w:id="178"/>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دوستى در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پايدار اگر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خود ساز حرمت و عزّت</w:t>
      </w:r>
    </w:p>
    <w:p>
      <w:pPr>
        <w:pStyle w:val="BookText"/>
        <w:rPr/>
      </w:pPr>
      <w:r>
        <w:rPr>
          <w:rFonts w:ascii="Amiri" w:hAnsi="Amiri" w:eastAsia="Amiri" w:cs="Amiri"/>
          <w:color w:val="111111"/>
          <w:sz w:val="28"/>
          <w:sz w:val="28"/>
          <w:szCs w:val="28"/>
          <w:rtl w:val="true"/>
          <w:lang w:bidi="ar-SA"/>
        </w:rPr>
        <w:t xml:space="preserve">زانكه با هر كه دوستى ورزى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استواريش هست در حرمت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3497677_1280447820"/>
      <w:bookmarkStart w:id="180" w:name="_Toc69"/>
      <w:bookmarkEnd w:id="179"/>
      <w:r>
        <w:rPr>
          <w:rtl w:val="true"/>
        </w:rPr>
        <w:t>وَ قَالَ‌</w:t>
      </w:r>
      <w:r>
        <w:rPr>
          <w:rtl w:val="true"/>
        </w:rPr>
        <w:t xml:space="preserve">: </w:t>
      </w:r>
      <w:r>
        <w:rPr>
          <w:rtl w:val="true"/>
        </w:rPr>
        <w:t>تَغَافَلْ عَنِ الْمَكرُوهِ تُوَقَّر</w:t>
      </w:r>
      <w:r>
        <w:rPr>
          <w:rtl w:val="true"/>
        </w:rPr>
        <w:t>.</w:t>
      </w:r>
      <w:bookmarkEnd w:id="18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 از مكروه تا حرمت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خوشى بگذران و حرمت 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كنى غير اين، نه اى عاقل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بى شمار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ناخوشى شوى غافل </w:t>
      </w:r>
      <w:bookmarkStart w:id="181" w:name="pg16213_175488"/>
    </w:p>
    <w:p>
      <w:pPr>
        <w:pStyle w:val="BookText"/>
        <w:rPr/>
      </w:pPr>
      <w:bookmarkEnd w:id="1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3497679_1280447820"/>
      <w:bookmarkStart w:id="183" w:name="_Toc70"/>
      <w:bookmarkEnd w:id="182"/>
      <w:r>
        <w:rPr>
          <w:rtl w:val="true"/>
        </w:rPr>
        <w:t>تَزَاحُمُ الأيدِي عَلَى الطَّعَامِ بَرَكَةٌ‌</w:t>
      </w:r>
      <w:r>
        <w:rPr>
          <w:rtl w:val="true"/>
        </w:rPr>
        <w:t>.</w:t>
      </w:r>
      <w:bookmarkEnd w:id="183"/>
    </w:p>
    <w:p>
      <w:pPr>
        <w:pStyle w:val="BookText"/>
        <w:rPr/>
      </w:pPr>
      <w:r>
        <w:rPr>
          <w:rFonts w:ascii="Amiri" w:hAnsi="Amiri" w:eastAsia="Amiri" w:cs="Amiri"/>
          <w:color w:val="111111"/>
          <w:sz w:val="28"/>
          <w:sz w:val="28"/>
          <w:szCs w:val="28"/>
          <w:rtl w:val="true"/>
          <w:lang w:bidi="ar-SA"/>
        </w:rPr>
        <w:t>انبوه بردن دست ها بر طعام، بركت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توانى مخور به تنها 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دوست باش و نيك اخلاق</w:t>
      </w:r>
    </w:p>
    <w:p>
      <w:pPr>
        <w:pStyle w:val="BookText"/>
        <w:rPr/>
      </w:pPr>
      <w:r>
        <w:rPr>
          <w:rFonts w:ascii="Amiri" w:hAnsi="Amiri" w:eastAsia="Amiri" w:cs="Amiri"/>
          <w:color w:val="111111"/>
          <w:sz w:val="28"/>
          <w:sz w:val="28"/>
          <w:szCs w:val="28"/>
          <w:rtl w:val="true"/>
          <w:lang w:bidi="ar-SA"/>
        </w:rPr>
        <w:t xml:space="preserve">دست بسيار بر طعام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از مُهَيمِن رزّاق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3497681_1280447820"/>
      <w:bookmarkStart w:id="185" w:name="_Toc71"/>
      <w:bookmarkEnd w:id="184"/>
      <w:r>
        <w:rPr>
          <w:rtl w:val="true"/>
        </w:rPr>
        <w:t>وَ قَالَ‌</w:t>
      </w:r>
      <w:r>
        <w:rPr>
          <w:rtl w:val="true"/>
        </w:rPr>
        <w:t xml:space="preserve">: </w:t>
      </w:r>
      <w:r>
        <w:rPr>
          <w:rtl w:val="true"/>
        </w:rPr>
        <w:t>تَطَرَّفْ بِتَركِ الذُّنُوبِ‌</w:t>
      </w:r>
      <w:r>
        <w:rPr>
          <w:rtl w:val="true"/>
        </w:rPr>
        <w:t>.</w:t>
      </w:r>
      <w:bookmarkEnd w:id="18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كنارى گير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توانى مگَرد گِرد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جوانى بُود، و گر پيرى</w:t>
      </w:r>
    </w:p>
    <w:p>
      <w:pPr>
        <w:pStyle w:val="BookText"/>
        <w:rPr/>
      </w:pPr>
      <w:r>
        <w:rPr>
          <w:rFonts w:ascii="IRNazanin" w:hAnsi="IRNazanin" w:eastAsia="IRNazanin"/>
          <w:color w:val="111111"/>
          <w:sz w:val="28"/>
          <w:sz w:val="28"/>
          <w:szCs w:val="28"/>
          <w:rtl w:val="true"/>
          <w:lang w:bidi="fa-IR"/>
        </w:rPr>
        <w:t xml:space="preserve">آن بُود بهترين اعمالت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گناهان كناره اى گيرى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3497683_1280447820"/>
      <w:bookmarkStart w:id="187" w:name="_Toc72"/>
      <w:bookmarkEnd w:id="186"/>
      <w:r>
        <w:rPr>
          <w:rtl w:val="true"/>
        </w:rPr>
        <w:t>وَ مِن كَلَامِهِ‌</w:t>
      </w:r>
      <w:r>
        <w:rPr>
          <w:rtl w:val="true"/>
        </w:rPr>
        <w:t xml:space="preserve">: </w:t>
      </w:r>
      <w:r>
        <w:rPr>
          <w:rtl w:val="true"/>
        </w:rPr>
        <w:t>تَوَاضُعُ المَرْءِ يُكْرِمُه</w:t>
      </w:r>
      <w:r>
        <w:rPr>
          <w:rtl w:val="true"/>
        </w:rPr>
        <w:t>.</w:t>
      </w:r>
      <w:bookmarkEnd w:id="18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مرد، گرامى 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 از عجب و در تواضع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شوى بر جهانيان سَرور</w:t>
      </w:r>
    </w:p>
    <w:p>
      <w:pPr>
        <w:pStyle w:val="BookText"/>
        <w:rPr/>
      </w:pPr>
      <w:r>
        <w:rPr>
          <w:rFonts w:ascii="Amiri" w:hAnsi="Amiri" w:eastAsia="Amiri" w:cs="Amiri"/>
          <w:color w:val="111111"/>
          <w:sz w:val="28"/>
          <w:sz w:val="28"/>
          <w:szCs w:val="28"/>
          <w:rtl w:val="true"/>
          <w:lang w:bidi="ar-SA"/>
        </w:rPr>
        <w:t>هر كه را بيشتر تواضعِ او</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مردم بُود گرامى 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3497685_1280447820"/>
      <w:bookmarkStart w:id="189" w:name="_Toc73"/>
      <w:bookmarkEnd w:id="188"/>
      <w:r>
        <w:rPr>
          <w:rtl w:val="true"/>
        </w:rPr>
        <w:t>ثَلَاثٌ مُهْلِكَاتٌ‌</w:t>
      </w:r>
      <w:r>
        <w:rPr>
          <w:rtl w:val="true"/>
        </w:rPr>
        <w:t xml:space="preserve">: </w:t>
      </w:r>
      <w:r>
        <w:rPr>
          <w:rtl w:val="true"/>
        </w:rPr>
        <w:t>بُخْلٌ وَ هَوَاءٌ وَ عُجْبٌ‌</w:t>
      </w:r>
      <w:r>
        <w:rPr>
          <w:rtl w:val="true"/>
        </w:rPr>
        <w:t>.</w:t>
      </w:r>
      <w:bookmarkEnd w:id="189"/>
    </w:p>
    <w:p>
      <w:pPr>
        <w:pStyle w:val="BookText"/>
        <w:rPr/>
      </w:pPr>
      <w:r>
        <w:rPr>
          <w:rFonts w:ascii="IRNazanin" w:hAnsi="IRNazanin" w:eastAsia="IRNazanin"/>
          <w:color w:val="111111"/>
          <w:sz w:val="28"/>
          <w:sz w:val="28"/>
          <w:szCs w:val="28"/>
          <w:rtl w:val="true"/>
          <w:lang w:bidi="fa-IR"/>
        </w:rPr>
        <w:t>سه چيز هلاك كننده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هوا و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هلاك جان است سه چيز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بخل و هوا و كبر و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عاقل، همى كند پرهيز </w:t>
      </w:r>
      <w:bookmarkStart w:id="190" w:name="pg16213_175489"/>
    </w:p>
    <w:p>
      <w:pPr>
        <w:pStyle w:val="BookText"/>
        <w:rPr/>
      </w:pPr>
      <w:bookmarkEnd w:id="1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3497687_1280447820"/>
      <w:bookmarkStart w:id="192" w:name="_Toc74"/>
      <w:bookmarkEnd w:id="191"/>
      <w:r>
        <w:rPr>
          <w:rtl w:val="true"/>
        </w:rPr>
        <w:t>ثُلْثُ الْإيمَانِ حَيَاءٌ وَ ثُلثُهُ عَقْلٌ وَ ثُلثُه جُودٌ</w:t>
      </w:r>
      <w:r>
        <w:rPr>
          <w:rtl w:val="true"/>
        </w:rPr>
        <w:t>.</w:t>
      </w:r>
      <w:bookmarkEnd w:id="192"/>
    </w:p>
    <w:p>
      <w:pPr>
        <w:pStyle w:val="BookText"/>
        <w:rPr/>
      </w:pPr>
      <w:r>
        <w:rPr>
          <w:rFonts w:ascii="Amiri" w:hAnsi="Amiri" w:eastAsia="Amiri" w:cs="Amiri"/>
          <w:color w:val="111111"/>
          <w:sz w:val="28"/>
          <w:sz w:val="28"/>
          <w:szCs w:val="28"/>
          <w:rtl w:val="true"/>
          <w:lang w:bidi="ar-SA"/>
        </w:rPr>
        <w:t>سه يك ايمان، حياست، و سه يك او عقل است، و سه يك او 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 ايمان سه جزو اى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واجب است، گفتم راست</w:t>
      </w:r>
    </w:p>
    <w:p>
      <w:pPr>
        <w:pStyle w:val="BookText"/>
        <w:rPr/>
      </w:pPr>
      <w:r>
        <w:rPr>
          <w:rFonts w:ascii="IRNazanin" w:hAnsi="IRNazanin" w:eastAsia="IRNazanin"/>
          <w:color w:val="111111"/>
          <w:sz w:val="28"/>
          <w:sz w:val="28"/>
          <w:szCs w:val="28"/>
          <w:rtl w:val="true"/>
          <w:lang w:bidi="fa-IR"/>
        </w:rPr>
        <w:t xml:space="preserve">جزوى از وى حياست، جزوى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ديگر از اين سه جزو، سخاست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497689_1280447820"/>
      <w:bookmarkStart w:id="194" w:name="_Toc75"/>
      <w:bookmarkEnd w:id="193"/>
      <w:r>
        <w:rPr>
          <w:rtl w:val="true"/>
        </w:rPr>
        <w:t>وَ قَالَ‌</w:t>
      </w:r>
      <w:r>
        <w:rPr>
          <w:rtl w:val="true"/>
        </w:rPr>
        <w:t xml:space="preserve">: </w:t>
      </w:r>
      <w:r>
        <w:rPr>
          <w:rtl w:val="true"/>
        </w:rPr>
        <w:t>ثُلْمَةُ الدِّينِ مَوْتُ الْعُلَمَاءِ‌</w:t>
      </w:r>
      <w:r>
        <w:rPr>
          <w:rtl w:val="true"/>
        </w:rPr>
        <w:t>.</w:t>
      </w:r>
      <w:bookmarkEnd w:id="19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رخنۀ دين، مرگ علماست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حصارى شمار و ديوارش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اند شرط دين اين است</w:t>
      </w:r>
    </w:p>
    <w:p>
      <w:pPr>
        <w:pStyle w:val="BookText"/>
        <w:rPr/>
      </w:pPr>
      <w:r>
        <w:rPr>
          <w:rFonts w:ascii="IRNazanin" w:hAnsi="IRNazanin" w:eastAsia="IRNazanin"/>
          <w:color w:val="111111"/>
          <w:sz w:val="28"/>
          <w:sz w:val="28"/>
          <w:szCs w:val="28"/>
          <w:rtl w:val="true"/>
          <w:lang w:bidi="fa-IR"/>
        </w:rPr>
        <w:t xml:space="preserve">تا حيات است، دين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بميرند، رخنه در دين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497691_1280447820"/>
      <w:bookmarkStart w:id="196" w:name="_Toc76"/>
      <w:bookmarkEnd w:id="195"/>
      <w:r>
        <w:rPr>
          <w:rtl w:val="true"/>
        </w:rPr>
        <w:t>ثُلْمَةُ الْحِرْصِ لَا يَسُدُّهَا إلَّا التُّرَابُ‌</w:t>
      </w:r>
      <w:bookmarkEnd w:id="196"/>
    </w:p>
    <w:p>
      <w:pPr>
        <w:pStyle w:val="BookText"/>
        <w:rPr/>
      </w:pPr>
      <w:r>
        <w:rPr>
          <w:rFonts w:ascii="Amiri" w:hAnsi="Amiri" w:eastAsia="Amiri" w:cs="Amiri"/>
          <w:color w:val="111111"/>
          <w:sz w:val="28"/>
          <w:sz w:val="28"/>
          <w:szCs w:val="28"/>
          <w:rtl w:val="true"/>
          <w:lang w:bidi="ar-SA"/>
        </w:rPr>
        <w:t>ثُلْمَةُ الْحِرْصِ لَا يَسُدُّهَا إلَّا التُّرَابُ‌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رخنه حرص نبندد هيچ چيز، الّا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حرص آنكه بر رخ خود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انباشت رخنه هاى هلاك</w:t>
      </w:r>
    </w:p>
    <w:p>
      <w:pPr>
        <w:pStyle w:val="BookText"/>
        <w:rPr/>
      </w:pPr>
      <w:r>
        <w:rPr>
          <w:rFonts w:ascii="IRNazanin" w:hAnsi="IRNazanin" w:eastAsia="IRNazanin"/>
          <w:color w:val="111111"/>
          <w:sz w:val="28"/>
          <w:sz w:val="28"/>
          <w:szCs w:val="28"/>
          <w:rtl w:val="true"/>
          <w:lang w:bidi="fa-IR"/>
        </w:rPr>
        <w:t xml:space="preserve">رخنۀ حرص را يقين مى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نبندد الّا خاك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3497693_1280447820"/>
      <w:bookmarkStart w:id="198" w:name="_Toc77"/>
      <w:bookmarkEnd w:id="197"/>
      <w:r>
        <w:rPr>
          <w:rtl w:val="true"/>
        </w:rPr>
        <w:t>وَ مِنْ كَلامِهِ‌</w:t>
      </w:r>
      <w:r>
        <w:rPr>
          <w:rtl w:val="true"/>
        </w:rPr>
        <w:t xml:space="preserve">: </w:t>
      </w:r>
      <w:r>
        <w:rPr>
          <w:rtl w:val="true"/>
        </w:rPr>
        <w:t>ثَوْبُ السَّلامَةِ لَا يَبْلىٰ‌</w:t>
      </w:r>
      <w:r>
        <w:rPr>
          <w:rtl w:val="true"/>
        </w:rPr>
        <w:t>.</w:t>
      </w:r>
      <w:bookmarkEnd w:id="19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جامۀ سلامت، كهنه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چو گُل در لباس رعنايى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رنگ و بوى چون عامه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سلامت بپوش جامه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كهنه هرگز آن جامه </w:t>
      </w:r>
      <w:bookmarkStart w:id="199" w:name="pg16213_175490"/>
    </w:p>
    <w:p>
      <w:pPr>
        <w:pStyle w:val="BookText"/>
        <w:rPr/>
      </w:pPr>
      <w:bookmarkEnd w:id="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3497695_1280447820"/>
      <w:bookmarkStart w:id="201" w:name="_Toc78"/>
      <w:bookmarkEnd w:id="200"/>
      <w:r>
        <w:rPr>
          <w:rtl w:val="true"/>
        </w:rPr>
        <w:t>وَ مِنْ كَلامِهِ‌</w:t>
      </w:r>
      <w:r>
        <w:rPr>
          <w:rtl w:val="true"/>
        </w:rPr>
        <w:t xml:space="preserve">: </w:t>
      </w:r>
      <w:r>
        <w:rPr>
          <w:rtl w:val="true"/>
        </w:rPr>
        <w:t>ثَنِّ إحْسانَكَ بِالاعْتِذارِ</w:t>
      </w:r>
      <w:r>
        <w:rPr>
          <w:rtl w:val="true"/>
        </w:rPr>
        <w:t>.</w:t>
      </w:r>
      <w:bookmarkEnd w:id="201"/>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پاره كن نيكويى خود را به عذر خواستن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به هركس كه مى كنى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شرمندۀ تو تا دانى</w:t>
      </w:r>
    </w:p>
    <w:p>
      <w:pPr>
        <w:pStyle w:val="BookText"/>
        <w:rPr/>
      </w:pPr>
      <w:r>
        <w:rPr>
          <w:rFonts w:ascii="IRNazanin" w:hAnsi="IRNazanin" w:eastAsia="IRNazanin"/>
          <w:color w:val="111111"/>
          <w:sz w:val="28"/>
          <w:sz w:val="28"/>
          <w:szCs w:val="28"/>
          <w:rtl w:val="true"/>
          <w:lang w:bidi="fa-IR"/>
        </w:rPr>
        <w:t xml:space="preserve">عذرخواهى اگر كنى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را دو باره گردانى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3497697_1280447820"/>
      <w:bookmarkStart w:id="203" w:name="_Toc79"/>
      <w:bookmarkEnd w:id="202"/>
      <w:r>
        <w:rPr>
          <w:rtl w:val="true"/>
        </w:rPr>
        <w:t>وَ قالَ‌</w:t>
      </w:r>
      <w:r>
        <w:rPr>
          <w:rtl w:val="true"/>
        </w:rPr>
        <w:t xml:space="preserve">: </w:t>
      </w:r>
      <w:r>
        <w:rPr>
          <w:rtl w:val="true"/>
        </w:rPr>
        <w:t>ثَبَاتُ الْمُلْكِ فِي الْعَدْلِ‌</w:t>
      </w:r>
      <w:r>
        <w:rPr>
          <w:rtl w:val="true"/>
        </w:rPr>
        <w:t>.</w:t>
      </w:r>
      <w:bookmarkEnd w:id="203"/>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پادشاهى در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مُلك وجود خود،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با خود مكن گرت عقل است</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عدل كن تا دوام مُلك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چون ثبات در عدل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3497699_1280447820"/>
      <w:bookmarkStart w:id="205" w:name="_Toc80"/>
      <w:bookmarkEnd w:id="204"/>
      <w:r>
        <w:rPr>
          <w:rtl w:val="true"/>
        </w:rPr>
        <w:t>ثَوابُ الآخِرَةِ خَيْرٌ مِنْ نَعِيمِ الدُّنيا</w:t>
      </w:r>
      <w:r>
        <w:rPr>
          <w:rtl w:val="true"/>
        </w:rPr>
        <w:t>.</w:t>
      </w:r>
      <w:bookmarkEnd w:id="205"/>
    </w:p>
    <w:p>
      <w:pPr>
        <w:pStyle w:val="BookText"/>
        <w:rPr/>
      </w:pPr>
      <w:r>
        <w:rPr>
          <w:rFonts w:ascii="Amiri" w:hAnsi="Amiri" w:eastAsia="Amiri" w:cs="Amiri"/>
          <w:color w:val="111111"/>
          <w:sz w:val="28"/>
          <w:sz w:val="28"/>
          <w:szCs w:val="28"/>
          <w:rtl w:val="true"/>
          <w:lang w:bidi="ar-SA"/>
        </w:rPr>
        <w:t>ثواب آخرت، بهتر است از نعمت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اى گويمت بُود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عقل، خرده دان باشد</w:t>
      </w:r>
    </w:p>
    <w:p>
      <w:pPr>
        <w:pStyle w:val="BookText"/>
        <w:rPr/>
      </w:pPr>
      <w:r>
        <w:rPr>
          <w:rFonts w:ascii="IRNazanin" w:hAnsi="IRNazanin" w:eastAsia="IRNazanin"/>
          <w:color w:val="111111"/>
          <w:sz w:val="28"/>
          <w:sz w:val="28"/>
          <w:szCs w:val="28"/>
          <w:rtl w:val="true"/>
          <w:lang w:bidi="fa-IR"/>
        </w:rPr>
        <w:t xml:space="preserve">گر بدانى ثواب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نعمت جهان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3497701_1280447820"/>
      <w:bookmarkStart w:id="207" w:name="_Toc81"/>
      <w:bookmarkEnd w:id="206"/>
      <w:r>
        <w:rPr>
          <w:rtl w:val="true"/>
        </w:rPr>
        <w:t>ثَبَاتُ النَّفْسِ بالغَذَاءِ وَ ثَبَاتُ الرُّوحِ بِالغِنَاءِ‌</w:t>
      </w:r>
      <w:r>
        <w:rPr>
          <w:rtl w:val="true"/>
        </w:rPr>
        <w:t>.</w:t>
      </w:r>
      <w:bookmarkEnd w:id="207"/>
    </w:p>
    <w:p>
      <w:pPr>
        <w:pStyle w:val="BookText"/>
        <w:rPr/>
      </w:pPr>
      <w:r>
        <w:rPr>
          <w:rFonts w:ascii="IRNazanin" w:hAnsi="IRNazanin" w:eastAsia="IRNazanin"/>
          <w:color w:val="111111"/>
          <w:sz w:val="28"/>
          <w:sz w:val="28"/>
          <w:szCs w:val="28"/>
          <w:rtl w:val="true"/>
          <w:lang w:bidi="fa-IR"/>
        </w:rPr>
        <w:t>ثبات تن به غذاست، و ثبات روح، به آواز خوش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غذاى نكو و صوت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و روح را حيات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كز غذا ثبات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از غِنا ثبات بُود </w:t>
      </w:r>
      <w:bookmarkStart w:id="208" w:name="pg16213_175491"/>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3497703_1280447820"/>
      <w:bookmarkStart w:id="210" w:name="_Toc82"/>
      <w:bookmarkEnd w:id="209"/>
      <w:r>
        <w:rPr>
          <w:rtl w:val="true"/>
        </w:rPr>
        <w:t>ثَناءُ الرَّجُلِ عَلىٰ مُعْطِيه مُسْتَزيدٌ</w:t>
      </w:r>
      <w:r>
        <w:rPr>
          <w:rtl w:val="true"/>
        </w:rPr>
        <w:t>.</w:t>
      </w:r>
      <w:bookmarkEnd w:id="210"/>
    </w:p>
    <w:p>
      <w:pPr>
        <w:pStyle w:val="BookText"/>
        <w:rPr/>
      </w:pPr>
      <w:r>
        <w:rPr>
          <w:rFonts w:ascii="Amiri" w:hAnsi="Amiri" w:eastAsia="Amiri" w:cs="Amiri"/>
          <w:color w:val="111111"/>
          <w:sz w:val="28"/>
          <w:sz w:val="28"/>
          <w:szCs w:val="28"/>
          <w:rtl w:val="true"/>
          <w:lang w:bidi="ar-SA"/>
        </w:rPr>
        <w:t>ثناى مرد بر عطاكننده، زيادت كنندۀ عطاست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سخى كو عطا كند به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عطا ديده اش ثنا گويد</w:t>
      </w:r>
    </w:p>
    <w:p>
      <w:pPr>
        <w:pStyle w:val="BookText"/>
        <w:rPr/>
      </w:pPr>
      <w:r>
        <w:rPr>
          <w:rFonts w:ascii="IRNazanin" w:hAnsi="IRNazanin" w:eastAsia="IRNazanin"/>
          <w:color w:val="111111"/>
          <w:sz w:val="28"/>
          <w:sz w:val="28"/>
          <w:szCs w:val="28"/>
          <w:rtl w:val="true"/>
          <w:lang w:bidi="fa-IR"/>
        </w:rPr>
        <w:t xml:space="preserve">مرد بر وى عطا زياده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دگر باره اش دعا گويد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3497705_1280447820"/>
      <w:bookmarkStart w:id="212" w:name="_Toc83"/>
      <w:bookmarkEnd w:id="211"/>
      <w:r>
        <w:rPr>
          <w:rtl w:val="true"/>
        </w:rPr>
        <w:t>وَ قالَ عَلَيهِ السَّلامُ‌</w:t>
      </w:r>
      <w:r>
        <w:rPr>
          <w:rtl w:val="true"/>
        </w:rPr>
        <w:t xml:space="preserve">: </w:t>
      </w:r>
      <w:r>
        <w:rPr>
          <w:rtl w:val="true"/>
        </w:rPr>
        <w:t>جُدْ بِما تَجِدُ</w:t>
      </w:r>
      <w:r>
        <w:rPr>
          <w:rtl w:val="true"/>
        </w:rPr>
        <w:t>.</w:t>
      </w:r>
      <w:bookmarkEnd w:id="21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كن به آنچه بيابى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مايۀ تو سخاست در ره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 وبيش، اين تجارت كن</w:t>
      </w:r>
    </w:p>
    <w:p>
      <w:pPr>
        <w:pStyle w:val="BookText"/>
        <w:rPr/>
      </w:pPr>
      <w:r>
        <w:rPr>
          <w:rFonts w:ascii="IRNazanin" w:hAnsi="IRNazanin" w:eastAsia="IRNazanin"/>
          <w:color w:val="111111"/>
          <w:sz w:val="28"/>
          <w:sz w:val="28"/>
          <w:szCs w:val="28"/>
          <w:rtl w:val="true"/>
          <w:lang w:bidi="fa-IR"/>
        </w:rPr>
        <w:t xml:space="preserve">جود را نيست احتياج به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يابى بدو سخاوت 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3497707_1280447820"/>
      <w:bookmarkStart w:id="214" w:name="_Toc84"/>
      <w:bookmarkEnd w:id="213"/>
      <w:r>
        <w:rPr>
          <w:rtl w:val="true"/>
        </w:rPr>
        <w:t>وَ مِنْ كَلامِهِ‌</w:t>
      </w:r>
      <w:r>
        <w:rPr>
          <w:rtl w:val="true"/>
        </w:rPr>
        <w:t xml:space="preserve">: </w:t>
      </w:r>
      <w:r>
        <w:rPr>
          <w:rtl w:val="true"/>
        </w:rPr>
        <w:t>جُهْدُ المُقِلِّ كَثِيرٌ</w:t>
      </w:r>
      <w:r>
        <w:rPr>
          <w:rtl w:val="true"/>
        </w:rPr>
        <w:t>.</w:t>
      </w:r>
      <w:bookmarkEnd w:id="21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كردن اندك مال،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نيكى نكرد، مالْ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بگذار، نيكويى كار است</w:t>
      </w:r>
    </w:p>
    <w:p>
      <w:pPr>
        <w:pStyle w:val="BookText"/>
        <w:rPr/>
      </w:pPr>
      <w:r>
        <w:rPr>
          <w:rFonts w:ascii="Amiri" w:hAnsi="Amiri" w:eastAsia="Amiri" w:cs="Amiri"/>
          <w:color w:val="111111"/>
          <w:sz w:val="28"/>
          <w:sz w:val="28"/>
          <w:szCs w:val="28"/>
          <w:rtl w:val="true"/>
          <w:lang w:bidi="ar-SA"/>
        </w:rPr>
        <w:t xml:space="preserve">نيكىِ اندك تو در ره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دان كه مال بسيار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3497709_1280447820"/>
      <w:bookmarkStart w:id="216" w:name="_Toc85"/>
      <w:bookmarkEnd w:id="215"/>
      <w:r>
        <w:rPr>
          <w:rtl w:val="true"/>
        </w:rPr>
        <w:t>وَ مِنْ كَلامِهِ‌</w:t>
      </w:r>
      <w:r>
        <w:rPr>
          <w:rtl w:val="true"/>
        </w:rPr>
        <w:t xml:space="preserve">: </w:t>
      </w:r>
      <w:r>
        <w:rPr>
          <w:rtl w:val="true"/>
        </w:rPr>
        <w:t>جَمَالُ المَرْءِ فِي الْحِلْمِ‌</w:t>
      </w:r>
      <w:r>
        <w:rPr>
          <w:rtl w:val="true"/>
        </w:rPr>
        <w:t>.</w:t>
      </w:r>
      <w:bookmarkEnd w:id="21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مرد، در حلم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 فخر كرده اند به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صد بار بهتر از علم است</w:t>
      </w:r>
    </w:p>
    <w:p>
      <w:pPr>
        <w:pStyle w:val="BookText"/>
        <w:rPr/>
      </w:pPr>
      <w:r>
        <w:rPr>
          <w:rFonts w:ascii="Amiri" w:hAnsi="Amiri" w:eastAsia="Amiri" w:cs="Amiri"/>
          <w:color w:val="111111"/>
          <w:sz w:val="28"/>
          <w:sz w:val="28"/>
          <w:szCs w:val="28"/>
          <w:rtl w:val="true"/>
          <w:lang w:bidi="ar-SA"/>
        </w:rPr>
        <w:t xml:space="preserve">زينت خود به حلم ده، زيراك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رويى مرد، در حلم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3497711_1280447820"/>
      <w:bookmarkStart w:id="218" w:name="_Toc86"/>
      <w:bookmarkEnd w:id="217"/>
      <w:r>
        <w:rPr>
          <w:rtl w:val="true"/>
        </w:rPr>
        <w:t>وَ مِنْ كَلامِهِ‌</w:t>
      </w:r>
      <w:r>
        <w:rPr>
          <w:rtl w:val="true"/>
        </w:rPr>
        <w:t xml:space="preserve">: </w:t>
      </w:r>
      <w:r>
        <w:rPr>
          <w:rtl w:val="true"/>
        </w:rPr>
        <w:t>جَلِيسُ السُّوءِ شَيْطَانٌ‌</w:t>
      </w:r>
      <w:r>
        <w:rPr>
          <w:rtl w:val="true"/>
        </w:rPr>
        <w:t>.</w:t>
      </w:r>
      <w:bookmarkEnd w:id="21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 بد، شيطان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و شر، كز تو مى شود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بد و نيك، هم نشين مى دان </w:t>
      </w:r>
      <w:bookmarkStart w:id="219" w:name="pg16213_175492"/>
    </w:p>
    <w:p>
      <w:pPr>
        <w:pStyle w:val="BookText"/>
        <w:rPr/>
      </w:pPr>
      <w:bookmarkEnd w:id="219"/>
      <w:r>
        <w:rPr>
          <w:rFonts w:ascii="IRNazanin" w:hAnsi="IRNazanin" w:eastAsia="IRNazanin"/>
          <w:color w:val="111111"/>
          <w:sz w:val="28"/>
          <w:sz w:val="28"/>
          <w:szCs w:val="28"/>
          <w:rtl w:val="true"/>
          <w:lang w:bidi="fa-IR"/>
        </w:rPr>
        <w:t xml:space="preserve">هم نشين نكو گزين، زيراك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 بد است چون شيطان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3497713_1280447820"/>
      <w:bookmarkStart w:id="221" w:name="_Toc87"/>
      <w:bookmarkEnd w:id="220"/>
      <w:r>
        <w:rPr>
          <w:rtl w:val="true"/>
        </w:rPr>
        <w:t>جَوْلَةُ الْبَاطِلِ سَاعَةٌ وَ جَوْلَةُ الحَقِّ إلَى السَّاعَةِ‌</w:t>
      </w:r>
      <w:r>
        <w:rPr>
          <w:rtl w:val="true"/>
        </w:rPr>
        <w:t>.</w:t>
      </w:r>
      <w:bookmarkEnd w:id="221"/>
    </w:p>
    <w:p>
      <w:pPr>
        <w:pStyle w:val="BookText"/>
        <w:rPr/>
      </w:pPr>
      <w:r>
        <w:rPr>
          <w:rFonts w:ascii="IRNazanin" w:hAnsi="IRNazanin" w:eastAsia="IRNazanin"/>
          <w:color w:val="111111"/>
          <w:sz w:val="28"/>
          <w:sz w:val="28"/>
          <w:szCs w:val="28"/>
          <w:rtl w:val="true"/>
          <w:lang w:bidi="fa-IR"/>
        </w:rPr>
        <w:t>گردش باطل، يك ساعت است و گردش حق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بگسل از باطل و به حق 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برى ز اهل روزگار، سَبَق</w:t>
      </w:r>
    </w:p>
    <w:p>
      <w:pPr>
        <w:pStyle w:val="BookText"/>
        <w:rPr/>
      </w:pPr>
      <w:r>
        <w:rPr>
          <w:rFonts w:ascii="IRNazanin" w:hAnsi="IRNazanin" w:eastAsia="IRNazanin"/>
          <w:color w:val="111111"/>
          <w:sz w:val="28"/>
          <w:sz w:val="28"/>
          <w:szCs w:val="28"/>
          <w:rtl w:val="true"/>
          <w:lang w:bidi="fa-IR"/>
        </w:rPr>
        <w:t xml:space="preserve">گردش باطل است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حشر، ليك گردش حق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3497715_1280447820"/>
      <w:bookmarkStart w:id="223" w:name="_Toc88"/>
      <w:bookmarkEnd w:id="222"/>
      <w:r>
        <w:rPr>
          <w:rtl w:val="true"/>
        </w:rPr>
        <w:t>جُودَةُ الْكَلامِ فِي الاخْتِصارِ</w:t>
      </w:r>
      <w:r>
        <w:rPr>
          <w:rtl w:val="true"/>
        </w:rPr>
        <w:t>.</w:t>
      </w:r>
      <w:bookmarkEnd w:id="223"/>
    </w:p>
    <w:p>
      <w:pPr>
        <w:pStyle w:val="BookText"/>
        <w:rPr/>
      </w:pPr>
      <w:r>
        <w:rPr>
          <w:rFonts w:ascii="Amiri" w:hAnsi="Amiri" w:eastAsia="Amiri" w:cs="Amiri"/>
          <w:color w:val="111111"/>
          <w:sz w:val="28"/>
          <w:sz w:val="28"/>
          <w:szCs w:val="28"/>
          <w:rtl w:val="true"/>
          <w:lang w:bidi="ar-SA"/>
        </w:rPr>
        <w:t>نيكو بودن سخن، در كوتاه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سخن گويى، اختصار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نيكو حديث پير و دين</w:t>
      </w:r>
    </w:p>
    <w:p>
      <w:pPr>
        <w:pStyle w:val="BookText"/>
        <w:rPr/>
      </w:pPr>
      <w:r>
        <w:rPr>
          <w:rFonts w:ascii="IRNazanin" w:hAnsi="IRNazanin" w:eastAsia="IRNazanin"/>
          <w:color w:val="111111"/>
          <w:sz w:val="28"/>
          <w:sz w:val="28"/>
          <w:szCs w:val="28"/>
          <w:rtl w:val="true"/>
          <w:lang w:bidi="fa-IR"/>
        </w:rPr>
        <w:t xml:space="preserve">كوتهى سخن، نكو سخنى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گوى و كوتهى سُخُن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3497717_1280447820"/>
      <w:bookmarkStart w:id="225" w:name="_Toc89"/>
      <w:bookmarkEnd w:id="224"/>
      <w:r>
        <w:rPr>
          <w:rtl w:val="true"/>
        </w:rPr>
        <w:t>وَ مِنْ كَلامِهِ‌</w:t>
      </w:r>
      <w:r>
        <w:rPr>
          <w:rtl w:val="true"/>
        </w:rPr>
        <w:t xml:space="preserve">: </w:t>
      </w:r>
      <w:r>
        <w:rPr>
          <w:rtl w:val="true"/>
        </w:rPr>
        <w:t>جَلِيسُ الخَيْرِ غَنِيمَةٌ‌</w:t>
      </w:r>
      <w:r>
        <w:rPr>
          <w:rtl w:val="true"/>
        </w:rPr>
        <w:t>.</w:t>
      </w:r>
      <w:bookmarkEnd w:id="22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نشين نيك، غنيمت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اثر صحبت است چون بد و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بايدت گر سلامت دوجهان</w:t>
      </w:r>
    </w:p>
    <w:p>
      <w:pPr>
        <w:pStyle w:val="BookText"/>
        <w:rPr/>
      </w:pPr>
      <w:r>
        <w:rPr>
          <w:rFonts w:ascii="Amiri" w:hAnsi="Amiri" w:eastAsia="Amiri" w:cs="Amiri"/>
          <w:color w:val="111111"/>
          <w:sz w:val="28"/>
          <w:sz w:val="28"/>
          <w:szCs w:val="28"/>
          <w:rtl w:val="true"/>
          <w:lang w:bidi="ar-SA"/>
        </w:rPr>
        <w:t>ببُر از هم نشين بد، زنهار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نشين نكو غنيمت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3497719_1280447820"/>
      <w:bookmarkStart w:id="227" w:name="_Toc90"/>
      <w:bookmarkEnd w:id="226"/>
      <w:r>
        <w:rPr>
          <w:rtl w:val="true"/>
        </w:rPr>
        <w:t>وَ قالَ‌</w:t>
      </w:r>
      <w:r>
        <w:rPr>
          <w:rtl w:val="true"/>
        </w:rPr>
        <w:t xml:space="preserve">: </w:t>
      </w:r>
      <w:r>
        <w:rPr>
          <w:rtl w:val="true"/>
        </w:rPr>
        <w:t>جَالِسِ الْفُقَرَاءَ تَزدَد شُكْراً</w:t>
      </w:r>
      <w:r>
        <w:rPr>
          <w:rtl w:val="true"/>
        </w:rPr>
        <w:t>.</w:t>
      </w:r>
      <w:bookmarkEnd w:id="227"/>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با فقيران، تا زيادت شود شكر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غنى هر كه هم نشين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او كند طغيان</w:t>
      </w:r>
    </w:p>
    <w:p>
      <w:pPr>
        <w:pStyle w:val="BookText"/>
        <w:rPr/>
      </w:pPr>
      <w:r>
        <w:rPr>
          <w:rFonts w:ascii="IRNazanin" w:hAnsi="IRNazanin" w:eastAsia="IRNazanin"/>
          <w:color w:val="111111"/>
          <w:sz w:val="28"/>
          <w:sz w:val="28"/>
          <w:szCs w:val="28"/>
          <w:rtl w:val="true"/>
          <w:lang w:bidi="fa-IR"/>
        </w:rPr>
        <w:t xml:space="preserve">هر دمت تا زياده گردد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فقيران نشين و درويشان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3497721_1280447820"/>
      <w:bookmarkStart w:id="229" w:name="_Toc91"/>
      <w:bookmarkEnd w:id="228"/>
      <w:r>
        <w:rPr>
          <w:rtl w:val="true"/>
        </w:rPr>
        <w:t>وَ مِنْ كَلامِهِ‌</w:t>
      </w:r>
      <w:r>
        <w:rPr>
          <w:rtl w:val="true"/>
        </w:rPr>
        <w:t xml:space="preserve">: </w:t>
      </w:r>
      <w:r>
        <w:rPr>
          <w:rtl w:val="true"/>
        </w:rPr>
        <w:t>جَلَّ مَنْ لا يَمُوتُ‌</w:t>
      </w:r>
      <w:r>
        <w:rPr>
          <w:rtl w:val="true"/>
        </w:rPr>
        <w:t>.</w:t>
      </w:r>
      <w:bookmarkEnd w:id="229"/>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كسى كه نميرد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به مال جهان بزرگ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عرب، چه عجم، چه هند، چه ترك </w:t>
      </w:r>
      <w:bookmarkStart w:id="230" w:name="pg16213_175493"/>
    </w:p>
    <w:p>
      <w:pPr>
        <w:pStyle w:val="BookText"/>
        <w:rPr/>
      </w:pPr>
      <w:bookmarkEnd w:id="230"/>
      <w:r>
        <w:rPr>
          <w:rFonts w:ascii="IRNazanin" w:hAnsi="IRNazanin" w:eastAsia="IRNazanin"/>
          <w:color w:val="111111"/>
          <w:sz w:val="28"/>
          <w:sz w:val="28"/>
          <w:szCs w:val="28"/>
          <w:rtl w:val="true"/>
          <w:lang w:bidi="fa-IR"/>
        </w:rPr>
        <w:t xml:space="preserve">هر كه ميرد بزرگ چون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كو نميرد، اوست بزرگ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3497723_1280447820"/>
      <w:bookmarkStart w:id="232" w:name="_Toc92"/>
      <w:bookmarkEnd w:id="231"/>
      <w:r>
        <w:rPr>
          <w:rtl w:val="true"/>
        </w:rPr>
        <w:t>وَ مِنْ كَلامِهِ‌</w:t>
      </w:r>
      <w:r>
        <w:rPr>
          <w:rtl w:val="true"/>
        </w:rPr>
        <w:t xml:space="preserve">: </w:t>
      </w:r>
      <w:r>
        <w:rPr>
          <w:rtl w:val="true"/>
        </w:rPr>
        <w:t>حِلْمُ المَرْءِ عَوْنُهُ‌</w:t>
      </w:r>
      <w:r>
        <w:rPr>
          <w:rtl w:val="true"/>
        </w:rPr>
        <w:t>.</w:t>
      </w:r>
      <w:bookmarkEnd w:id="23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مرد، مددكار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خواهى ار بر عدو شوى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جنگ جهل و علم وى است</w:t>
      </w:r>
    </w:p>
    <w:p>
      <w:pPr>
        <w:pStyle w:val="BookText"/>
        <w:rPr/>
      </w:pPr>
      <w:r>
        <w:rPr>
          <w:rFonts w:ascii="IRNazanin" w:hAnsi="IRNazanin" w:eastAsia="IRNazanin"/>
          <w:color w:val="111111"/>
          <w:sz w:val="28"/>
          <w:sz w:val="28"/>
          <w:szCs w:val="28"/>
          <w:rtl w:val="true"/>
          <w:lang w:bidi="fa-IR"/>
        </w:rPr>
        <w:t xml:space="preserve">گر مدد بايدت، به حلم 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مرد زانكه حلم وى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3497725_1280447820"/>
      <w:bookmarkStart w:id="234" w:name="_Toc93"/>
      <w:bookmarkEnd w:id="233"/>
      <w:r>
        <w:rPr>
          <w:rtl w:val="true"/>
        </w:rPr>
        <w:t>حُلِيُّ الرجالِ الأدَبُ وَ حُلِيُّ النِّساءِ الذَّهَبُ‌</w:t>
      </w:r>
      <w:r>
        <w:rPr>
          <w:rtl w:val="true"/>
        </w:rPr>
        <w:t>.</w:t>
      </w:r>
      <w:bookmarkEnd w:id="234"/>
    </w:p>
    <w:p>
      <w:pPr>
        <w:pStyle w:val="BookText"/>
        <w:rPr/>
      </w:pPr>
      <w:r>
        <w:rPr>
          <w:rFonts w:ascii="Amiri" w:hAnsi="Amiri" w:eastAsia="Amiri" w:cs="Amiri"/>
          <w:color w:val="111111"/>
          <w:sz w:val="28"/>
          <w:sz w:val="28"/>
          <w:szCs w:val="28"/>
          <w:rtl w:val="true"/>
          <w:lang w:bidi="ar-SA"/>
        </w:rPr>
        <w:t>زينت مردان، ادب است و زينت زنان، زر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ادب نيست زينت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باش، از ادب بيارا تن</w:t>
      </w:r>
    </w:p>
    <w:p>
      <w:pPr>
        <w:pStyle w:val="BookText"/>
        <w:rPr/>
      </w:pPr>
      <w:r>
        <w:rPr>
          <w:rFonts w:ascii="IRNazanin" w:hAnsi="IRNazanin" w:eastAsia="IRNazanin"/>
          <w:color w:val="111111"/>
          <w:sz w:val="28"/>
          <w:sz w:val="28"/>
          <w:szCs w:val="28"/>
          <w:rtl w:val="true"/>
          <w:lang w:bidi="fa-IR"/>
        </w:rPr>
        <w:t xml:space="preserve">مرد را زينت از ادب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كز زر است زينت زن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3497727_1280447820"/>
      <w:bookmarkStart w:id="236" w:name="_Toc94"/>
      <w:bookmarkEnd w:id="235"/>
      <w:r>
        <w:rPr>
          <w:rtl w:val="true"/>
        </w:rPr>
        <w:t>وَ مِنْ كَلامِهِ‌</w:t>
      </w:r>
      <w:r>
        <w:rPr>
          <w:rtl w:val="true"/>
        </w:rPr>
        <w:t xml:space="preserve">: </w:t>
      </w:r>
      <w:r>
        <w:rPr>
          <w:rtl w:val="true"/>
        </w:rPr>
        <w:t>حَيَاءُ المَرْءِ سِتْرُهُ‌</w:t>
      </w:r>
      <w:r>
        <w:rPr>
          <w:rtl w:val="true"/>
        </w:rPr>
        <w:t>.</w:t>
      </w:r>
      <w:bookmarkEnd w:id="23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حياى مرد، ستر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پردۀ خويش تا ندرّد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آن به كه در حيا كوشد</w:t>
      </w:r>
    </w:p>
    <w:p>
      <w:pPr>
        <w:pStyle w:val="BookText"/>
        <w:rPr/>
      </w:pPr>
      <w:r>
        <w:rPr>
          <w:rFonts w:ascii="IRNazanin" w:hAnsi="IRNazanin" w:eastAsia="IRNazanin"/>
          <w:color w:val="111111"/>
          <w:sz w:val="28"/>
          <w:sz w:val="28"/>
          <w:szCs w:val="28"/>
          <w:rtl w:val="true"/>
          <w:lang w:bidi="fa-IR"/>
        </w:rPr>
        <w:t xml:space="preserve">ستر خود كن حيا و فارغ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عيب ها حيا پوشد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497729_1280447820"/>
      <w:bookmarkStart w:id="238" w:name="_Toc95"/>
      <w:bookmarkEnd w:id="237"/>
      <w:r>
        <w:rPr>
          <w:rtl w:val="true"/>
        </w:rPr>
        <w:t>حُمُوضاتُ الطَّعامِ خَيْرٌ مِنْ حُمُوضاتِ الكَلامِ‌</w:t>
      </w:r>
      <w:r>
        <w:rPr>
          <w:rtl w:val="true"/>
        </w:rPr>
        <w:t>.</w:t>
      </w:r>
      <w:bookmarkEnd w:id="238"/>
    </w:p>
    <w:p>
      <w:pPr>
        <w:pStyle w:val="BookText"/>
        <w:rPr/>
      </w:pPr>
      <w:r>
        <w:rPr>
          <w:rFonts w:ascii="IRNazanin" w:hAnsi="IRNazanin" w:eastAsia="IRNazanin"/>
          <w:color w:val="111111"/>
          <w:sz w:val="28"/>
          <w:sz w:val="28"/>
          <w:szCs w:val="28"/>
          <w:rtl w:val="true"/>
          <w:lang w:bidi="fa-IR"/>
        </w:rPr>
        <w:t>ترش هاى خوردنى بهتر است از ترش هاى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پرسد ز تو حديث،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دهن شكرش به جاى سخن</w:t>
      </w:r>
    </w:p>
    <w:p>
      <w:pPr>
        <w:pStyle w:val="BookText"/>
        <w:rPr/>
      </w:pPr>
      <w:r>
        <w:rPr>
          <w:rFonts w:ascii="IRNazanin" w:hAnsi="IRNazanin" w:eastAsia="IRNazanin"/>
          <w:color w:val="111111"/>
          <w:sz w:val="28"/>
          <w:sz w:val="28"/>
          <w:szCs w:val="28"/>
          <w:rtl w:val="true"/>
          <w:lang w:bidi="fa-IR"/>
        </w:rPr>
        <w:t xml:space="preserve">زانكه گويند ترش هاى خورش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بهتر ز ترش هاى سخن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3497731_1280447820"/>
      <w:bookmarkStart w:id="240" w:name="_Toc96"/>
      <w:bookmarkEnd w:id="239"/>
      <w:r>
        <w:rPr>
          <w:rtl w:val="true"/>
        </w:rPr>
        <w:t>حُرْقَةُ الأوْلادِ مُحْرِقَةُ الأكبَادِ</w:t>
      </w:r>
      <w:r>
        <w:rPr>
          <w:rtl w:val="true"/>
        </w:rPr>
        <w:t>.</w:t>
      </w:r>
      <w:bookmarkEnd w:id="240"/>
    </w:p>
    <w:p>
      <w:pPr>
        <w:pStyle w:val="BookText"/>
        <w:rPr/>
      </w:pPr>
      <w:r>
        <w:rPr>
          <w:rFonts w:ascii="IRNazanin" w:hAnsi="IRNazanin" w:eastAsia="IRNazanin"/>
          <w:color w:val="111111"/>
          <w:sz w:val="28"/>
          <w:sz w:val="28"/>
          <w:szCs w:val="28"/>
          <w:rtl w:val="true"/>
          <w:lang w:bidi="fa-IR"/>
        </w:rPr>
        <w:t>سوختن فرزندان، سوزندۀ جگرهاست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آدمى را ز فرقت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دم به دم شعله هاست در دل وجان </w:t>
      </w:r>
      <w:bookmarkStart w:id="241" w:name="pg16213_175494"/>
    </w:p>
    <w:p>
      <w:pPr>
        <w:pStyle w:val="BookText"/>
        <w:rPr/>
      </w:pPr>
      <w:bookmarkEnd w:id="241"/>
      <w:r>
        <w:rPr>
          <w:rFonts w:ascii="IRNazanin" w:hAnsi="IRNazanin" w:eastAsia="IRNazanin"/>
          <w:color w:val="111111"/>
          <w:sz w:val="28"/>
          <w:sz w:val="28"/>
          <w:szCs w:val="28"/>
          <w:rtl w:val="true"/>
          <w:lang w:bidi="fa-IR"/>
        </w:rPr>
        <w:t xml:space="preserve">ليك سوزندۀ جگرها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داغ فراق فرزندان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3497733_1280447820"/>
      <w:bookmarkStart w:id="243" w:name="_Toc97"/>
      <w:bookmarkEnd w:id="242"/>
      <w:r>
        <w:rPr>
          <w:rtl w:val="true"/>
        </w:rPr>
        <w:t>وَ مِنْ كَلامِهِ‌</w:t>
      </w:r>
      <w:r>
        <w:rPr>
          <w:rtl w:val="true"/>
        </w:rPr>
        <w:t xml:space="preserve">: </w:t>
      </w:r>
      <w:r>
        <w:rPr>
          <w:rtl w:val="true"/>
        </w:rPr>
        <w:t>حُسْنُ الخُلْقِ غَنِيمَةٌ‌</w:t>
      </w:r>
      <w:r>
        <w:rPr>
          <w:rtl w:val="true"/>
        </w:rPr>
        <w:t>.</w:t>
      </w:r>
      <w:bookmarkEnd w:id="243"/>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نيكويى خُلق، غنيمت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نيست هر كه كج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حُسن، چون پرى نيكوست</w:t>
      </w:r>
    </w:p>
    <w:p>
      <w:pPr>
        <w:pStyle w:val="BookText"/>
        <w:rPr/>
      </w:pPr>
      <w:r>
        <w:rPr>
          <w:rFonts w:ascii="IRNazanin" w:hAnsi="IRNazanin" w:eastAsia="IRNazanin"/>
          <w:color w:val="111111"/>
          <w:sz w:val="28"/>
          <w:sz w:val="28"/>
          <w:szCs w:val="28"/>
          <w:rtl w:val="true"/>
          <w:lang w:bidi="fa-IR"/>
        </w:rPr>
        <w:t xml:space="preserve">خُلق نيكو گزين زهر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خُلقى غنيمت است اى دوست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3497735_1280447820"/>
      <w:bookmarkStart w:id="245" w:name="_Toc98"/>
      <w:bookmarkEnd w:id="244"/>
      <w:r>
        <w:rPr>
          <w:rtl w:val="true"/>
        </w:rPr>
        <w:t>و من كلامه</w:t>
      </w:r>
      <w:r>
        <w:rPr>
          <w:rtl w:val="true"/>
        </w:rPr>
        <w:t xml:space="preserve">: </w:t>
      </w:r>
      <w:r>
        <w:rPr>
          <w:rtl w:val="true"/>
        </w:rPr>
        <w:t>حِدَّةُ المَرْءِ تُهْلِكُهُ‌</w:t>
      </w:r>
      <w:r>
        <w:rPr>
          <w:rtl w:val="true"/>
        </w:rPr>
        <w:t>.</w:t>
      </w:r>
      <w:bookmarkEnd w:id="24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مرد، هلاك كند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را كارِ مشكل آيد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بايدش تأمّل كرد</w:t>
      </w:r>
    </w:p>
    <w:p>
      <w:pPr>
        <w:pStyle w:val="BookText"/>
        <w:rPr/>
      </w:pPr>
      <w:r>
        <w:rPr>
          <w:rFonts w:ascii="Amiri" w:hAnsi="Amiri" w:eastAsia="Amiri" w:cs="Amiri"/>
          <w:color w:val="111111"/>
          <w:sz w:val="28"/>
          <w:sz w:val="28"/>
          <w:szCs w:val="28"/>
          <w:rtl w:val="true"/>
          <w:lang w:bidi="ar-SA"/>
        </w:rPr>
        <w:t xml:space="preserve">كى به تعجيل، كار آيد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هلاك اوفتد ز تندى مرد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3497737_1280447820"/>
      <w:bookmarkStart w:id="247" w:name="_Toc99"/>
      <w:bookmarkEnd w:id="246"/>
      <w:r>
        <w:rPr>
          <w:rtl w:val="true"/>
        </w:rPr>
        <w:t>حَرُمَ الْوَفَاءُ عَلَى مَنْ لَا أصْلَ لَهُ‌</w:t>
      </w:r>
      <w:r>
        <w:rPr>
          <w:rtl w:val="true"/>
        </w:rPr>
        <w:t>.</w:t>
      </w:r>
      <w:bookmarkEnd w:id="247"/>
    </w:p>
    <w:p>
      <w:pPr>
        <w:pStyle w:val="BookText"/>
        <w:rPr/>
      </w:pPr>
      <w:r>
        <w:rPr>
          <w:rFonts w:ascii="Amiri" w:hAnsi="Amiri" w:eastAsia="Amiri" w:cs="Amiri"/>
          <w:color w:val="111111"/>
          <w:sz w:val="28"/>
          <w:sz w:val="28"/>
          <w:szCs w:val="28"/>
          <w:rtl w:val="true"/>
          <w:lang w:bidi="ar-SA"/>
        </w:rPr>
        <w:t>حرام است وفا بر آن كس كه نيست اصلْ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وفا و مروّت و مردى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كسى جو كه اصل دارد و نسل</w:t>
      </w:r>
    </w:p>
    <w:p>
      <w:pPr>
        <w:pStyle w:val="BookText"/>
        <w:rPr/>
      </w:pPr>
      <w:r>
        <w:rPr>
          <w:rFonts w:ascii="Amiri" w:hAnsi="Amiri" w:eastAsia="Amiri" w:cs="Amiri"/>
          <w:color w:val="111111"/>
          <w:sz w:val="28"/>
          <w:sz w:val="28"/>
          <w:szCs w:val="28"/>
          <w:rtl w:val="true"/>
          <w:lang w:bidi="ar-SA"/>
        </w:rPr>
        <w:t xml:space="preserve">كه وفا بر كسى حرام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قصورى بُود ورا در اصل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3497739_1280447820"/>
      <w:bookmarkStart w:id="249" w:name="_Toc100"/>
      <w:bookmarkEnd w:id="248"/>
      <w:r>
        <w:rPr>
          <w:rtl w:val="true"/>
        </w:rPr>
        <w:t>وَ مِنْ كَلامِهِ‌</w:t>
      </w:r>
      <w:r>
        <w:rPr>
          <w:rtl w:val="true"/>
        </w:rPr>
        <w:t xml:space="preserve">: </w:t>
      </w:r>
      <w:r>
        <w:rPr>
          <w:rtl w:val="true"/>
        </w:rPr>
        <w:t>حِرْفَةُ الْمَرْءِ كَنْزُهُ‌</w:t>
      </w:r>
      <w:r>
        <w:rPr>
          <w:rtl w:val="true"/>
        </w:rPr>
        <w:t>.</w:t>
      </w:r>
      <w:bookmarkEnd w:id="249"/>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پيشۀ مرد، گنج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بى پيشه از جفاى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وطن دور ماند، در رنج است</w:t>
      </w:r>
    </w:p>
    <w:p>
      <w:pPr>
        <w:pStyle w:val="BookText"/>
        <w:rPr/>
      </w:pPr>
      <w:r>
        <w:rPr>
          <w:rFonts w:ascii="IRNazanin" w:hAnsi="IRNazanin" w:eastAsia="IRNazanin"/>
          <w:color w:val="111111"/>
          <w:sz w:val="28"/>
          <w:sz w:val="28"/>
          <w:szCs w:val="28"/>
          <w:rtl w:val="true"/>
          <w:lang w:bidi="fa-IR"/>
        </w:rPr>
        <w:t xml:space="preserve">ور بُود پيشه اش، بُود خوش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پيشه بهتر از گنج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3497741_1280447820"/>
      <w:bookmarkStart w:id="251" w:name="_Toc101"/>
      <w:bookmarkEnd w:id="250"/>
      <w:r>
        <w:rPr>
          <w:rtl w:val="true"/>
        </w:rPr>
        <w:t>وَ مِنْ كَلامِهِ‌</w:t>
      </w:r>
      <w:r>
        <w:rPr>
          <w:rtl w:val="true"/>
        </w:rPr>
        <w:t xml:space="preserve">: </w:t>
      </w:r>
      <w:r>
        <w:rPr>
          <w:rtl w:val="true"/>
        </w:rPr>
        <w:t>خَفِ اللّٰهَ تَأمَنْ غَيْرَهُ‌</w:t>
      </w:r>
      <w:r>
        <w:rPr>
          <w:rtl w:val="true"/>
        </w:rPr>
        <w:t>.</w:t>
      </w:r>
      <w:bookmarkEnd w:id="25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 از خدا تا ايمن شوى از غير او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بايد كه ترسناك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حق از فتنه باشدش ضامن </w:t>
      </w:r>
      <w:bookmarkStart w:id="252" w:name="pg16213_175495"/>
    </w:p>
    <w:p>
      <w:pPr>
        <w:pStyle w:val="BookText"/>
        <w:rPr/>
      </w:pPr>
      <w:bookmarkEnd w:id="252"/>
      <w:r>
        <w:rPr>
          <w:rFonts w:ascii="Amiri" w:hAnsi="Amiri" w:eastAsia="Amiri" w:cs="Amiri"/>
          <w:color w:val="111111"/>
          <w:sz w:val="28"/>
          <w:sz w:val="28"/>
          <w:szCs w:val="28"/>
          <w:rtl w:val="true"/>
          <w:lang w:bidi="ar-SA"/>
        </w:rPr>
        <w:t xml:space="preserve">از خداوند ذوالجلال بترس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از غير او شوى ايمن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3497743_1280447820"/>
      <w:bookmarkStart w:id="254" w:name="_Toc102"/>
      <w:bookmarkEnd w:id="253"/>
      <w:r>
        <w:rPr>
          <w:rtl w:val="true"/>
        </w:rPr>
        <w:t>وَ قَالَ‌</w:t>
      </w:r>
      <w:r>
        <w:rPr>
          <w:rtl w:val="true"/>
        </w:rPr>
        <w:t xml:space="preserve">: </w:t>
      </w:r>
      <w:r>
        <w:rPr>
          <w:rtl w:val="true"/>
        </w:rPr>
        <w:t>خالِفْ نَفْسَكَ تَسْتَرِحْ‌</w:t>
      </w:r>
      <w:r>
        <w:rPr>
          <w:rtl w:val="true"/>
        </w:rPr>
        <w:t>.</w:t>
      </w:r>
      <w:bookmarkEnd w:id="25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 با نفس خود، تا راحت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مرد است، دشمن نفس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 نفس دشمنى طاعت</w:t>
      </w:r>
    </w:p>
    <w:p>
      <w:pPr>
        <w:pStyle w:val="BookText"/>
        <w:rPr/>
      </w:pPr>
      <w:r>
        <w:rPr>
          <w:rFonts w:ascii="Amiri" w:hAnsi="Amiri" w:eastAsia="Amiri" w:cs="Amiri"/>
          <w:color w:val="111111"/>
          <w:sz w:val="28"/>
          <w:sz w:val="28"/>
          <w:szCs w:val="28"/>
          <w:rtl w:val="true"/>
          <w:lang w:bidi="ar-SA"/>
        </w:rPr>
        <w:t xml:space="preserve">دشمنى كن به نفس خود دايم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بيابى عزيز من راحت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3497745_1280447820"/>
      <w:bookmarkStart w:id="256" w:name="_Toc103"/>
      <w:bookmarkEnd w:id="255"/>
      <w:r>
        <w:rPr>
          <w:rtl w:val="true"/>
        </w:rPr>
        <w:t>خَيْرُ الأصْحَابِ مَنْ يَدُلُّكَ عَلَى الخَيْرِ</w:t>
      </w:r>
      <w:r>
        <w:rPr>
          <w:rtl w:val="true"/>
        </w:rPr>
        <w:t>.</w:t>
      </w:r>
      <w:bookmarkEnd w:id="256"/>
    </w:p>
    <w:p>
      <w:pPr>
        <w:pStyle w:val="BookText"/>
        <w:rPr/>
      </w:pPr>
      <w:r>
        <w:rPr>
          <w:rFonts w:ascii="Amiri" w:hAnsi="Amiri" w:eastAsia="Amiri" w:cs="Amiri"/>
          <w:color w:val="111111"/>
          <w:sz w:val="28"/>
          <w:sz w:val="28"/>
          <w:szCs w:val="28"/>
          <w:rtl w:val="true"/>
          <w:lang w:bidi="ar-SA"/>
        </w:rPr>
        <w:t>بهترينِ ياران، آن كس است كه دلالت كند تو را بر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 نعمت بسى است فرقى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يارت اندر شرست يا در خير</w:t>
      </w:r>
    </w:p>
    <w:p>
      <w:pPr>
        <w:pStyle w:val="BookText"/>
        <w:rPr/>
      </w:pPr>
      <w:r>
        <w:rPr>
          <w:rFonts w:ascii="Amiri" w:hAnsi="Amiri" w:eastAsia="Amiri" w:cs="Amiri"/>
          <w:color w:val="111111"/>
          <w:sz w:val="28"/>
          <w:sz w:val="28"/>
          <w:szCs w:val="28"/>
          <w:rtl w:val="true"/>
          <w:lang w:bidi="ar-SA"/>
        </w:rPr>
        <w:t xml:space="preserve">آن بُود بهترينِ يارانت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دلالت كند تو را بر خير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3497747_1280447820"/>
      <w:bookmarkStart w:id="258" w:name="_Toc104"/>
      <w:bookmarkEnd w:id="257"/>
      <w:r>
        <w:rPr>
          <w:rtl w:val="true"/>
        </w:rPr>
        <w:t>خَابَ صَفْقَهُ‌ مَنْ بَاعَ الدِّينَ بِالدُّنيَا</w:t>
      </w:r>
      <w:r>
        <w:rPr>
          <w:rtl w:val="true"/>
        </w:rPr>
        <w:t>.</w:t>
      </w:r>
      <w:bookmarkEnd w:id="258"/>
    </w:p>
    <w:p>
      <w:pPr>
        <w:pStyle w:val="BookText"/>
        <w:rPr/>
      </w:pPr>
      <w:r>
        <w:rPr>
          <w:rFonts w:ascii="Amiri" w:hAnsi="Amiri" w:eastAsia="Amiri" w:cs="Amiri"/>
          <w:color w:val="111111"/>
          <w:sz w:val="28"/>
          <w:sz w:val="28"/>
          <w:szCs w:val="28"/>
          <w:rtl w:val="true"/>
          <w:lang w:bidi="ar-SA"/>
        </w:rPr>
        <w:t>خَابَ صَفْقَهُ‌</w:t>
      </w:r>
      <w:r>
        <w:rPr>
          <w:rStyle w:val="FootnoteAnchor"/>
          <w:rtl w:val="true"/>
        </w:rPr>
        <w:footnoteReference w:id="523"/>
      </w:r>
      <w:r>
        <w:rPr>
          <w:rFonts w:ascii="Amiri" w:hAnsi="Amiri" w:eastAsia="Amiri" w:cs="Amiri"/>
          <w:color w:val="111111"/>
          <w:sz w:val="28"/>
          <w:sz w:val="28"/>
          <w:szCs w:val="28"/>
          <w:rtl w:val="true"/>
          <w:lang w:bidi="ar-SA"/>
        </w:rPr>
        <w:t>مَنْ بَاعَ الدِّينَ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زيان است بيع آن كس كه بفروخت دين به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عشوه هاى جهان مخر به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كاورد عاقبت پشيمانى</w:t>
      </w:r>
    </w:p>
    <w:p>
      <w:pPr>
        <w:pStyle w:val="BookText"/>
        <w:rPr/>
      </w:pPr>
      <w:r>
        <w:rPr>
          <w:rFonts w:ascii="Amiri" w:hAnsi="Amiri" w:eastAsia="Amiri" w:cs="Amiri"/>
          <w:color w:val="111111"/>
          <w:sz w:val="28"/>
          <w:sz w:val="28"/>
          <w:szCs w:val="28"/>
          <w:rtl w:val="true"/>
          <w:lang w:bidi="ar-SA"/>
        </w:rPr>
        <w:t xml:space="preserve">بيع آن كس بُود زيان كه فروخت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باقى به دنيىِ فانى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497749_1280447820"/>
      <w:bookmarkStart w:id="260" w:name="_Toc105"/>
      <w:bookmarkEnd w:id="259"/>
      <w:r>
        <w:rPr>
          <w:rtl w:val="true"/>
        </w:rPr>
        <w:t>وَ قَالَ‌</w:t>
      </w:r>
      <w:r>
        <w:rPr>
          <w:rtl w:val="true"/>
        </w:rPr>
        <w:t xml:space="preserve">: </w:t>
      </w:r>
      <w:r>
        <w:rPr>
          <w:rtl w:val="true"/>
        </w:rPr>
        <w:t>خَليلُ الْمَرءِ دَليلُ عَقْلِهِ‌</w:t>
      </w:r>
      <w:r>
        <w:rPr>
          <w:rtl w:val="true"/>
        </w:rPr>
        <w:t>.</w:t>
      </w:r>
      <w:bookmarkEnd w:id="26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مرد، دليل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يار نيك اگر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رهنماى خود گردان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را از كسى كه باشد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w:t>
      </w:r>
      <w:r>
        <w:rPr>
          <w:rStyle w:val="FootnoteAnchor"/>
          <w:rtl w:val="true"/>
        </w:rPr>
        <w:footnoteReference w:id="524"/>
      </w:r>
      <w:r>
        <w:rPr>
          <w:rFonts w:ascii="Amiri" w:hAnsi="Amiri" w:eastAsia="Amiri" w:cs="Amiri"/>
          <w:color w:val="111111"/>
          <w:sz w:val="28"/>
          <w:sz w:val="28"/>
          <w:szCs w:val="28"/>
          <w:rtl w:val="true"/>
          <w:lang w:bidi="ar-SA"/>
        </w:rPr>
        <w:t xml:space="preserve">جز دليل عقل مدان </w:t>
      </w:r>
      <w:bookmarkStart w:id="261" w:name="pg16213_175496"/>
    </w:p>
    <w:p>
      <w:pPr>
        <w:pStyle w:val="BookText"/>
        <w:rPr/>
      </w:pPr>
      <w:bookmarkEnd w:id="2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3497751_1280447820"/>
      <w:bookmarkStart w:id="263" w:name="_Toc106"/>
      <w:bookmarkEnd w:id="262"/>
      <w:r>
        <w:rPr>
          <w:rtl w:val="true"/>
        </w:rPr>
        <w:t>خَوْفُ اللّٰهِ يَجْلُو الْقَلْبَ‌</w:t>
      </w:r>
      <w:r>
        <w:rPr>
          <w:rtl w:val="true"/>
        </w:rPr>
        <w:t>.</w:t>
      </w:r>
      <w:bookmarkEnd w:id="263"/>
    </w:p>
    <w:p>
      <w:pPr>
        <w:pStyle w:val="BookText"/>
        <w:rPr/>
      </w:pPr>
      <w:r>
        <w:rPr>
          <w:rFonts w:ascii="IRNazanin" w:hAnsi="IRNazanin" w:eastAsia="IRNazanin"/>
          <w:color w:val="111111"/>
          <w:sz w:val="28"/>
          <w:sz w:val="28"/>
          <w:szCs w:val="28"/>
          <w:rtl w:val="true"/>
          <w:lang w:bidi="fa-IR"/>
        </w:rPr>
        <w:t>ترس خدا تجلّى مى دهد 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ز انوار گرددت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دهى خوف از خدا دل را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از خدا ترس و دل منوّر كن كه دهد ترس حق، جلا دل را</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3497753_1280447820"/>
      <w:bookmarkStart w:id="265" w:name="_Toc107"/>
      <w:bookmarkEnd w:id="264"/>
      <w:r>
        <w:rPr>
          <w:rtl w:val="true"/>
        </w:rPr>
        <w:t>خُلُوُّ الْقَلْبِ خَيْرٌ مِنْ مَلَاءِ الْكِيسِ‌</w:t>
      </w:r>
      <w:r>
        <w:rPr>
          <w:rtl w:val="true"/>
        </w:rPr>
        <w:t>.</w:t>
      </w:r>
      <w:bookmarkEnd w:id="265"/>
    </w:p>
    <w:p>
      <w:pPr>
        <w:pStyle w:val="BookText"/>
        <w:rPr/>
      </w:pPr>
      <w:r>
        <w:rPr>
          <w:rFonts w:ascii="IRNazanin" w:hAnsi="IRNazanin" w:eastAsia="IRNazanin"/>
          <w:color w:val="111111"/>
          <w:sz w:val="28"/>
          <w:sz w:val="28"/>
          <w:szCs w:val="28"/>
          <w:rtl w:val="true"/>
          <w:lang w:bidi="fa-IR"/>
        </w:rPr>
        <w:t>دل خالى بهتر است از كيسۀ پرزر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كن از كين و از حسد خالى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بر اغنيا شوى سرور</w:t>
      </w:r>
    </w:p>
    <w:p>
      <w:pPr>
        <w:pStyle w:val="BookText"/>
        <w:rPr/>
      </w:pPr>
      <w:r>
        <w:rPr>
          <w:rFonts w:ascii="IRNazanin" w:hAnsi="IRNazanin" w:eastAsia="IRNazanin"/>
          <w:color w:val="111111"/>
          <w:sz w:val="28"/>
          <w:sz w:val="28"/>
          <w:szCs w:val="28"/>
          <w:rtl w:val="true"/>
          <w:lang w:bidi="fa-IR"/>
        </w:rPr>
        <w:t xml:space="preserve">زانكه بهتر بُود دل 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 كيسۀ پرزر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3497755_1280447820"/>
      <w:bookmarkStart w:id="267" w:name="_Toc108"/>
      <w:bookmarkEnd w:id="266"/>
      <w:r>
        <w:rPr>
          <w:rtl w:val="true"/>
        </w:rPr>
        <w:t>خُلُوصُ الْوُدِّ مِنْ حُسْنِ الْعَهْدِ</w:t>
      </w:r>
      <w:r>
        <w:rPr>
          <w:rtl w:val="true"/>
        </w:rPr>
        <w:t>.</w:t>
      </w:r>
      <w:bookmarkEnd w:id="267"/>
    </w:p>
    <w:p>
      <w:pPr>
        <w:pStyle w:val="BookText"/>
        <w:rPr/>
      </w:pPr>
      <w:r>
        <w:rPr>
          <w:rFonts w:ascii="Amiri" w:hAnsi="Amiri" w:eastAsia="Amiri" w:cs="Amiri"/>
          <w:color w:val="111111"/>
          <w:sz w:val="28"/>
          <w:sz w:val="28"/>
          <w:szCs w:val="28"/>
          <w:rtl w:val="true"/>
          <w:lang w:bidi="ar-SA"/>
        </w:rPr>
        <w:t>دوستى خالص از نيكويى عهد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به اخلاص دوستى به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جان را دهد حلاوت شهد</w:t>
      </w:r>
    </w:p>
    <w:p>
      <w:pPr>
        <w:pStyle w:val="BookText"/>
        <w:rPr/>
      </w:pPr>
      <w:r>
        <w:rPr>
          <w:rFonts w:ascii="Amiri" w:hAnsi="Amiri" w:eastAsia="Amiri" w:cs="Amiri"/>
          <w:color w:val="111111"/>
          <w:sz w:val="28"/>
          <w:sz w:val="28"/>
          <w:szCs w:val="28"/>
          <w:rtl w:val="true"/>
          <w:lang w:bidi="ar-SA"/>
        </w:rPr>
        <w:t xml:space="preserve">در نكويى عهد كوش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خالص از نكويى عهد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3497757_1280447820"/>
      <w:bookmarkStart w:id="269" w:name="_Toc109"/>
      <w:bookmarkEnd w:id="268"/>
      <w:r>
        <w:rPr>
          <w:rtl w:val="true"/>
        </w:rPr>
        <w:t>خَيْرُ النِّساءِ وَدُودَةٌ وَلُودَةٌ‌</w:t>
      </w:r>
      <w:bookmarkEnd w:id="269"/>
    </w:p>
    <w:p>
      <w:pPr>
        <w:pStyle w:val="BookText"/>
        <w:rPr/>
      </w:pPr>
      <w:r>
        <w:rPr>
          <w:rFonts w:ascii="Amiri" w:hAnsi="Amiri" w:eastAsia="Amiri" w:cs="Amiri"/>
          <w:color w:val="111111"/>
          <w:sz w:val="28"/>
          <w:sz w:val="28"/>
          <w:szCs w:val="28"/>
          <w:rtl w:val="true"/>
          <w:lang w:bidi="ar-SA"/>
        </w:rPr>
        <w:t>خَيْرُ النِّساءِ وَدُودَةٌ وَلُودَةٌ‌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زنان، دوست دارندۀ زاينده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خوبى زن، نه حسن و رعنايى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 اهل صلاح را بنده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زنان به عالم از 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دارنده است و زاينده </w:t>
      </w:r>
      <w:bookmarkStart w:id="270" w:name="pg16213_175497"/>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3497759_1280447820"/>
      <w:bookmarkStart w:id="272" w:name="_Toc110"/>
      <w:bookmarkEnd w:id="271"/>
      <w:r>
        <w:rPr>
          <w:rtl w:val="true"/>
        </w:rPr>
        <w:t>خَيْرُ المالِ مَا أُنْفِقَ فِي سَبِيلِ اللّٰهِ‌</w:t>
      </w:r>
      <w:r>
        <w:rPr>
          <w:rtl w:val="true"/>
        </w:rPr>
        <w:t>.</w:t>
      </w:r>
      <w:bookmarkEnd w:id="272"/>
    </w:p>
    <w:p>
      <w:pPr>
        <w:pStyle w:val="BookText"/>
        <w:rPr/>
      </w:pPr>
      <w:r>
        <w:rPr>
          <w:rFonts w:ascii="Amiri" w:hAnsi="Amiri" w:eastAsia="Amiri" w:cs="Amiri"/>
          <w:color w:val="111111"/>
          <w:sz w:val="28"/>
          <w:sz w:val="28"/>
          <w:szCs w:val="28"/>
          <w:rtl w:val="true"/>
          <w:lang w:bidi="ar-SA"/>
        </w:rPr>
        <w:t>بهترين مال آن است كه نفقه كرده شود در راه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 نهادن، و بال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بخور، پاره اى بكن صدقه</w:t>
      </w:r>
    </w:p>
    <w:p>
      <w:pPr>
        <w:pStyle w:val="BookText"/>
        <w:rPr/>
      </w:pPr>
      <w:r>
        <w:rPr>
          <w:rFonts w:ascii="Amiri" w:hAnsi="Amiri" w:eastAsia="Amiri" w:cs="Amiri"/>
          <w:color w:val="111111"/>
          <w:sz w:val="28"/>
          <w:sz w:val="28"/>
          <w:szCs w:val="28"/>
          <w:rtl w:val="true"/>
          <w:lang w:bidi="ar-SA"/>
        </w:rPr>
        <w:t xml:space="preserve">كان بود بهترينِ مال،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كنى در ره خدا نفقه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3497761_1280447820"/>
      <w:bookmarkStart w:id="274" w:name="_Toc111"/>
      <w:bookmarkEnd w:id="273"/>
      <w:r>
        <w:rPr>
          <w:rtl w:val="true"/>
        </w:rPr>
        <w:t>دَوَاءُ الْقَلْبِ الرِّضا بِالقَضَاءِ‌</w:t>
      </w:r>
      <w:r>
        <w:rPr>
          <w:rtl w:val="true"/>
        </w:rPr>
        <w:t>.</w:t>
      </w:r>
      <w:bookmarkEnd w:id="274"/>
    </w:p>
    <w:p>
      <w:pPr>
        <w:pStyle w:val="BookText"/>
        <w:rPr/>
      </w:pPr>
      <w:r>
        <w:rPr>
          <w:rFonts w:ascii="IRNazanin" w:hAnsi="IRNazanin" w:eastAsia="IRNazanin"/>
          <w:color w:val="111111"/>
          <w:sz w:val="28"/>
          <w:sz w:val="28"/>
          <w:szCs w:val="28"/>
          <w:rtl w:val="true"/>
          <w:lang w:bidi="fa-IR"/>
        </w:rPr>
        <w:t>دواى دل، رضاست به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پيش آيدت، بدان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خير عمل</w:t>
      </w:r>
    </w:p>
    <w:p>
      <w:pPr>
        <w:pStyle w:val="BookText"/>
        <w:rPr/>
      </w:pPr>
      <w:r>
        <w:rPr>
          <w:rFonts w:ascii="IRNazanin" w:hAnsi="IRNazanin" w:eastAsia="IRNazanin"/>
          <w:color w:val="111111"/>
          <w:sz w:val="28"/>
          <w:sz w:val="28"/>
          <w:szCs w:val="28"/>
          <w:rtl w:val="true"/>
          <w:lang w:bidi="fa-IR"/>
        </w:rPr>
        <w:t>چون دواى دلت رضاست، يقين</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قضاى خداى عزّ و جلّ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497763_1280447820"/>
      <w:bookmarkStart w:id="276" w:name="_Toc112"/>
      <w:bookmarkEnd w:id="275"/>
      <w:r>
        <w:rPr>
          <w:rtl w:val="true"/>
        </w:rPr>
        <w:t>وَ مِنْ كَلامِهِ‌</w:t>
      </w:r>
      <w:r>
        <w:rPr>
          <w:rtl w:val="true"/>
        </w:rPr>
        <w:t xml:space="preserve">: </w:t>
      </w:r>
      <w:r>
        <w:rPr>
          <w:rtl w:val="true"/>
        </w:rPr>
        <w:t>دَاءُ النَّفْسِ فِي الْحِرْصِ‌</w:t>
      </w:r>
      <w:r>
        <w:rPr>
          <w:rtl w:val="true"/>
        </w:rPr>
        <w:t>.</w:t>
      </w:r>
      <w:bookmarkEnd w:id="27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نفس، در حرص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را حرص، آفت جان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را مده به دست هوا</w:t>
      </w:r>
    </w:p>
    <w:p>
      <w:pPr>
        <w:pStyle w:val="BookText"/>
        <w:rPr/>
      </w:pPr>
      <w:r>
        <w:rPr>
          <w:rFonts w:ascii="Amiri" w:hAnsi="Amiri" w:eastAsia="Amiri" w:cs="Amiri"/>
          <w:color w:val="111111"/>
          <w:sz w:val="28"/>
          <w:sz w:val="28"/>
          <w:szCs w:val="28"/>
          <w:rtl w:val="true"/>
          <w:lang w:bidi="ar-SA"/>
        </w:rPr>
        <w:t xml:space="preserve">راحت نفس خود رها كن و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در حرص، درد نفس تو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497765_1280447820"/>
      <w:bookmarkStart w:id="278" w:name="_Toc113"/>
      <w:bookmarkEnd w:id="277"/>
      <w:r>
        <w:rPr>
          <w:rtl w:val="true"/>
        </w:rPr>
        <w:t>دَلِيلُ عَقْلِ الْمَرءِ قَوْلُهُ وَ دَلِيلُ أصْلِهِ فِعْلُهُ‌</w:t>
      </w:r>
      <w:r>
        <w:rPr>
          <w:rtl w:val="true"/>
        </w:rPr>
        <w:t>.</w:t>
      </w:r>
      <w:bookmarkEnd w:id="278"/>
    </w:p>
    <w:p>
      <w:pPr>
        <w:pStyle w:val="BookText"/>
        <w:rPr/>
      </w:pPr>
      <w:r>
        <w:rPr>
          <w:rFonts w:ascii="IRNazanin" w:hAnsi="IRNazanin" w:eastAsia="IRNazanin"/>
          <w:color w:val="111111"/>
          <w:sz w:val="28"/>
          <w:sz w:val="28"/>
          <w:szCs w:val="28"/>
          <w:rtl w:val="true"/>
          <w:lang w:bidi="fa-IR"/>
        </w:rPr>
        <w:t>دليل عقل مرد، گفتن اوست، و دليل اصل او فعل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و فعل، اصل و عقل راست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را اندر اين خلاف، كى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او شد دليل عقل، آرى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او هم دليل اصل وى است </w:t>
      </w:r>
      <w:bookmarkStart w:id="279" w:name="pg16213_175498"/>
    </w:p>
    <w:p>
      <w:pPr>
        <w:pStyle w:val="BookText"/>
        <w:rPr/>
      </w:pPr>
      <w:bookmarkEnd w:id="2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497767_1280447820"/>
      <w:bookmarkStart w:id="281" w:name="_Toc114"/>
      <w:bookmarkEnd w:id="280"/>
      <w:r>
        <w:rPr>
          <w:rtl w:val="true"/>
        </w:rPr>
        <w:t>وَ قَالَ‌</w:t>
      </w:r>
      <w:r>
        <w:rPr>
          <w:rtl w:val="true"/>
        </w:rPr>
        <w:t xml:space="preserve">: </w:t>
      </w:r>
      <w:r>
        <w:rPr>
          <w:rtl w:val="true"/>
        </w:rPr>
        <w:t>دَوَاءُ الأحْزانِ رُؤْيَةُ الإخْوَانِ‌</w:t>
      </w:r>
      <w:r>
        <w:rPr>
          <w:rtl w:val="true"/>
        </w:rPr>
        <w:t>.</w:t>
      </w:r>
      <w:bookmarkEnd w:id="28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اندوه ها ديدن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اندُه نمانَد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دوست گر توان ديدن</w:t>
      </w:r>
    </w:p>
    <w:p>
      <w:pPr>
        <w:pStyle w:val="BookText"/>
        <w:rPr/>
      </w:pPr>
      <w:r>
        <w:rPr>
          <w:rFonts w:ascii="IRNazanin" w:hAnsi="IRNazanin" w:eastAsia="IRNazanin"/>
          <w:color w:val="111111"/>
          <w:sz w:val="28"/>
          <w:sz w:val="28"/>
          <w:szCs w:val="28"/>
          <w:rtl w:val="true"/>
          <w:lang w:bidi="fa-IR"/>
        </w:rPr>
        <w:t xml:space="preserve">گر تو اندوه را دوا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روى برادران ديدن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3497769_1280447820"/>
      <w:bookmarkStart w:id="283" w:name="_Toc115"/>
      <w:bookmarkEnd w:id="282"/>
      <w:r>
        <w:rPr>
          <w:rtl w:val="true"/>
        </w:rPr>
        <w:t>دَوَامُ السُّرُورِ بِرُؤيَةِ الإخْوانِ‌</w:t>
      </w:r>
      <w:r>
        <w:rPr>
          <w:rtl w:val="true"/>
        </w:rPr>
        <w:t>.</w:t>
      </w:r>
      <w:bookmarkEnd w:id="283"/>
    </w:p>
    <w:p>
      <w:pPr>
        <w:pStyle w:val="BookText"/>
        <w:rPr/>
      </w:pPr>
      <w:r>
        <w:rPr>
          <w:rFonts w:ascii="IRNazanin" w:hAnsi="IRNazanin" w:eastAsia="IRNazanin"/>
          <w:color w:val="111111"/>
          <w:sz w:val="28"/>
          <w:sz w:val="28"/>
          <w:szCs w:val="28"/>
          <w:rtl w:val="true"/>
          <w:lang w:bidi="fa-IR"/>
        </w:rPr>
        <w:t>هميشگى شادى، ديدار برادران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ديدن دوست، شادى است اى 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روى دوستان بينى</w:t>
      </w:r>
    </w:p>
    <w:p>
      <w:pPr>
        <w:pStyle w:val="BookText"/>
        <w:rPr/>
      </w:pPr>
      <w:r>
        <w:rPr>
          <w:rFonts w:ascii="Amiri" w:hAnsi="Amiri" w:eastAsia="Amiri" w:cs="Amiri"/>
          <w:color w:val="111111"/>
          <w:sz w:val="28"/>
          <w:sz w:val="28"/>
          <w:szCs w:val="28"/>
          <w:rtl w:val="true"/>
          <w:lang w:bidi="ar-SA"/>
        </w:rPr>
        <w:t>شادى و ايمنى در آن نظرى است</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روى برادران بينى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3497771_1280447820"/>
      <w:bookmarkStart w:id="285" w:name="_Toc116"/>
      <w:bookmarkEnd w:id="284"/>
      <w:r>
        <w:rPr>
          <w:rtl w:val="true"/>
        </w:rPr>
        <w:t>وَ قَالَ‌</w:t>
      </w:r>
      <w:r>
        <w:rPr>
          <w:rtl w:val="true"/>
        </w:rPr>
        <w:t xml:space="preserve">: </w:t>
      </w:r>
      <w:r>
        <w:rPr>
          <w:rtl w:val="true"/>
        </w:rPr>
        <w:t>دَوْلَةُ الأرْذَالِ آفَةُ الرِّجَالِ‌</w:t>
      </w:r>
      <w:r>
        <w:rPr>
          <w:rtl w:val="true"/>
        </w:rPr>
        <w:t>.</w:t>
      </w:r>
      <w:bookmarkEnd w:id="28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ذليلان، آفت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فرومايگان قوى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خلق از ستم پريشان است</w:t>
      </w:r>
    </w:p>
    <w:p>
      <w:pPr>
        <w:pStyle w:val="BookText"/>
        <w:rPr/>
      </w:pPr>
      <w:r>
        <w:rPr>
          <w:rFonts w:ascii="IRNazanin" w:hAnsi="IRNazanin" w:eastAsia="IRNazanin"/>
          <w:color w:val="111111"/>
          <w:sz w:val="28"/>
          <w:sz w:val="28"/>
          <w:szCs w:val="28"/>
          <w:rtl w:val="true"/>
          <w:lang w:bidi="fa-IR"/>
        </w:rPr>
        <w:t xml:space="preserve">ور ذليلان شوند دولتمند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روزگار مردان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3497773_1280447820"/>
      <w:bookmarkStart w:id="287" w:name="_Toc117"/>
      <w:bookmarkEnd w:id="286"/>
      <w:r>
        <w:rPr>
          <w:rtl w:val="true"/>
        </w:rPr>
        <w:t>وَ مِنْ كَلامِهِ‌</w:t>
      </w:r>
      <w:r>
        <w:rPr>
          <w:rtl w:val="true"/>
        </w:rPr>
        <w:t xml:space="preserve">: </w:t>
      </w:r>
      <w:r>
        <w:rPr>
          <w:rtl w:val="true"/>
        </w:rPr>
        <w:t>دِينَارُ الشَّحِيْحِ حَجَرٌ</w:t>
      </w:r>
      <w:r>
        <w:rPr>
          <w:rtl w:val="true"/>
        </w:rPr>
        <w:t>.</w:t>
      </w:r>
      <w:bookmarkEnd w:id="28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بخيل،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ار زر بود فراوانش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نيست زان و دل تنگ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دِرَمى كان بُود به دست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نشمارى زرش كه آن سنگ است </w:t>
      </w:r>
      <w:bookmarkStart w:id="288" w:name="pg16213_175499"/>
    </w:p>
    <w:p>
      <w:pPr>
        <w:pStyle w:val="BookText"/>
        <w:rPr/>
      </w:pPr>
      <w:bookmarkEnd w:id="2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497775_1280447820"/>
      <w:bookmarkStart w:id="290" w:name="_Toc118"/>
      <w:bookmarkEnd w:id="289"/>
      <w:r>
        <w:rPr>
          <w:rtl w:val="true"/>
        </w:rPr>
        <w:t>وَ مِنْ كَلامِهِ‌</w:t>
      </w:r>
      <w:r>
        <w:rPr>
          <w:rtl w:val="true"/>
        </w:rPr>
        <w:t xml:space="preserve">: </w:t>
      </w:r>
      <w:r>
        <w:rPr>
          <w:rtl w:val="true"/>
        </w:rPr>
        <w:t>دِينُ الْمَرْءِ‌ خَدِينُهُ‌</w:t>
      </w:r>
      <w:r>
        <w:rPr>
          <w:rtl w:val="true"/>
        </w:rPr>
        <w:t>.</w:t>
      </w:r>
      <w:bookmarkEnd w:id="290"/>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الْمَرْءِ‌</w:t>
      </w:r>
      <w:r>
        <w:rPr>
          <w:rStyle w:val="FootnoteAnchor"/>
          <w:rtl w:val="true"/>
        </w:rPr>
        <w:footnoteReference w:id="530"/>
      </w:r>
      <w:r>
        <w:rPr>
          <w:rFonts w:ascii="Amiri" w:hAnsi="Amiri" w:eastAsia="Amiri" w:cs="Amiri"/>
          <w:color w:val="111111"/>
          <w:sz w:val="28"/>
          <w:sz w:val="28"/>
          <w:szCs w:val="28"/>
          <w:rtl w:val="true"/>
          <w:lang w:bidi="ar-SA"/>
        </w:rPr>
        <w:t>خَدِينُهُ‌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مرد، مروّت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را نيست دين، ندارد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همه كس به كين او باشد</w:t>
      </w:r>
    </w:p>
    <w:p>
      <w:pPr>
        <w:pStyle w:val="BookText"/>
        <w:rPr/>
      </w:pPr>
      <w:r>
        <w:rPr>
          <w:rFonts w:ascii="IRNazanin" w:hAnsi="IRNazanin" w:eastAsia="IRNazanin"/>
          <w:color w:val="111111"/>
          <w:sz w:val="28"/>
          <w:sz w:val="28"/>
          <w:szCs w:val="28"/>
          <w:rtl w:val="true"/>
          <w:lang w:bidi="fa-IR"/>
        </w:rPr>
        <w:t xml:space="preserve">دين به دست آر، دوست گر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دوست، دين او باشد</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نيست دين هر كه را مروت نيست مرد را دين بود مروت بو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3497777_1280447820"/>
      <w:bookmarkStart w:id="292" w:name="_Toc119"/>
      <w:bookmarkEnd w:id="291"/>
      <w:r>
        <w:rPr>
          <w:rtl w:val="true"/>
        </w:rPr>
        <w:t>وَ قَالَ‌</w:t>
      </w:r>
      <w:r>
        <w:rPr>
          <w:rtl w:val="true"/>
        </w:rPr>
        <w:t xml:space="preserve">: </w:t>
      </w:r>
      <w:r>
        <w:rPr>
          <w:rtl w:val="true"/>
        </w:rPr>
        <w:t>دَوْلَةُ الْمُلُوكِ فِي الْعَدْلِ‌</w:t>
      </w:r>
      <w:r>
        <w:rPr>
          <w:rtl w:val="true"/>
        </w:rPr>
        <w:t>.</w:t>
      </w:r>
      <w:bookmarkEnd w:id="29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پادشاهان در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خسروى كو به عدل و داد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شاهى از وى برفت ناگاهان</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شاهى ار بايدت، عدالت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در عدل، دولت شاهان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3497779_1280447820"/>
      <w:bookmarkStart w:id="294" w:name="_Toc120"/>
      <w:bookmarkEnd w:id="293"/>
      <w:r>
        <w:rPr>
          <w:rtl w:val="true"/>
        </w:rPr>
        <w:t>وَ مِنْ كَلامِهِ‌</w:t>
      </w:r>
      <w:r>
        <w:rPr>
          <w:rtl w:val="true"/>
        </w:rPr>
        <w:t xml:space="preserve">: </w:t>
      </w:r>
      <w:r>
        <w:rPr>
          <w:rtl w:val="true"/>
        </w:rPr>
        <w:t>دَارِ مَنْ جَفَاكَ تَخْجِيلاً</w:t>
      </w:r>
      <w:r>
        <w:rPr>
          <w:rtl w:val="true"/>
        </w:rPr>
        <w:t>.</w:t>
      </w:r>
      <w:bookmarkEnd w:id="29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جفا كرد با تو تا خجل كنى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خلق اگر شود</w:t>
      </w:r>
      <w:r>
        <w:rPr>
          <w:rStyle w:val="FootnoteAnchor"/>
          <w:rtl w:val="true"/>
        </w:rPr>
        <w:footnoteReference w:id="533"/>
      </w:r>
      <w:r>
        <w:rPr>
          <w:rFonts w:ascii="Amiri" w:hAnsi="Amiri" w:eastAsia="Amiri" w:cs="Amiri"/>
          <w:color w:val="111111"/>
          <w:sz w:val="28"/>
          <w:sz w:val="28"/>
          <w:szCs w:val="28"/>
          <w:rtl w:val="true"/>
          <w:lang w:bidi="ar-SA"/>
        </w:rPr>
        <w:t xml:space="preserve">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وفا با همه مواسا كن</w:t>
      </w:r>
    </w:p>
    <w:p>
      <w:pPr>
        <w:pStyle w:val="BookText"/>
        <w:rPr/>
      </w:pPr>
      <w:r>
        <w:rPr>
          <w:rFonts w:ascii="Amiri" w:hAnsi="Amiri" w:eastAsia="Amiri" w:cs="Amiri"/>
          <w:color w:val="111111"/>
          <w:sz w:val="28"/>
          <w:sz w:val="28"/>
          <w:szCs w:val="28"/>
          <w:rtl w:val="true"/>
          <w:lang w:bidi="ar-SA"/>
        </w:rPr>
        <w:t xml:space="preserve">هر كه با تو جفا كند با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خجل سازى اش، مدارا 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3497781_1280447820"/>
      <w:bookmarkStart w:id="296" w:name="_Toc121"/>
      <w:bookmarkEnd w:id="295"/>
      <w:r>
        <w:rPr>
          <w:rtl w:val="true"/>
        </w:rPr>
        <w:t>دُمْ عَلَى كَظْمِ الْغَيْظِ تُحْمَدْ عَوَاقِبُكَ‌</w:t>
      </w:r>
      <w:r>
        <w:rPr>
          <w:rtl w:val="true"/>
        </w:rPr>
        <w:t>.</w:t>
      </w:r>
      <w:bookmarkEnd w:id="296"/>
    </w:p>
    <w:p>
      <w:pPr>
        <w:pStyle w:val="BookText"/>
        <w:rPr/>
      </w:pPr>
      <w:r>
        <w:rPr>
          <w:rFonts w:ascii="Amiri" w:hAnsi="Amiri" w:eastAsia="Amiri" w:cs="Amiri"/>
          <w:color w:val="111111"/>
          <w:sz w:val="28"/>
          <w:sz w:val="28"/>
          <w:szCs w:val="28"/>
          <w:rtl w:val="true"/>
          <w:lang w:bidi="ar-SA"/>
        </w:rPr>
        <w:t>دايم باش بر فرو خوردن خشم، تا محمود باشد عاقبت تو</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 نفْس تا جهاد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هنگام خشم دارد سود </w:t>
      </w:r>
      <w:bookmarkStart w:id="297" w:name="pg16213_175500"/>
    </w:p>
    <w:p>
      <w:pPr>
        <w:pStyle w:val="BookText"/>
        <w:rPr/>
      </w:pPr>
      <w:bookmarkEnd w:id="297"/>
      <w:r>
        <w:rPr>
          <w:rFonts w:ascii="IRNazanin" w:hAnsi="IRNazanin" w:eastAsia="IRNazanin"/>
          <w:color w:val="111111"/>
          <w:sz w:val="28"/>
          <w:sz w:val="28"/>
          <w:szCs w:val="28"/>
          <w:rtl w:val="true"/>
          <w:lang w:bidi="fa-IR"/>
        </w:rPr>
        <w:t xml:space="preserve">دائماً خشم را فرو مى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عاقبت شود محمود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3497783_1280447820"/>
      <w:bookmarkStart w:id="299" w:name="_Toc122"/>
      <w:bookmarkEnd w:id="298"/>
      <w:r>
        <w:rPr>
          <w:rtl w:val="true"/>
        </w:rPr>
        <w:t>ذَمُّ الشَّيءِ مِنَ الاِشْتِغالٍ بِهِ‌</w:t>
      </w:r>
      <w:r>
        <w:rPr>
          <w:rtl w:val="true"/>
        </w:rPr>
        <w:t>.</w:t>
      </w:r>
      <w:bookmarkEnd w:id="299"/>
    </w:p>
    <w:p>
      <w:pPr>
        <w:pStyle w:val="BookText"/>
        <w:rPr/>
      </w:pPr>
      <w:r>
        <w:rPr>
          <w:rFonts w:ascii="IRNazanin" w:hAnsi="IRNazanin" w:eastAsia="IRNazanin"/>
          <w:color w:val="111111"/>
          <w:sz w:val="28"/>
          <w:sz w:val="28"/>
          <w:szCs w:val="28"/>
          <w:rtl w:val="true"/>
          <w:lang w:bidi="fa-IR"/>
        </w:rPr>
        <w:t>مذمّت كردن چيزى از اشتغال 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چيزى گرت به دل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وِيَت از چه روست مشغولى‌؟</w:t>
      </w:r>
    </w:p>
    <w:p>
      <w:pPr>
        <w:pStyle w:val="BookText"/>
        <w:rPr/>
      </w:pPr>
      <w:r>
        <w:rPr>
          <w:rFonts w:ascii="IRNazanin" w:hAnsi="IRNazanin" w:eastAsia="IRNazanin"/>
          <w:color w:val="111111"/>
          <w:sz w:val="28"/>
          <w:sz w:val="28"/>
          <w:szCs w:val="28"/>
          <w:rtl w:val="true"/>
          <w:lang w:bidi="fa-IR"/>
        </w:rPr>
        <w:t xml:space="preserve">گر كند كس مذمّت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مذمّت، بدوست مشغولى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3497785_1280447820"/>
      <w:bookmarkStart w:id="301" w:name="_Toc123"/>
      <w:bookmarkEnd w:id="300"/>
      <w:r>
        <w:rPr>
          <w:rtl w:val="true"/>
        </w:rPr>
        <w:t>وَ قَالَ‌</w:t>
      </w:r>
      <w:r>
        <w:rPr>
          <w:rtl w:val="true"/>
        </w:rPr>
        <w:t xml:space="preserve">: </w:t>
      </w:r>
      <w:r>
        <w:rPr>
          <w:rtl w:val="true"/>
        </w:rPr>
        <w:t>ذَرِ الطَّاغِيَ فِي طُغْيَانِهِ‌</w:t>
      </w:r>
      <w:r>
        <w:rPr>
          <w:rtl w:val="true"/>
        </w:rPr>
        <w:t>.</w:t>
      </w:r>
      <w:bookmarkEnd w:id="30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گمراه را در گمراهى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در معصيتْ سيه 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آيد چو نيك او خواهى</w:t>
      </w:r>
    </w:p>
    <w:p>
      <w:pPr>
        <w:pStyle w:val="BookText"/>
        <w:rPr/>
      </w:pPr>
      <w:r>
        <w:rPr>
          <w:rFonts w:ascii="IRNazanin" w:hAnsi="IRNazanin" w:eastAsia="IRNazanin"/>
          <w:color w:val="111111"/>
          <w:sz w:val="28"/>
          <w:sz w:val="28"/>
          <w:szCs w:val="28"/>
          <w:rtl w:val="true"/>
          <w:lang w:bidi="fa-IR"/>
        </w:rPr>
        <w:t xml:space="preserve">قابل خير نيست، بگذارش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گمراه شد به گمراهى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3497787_1280447820"/>
      <w:bookmarkStart w:id="303" w:name="_Toc124"/>
      <w:bookmarkEnd w:id="302"/>
      <w:r>
        <w:rPr>
          <w:rtl w:val="true"/>
        </w:rPr>
        <w:t>ذَنْبٌ وَاحِدٌ كَثِيرٌ وَ ألْفُ طاعَةٍ قَلِيلٌ‌</w:t>
      </w:r>
      <w:r>
        <w:rPr>
          <w:rtl w:val="true"/>
        </w:rPr>
        <w:t>.</w:t>
      </w:r>
      <w:bookmarkEnd w:id="303"/>
    </w:p>
    <w:p>
      <w:pPr>
        <w:pStyle w:val="BookText"/>
        <w:rPr/>
      </w:pPr>
      <w:r>
        <w:rPr>
          <w:rFonts w:ascii="IRNazanin" w:hAnsi="IRNazanin" w:eastAsia="IRNazanin"/>
          <w:color w:val="111111"/>
          <w:sz w:val="28"/>
          <w:sz w:val="28"/>
          <w:szCs w:val="28"/>
          <w:rtl w:val="true"/>
          <w:lang w:bidi="fa-IR"/>
        </w:rPr>
        <w:t>يك گناه، بسيار است و هزار طاعت،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گنه دور باش و 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كِت شود وجود، عدم</w:t>
      </w:r>
    </w:p>
    <w:p>
      <w:pPr>
        <w:pStyle w:val="BookText"/>
        <w:rPr/>
      </w:pPr>
      <w:r>
        <w:rPr>
          <w:rFonts w:ascii="IRNazanin" w:hAnsi="IRNazanin" w:eastAsia="IRNazanin"/>
          <w:color w:val="111111"/>
          <w:sz w:val="28"/>
          <w:sz w:val="28"/>
          <w:szCs w:val="28"/>
          <w:rtl w:val="true"/>
          <w:lang w:bidi="fa-IR"/>
        </w:rPr>
        <w:t>هست بسيار يك گناه از تو</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باشد هزار طاعت، كم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3497789_1280447820"/>
      <w:bookmarkStart w:id="305" w:name="_Toc125"/>
      <w:bookmarkEnd w:id="304"/>
      <w:r>
        <w:rPr>
          <w:rtl w:val="true"/>
        </w:rPr>
        <w:t>ذَوَاقَةُ السَّلاطِينِ مُحْرِقَةُ الشَّفَتَيْنِ‌</w:t>
      </w:r>
      <w:r>
        <w:rPr>
          <w:rtl w:val="true"/>
        </w:rPr>
        <w:t>.</w:t>
      </w:r>
      <w:bookmarkEnd w:id="305"/>
    </w:p>
    <w:p>
      <w:pPr>
        <w:pStyle w:val="BookText"/>
        <w:rPr/>
      </w:pPr>
      <w:r>
        <w:rPr>
          <w:rFonts w:ascii="IRNazanin" w:hAnsi="IRNazanin" w:eastAsia="IRNazanin"/>
          <w:color w:val="111111"/>
          <w:sz w:val="28"/>
          <w:sz w:val="28"/>
          <w:szCs w:val="28"/>
          <w:rtl w:val="true"/>
          <w:lang w:bidi="fa-IR"/>
        </w:rPr>
        <w:t>نزديكى پادشاهان، سوزنده لب و 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پادشاست چون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دور است، نيك فرجام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سلاطين مجوى نزديكى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زانكه كه سوزندۀ لب و كام است </w:t>
      </w:r>
      <w:bookmarkStart w:id="306" w:name="pg16213_175501"/>
    </w:p>
    <w:p>
      <w:pPr>
        <w:pStyle w:val="BookText"/>
        <w:rPr/>
      </w:pPr>
      <w:bookmarkEnd w:id="3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497791_1280447820"/>
      <w:bookmarkStart w:id="308" w:name="_Toc126"/>
      <w:bookmarkEnd w:id="307"/>
      <w:r>
        <w:rPr>
          <w:rtl w:val="true"/>
        </w:rPr>
        <w:t>ذِكْرُ الأوْلِياءِ يُنْزِلُ الرَّحْمَةِ‌</w:t>
      </w:r>
      <w:r>
        <w:rPr>
          <w:rtl w:val="true"/>
        </w:rPr>
        <w:t>.</w:t>
      </w:r>
      <w:bookmarkEnd w:id="308"/>
    </w:p>
    <w:p>
      <w:pPr>
        <w:pStyle w:val="BookText"/>
        <w:rPr/>
      </w:pPr>
      <w:r>
        <w:rPr>
          <w:rFonts w:ascii="Amiri" w:hAnsi="Amiri" w:eastAsia="Amiri" w:cs="Amiri"/>
          <w:color w:val="111111"/>
          <w:sz w:val="28"/>
          <w:sz w:val="28"/>
          <w:szCs w:val="28"/>
          <w:rtl w:val="true"/>
          <w:lang w:bidi="ar-SA"/>
        </w:rPr>
        <w:t>ياد كردن اوليا، فرود مى آورد رحمت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كنى ياد دوستانِ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روى</w:t>
      </w:r>
      <w:r>
        <w:rPr>
          <w:rStyle w:val="FootnoteAnchor"/>
          <w:rtl w:val="true"/>
        </w:rPr>
        <w:footnoteReference w:id="535"/>
      </w:r>
      <w:r>
        <w:rPr>
          <w:rFonts w:ascii="IRNazanin" w:hAnsi="IRNazanin" w:eastAsia="IRNazanin"/>
          <w:color w:val="111111"/>
          <w:sz w:val="28"/>
          <w:sz w:val="28"/>
          <w:szCs w:val="28"/>
          <w:rtl w:val="true"/>
          <w:lang w:bidi="fa-IR"/>
        </w:rPr>
        <w:t>بگشايد</w:t>
      </w:r>
    </w:p>
    <w:p>
      <w:pPr>
        <w:pStyle w:val="BookText"/>
        <w:rPr/>
      </w:pPr>
      <w:r>
        <w:rPr>
          <w:rFonts w:ascii="IRNazanin" w:hAnsi="IRNazanin" w:eastAsia="IRNazanin"/>
          <w:color w:val="111111"/>
          <w:sz w:val="28"/>
          <w:sz w:val="28"/>
          <w:szCs w:val="28"/>
          <w:rtl w:val="true"/>
          <w:lang w:bidi="fa-IR"/>
        </w:rPr>
        <w:t>هر كجا ذكر اوليا گذرد رحمت حق فرود مى آيد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3497793_1280447820"/>
      <w:bookmarkStart w:id="310" w:name="_Toc127"/>
      <w:bookmarkEnd w:id="309"/>
      <w:r>
        <w:rPr>
          <w:rtl w:val="true"/>
        </w:rPr>
        <w:t>وَ مِنْ كَلامِهِ‌</w:t>
      </w:r>
      <w:r>
        <w:rPr>
          <w:rtl w:val="true"/>
        </w:rPr>
        <w:t xml:space="preserve">: </w:t>
      </w:r>
      <w:r>
        <w:rPr>
          <w:rtl w:val="true"/>
        </w:rPr>
        <w:t>ذُلُّ الْمَرْءِ فِي الطَّمَعِ‌</w:t>
      </w:r>
      <w:r>
        <w:rPr>
          <w:rtl w:val="true"/>
        </w:rPr>
        <w:t>.</w:t>
      </w:r>
      <w:bookmarkEnd w:id="310"/>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مرد در طمع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را مى كند ذليل،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سربه سر طمع باشد</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بى طمع باش تا عزيز شوى خوارى مرد، در طمع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3497795_1280447820"/>
      <w:bookmarkStart w:id="312" w:name="_Toc128"/>
      <w:bookmarkEnd w:id="311"/>
      <w:r>
        <w:rPr>
          <w:rtl w:val="true"/>
        </w:rPr>
        <w:t>ذَلِيلُ الفَقْرِ عَزِيزٌ عِنْدَ اللّٰهِ‌</w:t>
      </w:r>
      <w:r>
        <w:rPr>
          <w:rtl w:val="true"/>
        </w:rPr>
        <w:t>.</w:t>
      </w:r>
      <w:bookmarkEnd w:id="312"/>
    </w:p>
    <w:p>
      <w:pPr>
        <w:pStyle w:val="BookText"/>
        <w:rPr/>
      </w:pPr>
      <w:r>
        <w:rPr>
          <w:rFonts w:ascii="Amiri" w:hAnsi="Amiri" w:eastAsia="Amiri" w:cs="Amiri"/>
          <w:color w:val="111111"/>
          <w:sz w:val="28"/>
          <w:sz w:val="28"/>
          <w:szCs w:val="28"/>
          <w:rtl w:val="true"/>
          <w:lang w:bidi="ar-SA"/>
        </w:rPr>
        <w:t>درويش خوار، عزيز است نزديك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عزّتِ خوار خلق دارى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گرچه چوب تمر بُود</w:t>
      </w:r>
    </w:p>
    <w:p>
      <w:pPr>
        <w:pStyle w:val="BookText"/>
        <w:rPr/>
      </w:pPr>
      <w:r>
        <w:rPr>
          <w:rFonts w:ascii="Amiri" w:hAnsi="Amiri" w:eastAsia="Amiri" w:cs="Amiri"/>
          <w:color w:val="111111"/>
          <w:sz w:val="28"/>
          <w:sz w:val="28"/>
          <w:szCs w:val="28"/>
          <w:rtl w:val="true"/>
          <w:lang w:bidi="ar-SA"/>
        </w:rPr>
        <w:t xml:space="preserve">هر كه درويش شد، مبينش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نزد خدا عزيز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3497797_1280447820"/>
      <w:bookmarkStart w:id="314" w:name="_Toc129"/>
      <w:bookmarkEnd w:id="313"/>
      <w:r>
        <w:rPr>
          <w:rtl w:val="true"/>
        </w:rPr>
        <w:t>وَ قَالَ‌</w:t>
      </w:r>
      <w:r>
        <w:rPr>
          <w:rtl w:val="true"/>
        </w:rPr>
        <w:t xml:space="preserve">: </w:t>
      </w:r>
      <w:r>
        <w:rPr>
          <w:rtl w:val="true"/>
        </w:rPr>
        <w:t>ذَلاقَةُ اللِّسانِ رَأسُ المَالِ‌</w:t>
      </w:r>
      <w:r>
        <w:rPr>
          <w:rtl w:val="true"/>
        </w:rPr>
        <w:t>.</w:t>
      </w:r>
      <w:bookmarkEnd w:id="31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زبان، سرِ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دارد زبان خوش با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 است، گو ز فاقه منال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زانكه از قول مرتضى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چربى و نرمى زبان، سرِ مال‌؟ </w:t>
      </w:r>
      <w:bookmarkStart w:id="315" w:name="pg16213_175502"/>
    </w:p>
    <w:p>
      <w:pPr>
        <w:pStyle w:val="BookText"/>
        <w:rPr/>
      </w:pPr>
      <w:bookmarkEnd w:id="3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3497799_1280447820"/>
      <w:bookmarkStart w:id="317" w:name="_Toc130"/>
      <w:bookmarkEnd w:id="316"/>
      <w:r>
        <w:rPr>
          <w:rtl w:val="true"/>
        </w:rPr>
        <w:t>وَ مِنْ كَلامِهِ‌</w:t>
      </w:r>
      <w:r>
        <w:rPr>
          <w:rtl w:val="true"/>
        </w:rPr>
        <w:t xml:space="preserve">: </w:t>
      </w:r>
      <w:r>
        <w:rPr>
          <w:rtl w:val="true"/>
        </w:rPr>
        <w:t>ذِكْرُ الشَّبابِ حَسْرَةٌ‌</w:t>
      </w:r>
      <w:r>
        <w:rPr>
          <w:rtl w:val="true"/>
        </w:rPr>
        <w:t>.</w:t>
      </w:r>
      <w:bookmarkEnd w:id="31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جوانى حسرت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 بادى گذشت عمر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حاصل نگشت جز حسرت</w:t>
      </w:r>
    </w:p>
    <w:p>
      <w:pPr>
        <w:pStyle w:val="BookText"/>
        <w:rPr/>
      </w:pPr>
      <w:r>
        <w:rPr>
          <w:rFonts w:ascii="Amiri" w:hAnsi="Amiri" w:eastAsia="Amiri" w:cs="Amiri"/>
          <w:color w:val="111111"/>
          <w:sz w:val="28"/>
          <w:sz w:val="28"/>
          <w:szCs w:val="28"/>
          <w:rtl w:val="true"/>
          <w:lang w:bidi="ar-SA"/>
        </w:rPr>
        <w:t xml:space="preserve">از جوانى كسى كه ياد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او را دَمى دو صد حسرت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3497801_1280447820"/>
      <w:bookmarkStart w:id="319" w:name="_Toc131"/>
      <w:bookmarkEnd w:id="318"/>
      <w:r>
        <w:rPr>
          <w:rtl w:val="true"/>
        </w:rPr>
        <w:t>ذِكْرُ الْمَوتِ جَلاءُ الْقُلُوبِ‌</w:t>
      </w:r>
      <w:r>
        <w:rPr>
          <w:rtl w:val="true"/>
        </w:rPr>
        <w:t>.</w:t>
      </w:r>
      <w:bookmarkEnd w:id="319"/>
    </w:p>
    <w:p>
      <w:pPr>
        <w:pStyle w:val="BookText"/>
        <w:rPr/>
      </w:pPr>
      <w:r>
        <w:rPr>
          <w:rFonts w:ascii="IRNazanin" w:hAnsi="IRNazanin" w:eastAsia="IRNazanin"/>
          <w:color w:val="111111"/>
          <w:sz w:val="28"/>
          <w:sz w:val="28"/>
          <w:szCs w:val="28"/>
          <w:rtl w:val="true"/>
          <w:lang w:bidi="fa-IR"/>
        </w:rPr>
        <w:t>ياد كردن مرگ، روشنى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نفس، گر ز مرگ ياد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توفيق بر دلت تابد</w:t>
      </w:r>
    </w:p>
    <w:p>
      <w:pPr>
        <w:pStyle w:val="BookText"/>
        <w:rPr/>
      </w:pPr>
      <w:r>
        <w:rPr>
          <w:rFonts w:ascii="IRNazanin" w:hAnsi="IRNazanin" w:eastAsia="IRNazanin"/>
          <w:color w:val="111111"/>
          <w:sz w:val="28"/>
          <w:sz w:val="28"/>
          <w:szCs w:val="28"/>
          <w:rtl w:val="true"/>
          <w:lang w:bidi="fa-IR"/>
        </w:rPr>
        <w:t xml:space="preserve">مؤمنان را ز ياد مرگ،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تاريك، روشنى يابد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3497803_1280447820"/>
      <w:bookmarkStart w:id="321" w:name="_Toc132"/>
      <w:bookmarkEnd w:id="320"/>
      <w:r>
        <w:rPr>
          <w:rtl w:val="true"/>
        </w:rPr>
        <w:t>رُؤيَةُ الْحَبِيبِ جَلاءُ العَيْنِ‌</w:t>
      </w:r>
      <w:r>
        <w:rPr>
          <w:rtl w:val="true"/>
        </w:rPr>
        <w:t>.</w:t>
      </w:r>
      <w:bookmarkEnd w:id="321"/>
    </w:p>
    <w:p>
      <w:pPr>
        <w:pStyle w:val="BookText"/>
        <w:rPr/>
      </w:pPr>
      <w:r>
        <w:rPr>
          <w:rFonts w:ascii="IRNazanin" w:hAnsi="IRNazanin" w:eastAsia="IRNazanin"/>
          <w:color w:val="111111"/>
          <w:sz w:val="28"/>
          <w:sz w:val="28"/>
          <w:szCs w:val="28"/>
          <w:rtl w:val="true"/>
          <w:lang w:bidi="fa-IR"/>
        </w:rPr>
        <w:t>ديدن دوست، روشنى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ديدن دوست را غنيمت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هنگام لطف، خواهى خشم</w:t>
      </w:r>
    </w:p>
    <w:p>
      <w:pPr>
        <w:pStyle w:val="BookText"/>
        <w:rPr/>
      </w:pPr>
      <w:r>
        <w:rPr>
          <w:rFonts w:ascii="IRNazanin" w:hAnsi="IRNazanin" w:eastAsia="IRNazanin"/>
          <w:color w:val="111111"/>
          <w:sz w:val="28"/>
          <w:sz w:val="28"/>
          <w:szCs w:val="28"/>
          <w:rtl w:val="true"/>
          <w:lang w:bidi="fa-IR"/>
        </w:rPr>
        <w:t xml:space="preserve">چشم از دوست برمدار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دوست، روشنى دو چشم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3497805_1280447820"/>
      <w:bookmarkStart w:id="323" w:name="_Toc133"/>
      <w:bookmarkEnd w:id="322"/>
      <w:r>
        <w:rPr>
          <w:rtl w:val="true"/>
        </w:rPr>
        <w:t>وَ قالَ‌</w:t>
      </w:r>
      <w:r>
        <w:rPr>
          <w:rtl w:val="true"/>
        </w:rPr>
        <w:t xml:space="preserve">: </w:t>
      </w:r>
      <w:r>
        <w:rPr>
          <w:rtl w:val="true"/>
        </w:rPr>
        <w:t>رَاعِ أبَاكَ يُرَاعِكَ ابْنُكَ‌</w:t>
      </w:r>
      <w:r>
        <w:rPr>
          <w:rtl w:val="true"/>
        </w:rPr>
        <w:t>.</w:t>
      </w:r>
      <w:bookmarkEnd w:id="323"/>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 پدرت را تا رعايت كند تو را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و بد را يقين مكافات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آيد از قضا به سرت</w:t>
      </w:r>
    </w:p>
    <w:p>
      <w:pPr>
        <w:pStyle w:val="BookText"/>
        <w:rPr/>
      </w:pPr>
      <w:r>
        <w:rPr>
          <w:rFonts w:ascii="IRNazanin" w:hAnsi="IRNazanin" w:eastAsia="IRNazanin"/>
          <w:color w:val="111111"/>
          <w:sz w:val="28"/>
          <w:sz w:val="28"/>
          <w:szCs w:val="28"/>
          <w:rtl w:val="true"/>
          <w:lang w:bidi="fa-IR"/>
        </w:rPr>
        <w:t xml:space="preserve">پدرت را رعايتى مى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رعايت كند تو را پسرت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3497807_1280447820"/>
      <w:bookmarkStart w:id="325" w:name="_Toc134"/>
      <w:bookmarkEnd w:id="324"/>
      <w:r>
        <w:rPr>
          <w:rtl w:val="true"/>
        </w:rPr>
        <w:t>رَفَاهِيَةُ الْعَيْشِ فِي الْأمْنِ‌</w:t>
      </w:r>
      <w:r>
        <w:rPr>
          <w:rtl w:val="true"/>
        </w:rPr>
        <w:t>.</w:t>
      </w:r>
      <w:bookmarkEnd w:id="325"/>
    </w:p>
    <w:p>
      <w:pPr>
        <w:pStyle w:val="BookText"/>
        <w:rPr/>
      </w:pPr>
      <w:r>
        <w:rPr>
          <w:rFonts w:ascii="IRNazanin" w:hAnsi="IRNazanin" w:eastAsia="IRNazanin"/>
          <w:color w:val="111111"/>
          <w:sz w:val="28"/>
          <w:sz w:val="28"/>
          <w:szCs w:val="28"/>
          <w:rtl w:val="true"/>
          <w:lang w:bidi="fa-IR"/>
        </w:rPr>
        <w:t>آسودگى عيش در امنيت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بُود نعمت فراوانت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 اى نبْوَدَت كز امنيت </w:t>
      </w:r>
      <w:bookmarkStart w:id="326" w:name="pg16213_175503"/>
    </w:p>
    <w:p>
      <w:pPr>
        <w:pStyle w:val="BookText"/>
        <w:rPr/>
      </w:pPr>
      <w:bookmarkEnd w:id="326"/>
      <w:r>
        <w:rPr>
          <w:rFonts w:ascii="IRNazanin" w:hAnsi="IRNazanin" w:eastAsia="IRNazanin"/>
          <w:color w:val="111111"/>
          <w:sz w:val="28"/>
          <w:sz w:val="28"/>
          <w:szCs w:val="28"/>
          <w:rtl w:val="true"/>
          <w:lang w:bidi="fa-IR"/>
        </w:rPr>
        <w:t xml:space="preserve">ايمنى خواه تا بياسايى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آسودگى در امنيت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3497809_1280447820"/>
      <w:bookmarkStart w:id="328" w:name="_Toc135"/>
      <w:bookmarkEnd w:id="327"/>
      <w:r>
        <w:rPr>
          <w:rtl w:val="true"/>
        </w:rPr>
        <w:t>رُتْبَةُ الْعِلْمِ أعْلَى الرُّتَب</w:t>
      </w:r>
      <w:r>
        <w:rPr>
          <w:rtl w:val="true"/>
        </w:rPr>
        <w:t>.</w:t>
      </w:r>
      <w:bookmarkEnd w:id="328"/>
    </w:p>
    <w:p>
      <w:pPr>
        <w:pStyle w:val="BookText"/>
        <w:rPr/>
      </w:pPr>
      <w:r>
        <w:rPr>
          <w:rFonts w:ascii="Amiri" w:hAnsi="Amiri" w:eastAsia="Amiri" w:cs="Amiri"/>
          <w:color w:val="111111"/>
          <w:sz w:val="28"/>
          <w:sz w:val="28"/>
          <w:szCs w:val="28"/>
          <w:rtl w:val="true"/>
          <w:lang w:bidi="ar-SA"/>
        </w:rPr>
        <w:t>رتبۀ علم، بالاترين رتبه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مراتبْ بلند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خوان و سَبَق بر از علما</w:t>
      </w:r>
    </w:p>
    <w:p>
      <w:pPr>
        <w:pStyle w:val="BookText"/>
        <w:rPr/>
      </w:pPr>
      <w:r>
        <w:rPr>
          <w:rFonts w:ascii="Amiri" w:hAnsi="Amiri" w:eastAsia="Amiri" w:cs="Amiri"/>
          <w:color w:val="111111"/>
          <w:sz w:val="28"/>
          <w:sz w:val="28"/>
          <w:szCs w:val="28"/>
          <w:rtl w:val="true"/>
          <w:lang w:bidi="ar-SA"/>
        </w:rPr>
        <w:t xml:space="preserve">علم را مرتبه بدان كه ز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بالاترين مرتبها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3497811_1280447820"/>
      <w:bookmarkStart w:id="330" w:name="_Toc136"/>
      <w:bookmarkEnd w:id="329"/>
      <w:r>
        <w:rPr>
          <w:rtl w:val="true"/>
        </w:rPr>
        <w:t>وَ قَالَ‌</w:t>
      </w:r>
      <w:r>
        <w:rPr>
          <w:rtl w:val="true"/>
        </w:rPr>
        <w:t xml:space="preserve">: </w:t>
      </w:r>
      <w:r>
        <w:rPr>
          <w:rtl w:val="true"/>
        </w:rPr>
        <w:t>رِزْقُكَ يَطْلُبُكَ فَاسْتَرِح</w:t>
      </w:r>
      <w:r>
        <w:rPr>
          <w:rtl w:val="true"/>
        </w:rPr>
        <w:t>.</w:t>
      </w:r>
      <w:bookmarkEnd w:id="33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طلب مى كند تو را، پس آسايش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مقدّر چو روزى ات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مساز فرسوده</w:t>
      </w:r>
    </w:p>
    <w:p>
      <w:pPr>
        <w:pStyle w:val="BookText"/>
        <w:rPr/>
      </w:pPr>
      <w:r>
        <w:rPr>
          <w:rFonts w:ascii="IRNazanin" w:hAnsi="IRNazanin" w:eastAsia="IRNazanin"/>
          <w:color w:val="111111"/>
          <w:sz w:val="28"/>
          <w:sz w:val="28"/>
          <w:szCs w:val="28"/>
          <w:rtl w:val="true"/>
          <w:lang w:bidi="fa-IR"/>
        </w:rPr>
        <w:t xml:space="preserve">روزى تو تو را همى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فرحناك باش و آسوده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3497813_1280447820"/>
      <w:bookmarkStart w:id="332" w:name="_Toc137"/>
      <w:bookmarkEnd w:id="331"/>
      <w:r>
        <w:rPr>
          <w:rtl w:val="true"/>
        </w:rPr>
        <w:t>وَ مِنْ كَلامِهِ‌</w:t>
      </w:r>
      <w:r>
        <w:rPr>
          <w:rtl w:val="true"/>
        </w:rPr>
        <w:t xml:space="preserve">: </w:t>
      </w:r>
      <w:r>
        <w:rPr>
          <w:rtl w:val="true"/>
        </w:rPr>
        <w:t>رَسُولُ الْمَوتِ الْوِلَادَةُ‌</w:t>
      </w:r>
      <w:r>
        <w:rPr>
          <w:rtl w:val="true"/>
        </w:rPr>
        <w:t>.</w:t>
      </w:r>
      <w:bookmarkEnd w:id="332"/>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مرگ، زادن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هركس بزاد، ميرد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زايد، از اين مباش ملول</w:t>
      </w:r>
    </w:p>
    <w:p>
      <w:pPr>
        <w:pStyle w:val="BookText"/>
        <w:rPr/>
      </w:pPr>
      <w:r>
        <w:rPr>
          <w:rFonts w:ascii="IRNazanin" w:hAnsi="IRNazanin" w:eastAsia="IRNazanin"/>
          <w:color w:val="111111"/>
          <w:sz w:val="28"/>
          <w:sz w:val="28"/>
          <w:szCs w:val="28"/>
          <w:rtl w:val="true"/>
          <w:lang w:bidi="fa-IR"/>
        </w:rPr>
        <w:t xml:space="preserve">خبرت كرد مرگ اول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 مرد، مرگ راست رسول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497815_1280447820"/>
      <w:bookmarkStart w:id="334" w:name="_Toc138"/>
      <w:bookmarkEnd w:id="333"/>
      <w:r>
        <w:rPr>
          <w:rtl w:val="true"/>
        </w:rPr>
        <w:t>رِوَايَةُ الْحَدِيثِ انْتِسَابٌ إلَى رَسُول اللّٰهِ صلى الله عليه و آله</w:t>
      </w:r>
      <w:bookmarkEnd w:id="334"/>
    </w:p>
    <w:p>
      <w:pPr>
        <w:pStyle w:val="BookText"/>
        <w:rPr/>
      </w:pPr>
      <w:r>
        <w:rPr>
          <w:rFonts w:ascii="Amiri" w:hAnsi="Amiri" w:eastAsia="Amiri" w:cs="Amiri"/>
          <w:color w:val="111111"/>
          <w:sz w:val="28"/>
          <w:sz w:val="28"/>
          <w:szCs w:val="28"/>
          <w:rtl w:val="true"/>
          <w:lang w:bidi="ar-SA"/>
        </w:rPr>
        <w:t>رِوَايَةُ الْحَدِيثِ انْتِسَابٌ إلَى رَسُول اللّٰهِ صلى الله عليه و آله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حديث، نسبت است با رسول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به قرآن موافق است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صدق است آن سخن به رسول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روايت كنى حديثى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آن درست كن به رسول </w:t>
      </w:r>
      <w:bookmarkStart w:id="335" w:name="pg16213_175504"/>
    </w:p>
    <w:p>
      <w:pPr>
        <w:pStyle w:val="BookText"/>
        <w:rPr/>
      </w:pPr>
      <w:bookmarkEnd w:id="3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3497817_1280447820"/>
      <w:bookmarkStart w:id="337" w:name="_Toc139"/>
      <w:bookmarkEnd w:id="336"/>
      <w:r>
        <w:rPr>
          <w:rtl w:val="true"/>
        </w:rPr>
        <w:t>وَ قَالَ‌</w:t>
      </w:r>
      <w:r>
        <w:rPr>
          <w:rtl w:val="true"/>
        </w:rPr>
        <w:t xml:space="preserve">: </w:t>
      </w:r>
      <w:r>
        <w:rPr>
          <w:rtl w:val="true"/>
        </w:rPr>
        <w:t>رُعُونَاتُ النَّفْس تَتْعَبُهٰا</w:t>
      </w:r>
      <w:r>
        <w:rPr>
          <w:rtl w:val="true"/>
        </w:rPr>
        <w:t>.</w:t>
      </w:r>
      <w:bookmarkEnd w:id="337"/>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رعنايى هاى نفس، رنج مى رساند نفس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بُود زير دست رعنا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از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آرزوش مسنج</w:t>
      </w:r>
    </w:p>
    <w:p>
      <w:pPr>
        <w:pStyle w:val="BookText"/>
        <w:rPr/>
      </w:pPr>
      <w:r>
        <w:rPr>
          <w:rFonts w:ascii="Amiri" w:hAnsi="Amiri" w:eastAsia="Amiri" w:cs="Amiri"/>
          <w:color w:val="111111"/>
          <w:sz w:val="28"/>
          <w:sz w:val="28"/>
          <w:szCs w:val="28"/>
          <w:rtl w:val="true"/>
          <w:lang w:bidi="ar-SA"/>
        </w:rPr>
        <w:t xml:space="preserve">زانكه رعنايى هاى نفس خسيس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تو را مدام به رنج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3497819_1280447820"/>
      <w:bookmarkStart w:id="339" w:name="_Toc140"/>
      <w:bookmarkEnd w:id="338"/>
      <w:r>
        <w:rPr>
          <w:rtl w:val="true"/>
        </w:rPr>
        <w:t>رَاعِ الحَقَّ عِنْدَ غَلَبَاتِ النَّفْسِ‌</w:t>
      </w:r>
      <w:r>
        <w:rPr>
          <w:rtl w:val="true"/>
        </w:rPr>
        <w:t>.</w:t>
      </w:r>
      <w:bookmarkEnd w:id="339"/>
    </w:p>
    <w:p>
      <w:pPr>
        <w:pStyle w:val="BookText"/>
        <w:rPr/>
      </w:pPr>
      <w:r>
        <w:rPr>
          <w:rFonts w:ascii="Amiri" w:hAnsi="Amiri" w:eastAsia="Amiri" w:cs="Amiri"/>
          <w:color w:val="111111"/>
          <w:sz w:val="28"/>
          <w:sz w:val="28"/>
          <w:szCs w:val="28"/>
          <w:rtl w:val="true"/>
          <w:lang w:bidi="ar-SA"/>
        </w:rPr>
        <w:t>رعايت كن حق را نزد غلبۀ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حق گير و كام نفْس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مردى به فعل</w:t>
      </w:r>
      <w:r>
        <w:rPr>
          <w:rStyle w:val="FootnoteAnchor"/>
          <w:rtl w:val="true"/>
        </w:rPr>
        <w:footnoteReference w:id="538"/>
      </w:r>
      <w:r>
        <w:rPr>
          <w:rFonts w:ascii="IRNazanin" w:hAnsi="IRNazanin" w:eastAsia="IRNazanin"/>
          <w:color w:val="111111"/>
          <w:sz w:val="28"/>
          <w:sz w:val="28"/>
          <w:szCs w:val="28"/>
          <w:rtl w:val="true"/>
          <w:lang w:bidi="fa-IR"/>
        </w:rPr>
        <w:t>نه به سخن</w:t>
      </w:r>
    </w:p>
    <w:p>
      <w:pPr>
        <w:pStyle w:val="BookText"/>
        <w:rPr/>
      </w:pPr>
      <w:r>
        <w:rPr>
          <w:rFonts w:ascii="IRNazanin" w:hAnsi="IRNazanin" w:eastAsia="IRNazanin"/>
          <w:color w:val="111111"/>
          <w:sz w:val="28"/>
          <w:sz w:val="28"/>
          <w:szCs w:val="28"/>
          <w:rtl w:val="true"/>
          <w:lang w:bidi="fa-IR"/>
        </w:rPr>
        <w:t>بر تو چون نفْس تو غلبه كند</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مردى، رعايت حق 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3497821_1280447820"/>
      <w:bookmarkStart w:id="341" w:name="_Toc141"/>
      <w:bookmarkEnd w:id="340"/>
      <w:r>
        <w:rPr>
          <w:rtl w:val="true"/>
        </w:rPr>
        <w:t>وَ مِنْ كَلامِهِ‌</w:t>
      </w:r>
      <w:r>
        <w:rPr>
          <w:rtl w:val="true"/>
        </w:rPr>
        <w:t xml:space="preserve">: </w:t>
      </w:r>
      <w:r>
        <w:rPr>
          <w:rtl w:val="true"/>
        </w:rPr>
        <w:t>رَفِيْقُ‌ الْمَرْءِ دَلِيلُ عَقْلِهِ‌</w:t>
      </w:r>
      <w:r>
        <w:rPr>
          <w:rtl w:val="true"/>
        </w:rPr>
        <w:t>.</w:t>
      </w:r>
      <w:bookmarkEnd w:id="341"/>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w:t>
      </w:r>
      <w:r>
        <w:rPr>
          <w:rStyle w:val="FootnoteAnchor"/>
          <w:rtl w:val="true"/>
        </w:rPr>
        <w:footnoteReference w:id="540"/>
      </w:r>
      <w:r>
        <w:rPr>
          <w:rFonts w:ascii="Amiri" w:hAnsi="Amiri" w:eastAsia="Amiri" w:cs="Amiri"/>
          <w:color w:val="111111"/>
          <w:sz w:val="28"/>
          <w:sz w:val="28"/>
          <w:szCs w:val="28"/>
          <w:rtl w:val="true"/>
          <w:lang w:bidi="ar-SA"/>
        </w:rPr>
        <w:t>الْمَرْءِ دَلِيلُ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مرد، دليل عقل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عاقلان راست رسم و راه 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بى عقل، بى طريق بُود</w:t>
      </w:r>
    </w:p>
    <w:p>
      <w:pPr>
        <w:pStyle w:val="BookText"/>
        <w:rPr/>
      </w:pPr>
      <w:r>
        <w:rPr>
          <w:rFonts w:ascii="Amiri" w:hAnsi="Amiri" w:eastAsia="Amiri" w:cs="Amiri"/>
          <w:color w:val="111111"/>
          <w:sz w:val="28"/>
          <w:sz w:val="28"/>
          <w:szCs w:val="28"/>
          <w:rtl w:val="true"/>
          <w:lang w:bidi="ar-SA"/>
        </w:rPr>
        <w:t xml:space="preserve">قدر هركس به قدر عقل 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را عقل او رفيق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3497823_1280447820"/>
      <w:bookmarkStart w:id="343" w:name="_Toc142"/>
      <w:bookmarkEnd w:id="342"/>
      <w:r>
        <w:rPr>
          <w:rtl w:val="true"/>
        </w:rPr>
        <w:t>وَ قَالَ‌</w:t>
      </w:r>
      <w:r>
        <w:rPr>
          <w:rtl w:val="true"/>
        </w:rPr>
        <w:t xml:space="preserve">: </w:t>
      </w:r>
      <w:r>
        <w:rPr>
          <w:rtl w:val="true"/>
        </w:rPr>
        <w:t>زِنِ الرِّجَالَ بِمَوَازِينِهِمْ‌</w:t>
      </w:r>
      <w:r>
        <w:rPr>
          <w:rtl w:val="true"/>
        </w:rPr>
        <w:t>.</w:t>
      </w:r>
      <w:bookmarkEnd w:id="343"/>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كن مردان را به موازنۀ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هركس به قدر او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اين است از شه مردان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 مردان نمودن ار 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نشايد به جز موازنه شان </w:t>
      </w:r>
      <w:bookmarkStart w:id="344" w:name="pg16213_175505"/>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3497825_1280447820"/>
      <w:bookmarkStart w:id="346" w:name="_Toc143"/>
      <w:bookmarkEnd w:id="345"/>
      <w:r>
        <w:rPr>
          <w:rtl w:val="true"/>
        </w:rPr>
        <w:t>زُرِ الْمَرْءَ عَلىٰ قَدْرِ إكْرَامِهِ لَكَ‌</w:t>
      </w:r>
      <w:r>
        <w:rPr>
          <w:rtl w:val="true"/>
        </w:rPr>
        <w:t>.</w:t>
      </w:r>
      <w:bookmarkEnd w:id="346"/>
    </w:p>
    <w:p>
      <w:pPr>
        <w:pStyle w:val="BookText"/>
        <w:rPr/>
      </w:pPr>
      <w:r>
        <w:rPr>
          <w:rFonts w:ascii="IRNazanin" w:hAnsi="IRNazanin" w:eastAsia="IRNazanin"/>
          <w:color w:val="111111"/>
          <w:sz w:val="28"/>
          <w:sz w:val="28"/>
          <w:szCs w:val="28"/>
          <w:rtl w:val="true"/>
          <w:lang w:bidi="fa-IR"/>
        </w:rPr>
        <w:t>زيارت كن مرد را بر قدر آنكه گرامى دارد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ديدن دوستان نكوست،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كز تو كس شود دلسرد</w:t>
      </w:r>
    </w:p>
    <w:p>
      <w:pPr>
        <w:pStyle w:val="BookText"/>
        <w:rPr/>
      </w:pPr>
      <w:r>
        <w:rPr>
          <w:rFonts w:ascii="IRNazanin" w:hAnsi="IRNazanin" w:eastAsia="IRNazanin"/>
          <w:color w:val="111111"/>
          <w:sz w:val="28"/>
          <w:sz w:val="28"/>
          <w:szCs w:val="28"/>
          <w:rtl w:val="true"/>
          <w:lang w:bidi="fa-IR"/>
        </w:rPr>
        <w:t xml:space="preserve">اى عزيز، آن چنان زيارت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كو تو را گرامى كرد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3497827_1280447820"/>
      <w:bookmarkStart w:id="348" w:name="_Toc144"/>
      <w:bookmarkEnd w:id="347"/>
      <w:r>
        <w:rPr>
          <w:rtl w:val="true"/>
        </w:rPr>
        <w:t>وَ مِنْ كَلامِهِ‌</w:t>
      </w:r>
      <w:r>
        <w:rPr>
          <w:rtl w:val="true"/>
        </w:rPr>
        <w:t xml:space="preserve">: </w:t>
      </w:r>
      <w:r>
        <w:rPr>
          <w:rtl w:val="true"/>
        </w:rPr>
        <w:t>زُهْدُ العَامِّيِّ مَضِلَّةٌ‌</w:t>
      </w:r>
      <w:r>
        <w:rPr>
          <w:rtl w:val="true"/>
        </w:rPr>
        <w:t>.</w:t>
      </w:r>
      <w:bookmarkEnd w:id="34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عامى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را طلب ز عام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عامى كجا ز آگاهى است</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زهد عالم بُود طريق نجات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عامى طريق</w:t>
      </w:r>
      <w:r>
        <w:rPr>
          <w:rStyle w:val="FootnoteAnchor"/>
          <w:rtl w:val="true"/>
        </w:rPr>
        <w:footnoteReference w:id="542"/>
      </w:r>
      <w:r>
        <w:rPr>
          <w:rFonts w:ascii="IRNazanin" w:hAnsi="IRNazanin" w:eastAsia="IRNazanin"/>
          <w:color w:val="111111"/>
          <w:sz w:val="28"/>
          <w:sz w:val="28"/>
          <w:szCs w:val="28"/>
          <w:rtl w:val="true"/>
          <w:lang w:bidi="fa-IR"/>
        </w:rPr>
        <w:t>گمراهى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3497829_1280447820"/>
      <w:bookmarkStart w:id="350" w:name="_Toc145"/>
      <w:bookmarkEnd w:id="349"/>
      <w:r>
        <w:rPr>
          <w:rtl w:val="true"/>
        </w:rPr>
        <w:t>زِيَارَةُ الْحَبيبِ إطِراءُ‌ المَحَبَّة</w:t>
      </w:r>
      <w:r>
        <w:rPr>
          <w:rtl w:val="true"/>
        </w:rPr>
        <w:t>.</w:t>
      </w:r>
      <w:bookmarkEnd w:id="350"/>
    </w:p>
    <w:p>
      <w:pPr>
        <w:pStyle w:val="BookText"/>
        <w:rPr/>
      </w:pPr>
      <w:r>
        <w:rPr>
          <w:rFonts w:ascii="Amiri" w:hAnsi="Amiri" w:eastAsia="Amiri" w:cs="Amiri"/>
          <w:color w:val="111111"/>
          <w:sz w:val="28"/>
          <w:sz w:val="28"/>
          <w:szCs w:val="28"/>
          <w:rtl w:val="true"/>
          <w:lang w:bidi="ar-SA"/>
        </w:rPr>
        <w:t>زِيَارَةُ الْحَبيبِ إطِراءُ‌</w:t>
      </w:r>
      <w:r>
        <w:rPr>
          <w:rStyle w:val="FootnoteAnchor"/>
          <w:rtl w:val="true"/>
        </w:rPr>
        <w:footnoteReference w:id="543"/>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دوست، تازه گرداند محبّت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ديدن دوست، خرّمى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آنجا گرفت اندازه</w:t>
      </w:r>
    </w:p>
    <w:p>
      <w:pPr>
        <w:pStyle w:val="BookText"/>
        <w:rPr/>
      </w:pPr>
      <w:r>
        <w:rPr>
          <w:rFonts w:ascii="IRNazanin" w:hAnsi="IRNazanin" w:eastAsia="IRNazanin"/>
          <w:color w:val="111111"/>
          <w:sz w:val="28"/>
          <w:sz w:val="28"/>
          <w:szCs w:val="28"/>
          <w:rtl w:val="true"/>
          <w:lang w:bidi="fa-IR"/>
        </w:rPr>
        <w:t xml:space="preserve">گر زيادت كنى زيارت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را همى كند تازه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3497831_1280447820"/>
      <w:bookmarkStart w:id="352" w:name="_Toc146"/>
      <w:bookmarkEnd w:id="351"/>
      <w:r>
        <w:rPr>
          <w:rtl w:val="true"/>
        </w:rPr>
        <w:t>وَ مِنْ كَلامِهِ‌</w:t>
      </w:r>
      <w:r>
        <w:rPr>
          <w:rtl w:val="true"/>
        </w:rPr>
        <w:t xml:space="preserve">: </w:t>
      </w:r>
      <w:r>
        <w:rPr>
          <w:rtl w:val="true"/>
        </w:rPr>
        <w:t>زَحْمَةُ الصَّالِحِينَ رَحْمَةٌ‌</w:t>
      </w:r>
      <w:r>
        <w:rPr>
          <w:rtl w:val="true"/>
        </w:rPr>
        <w:t>.</w:t>
      </w:r>
      <w:bookmarkEnd w:id="35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صالحان، رحمت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بدان نيكويى چو نيكو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بر صالحان بُود زحمت </w:t>
      </w:r>
      <w:bookmarkStart w:id="353" w:name="pg16213_175506"/>
    </w:p>
    <w:p>
      <w:pPr>
        <w:pStyle w:val="BookText"/>
        <w:rPr/>
      </w:pPr>
      <w:bookmarkEnd w:id="353"/>
      <w:r>
        <w:rPr>
          <w:rFonts w:ascii="Amiri" w:hAnsi="Amiri" w:eastAsia="Amiri" w:cs="Amiri"/>
          <w:color w:val="111111"/>
          <w:sz w:val="28"/>
          <w:sz w:val="28"/>
          <w:szCs w:val="28"/>
          <w:rtl w:val="true"/>
          <w:lang w:bidi="ar-SA"/>
        </w:rPr>
        <w:t xml:space="preserve">زحمت صالحان بكش، زيراك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صالحان بُود رحمت</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با بدان نيكوئى چو نيكو نيست رحمت طالحان بود زحمت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3497833_1280447820"/>
      <w:bookmarkStart w:id="355" w:name="_Toc147"/>
      <w:bookmarkEnd w:id="354"/>
      <w:r>
        <w:rPr>
          <w:rtl w:val="true"/>
        </w:rPr>
        <w:t>وَ مِنْ كَلامِهِ‌</w:t>
      </w:r>
      <w:r>
        <w:rPr>
          <w:rtl w:val="true"/>
        </w:rPr>
        <w:t xml:space="preserve">: </w:t>
      </w:r>
      <w:r>
        <w:rPr>
          <w:rtl w:val="true"/>
        </w:rPr>
        <w:t>زَحْمَةُ العَاقِلِ كَثِيرَةٌ‌</w:t>
      </w:r>
      <w:r>
        <w:rPr>
          <w:rtl w:val="true"/>
        </w:rPr>
        <w:t>.</w:t>
      </w:r>
      <w:bookmarkEnd w:id="35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عاقل،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جُوى نيست مرد احمق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تفاوت كه باشد اندر كار</w:t>
      </w:r>
    </w:p>
    <w:p>
      <w:pPr>
        <w:pStyle w:val="BookText"/>
        <w:rPr/>
      </w:pPr>
      <w:r>
        <w:rPr>
          <w:rFonts w:ascii="IRNazanin" w:hAnsi="IRNazanin" w:eastAsia="IRNazanin"/>
          <w:color w:val="111111"/>
          <w:sz w:val="28"/>
          <w:sz w:val="28"/>
          <w:szCs w:val="28"/>
          <w:rtl w:val="true"/>
          <w:lang w:bidi="fa-IR"/>
        </w:rPr>
        <w:t>ليك تكليف چون بُود</w:t>
      </w:r>
      <w:r>
        <w:rPr>
          <w:rStyle w:val="FootnoteAnchor"/>
          <w:rtl w:val="true"/>
        </w:rPr>
        <w:footnoteReference w:id="545"/>
      </w:r>
      <w:r>
        <w:rPr>
          <w:rFonts w:ascii="Amiri" w:hAnsi="Amiri" w:eastAsia="Amiri" w:cs="Amiri"/>
          <w:color w:val="111111"/>
          <w:sz w:val="28"/>
          <w:sz w:val="28"/>
          <w:szCs w:val="28"/>
          <w:rtl w:val="true"/>
          <w:lang w:bidi="ar-SA"/>
        </w:rPr>
        <w:t xml:space="preserve">بر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عاقلان بُود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3497835_1280447820"/>
      <w:bookmarkStart w:id="357" w:name="_Toc148"/>
      <w:bookmarkEnd w:id="356"/>
      <w:r>
        <w:rPr>
          <w:rtl w:val="true"/>
        </w:rPr>
        <w:t>وَ مِنْ كَلامِهِ‌</w:t>
      </w:r>
      <w:r>
        <w:rPr>
          <w:rtl w:val="true"/>
        </w:rPr>
        <w:t xml:space="preserve">: </w:t>
      </w:r>
      <w:r>
        <w:rPr>
          <w:rtl w:val="true"/>
        </w:rPr>
        <w:t>زَلَّةُ الْعَاقِلِ كَثِيرَةٌ‌</w:t>
      </w:r>
      <w:r>
        <w:rPr>
          <w:rtl w:val="true"/>
        </w:rPr>
        <w:t>.</w:t>
      </w:r>
      <w:bookmarkEnd w:id="35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عاقل،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گُنه خوار داشتن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آن كو گناه دارد خوار</w:t>
      </w:r>
    </w:p>
    <w:p>
      <w:pPr>
        <w:pStyle w:val="BookText"/>
        <w:rPr/>
      </w:pPr>
      <w:r>
        <w:rPr>
          <w:rFonts w:ascii="IRNazanin" w:hAnsi="IRNazanin" w:eastAsia="IRNazanin"/>
          <w:color w:val="111111"/>
          <w:sz w:val="28"/>
          <w:sz w:val="28"/>
          <w:szCs w:val="28"/>
          <w:rtl w:val="true"/>
          <w:lang w:bidi="fa-IR"/>
        </w:rPr>
        <w:t xml:space="preserve">وان كه عاقل بُود يقين مى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اندكش بُود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3497837_1280447820"/>
      <w:bookmarkStart w:id="359" w:name="_Toc149"/>
      <w:bookmarkEnd w:id="358"/>
      <w:r>
        <w:rPr>
          <w:rtl w:val="true"/>
        </w:rPr>
        <w:t>زَوَالُ الْعِلْمِ أهْوَنُ مِنْ مَوْتِ الْعُلَمَاءِ‌</w:t>
      </w:r>
      <w:bookmarkEnd w:id="359"/>
    </w:p>
    <w:p>
      <w:pPr>
        <w:pStyle w:val="BookText"/>
        <w:rPr/>
      </w:pPr>
      <w:r>
        <w:rPr>
          <w:rFonts w:ascii="Amiri" w:hAnsi="Amiri" w:eastAsia="Amiri" w:cs="Amiri"/>
          <w:color w:val="111111"/>
          <w:sz w:val="28"/>
          <w:sz w:val="28"/>
          <w:szCs w:val="28"/>
          <w:rtl w:val="true"/>
          <w:lang w:bidi="ar-SA"/>
        </w:rPr>
        <w:t>زَوَالُ الْعِلْمِ أهْوَنُ مِنْ مَوْتِ الْعُلَمَاءِ‌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علم، آسان تر است از مرگ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وارث رسولان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صحيح پيغمبر</w:t>
      </w:r>
    </w:p>
    <w:p>
      <w:pPr>
        <w:pStyle w:val="BookText"/>
        <w:rPr/>
      </w:pPr>
      <w:r>
        <w:rPr>
          <w:rFonts w:ascii="IRNazanin" w:hAnsi="IRNazanin" w:eastAsia="IRNazanin"/>
          <w:color w:val="111111"/>
          <w:sz w:val="28"/>
          <w:sz w:val="28"/>
          <w:szCs w:val="28"/>
          <w:rtl w:val="true"/>
          <w:lang w:bidi="fa-IR"/>
        </w:rPr>
        <w:t xml:space="preserve">فى المثل، گر زوال علم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مرگ عالِم آسان 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3497839_1280447820"/>
      <w:bookmarkStart w:id="361" w:name="_Toc150"/>
      <w:bookmarkEnd w:id="360"/>
      <w:r>
        <w:rPr>
          <w:rtl w:val="true"/>
        </w:rPr>
        <w:t>زَوَايَا الدُّنيَا مَشْحُونَةٌ بِالرَّزايَا</w:t>
      </w:r>
      <w:r>
        <w:rPr>
          <w:rtl w:val="true"/>
        </w:rPr>
        <w:t>.</w:t>
      </w:r>
      <w:bookmarkEnd w:id="361"/>
    </w:p>
    <w:p>
      <w:pPr>
        <w:pStyle w:val="BookText"/>
        <w:rPr/>
      </w:pPr>
      <w:r>
        <w:rPr>
          <w:rFonts w:ascii="IRNazanin" w:hAnsi="IRNazanin" w:eastAsia="IRNazanin"/>
          <w:color w:val="111111"/>
          <w:sz w:val="28"/>
          <w:sz w:val="28"/>
          <w:szCs w:val="28"/>
          <w:rtl w:val="true"/>
          <w:lang w:bidi="fa-IR"/>
        </w:rPr>
        <w:t>گوشه هاى دنيا پر است از زحمت 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كم نعمتِ جهان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يابدت روحِ روح و راحت ها </w:t>
      </w:r>
      <w:bookmarkStart w:id="362" w:name="pg16213_175507"/>
    </w:p>
    <w:p>
      <w:pPr>
        <w:pStyle w:val="BookText"/>
        <w:rPr/>
      </w:pPr>
      <w:bookmarkEnd w:id="362"/>
      <w:r>
        <w:rPr>
          <w:rFonts w:ascii="IRNazanin" w:hAnsi="IRNazanin" w:eastAsia="IRNazanin"/>
          <w:color w:val="111111"/>
          <w:sz w:val="28"/>
          <w:sz w:val="28"/>
          <w:szCs w:val="28"/>
          <w:rtl w:val="true"/>
          <w:lang w:bidi="fa-IR"/>
        </w:rPr>
        <w:t xml:space="preserve">گوشه اى گير از جهان كه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جهان ز زحمت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497841_1280447820"/>
      <w:bookmarkStart w:id="364" w:name="_Toc151"/>
      <w:bookmarkEnd w:id="363"/>
      <w:r>
        <w:rPr>
          <w:rtl w:val="true"/>
        </w:rPr>
        <w:t>وَ مِنْ كَلامِهِ‌</w:t>
      </w:r>
      <w:r>
        <w:rPr>
          <w:rtl w:val="true"/>
        </w:rPr>
        <w:t xml:space="preserve">: </w:t>
      </w:r>
      <w:r>
        <w:rPr>
          <w:rtl w:val="true"/>
        </w:rPr>
        <w:t>زِيَارَةُ الضُّعَفَاءِ مِنَ التَّوَاضُعِ‌</w:t>
      </w:r>
      <w:r>
        <w:rPr>
          <w:rtl w:val="true"/>
        </w:rPr>
        <w:t>.</w:t>
      </w:r>
      <w:bookmarkEnd w:id="36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كردن ضعيفان، از تواضع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تواضع بُود سرافرازى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هنر، زينت است انسان را</w:t>
      </w:r>
    </w:p>
    <w:p>
      <w:pPr>
        <w:pStyle w:val="BookText"/>
        <w:rPr/>
      </w:pPr>
      <w:r>
        <w:rPr>
          <w:rFonts w:ascii="IRNazanin" w:hAnsi="IRNazanin" w:eastAsia="IRNazanin"/>
          <w:color w:val="111111"/>
          <w:sz w:val="28"/>
          <w:sz w:val="28"/>
          <w:szCs w:val="28"/>
          <w:rtl w:val="true"/>
          <w:lang w:bidi="fa-IR"/>
        </w:rPr>
        <w:t>هست</w:t>
      </w:r>
      <w:r>
        <w:rPr>
          <w:rStyle w:val="FootnoteAnchor"/>
          <w:rtl w:val="true"/>
        </w:rPr>
        <w:footnoteReference w:id="547"/>
      </w:r>
      <w:r>
        <w:rPr>
          <w:rFonts w:ascii="IRNazanin" w:hAnsi="IRNazanin" w:eastAsia="IRNazanin"/>
          <w:color w:val="111111"/>
          <w:sz w:val="28"/>
          <w:sz w:val="28"/>
          <w:szCs w:val="28"/>
          <w:rtl w:val="true"/>
          <w:lang w:bidi="fa-IR"/>
        </w:rPr>
        <w:t xml:space="preserve">از غايت تواضع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زيارت كند ضعيفان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3497843_1280447820"/>
      <w:bookmarkStart w:id="366" w:name="_Toc152"/>
      <w:bookmarkEnd w:id="365"/>
      <w:r>
        <w:rPr>
          <w:rtl w:val="true"/>
        </w:rPr>
        <w:t>زِيْنَةُ الْباطِنِ خَيْرٌ مِنْ زِيْنَةِ الظَّاهِرِ</w:t>
      </w:r>
      <w:r>
        <w:rPr>
          <w:rtl w:val="true"/>
        </w:rPr>
        <w:t>.</w:t>
      </w:r>
      <w:bookmarkEnd w:id="366"/>
    </w:p>
    <w:p>
      <w:pPr>
        <w:pStyle w:val="BookText"/>
        <w:rPr/>
      </w:pPr>
      <w:r>
        <w:rPr>
          <w:rFonts w:ascii="Amiri" w:hAnsi="Amiri" w:eastAsia="Amiri" w:cs="Amiri"/>
          <w:color w:val="111111"/>
          <w:sz w:val="28"/>
          <w:sz w:val="28"/>
          <w:szCs w:val="28"/>
          <w:rtl w:val="true"/>
          <w:lang w:bidi="ar-SA"/>
        </w:rPr>
        <w:t>زينت باطن، بهتر است از زينت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تو را جامه شد خَلَق</w:t>
      </w:r>
      <w:r>
        <w:rPr>
          <w:rStyle w:val="FootnoteAnchor"/>
          <w:rtl w:val="true"/>
        </w:rPr>
        <w:footnoteReference w:id="548"/>
      </w:r>
      <w:r>
        <w:rPr>
          <w:rFonts w:ascii="Amiri" w:hAnsi="Amiri" w:eastAsia="Amiri" w:cs="Amiri"/>
          <w:color w:val="111111"/>
          <w:sz w:val="28"/>
          <w:sz w:val="28"/>
          <w:szCs w:val="28"/>
          <w:rtl w:val="true"/>
          <w:lang w:bidi="ar-SA"/>
        </w:rPr>
        <w:t xml:space="preserve">، سهل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ز وسواس و كينه كن طاهر</w:t>
      </w:r>
    </w:p>
    <w:p>
      <w:pPr>
        <w:pStyle w:val="BookText"/>
        <w:rPr/>
      </w:pPr>
      <w:r>
        <w:rPr>
          <w:rFonts w:ascii="Amiri" w:hAnsi="Amiri" w:eastAsia="Amiri" w:cs="Amiri"/>
          <w:color w:val="111111"/>
          <w:sz w:val="28"/>
          <w:sz w:val="28"/>
          <w:szCs w:val="28"/>
          <w:rtl w:val="true"/>
          <w:lang w:bidi="ar-SA"/>
        </w:rPr>
        <w:t>مرد را زانكه زينت باطن هست بهتر ز زينت ظاهر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3497845_1280447820"/>
      <w:bookmarkStart w:id="368" w:name="_Toc153"/>
      <w:bookmarkEnd w:id="367"/>
      <w:r>
        <w:rPr>
          <w:rtl w:val="true"/>
        </w:rPr>
        <w:t>وَ مِنْ كَلامِهِ‌</w:t>
      </w:r>
      <w:r>
        <w:rPr>
          <w:rtl w:val="true"/>
        </w:rPr>
        <w:t xml:space="preserve">: </w:t>
      </w:r>
      <w:r>
        <w:rPr>
          <w:rtl w:val="true"/>
        </w:rPr>
        <w:t>سُوءُ الظَّنِ مِنَ الْحَزْمِ‌</w:t>
      </w:r>
      <w:r>
        <w:rPr>
          <w:rtl w:val="true"/>
        </w:rPr>
        <w:t>.</w:t>
      </w:r>
      <w:bookmarkEnd w:id="36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از هشيارى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باشى از نيك و بد بسى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را چو نيك پندارى</w:t>
      </w:r>
    </w:p>
    <w:p>
      <w:pPr>
        <w:pStyle w:val="BookText"/>
        <w:rPr/>
      </w:pPr>
      <w:r>
        <w:rPr>
          <w:rFonts w:ascii="IRNazanin" w:hAnsi="IRNazanin" w:eastAsia="IRNazanin"/>
          <w:color w:val="111111"/>
          <w:sz w:val="28"/>
          <w:sz w:val="28"/>
          <w:szCs w:val="28"/>
          <w:rtl w:val="true"/>
          <w:lang w:bidi="fa-IR"/>
        </w:rPr>
        <w:t xml:space="preserve">در گمان كوش تا يقين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بُود ز هشيارى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3497847_1280447820"/>
      <w:bookmarkStart w:id="370" w:name="_Toc154"/>
      <w:bookmarkEnd w:id="369"/>
      <w:r>
        <w:rPr>
          <w:rtl w:val="true"/>
        </w:rPr>
        <w:t>وَ قَالَ‌</w:t>
      </w:r>
      <w:r>
        <w:rPr>
          <w:rtl w:val="true"/>
        </w:rPr>
        <w:t xml:space="preserve">: </w:t>
      </w:r>
      <w:r>
        <w:rPr>
          <w:rtl w:val="true"/>
        </w:rPr>
        <w:t>سُرُورُكَ بِالدُّنيَا غُرُورٌ</w:t>
      </w:r>
      <w:r>
        <w:rPr>
          <w:rtl w:val="true"/>
        </w:rPr>
        <w:t>.</w:t>
      </w:r>
      <w:bookmarkEnd w:id="37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تو به دنيا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غرورت ز خويش بى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دنيا چو بر تو هست سرور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نى غلط كرده اى كه برعكس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جهان شادى تو هست غرور </w:t>
      </w:r>
      <w:bookmarkStart w:id="371" w:name="pg16213_175508"/>
    </w:p>
    <w:p>
      <w:pPr>
        <w:pStyle w:val="BookText"/>
        <w:rPr/>
      </w:pPr>
      <w:bookmarkEnd w:id="3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3497849_1280447820"/>
      <w:bookmarkStart w:id="373" w:name="_Toc155"/>
      <w:bookmarkEnd w:id="372"/>
      <w:r>
        <w:rPr>
          <w:rtl w:val="true"/>
        </w:rPr>
        <w:t>سُوءُ الْخُلْقِ وَحْشَةٌ لا خَلَاصَ فِيْهَا</w:t>
      </w:r>
      <w:r>
        <w:rPr>
          <w:rtl w:val="true"/>
        </w:rPr>
        <w:t>.</w:t>
      </w:r>
      <w:bookmarkEnd w:id="373"/>
    </w:p>
    <w:p>
      <w:pPr>
        <w:pStyle w:val="BookText"/>
        <w:rPr/>
      </w:pPr>
      <w:r>
        <w:rPr>
          <w:rFonts w:ascii="Amiri" w:hAnsi="Amiri" w:eastAsia="Amiri" w:cs="Amiri"/>
          <w:color w:val="111111"/>
          <w:sz w:val="28"/>
          <w:sz w:val="28"/>
          <w:szCs w:val="28"/>
          <w:rtl w:val="true"/>
          <w:lang w:bidi="ar-SA"/>
        </w:rPr>
        <w:t>بدى خُلق، وحشتى است كه خلاصى نيست در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خُلقش نكو بود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گناه، عاصى نيست</w:t>
      </w:r>
    </w:p>
    <w:p>
      <w:pPr>
        <w:pStyle w:val="BookText"/>
        <w:rPr/>
      </w:pPr>
      <w:r>
        <w:rPr>
          <w:rFonts w:ascii="IRNazanin" w:hAnsi="IRNazanin" w:eastAsia="IRNazanin"/>
          <w:color w:val="111111"/>
          <w:sz w:val="28"/>
          <w:sz w:val="28"/>
          <w:szCs w:val="28"/>
          <w:rtl w:val="true"/>
          <w:lang w:bidi="fa-IR"/>
        </w:rPr>
        <w:t xml:space="preserve">خُلق بد وحشتى بود كه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هيچ گه خلاصى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3497851_1280447820"/>
      <w:bookmarkStart w:id="375" w:name="_Toc156"/>
      <w:bookmarkEnd w:id="374"/>
      <w:r>
        <w:rPr>
          <w:rtl w:val="true"/>
        </w:rPr>
        <w:t>وَ قَالَ‌</w:t>
      </w:r>
      <w:r>
        <w:rPr>
          <w:rtl w:val="true"/>
        </w:rPr>
        <w:t xml:space="preserve">: </w:t>
      </w:r>
      <w:r>
        <w:rPr>
          <w:rtl w:val="true"/>
        </w:rPr>
        <w:t>سِيرَةُ الْمَرْءِ تُنْبِئُ عَنْ‌ سَرِيرَتِهِ‌</w:t>
      </w:r>
      <w:r>
        <w:rPr>
          <w:rtl w:val="true"/>
        </w:rPr>
        <w:t>.</w:t>
      </w:r>
      <w:bookmarkEnd w:id="37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الْمَرْءِ تُنْبِئُ عَنْ‌</w:t>
      </w:r>
      <w:r>
        <w:rPr>
          <w:rStyle w:val="FootnoteAnchor"/>
          <w:rtl w:val="true"/>
        </w:rPr>
        <w:footnoteReference w:id="549"/>
      </w: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 مرد، خبر مى دهد از اصل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را اصل و نسل پاك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نيكوخصال و نيك سِيَر</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خود محقّق شده ست اين كه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 مرد ز اصل مرد، خبر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3497853_1280447820"/>
      <w:bookmarkStart w:id="377" w:name="_Toc157"/>
      <w:bookmarkEnd w:id="376"/>
      <w:r>
        <w:rPr>
          <w:rtl w:val="true"/>
        </w:rPr>
        <w:t>سَلَامَةُ الإنْسَانِ في حِفْظِ اللِّسانِ‌</w:t>
      </w:r>
      <w:r>
        <w:rPr>
          <w:rtl w:val="true"/>
        </w:rPr>
        <w:t>.</w:t>
      </w:r>
      <w:bookmarkEnd w:id="377"/>
    </w:p>
    <w:p>
      <w:pPr>
        <w:pStyle w:val="BookText"/>
        <w:rPr/>
      </w:pPr>
      <w:r>
        <w:rPr>
          <w:rFonts w:ascii="IRNazanin" w:hAnsi="IRNazanin" w:eastAsia="IRNazanin"/>
          <w:color w:val="111111"/>
          <w:sz w:val="28"/>
          <w:sz w:val="28"/>
          <w:szCs w:val="28"/>
          <w:rtl w:val="true"/>
          <w:lang w:bidi="fa-IR"/>
        </w:rPr>
        <w:t>سلامتى آدمى در نگاه داشتن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زبان در بلا بُود همه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تن را زبان تَبَه دارد</w:t>
      </w:r>
    </w:p>
    <w:p>
      <w:pPr>
        <w:pStyle w:val="BookText"/>
        <w:rPr/>
      </w:pPr>
      <w:r>
        <w:rPr>
          <w:rFonts w:ascii="IRNazanin" w:hAnsi="IRNazanin" w:eastAsia="IRNazanin"/>
          <w:color w:val="111111"/>
          <w:sz w:val="28"/>
          <w:sz w:val="28"/>
          <w:szCs w:val="28"/>
          <w:rtl w:val="true"/>
          <w:lang w:bidi="fa-IR"/>
        </w:rPr>
        <w:t xml:space="preserve">به سلامت بُود ز آفت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گر زبان نگه دارد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3497855_1280447820"/>
      <w:bookmarkStart w:id="379" w:name="_Toc158"/>
      <w:bookmarkEnd w:id="378"/>
      <w:r>
        <w:rPr>
          <w:rtl w:val="true"/>
        </w:rPr>
        <w:t>سُكُوتُ اللِّسَانِ سَلَامَةُ الإنْسَانِ‌</w:t>
      </w:r>
      <w:r>
        <w:rPr>
          <w:rtl w:val="true"/>
        </w:rPr>
        <w:t>.</w:t>
      </w:r>
      <w:bookmarkEnd w:id="379"/>
    </w:p>
    <w:p>
      <w:pPr>
        <w:pStyle w:val="BookText"/>
        <w:rPr/>
      </w:pPr>
      <w:r>
        <w:rPr>
          <w:rFonts w:ascii="IRNazanin" w:hAnsi="IRNazanin" w:eastAsia="IRNazanin"/>
          <w:color w:val="111111"/>
          <w:sz w:val="28"/>
          <w:sz w:val="28"/>
          <w:szCs w:val="28"/>
          <w:rtl w:val="true"/>
          <w:lang w:bidi="fa-IR"/>
        </w:rPr>
        <w:t>خاموشى زبان، سلامتى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جاودان خواهى ار سلامت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خامش زبان خود به دهان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كآدمى را سلامتى تن است</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ز خامشى زبان </w:t>
      </w:r>
      <w:bookmarkStart w:id="380" w:name="pg16213_175509"/>
    </w:p>
    <w:p>
      <w:pPr>
        <w:pStyle w:val="BookText"/>
        <w:rPr/>
      </w:pPr>
      <w:bookmarkEnd w:id="3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3497857_1280447820"/>
      <w:bookmarkStart w:id="382" w:name="_Toc159"/>
      <w:bookmarkEnd w:id="381"/>
      <w:r>
        <w:rPr>
          <w:rtl w:val="true"/>
        </w:rPr>
        <w:t>وَ مِنْ كَلامِهِ‌</w:t>
      </w:r>
      <w:r>
        <w:rPr>
          <w:rtl w:val="true"/>
        </w:rPr>
        <w:t xml:space="preserve">: </w:t>
      </w:r>
      <w:r>
        <w:rPr>
          <w:rtl w:val="true"/>
        </w:rPr>
        <w:t>سَادَةُ الأُمَّةِ الْفُقَهَاءُ‌</w:t>
      </w:r>
      <w:r>
        <w:rPr>
          <w:rtl w:val="true"/>
        </w:rPr>
        <w:t>.</w:t>
      </w:r>
      <w:bookmarkEnd w:id="382"/>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امّت، فقهااند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امّتان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عاميانشان همه سفيهان اند</w:t>
      </w:r>
    </w:p>
    <w:p>
      <w:pPr>
        <w:pStyle w:val="BookText"/>
        <w:rPr/>
      </w:pPr>
      <w:r>
        <w:rPr>
          <w:rFonts w:ascii="IRNazanin" w:hAnsi="IRNazanin" w:eastAsia="IRNazanin"/>
          <w:color w:val="111111"/>
          <w:sz w:val="28"/>
          <w:sz w:val="28"/>
          <w:szCs w:val="28"/>
          <w:rtl w:val="true"/>
          <w:lang w:bidi="fa-IR"/>
        </w:rPr>
        <w:t>زان ميان، هر كه داند، اوست بزرگ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بزرگانشان فقيهان 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3497859_1280447820"/>
      <w:bookmarkStart w:id="384" w:name="_Toc160"/>
      <w:bookmarkEnd w:id="383"/>
      <w:r>
        <w:rPr>
          <w:rtl w:val="true"/>
        </w:rPr>
        <w:t>سُكْرَةُ الأحْياءِ سُوءُ الْخُلْقِ‌</w:t>
      </w:r>
      <w:r>
        <w:rPr>
          <w:rtl w:val="true"/>
        </w:rPr>
        <w:t>.</w:t>
      </w:r>
      <w:bookmarkEnd w:id="384"/>
    </w:p>
    <w:p>
      <w:pPr>
        <w:pStyle w:val="BookText"/>
        <w:rPr/>
      </w:pPr>
      <w:r>
        <w:rPr>
          <w:rFonts w:ascii="IRNazanin" w:hAnsi="IRNazanin" w:eastAsia="IRNazanin"/>
          <w:color w:val="111111"/>
          <w:sz w:val="28"/>
          <w:sz w:val="28"/>
          <w:szCs w:val="28"/>
          <w:rtl w:val="true"/>
          <w:lang w:bidi="fa-IR"/>
        </w:rPr>
        <w:t>مستى زندگان، بدخُلقى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نيكو طريق هشيارى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بد، زشت تر ز صد مستى</w:t>
      </w:r>
    </w:p>
    <w:p>
      <w:pPr>
        <w:pStyle w:val="BookText"/>
        <w:rPr/>
      </w:pPr>
      <w:r>
        <w:rPr>
          <w:rFonts w:ascii="IRNazanin" w:hAnsi="IRNazanin" w:eastAsia="IRNazanin"/>
          <w:color w:val="111111"/>
          <w:sz w:val="28"/>
          <w:sz w:val="28"/>
          <w:szCs w:val="28"/>
          <w:rtl w:val="true"/>
          <w:lang w:bidi="fa-IR"/>
        </w:rPr>
        <w:t xml:space="preserve">هوشيارى گزين و خُلق 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راست خُلق بد، مستى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3497861_1280447820"/>
      <w:bookmarkStart w:id="386" w:name="_Toc161"/>
      <w:bookmarkEnd w:id="385"/>
      <w:r>
        <w:rPr>
          <w:rtl w:val="true"/>
        </w:rPr>
        <w:t>سِلَاحُ الضُّعَفَاءِ شِكايَةٌ‌</w:t>
      </w:r>
      <w:bookmarkEnd w:id="386"/>
    </w:p>
    <w:p>
      <w:pPr>
        <w:pStyle w:val="BookText"/>
        <w:rPr/>
      </w:pPr>
      <w:r>
        <w:rPr>
          <w:rFonts w:ascii="Amiri" w:hAnsi="Amiri" w:eastAsia="Amiri" w:cs="Amiri"/>
          <w:color w:val="111111"/>
          <w:sz w:val="28"/>
          <w:sz w:val="28"/>
          <w:szCs w:val="28"/>
          <w:rtl w:val="true"/>
          <w:lang w:bidi="ar-SA"/>
        </w:rPr>
        <w:t>سِلَاحُ الضُّعَفَاءِ شِكايَةٌ‌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سلاح ضعيفان، شكايت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باشد ز قوّت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ز شكر باشد ايمان را</w:t>
      </w:r>
    </w:p>
    <w:p>
      <w:pPr>
        <w:pStyle w:val="BookText"/>
        <w:rPr/>
      </w:pPr>
      <w:r>
        <w:rPr>
          <w:rFonts w:ascii="Amiri" w:hAnsi="Amiri" w:eastAsia="Amiri" w:cs="Amiri"/>
          <w:color w:val="111111"/>
          <w:sz w:val="28"/>
          <w:sz w:val="28"/>
          <w:szCs w:val="28"/>
          <w:rtl w:val="true"/>
          <w:lang w:bidi="ar-SA"/>
        </w:rPr>
        <w:t xml:space="preserve">ليك مى دان شكايت است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معركه ضعيفان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3497863_1280447820"/>
      <w:bookmarkStart w:id="388" w:name="_Toc162"/>
      <w:bookmarkEnd w:id="387"/>
      <w:r>
        <w:rPr>
          <w:rtl w:val="true"/>
        </w:rPr>
        <w:t>وَ مِنْ كَلامِهِ‌</w:t>
      </w:r>
      <w:r>
        <w:rPr>
          <w:rtl w:val="true"/>
        </w:rPr>
        <w:t xml:space="preserve">: </w:t>
      </w:r>
      <w:r>
        <w:rPr>
          <w:rtl w:val="true"/>
        </w:rPr>
        <w:t>سُمُوُّ الْمَرْءِ فِي التَّواضُعِ‌</w:t>
      </w:r>
      <w:r>
        <w:rPr>
          <w:rtl w:val="true"/>
        </w:rPr>
        <w:t>.</w:t>
      </w:r>
      <w:bookmarkEnd w:id="38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بلندى مرد، در تواضع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مكش از كبر و عجب، سر به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پستى</w:t>
      </w:r>
      <w:r>
        <w:rPr>
          <w:rStyle w:val="FootnoteAnchor"/>
          <w:rtl w:val="true"/>
        </w:rPr>
        <w:footnoteReference w:id="554"/>
      </w:r>
      <w:r>
        <w:rPr>
          <w:rFonts w:ascii="IRNazanin" w:hAnsi="IRNazanin" w:eastAsia="IRNazanin"/>
          <w:color w:val="111111"/>
          <w:sz w:val="28"/>
          <w:sz w:val="28"/>
          <w:szCs w:val="28"/>
          <w:rtl w:val="true"/>
          <w:lang w:bidi="fa-IR"/>
        </w:rPr>
        <w:t>ارجمندى مرد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خاك ره باش در طريق نياز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تواضع بُود بلندى مرد </w:t>
      </w:r>
      <w:bookmarkStart w:id="389" w:name="pg16213_175510"/>
    </w:p>
    <w:p>
      <w:pPr>
        <w:pStyle w:val="BookText"/>
        <w:rPr/>
      </w:pPr>
      <w:bookmarkEnd w:id="3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3497865_1280447820"/>
      <w:bookmarkStart w:id="391" w:name="_Toc163"/>
      <w:bookmarkEnd w:id="390"/>
      <w:r>
        <w:rPr>
          <w:rtl w:val="true"/>
        </w:rPr>
        <w:t>وَ مِنْ كَلامِهِ‌</w:t>
      </w:r>
      <w:r>
        <w:rPr>
          <w:rtl w:val="true"/>
        </w:rPr>
        <w:t xml:space="preserve">: </w:t>
      </w:r>
      <w:r>
        <w:rPr>
          <w:rtl w:val="true"/>
        </w:rPr>
        <w:t>شَيْنُ الْعِلْمِ الصَّلَفُ‌</w:t>
      </w:r>
      <w:r>
        <w:rPr>
          <w:rtl w:val="true"/>
        </w:rPr>
        <w:t>.</w:t>
      </w:r>
      <w:bookmarkEnd w:id="39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علم، لاف زدن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هنر مرد را چو علم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از لاف بر گزاف زدن</w:t>
      </w:r>
    </w:p>
    <w:p>
      <w:pPr>
        <w:pStyle w:val="BookText"/>
        <w:rPr/>
      </w:pPr>
      <w:r>
        <w:rPr>
          <w:rFonts w:ascii="IRNazanin" w:hAnsi="IRNazanin" w:eastAsia="IRNazanin"/>
          <w:color w:val="111111"/>
          <w:sz w:val="28"/>
          <w:sz w:val="28"/>
          <w:szCs w:val="28"/>
          <w:rtl w:val="true"/>
          <w:lang w:bidi="fa-IR"/>
        </w:rPr>
        <w:t>اگرت علم</w:t>
      </w:r>
      <w:r>
        <w:rPr>
          <w:rStyle w:val="FootnoteAnchor"/>
          <w:rtl w:val="true"/>
        </w:rPr>
        <w:footnoteReference w:id="555"/>
      </w:r>
      <w:r>
        <w:rPr>
          <w:rFonts w:ascii="Amiri" w:hAnsi="Amiri" w:eastAsia="Amiri" w:cs="Amiri"/>
          <w:color w:val="111111"/>
          <w:sz w:val="28"/>
          <w:sz w:val="28"/>
          <w:szCs w:val="28"/>
          <w:rtl w:val="true"/>
          <w:lang w:bidi="ar-SA"/>
        </w:rPr>
        <w:t xml:space="preserve">هست، لاف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عيب علم، لاف زدن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3497867_1280447820"/>
      <w:bookmarkStart w:id="393" w:name="_Toc164"/>
      <w:bookmarkEnd w:id="392"/>
      <w:r>
        <w:rPr>
          <w:rtl w:val="true"/>
        </w:rPr>
        <w:t>شَرُّ الأُمُورِ بُعْدُهَا مِنَ الشَّرْعِ‌</w:t>
      </w:r>
      <w:r>
        <w:rPr>
          <w:rtl w:val="true"/>
        </w:rPr>
        <w:t>.</w:t>
      </w:r>
      <w:bookmarkEnd w:id="393"/>
    </w:p>
    <w:p>
      <w:pPr>
        <w:pStyle w:val="BookText"/>
        <w:rPr/>
      </w:pPr>
      <w:r>
        <w:rPr>
          <w:rFonts w:ascii="Amiri" w:hAnsi="Amiri" w:eastAsia="Amiri" w:cs="Amiri"/>
          <w:color w:val="111111"/>
          <w:sz w:val="28"/>
          <w:sz w:val="28"/>
          <w:szCs w:val="28"/>
          <w:rtl w:val="true"/>
          <w:lang w:bidi="ar-SA"/>
        </w:rPr>
        <w:t>شَرُّ الأُمُورِ بُعْدُهَا</w:t>
      </w:r>
      <w:r>
        <w:rPr>
          <w:rStyle w:val="FootnoteAnchor"/>
          <w:rtl w:val="true"/>
        </w:rPr>
        <w:footnoteReference w:id="556"/>
      </w:r>
      <w:r>
        <w:rPr>
          <w:rFonts w:ascii="Amiri" w:hAnsi="Amiri" w:eastAsia="Amiri" w:cs="Amiri"/>
          <w:color w:val="111111"/>
          <w:sz w:val="28"/>
          <w:sz w:val="28"/>
          <w:szCs w:val="28"/>
          <w:rtl w:val="true"/>
          <w:lang w:bidi="ar-SA"/>
        </w:rPr>
        <w:t>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بدترين كارها آن است كه دورتر باشد از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امورى كه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شرع كن تكليف</w:t>
      </w:r>
    </w:p>
    <w:p>
      <w:pPr>
        <w:pStyle w:val="BookText"/>
        <w:rPr/>
      </w:pPr>
      <w:r>
        <w:rPr>
          <w:rFonts w:ascii="Amiri" w:hAnsi="Amiri" w:eastAsia="Amiri" w:cs="Amiri"/>
          <w:color w:val="111111"/>
          <w:sz w:val="28"/>
          <w:sz w:val="28"/>
          <w:szCs w:val="28"/>
          <w:rtl w:val="true"/>
          <w:lang w:bidi="ar-SA"/>
        </w:rPr>
        <w:t xml:space="preserve">بدتر از جمله كارها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دورتر ز شرع شريف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3497869_1280447820"/>
      <w:bookmarkStart w:id="395" w:name="_Toc165"/>
      <w:bookmarkEnd w:id="394"/>
      <w:r>
        <w:rPr>
          <w:rtl w:val="true"/>
        </w:rPr>
        <w:t>وَ مِنْ كَلامِهِ‌</w:t>
      </w:r>
      <w:r>
        <w:rPr>
          <w:rtl w:val="true"/>
        </w:rPr>
        <w:t xml:space="preserve">: </w:t>
      </w:r>
      <w:r>
        <w:rPr>
          <w:rtl w:val="true"/>
        </w:rPr>
        <w:t>شَمِّرْ فِي طَلَبِ الجَنَّةِ‌</w:t>
      </w:r>
      <w:r>
        <w:rPr>
          <w:rtl w:val="true"/>
        </w:rPr>
        <w:t>.</w:t>
      </w:r>
      <w:bookmarkEnd w:id="395"/>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درچين در طلب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تخمى بكِشت گاه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تخم كشت مى طلبد</w:t>
      </w:r>
    </w:p>
    <w:p>
      <w:pPr>
        <w:pStyle w:val="BookText"/>
        <w:rPr/>
      </w:pPr>
      <w:r>
        <w:rPr>
          <w:rFonts w:ascii="IRNazanin" w:hAnsi="IRNazanin" w:eastAsia="IRNazanin"/>
          <w:color w:val="111111"/>
          <w:sz w:val="28"/>
          <w:sz w:val="28"/>
          <w:szCs w:val="28"/>
          <w:rtl w:val="true"/>
          <w:lang w:bidi="fa-IR"/>
        </w:rPr>
        <w:t xml:space="preserve">دامن از ناپسند گو درچين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وصل بهشت مى طلبد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3497871_1280447820"/>
      <w:bookmarkStart w:id="397" w:name="_Toc166"/>
      <w:bookmarkEnd w:id="396"/>
      <w:r>
        <w:rPr>
          <w:rtl w:val="true"/>
        </w:rPr>
        <w:t>وَ مِنْ كَلامِهِ‌</w:t>
      </w:r>
      <w:r>
        <w:rPr>
          <w:rtl w:val="true"/>
        </w:rPr>
        <w:t xml:space="preserve">: </w:t>
      </w:r>
      <w:r>
        <w:rPr>
          <w:rtl w:val="true"/>
        </w:rPr>
        <w:t>شُحُّ الغَنِيِّ عُقُوبَةٌ‌</w:t>
      </w:r>
      <w:r>
        <w:rPr>
          <w:rtl w:val="true"/>
        </w:rPr>
        <w:t>.</w:t>
      </w:r>
      <w:bookmarkEnd w:id="39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بخيلى توانگر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اگر باشدت ببخش و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عقوبتت فردا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بخيلى كه مال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همه عقوبت ها </w:t>
      </w:r>
      <w:bookmarkStart w:id="398" w:name="pg16213_175511"/>
    </w:p>
    <w:p>
      <w:pPr>
        <w:pStyle w:val="BookText"/>
        <w:rPr/>
      </w:pPr>
      <w:bookmarkEnd w:id="3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3497873_1280447820"/>
      <w:bookmarkStart w:id="400" w:name="_Toc167"/>
      <w:bookmarkEnd w:id="399"/>
      <w:r>
        <w:rPr>
          <w:rtl w:val="true"/>
        </w:rPr>
        <w:t>شَمَّةٌ مِنَ الْمَعْرِفَةِ خَيْرٌ مِنْ كَثِيرِ الْعَمَلِ‌</w:t>
      </w:r>
      <w:r>
        <w:rPr>
          <w:rtl w:val="true"/>
        </w:rPr>
        <w:t>.</w:t>
      </w:r>
      <w:bookmarkEnd w:id="400"/>
    </w:p>
    <w:p>
      <w:pPr>
        <w:pStyle w:val="BookText"/>
        <w:rPr/>
      </w:pPr>
      <w:r>
        <w:rPr>
          <w:rFonts w:ascii="Amiri" w:hAnsi="Amiri" w:eastAsia="Amiri" w:cs="Amiri"/>
          <w:color w:val="111111"/>
          <w:sz w:val="28"/>
          <w:sz w:val="28"/>
          <w:szCs w:val="28"/>
          <w:rtl w:val="true"/>
          <w:lang w:bidi="ar-SA"/>
        </w:rPr>
        <w:t>اندكى از معرفت، بهتر است از بسيارى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بى معرفت كند 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ننمايد از او خوش آن كردار</w:t>
      </w:r>
    </w:p>
    <w:p>
      <w:pPr>
        <w:pStyle w:val="BookText"/>
        <w:rPr/>
      </w:pPr>
      <w:r>
        <w:rPr>
          <w:rFonts w:ascii="Amiri" w:hAnsi="Amiri" w:eastAsia="Amiri" w:cs="Amiri"/>
          <w:color w:val="111111"/>
          <w:sz w:val="28"/>
          <w:sz w:val="28"/>
          <w:szCs w:val="28"/>
          <w:rtl w:val="true"/>
          <w:lang w:bidi="ar-SA"/>
        </w:rPr>
        <w:t xml:space="preserve">اندكى معرفت تو را بهتر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فراوان عمل تو را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3497875_1280447820"/>
      <w:bookmarkStart w:id="402" w:name="_Toc168"/>
      <w:bookmarkEnd w:id="401"/>
      <w:r>
        <w:rPr>
          <w:rtl w:val="true"/>
        </w:rPr>
        <w:t>وَ مِنْ كَلامِهِ‌</w:t>
      </w:r>
      <w:r>
        <w:rPr>
          <w:rtl w:val="true"/>
        </w:rPr>
        <w:t xml:space="preserve">: </w:t>
      </w:r>
      <w:r>
        <w:rPr>
          <w:rtl w:val="true"/>
        </w:rPr>
        <w:t>شَيْبُكَ نَاعِيكَ‌</w:t>
      </w:r>
      <w:r>
        <w:rPr>
          <w:rtl w:val="true"/>
        </w:rPr>
        <w:t>.</w:t>
      </w:r>
      <w:bookmarkEnd w:id="402"/>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تو خبردهندۀ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موى سفيد، پيك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كهنه فسرده سازد برگ</w:t>
      </w:r>
    </w:p>
    <w:p>
      <w:pPr>
        <w:pStyle w:val="BookText"/>
        <w:rPr/>
      </w:pPr>
      <w:r>
        <w:rPr>
          <w:rFonts w:ascii="IRNazanin" w:hAnsi="IRNazanin" w:eastAsia="IRNazanin"/>
          <w:color w:val="111111"/>
          <w:sz w:val="28"/>
          <w:sz w:val="28"/>
          <w:szCs w:val="28"/>
          <w:rtl w:val="true"/>
          <w:lang w:bidi="fa-IR"/>
        </w:rPr>
        <w:t xml:space="preserve">دل مَنه بر جهان، چو پير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تو خبر دهد از مرگ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3497877_1280447820"/>
      <w:bookmarkStart w:id="404" w:name="_Toc169"/>
      <w:bookmarkEnd w:id="403"/>
      <w:r>
        <w:rPr>
          <w:rtl w:val="true"/>
        </w:rPr>
        <w:t>شِفٰاءُ الجَنانِ قِراءةُ القُرْآنِ‌</w:t>
      </w:r>
      <w:r>
        <w:rPr>
          <w:rtl w:val="true"/>
        </w:rPr>
        <w:t>.</w:t>
      </w:r>
      <w:bookmarkEnd w:id="404"/>
    </w:p>
    <w:p>
      <w:pPr>
        <w:pStyle w:val="BookText"/>
        <w:rPr/>
      </w:pPr>
      <w:r>
        <w:rPr>
          <w:rFonts w:ascii="IRNazanin" w:hAnsi="IRNazanin" w:eastAsia="IRNazanin"/>
          <w:color w:val="111111"/>
          <w:sz w:val="28"/>
          <w:sz w:val="28"/>
          <w:szCs w:val="28"/>
          <w:rtl w:val="true"/>
          <w:lang w:bidi="fa-IR"/>
        </w:rPr>
        <w:t>شفاى دلها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دائمت دل صحيح و شاد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مصاحب شوى به قرآن خوان</w:t>
      </w:r>
    </w:p>
    <w:p>
      <w:pPr>
        <w:pStyle w:val="BookText"/>
        <w:rPr/>
      </w:pPr>
      <w:r>
        <w:rPr>
          <w:rFonts w:ascii="IRNazanin" w:hAnsi="IRNazanin" w:eastAsia="IRNazanin"/>
          <w:color w:val="111111"/>
          <w:sz w:val="28"/>
          <w:sz w:val="28"/>
          <w:szCs w:val="28"/>
          <w:rtl w:val="true"/>
          <w:lang w:bidi="fa-IR"/>
        </w:rPr>
        <w:t xml:space="preserve">چون شفاى دل است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نواى قرائت قرآن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3497879_1280447820"/>
      <w:bookmarkStart w:id="406" w:name="_Toc170"/>
      <w:bookmarkEnd w:id="405"/>
      <w:r>
        <w:rPr>
          <w:rtl w:val="true"/>
        </w:rPr>
        <w:t>شَحِيحٌ غَنِيٌّ أفْقَرُ مِنْ سَخِي فَقِيْرٍ</w:t>
      </w:r>
      <w:r>
        <w:rPr>
          <w:rtl w:val="true"/>
        </w:rPr>
        <w:t>.</w:t>
      </w:r>
      <w:bookmarkEnd w:id="406"/>
    </w:p>
    <w:p>
      <w:pPr>
        <w:pStyle w:val="BookText"/>
        <w:rPr/>
      </w:pPr>
      <w:r>
        <w:rPr>
          <w:rFonts w:ascii="Amiri" w:hAnsi="Amiri" w:eastAsia="Amiri" w:cs="Amiri"/>
          <w:color w:val="111111"/>
          <w:sz w:val="28"/>
          <w:sz w:val="28"/>
          <w:szCs w:val="28"/>
          <w:rtl w:val="true"/>
          <w:lang w:bidi="ar-SA"/>
        </w:rPr>
        <w:t>بخيل مالدار درويش تر است از سخى درويش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بخيلى كه مالدار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درويش تر به صد پايه</w:t>
      </w:r>
    </w:p>
    <w:p>
      <w:pPr>
        <w:pStyle w:val="BookText"/>
        <w:rPr/>
      </w:pPr>
      <w:r>
        <w:rPr>
          <w:rFonts w:ascii="IRNazanin" w:hAnsi="IRNazanin" w:eastAsia="IRNazanin"/>
          <w:color w:val="111111"/>
          <w:sz w:val="28"/>
          <w:sz w:val="28"/>
          <w:szCs w:val="28"/>
          <w:rtl w:val="true"/>
          <w:lang w:bidi="fa-IR"/>
        </w:rPr>
        <w:t xml:space="preserve">زان سخى كو بُود بسى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سخاوت وُرا بود مايه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3497881_1280447820"/>
      <w:bookmarkStart w:id="408" w:name="_Toc171"/>
      <w:bookmarkEnd w:id="407"/>
      <w:r>
        <w:rPr>
          <w:rtl w:val="true"/>
        </w:rPr>
        <w:t>شَرْطُ الأُلْفَةِ تَرْكُ الْكُلْفَةِ‌</w:t>
      </w:r>
      <w:r>
        <w:rPr>
          <w:rtl w:val="true"/>
        </w:rPr>
        <w:t>.</w:t>
      </w:r>
      <w:bookmarkEnd w:id="408"/>
    </w:p>
    <w:p>
      <w:pPr>
        <w:pStyle w:val="BookText"/>
        <w:rPr/>
      </w:pPr>
      <w:r>
        <w:rPr>
          <w:rFonts w:ascii="Amiri" w:hAnsi="Amiri" w:eastAsia="Amiri" w:cs="Amiri"/>
          <w:color w:val="111111"/>
          <w:sz w:val="28"/>
          <w:sz w:val="28"/>
          <w:szCs w:val="28"/>
          <w:rtl w:val="true"/>
          <w:lang w:bidi="ar-SA"/>
        </w:rPr>
        <w:t>شرط الفت، ترك تكلّف كردن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خلقان مجوى عادت و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تكلّف بُود تصوّف را </w:t>
      </w:r>
      <w:bookmarkStart w:id="409" w:name="pg16213_175512"/>
    </w:p>
    <w:p>
      <w:pPr>
        <w:pStyle w:val="BookText"/>
        <w:rPr/>
      </w:pPr>
      <w:bookmarkEnd w:id="409"/>
      <w:r>
        <w:rPr>
          <w:rFonts w:ascii="IRNazanin" w:hAnsi="IRNazanin" w:eastAsia="IRNazanin"/>
          <w:color w:val="111111"/>
          <w:sz w:val="28"/>
          <w:sz w:val="28"/>
          <w:szCs w:val="28"/>
          <w:rtl w:val="true"/>
          <w:lang w:bidi="fa-IR"/>
        </w:rPr>
        <w:t xml:space="preserve">شرط الفت گرفتن است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كردن همه تكلّف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3497883_1280447820"/>
      <w:bookmarkStart w:id="411" w:name="_Toc172"/>
      <w:bookmarkEnd w:id="410"/>
      <w:r>
        <w:rPr>
          <w:rtl w:val="true"/>
        </w:rPr>
        <w:t>وَ قَالَ‌</w:t>
      </w:r>
      <w:r>
        <w:rPr>
          <w:rtl w:val="true"/>
        </w:rPr>
        <w:t xml:space="preserve">: </w:t>
      </w:r>
      <w:r>
        <w:rPr>
          <w:rtl w:val="true"/>
        </w:rPr>
        <w:t>شَرُّ النَّاسِ مَنْ يَتَّقِيهِ النَّاسُ‌</w:t>
      </w:r>
      <w:r>
        <w:rPr>
          <w:rtl w:val="true"/>
        </w:rPr>
        <w:t>.</w:t>
      </w:r>
      <w:bookmarkEnd w:id="41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آن كس است كه بترسند از او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واى بر ظالمى كه مظلومان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اند و با فغان از وى</w:t>
      </w:r>
    </w:p>
    <w:p>
      <w:pPr>
        <w:pStyle w:val="BookText"/>
        <w:rPr/>
      </w:pPr>
      <w:r>
        <w:rPr>
          <w:rFonts w:ascii="Amiri" w:hAnsi="Amiri" w:eastAsia="Amiri" w:cs="Amiri"/>
          <w:color w:val="111111"/>
          <w:sz w:val="28"/>
          <w:sz w:val="28"/>
          <w:szCs w:val="28"/>
          <w:rtl w:val="true"/>
          <w:lang w:bidi="ar-SA"/>
        </w:rPr>
        <w:t xml:space="preserve">بدترين است آن كس از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بترسند مردمان از 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3497885_1280447820"/>
      <w:bookmarkStart w:id="413" w:name="_Toc173"/>
      <w:bookmarkEnd w:id="412"/>
      <w:r>
        <w:rPr>
          <w:rtl w:val="true"/>
        </w:rPr>
        <w:t>صِدْقُ الْمَرْءِ نَجَاتُهُ‌</w:t>
      </w:r>
      <w:r>
        <w:rPr>
          <w:rtl w:val="true"/>
        </w:rPr>
        <w:t>.</w:t>
      </w:r>
      <w:bookmarkEnd w:id="413"/>
    </w:p>
    <w:p>
      <w:pPr>
        <w:pStyle w:val="BookText"/>
        <w:rPr/>
      </w:pPr>
      <w:r>
        <w:rPr>
          <w:rFonts w:ascii="IRNazanin" w:hAnsi="IRNazanin" w:eastAsia="IRNazanin"/>
          <w:color w:val="111111"/>
          <w:sz w:val="28"/>
          <w:sz w:val="28"/>
          <w:szCs w:val="28"/>
          <w:rtl w:val="true"/>
          <w:lang w:bidi="fa-IR"/>
        </w:rPr>
        <w:t>راستى مرد، نجات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بِرَهى از غم ار نه اى كج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رستى از همه آفات</w:t>
      </w:r>
    </w:p>
    <w:p>
      <w:pPr>
        <w:pStyle w:val="BookText"/>
        <w:rPr/>
      </w:pPr>
      <w:r>
        <w:rPr>
          <w:rFonts w:ascii="IRNazanin" w:hAnsi="IRNazanin" w:eastAsia="IRNazanin"/>
          <w:color w:val="111111"/>
          <w:sz w:val="28"/>
          <w:sz w:val="28"/>
          <w:szCs w:val="28"/>
          <w:rtl w:val="true"/>
          <w:lang w:bidi="fa-IR"/>
        </w:rPr>
        <w:t xml:space="preserve">صِدْق پيش آر، مقصد ار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راستى اوست نجات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3497887_1280447820"/>
      <w:bookmarkStart w:id="415" w:name="_Toc174"/>
      <w:bookmarkEnd w:id="414"/>
      <w:r>
        <w:rPr>
          <w:rtl w:val="true"/>
        </w:rPr>
        <w:t>وَ مِنْ كَلامِهِ‌</w:t>
      </w:r>
      <w:r>
        <w:rPr>
          <w:rtl w:val="true"/>
        </w:rPr>
        <w:t xml:space="preserve">: </w:t>
      </w:r>
      <w:r>
        <w:rPr>
          <w:rtl w:val="true"/>
        </w:rPr>
        <w:t>صِحَّةُ الْبَدَنِ فِي الصَّوْمِ‌</w:t>
      </w:r>
      <w:r>
        <w:rPr>
          <w:rtl w:val="true"/>
        </w:rPr>
        <w:t>.</w:t>
      </w:r>
      <w:bookmarkEnd w:id="41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بدن، در روزه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را ز امتلا مكن، زنهار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 از غذاى هر روزه</w:t>
      </w:r>
    </w:p>
    <w:p>
      <w:pPr>
        <w:pStyle w:val="BookText"/>
        <w:rPr/>
      </w:pPr>
      <w:r>
        <w:rPr>
          <w:rFonts w:ascii="IRNazanin" w:hAnsi="IRNazanin" w:eastAsia="IRNazanin"/>
          <w:color w:val="111111"/>
          <w:sz w:val="28"/>
          <w:sz w:val="28"/>
          <w:szCs w:val="28"/>
          <w:rtl w:val="true"/>
          <w:lang w:bidi="fa-IR"/>
        </w:rPr>
        <w:t xml:space="preserve">روزه دار و تنِ درست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نفْس هست در روزه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3497889_1280447820"/>
      <w:bookmarkStart w:id="417" w:name="_Toc175"/>
      <w:bookmarkEnd w:id="416"/>
      <w:r>
        <w:rPr>
          <w:rtl w:val="true"/>
        </w:rPr>
        <w:t>وَ مِنْ كَلامِهِ‌</w:t>
      </w:r>
      <w:r>
        <w:rPr>
          <w:rtl w:val="true"/>
        </w:rPr>
        <w:t xml:space="preserve">: </w:t>
      </w:r>
      <w:r>
        <w:rPr>
          <w:rtl w:val="true"/>
        </w:rPr>
        <w:t>صَبْرُكَ يُورِثُ الظَّفَرِ</w:t>
      </w:r>
      <w:r>
        <w:rPr>
          <w:rtl w:val="true"/>
        </w:rPr>
        <w:t>.</w:t>
      </w:r>
      <w:bookmarkEnd w:id="41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پيدا مى كند فيروزى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آفتى كز قضا رسد به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صبر، دفع شرّ بلا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كن زانكه كه عاقبت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فيروزى تورا پيدا</w:t>
      </w:r>
      <w:r>
        <w:rPr>
          <w:rStyle w:val="FootnoteAnchor"/>
          <w:rtl w:val="true"/>
        </w:rPr>
        <w:footnoteReference w:id="557"/>
      </w:r>
      <w:bookmarkStart w:id="418" w:name="pg16213_175513"/>
    </w:p>
    <w:p>
      <w:pPr>
        <w:pStyle w:val="BookText"/>
        <w:rPr/>
      </w:pPr>
      <w:bookmarkEnd w:id="4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3497891_1280447820"/>
      <w:bookmarkStart w:id="420" w:name="_Toc176"/>
      <w:bookmarkEnd w:id="419"/>
      <w:r>
        <w:rPr>
          <w:rtl w:val="true"/>
        </w:rPr>
        <w:t>صَلاةُ اللَّيْلِ بَهَاءٌ فِي النَّهَارِ</w:t>
      </w:r>
      <w:r>
        <w:rPr>
          <w:rtl w:val="true"/>
        </w:rPr>
        <w:t>.</w:t>
      </w:r>
      <w:bookmarkEnd w:id="420"/>
    </w:p>
    <w:p>
      <w:pPr>
        <w:pStyle w:val="BookText"/>
        <w:rPr/>
      </w:pPr>
      <w:r>
        <w:rPr>
          <w:rFonts w:ascii="IRNazanin" w:hAnsi="IRNazanin" w:eastAsia="IRNazanin"/>
          <w:color w:val="111111"/>
          <w:sz w:val="28"/>
          <w:sz w:val="28"/>
          <w:szCs w:val="28"/>
          <w:rtl w:val="true"/>
          <w:lang w:bidi="fa-IR"/>
        </w:rPr>
        <w:t>نماز شب، حُسن آدمى است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بگذران شب گرت صفا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نياز و گريه و سوز</w:t>
      </w:r>
    </w:p>
    <w:p>
      <w:pPr>
        <w:pStyle w:val="BookText"/>
        <w:rPr/>
      </w:pPr>
      <w:r>
        <w:rPr>
          <w:rFonts w:ascii="Amiri" w:hAnsi="Amiri" w:eastAsia="Amiri" w:cs="Amiri"/>
          <w:color w:val="111111"/>
          <w:sz w:val="28"/>
          <w:sz w:val="28"/>
          <w:szCs w:val="28"/>
          <w:rtl w:val="true"/>
          <w:lang w:bidi="ar-SA"/>
        </w:rPr>
        <w:t>كه فروغى نماز شب را هست</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بود حُسن آدمى در روز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3497893_1280447820"/>
      <w:bookmarkStart w:id="422" w:name="_Toc177"/>
      <w:bookmarkEnd w:id="421"/>
      <w:r>
        <w:rPr>
          <w:rtl w:val="true"/>
        </w:rPr>
        <w:t>صَلاحُ الْبَدَنِ فِي السُّكُوتِ‌</w:t>
      </w:r>
      <w:r>
        <w:rPr>
          <w:rtl w:val="true"/>
        </w:rPr>
        <w:t>.</w:t>
      </w:r>
      <w:bookmarkEnd w:id="422"/>
    </w:p>
    <w:p>
      <w:pPr>
        <w:pStyle w:val="BookText"/>
        <w:rPr/>
      </w:pPr>
      <w:r>
        <w:rPr>
          <w:rFonts w:ascii="IRNazanin" w:hAnsi="IRNazanin" w:eastAsia="IRNazanin"/>
          <w:color w:val="111111"/>
          <w:sz w:val="28"/>
          <w:sz w:val="28"/>
          <w:szCs w:val="28"/>
          <w:rtl w:val="true"/>
          <w:lang w:bidi="fa-IR"/>
        </w:rPr>
        <w:t>صلاح بدن در خاموشى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فرو مى ردت ز پُر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گر شد به سر ز پُرجوشى است</w:t>
      </w:r>
    </w:p>
    <w:p>
      <w:pPr>
        <w:pStyle w:val="BookText"/>
        <w:rPr/>
      </w:pPr>
      <w:r>
        <w:rPr>
          <w:rFonts w:ascii="IRNazanin" w:hAnsi="IRNazanin" w:eastAsia="IRNazanin"/>
          <w:color w:val="111111"/>
          <w:sz w:val="28"/>
          <w:sz w:val="28"/>
          <w:szCs w:val="28"/>
          <w:rtl w:val="true"/>
          <w:lang w:bidi="fa-IR"/>
        </w:rPr>
        <w:t xml:space="preserve">كم سخن گوى و با سلامت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صلاح بدن به خاموشى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3497895_1280447820"/>
      <w:bookmarkStart w:id="424" w:name="_Toc178"/>
      <w:bookmarkEnd w:id="423"/>
      <w:r>
        <w:rPr>
          <w:rtl w:val="true"/>
        </w:rPr>
        <w:t>وَ قَالَ‌</w:t>
      </w:r>
      <w:r>
        <w:rPr>
          <w:rtl w:val="true"/>
        </w:rPr>
        <w:t xml:space="preserve">: </w:t>
      </w:r>
      <w:r>
        <w:rPr>
          <w:rtl w:val="true"/>
        </w:rPr>
        <w:t>صَفاءُ الْعَيْشِ فِي القنَاعَةِ‌</w:t>
      </w:r>
      <w:r>
        <w:rPr>
          <w:rtl w:val="true"/>
        </w:rPr>
        <w:t>.</w:t>
      </w:r>
      <w:bookmarkEnd w:id="42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عيش، در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عيش اگر خواهى و فراغت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طرب را قناعت است سبب</w:t>
      </w:r>
    </w:p>
    <w:p>
      <w:pPr>
        <w:pStyle w:val="BookText"/>
        <w:rPr/>
      </w:pPr>
      <w:r>
        <w:rPr>
          <w:rFonts w:ascii="Amiri" w:hAnsi="Amiri" w:eastAsia="Amiri" w:cs="Amiri"/>
          <w:color w:val="111111"/>
          <w:sz w:val="28"/>
          <w:sz w:val="28"/>
          <w:szCs w:val="28"/>
          <w:rtl w:val="true"/>
          <w:lang w:bidi="ar-SA"/>
        </w:rPr>
        <w:t xml:space="preserve">بى قناعت، صفا ندارد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قناعت، صفاى عيش طلب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3497897_1280447820"/>
      <w:bookmarkStart w:id="426" w:name="_Toc179"/>
      <w:bookmarkEnd w:id="425"/>
      <w:r>
        <w:rPr>
          <w:rtl w:val="true"/>
        </w:rPr>
        <w:t>وَ قَالَ‌</w:t>
      </w:r>
      <w:r>
        <w:rPr>
          <w:rtl w:val="true"/>
        </w:rPr>
        <w:t xml:space="preserve">: </w:t>
      </w:r>
      <w:r>
        <w:rPr>
          <w:rtl w:val="true"/>
        </w:rPr>
        <w:t>صَفَاءُ الْقَلْبِ مِنَ الايمَانِ‌</w:t>
      </w:r>
      <w:r>
        <w:rPr>
          <w:rtl w:val="true"/>
        </w:rPr>
        <w:t>.</w:t>
      </w:r>
      <w:bookmarkEnd w:id="426"/>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دل،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چراغ دلت برافروزد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رسان روان به روان</w:t>
      </w:r>
      <w:r>
        <w:rPr>
          <w:rStyle w:val="FootnoteAnchor"/>
          <w:rtl w:val="true"/>
        </w:rPr>
        <w:footnoteReference w:id="55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كه ايمان نيافت، دل سيه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روشنى دل است در ايمان </w:t>
      </w:r>
      <w:bookmarkStart w:id="427" w:name="pg16213_175514"/>
    </w:p>
    <w:p>
      <w:pPr>
        <w:pStyle w:val="BookText"/>
        <w:rPr/>
      </w:pPr>
      <w:bookmarkEnd w:id="4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3497899_1280447820"/>
      <w:bookmarkStart w:id="429" w:name="_Toc180"/>
      <w:bookmarkEnd w:id="428"/>
      <w:r>
        <w:rPr>
          <w:rtl w:val="true"/>
        </w:rPr>
        <w:t>صَلاحُ الإنْسَانِ فِي حِفْظِ اللِّسَانِ‌</w:t>
      </w:r>
      <w:r>
        <w:rPr>
          <w:rtl w:val="true"/>
        </w:rPr>
        <w:t>.</w:t>
      </w:r>
      <w:bookmarkEnd w:id="429"/>
    </w:p>
    <w:p>
      <w:pPr>
        <w:pStyle w:val="BookText"/>
        <w:rPr/>
      </w:pPr>
      <w:r>
        <w:rPr>
          <w:rFonts w:ascii="IRNazanin" w:hAnsi="IRNazanin" w:eastAsia="IRNazanin"/>
          <w:color w:val="111111"/>
          <w:sz w:val="28"/>
          <w:sz w:val="28"/>
          <w:szCs w:val="28"/>
          <w:rtl w:val="true"/>
          <w:lang w:bidi="fa-IR"/>
        </w:rPr>
        <w:t>صلاح آدمى در نگاه داشتن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بيهوده گو ميانۀ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زبانش بلاى جان باشد</w:t>
      </w:r>
    </w:p>
    <w:p>
      <w:pPr>
        <w:pStyle w:val="BookText"/>
        <w:rPr/>
      </w:pPr>
      <w:r>
        <w:rPr>
          <w:rFonts w:ascii="IRNazanin" w:hAnsi="IRNazanin" w:eastAsia="IRNazanin"/>
          <w:color w:val="111111"/>
          <w:sz w:val="28"/>
          <w:sz w:val="28"/>
          <w:szCs w:val="28"/>
          <w:rtl w:val="true"/>
          <w:lang w:bidi="fa-IR"/>
        </w:rPr>
        <w:t xml:space="preserve">آدمى را صلاح دنيى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نگهدارى زبان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3497901_1280447820"/>
      <w:bookmarkStart w:id="431" w:name="_Toc181"/>
      <w:bookmarkEnd w:id="430"/>
      <w:r>
        <w:rPr>
          <w:rtl w:val="true"/>
        </w:rPr>
        <w:t>صَاحِبِ الأخْيَارَ تَأمَنِ الأشْرَارَ</w:t>
      </w:r>
      <w:r>
        <w:rPr>
          <w:rtl w:val="true"/>
        </w:rPr>
        <w:t>.</w:t>
      </w:r>
      <w:bookmarkEnd w:id="431"/>
    </w:p>
    <w:p>
      <w:pPr>
        <w:pStyle w:val="BookText"/>
        <w:rPr/>
      </w:pPr>
      <w:r>
        <w:rPr>
          <w:rFonts w:ascii="Amiri" w:hAnsi="Amiri" w:eastAsia="Amiri" w:cs="Amiri"/>
          <w:color w:val="111111"/>
          <w:sz w:val="28"/>
          <w:sz w:val="28"/>
          <w:szCs w:val="28"/>
          <w:rtl w:val="true"/>
          <w:lang w:bidi="ar-SA"/>
        </w:rPr>
        <w:t>مصاحبت كن با نيكان تا ايمن باشى از 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دوستدار همه نكويان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ار در طريق دين، مؤمن</w:t>
      </w:r>
    </w:p>
    <w:p>
      <w:pPr>
        <w:pStyle w:val="BookText"/>
        <w:rPr/>
      </w:pPr>
      <w:r>
        <w:rPr>
          <w:rFonts w:ascii="IRNazanin" w:hAnsi="IRNazanin" w:eastAsia="IRNazanin"/>
          <w:color w:val="111111"/>
          <w:sz w:val="28"/>
          <w:sz w:val="28"/>
          <w:szCs w:val="28"/>
          <w:rtl w:val="true"/>
          <w:lang w:bidi="fa-IR"/>
        </w:rPr>
        <w:t xml:space="preserve">زانكه هركس كه يار نيكان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 تمام گشت ايمن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3497903_1280447820"/>
      <w:bookmarkStart w:id="433" w:name="_Toc182"/>
      <w:bookmarkEnd w:id="432"/>
      <w:r>
        <w:rPr>
          <w:rtl w:val="true"/>
        </w:rPr>
        <w:t>وَ مِنْ كَلامِهِ‌</w:t>
      </w:r>
      <w:r>
        <w:rPr>
          <w:rtl w:val="true"/>
        </w:rPr>
        <w:t xml:space="preserve">: </w:t>
      </w:r>
      <w:r>
        <w:rPr>
          <w:rtl w:val="true"/>
        </w:rPr>
        <w:t>صمْتُ الجَاهِلِ سِتْرُهُ‌</w:t>
      </w:r>
      <w:r>
        <w:rPr>
          <w:rtl w:val="true"/>
        </w:rPr>
        <w:t>.</w:t>
      </w:r>
      <w:bookmarkEnd w:id="433"/>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خاموشى جاهل، ستر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جاهل اندر سخن بكرد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خامشى كرد پرده پوشى او</w:t>
      </w:r>
    </w:p>
    <w:p>
      <w:pPr>
        <w:pStyle w:val="BookText"/>
        <w:rPr/>
      </w:pPr>
      <w:r>
        <w:rPr>
          <w:rFonts w:ascii="IRNazanin" w:hAnsi="IRNazanin" w:eastAsia="IRNazanin"/>
          <w:color w:val="111111"/>
          <w:sz w:val="28"/>
          <w:sz w:val="28"/>
          <w:szCs w:val="28"/>
          <w:rtl w:val="true"/>
          <w:lang w:bidi="fa-IR"/>
        </w:rPr>
        <w:t xml:space="preserve">عاقلان را دليل، گفتِ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جاهل بُود خموشى او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3497905_1280447820"/>
      <w:bookmarkStart w:id="435" w:name="_Toc183"/>
      <w:bookmarkEnd w:id="434"/>
      <w:r>
        <w:rPr>
          <w:rtl w:val="true"/>
        </w:rPr>
        <w:t>وَ قَالَ‌</w:t>
      </w:r>
      <w:r>
        <w:rPr>
          <w:rtl w:val="true"/>
        </w:rPr>
        <w:t xml:space="preserve">: </w:t>
      </w:r>
      <w:r>
        <w:rPr>
          <w:rtl w:val="true"/>
        </w:rPr>
        <w:t>صِلِ الأرْحَامَ يَكْثُرْ حَشمُكَ‌</w:t>
      </w:r>
      <w:r>
        <w:rPr>
          <w:rtl w:val="true"/>
        </w:rPr>
        <w:t>.</w:t>
      </w:r>
      <w:bookmarkEnd w:id="43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كن با خويشان تا بسيار شود حشمت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نشود خويش با تو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شود با تو آشنا هشدار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خويشان خويش كن 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قدر و حشمتت بسيار </w:t>
      </w:r>
      <w:bookmarkStart w:id="436" w:name="pg16213_175515"/>
    </w:p>
    <w:p>
      <w:pPr>
        <w:pStyle w:val="BookText"/>
        <w:rPr/>
      </w:pPr>
      <w:bookmarkEnd w:id="4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3497907_1280447820"/>
      <w:bookmarkStart w:id="438" w:name="_Toc184"/>
      <w:bookmarkEnd w:id="437"/>
      <w:r>
        <w:rPr>
          <w:rtl w:val="true"/>
        </w:rPr>
        <w:t>صَلاحُ الدِّينِ فِي الْوَرَعِ وَ فَسَادُهُ فِي الطَّمَعِ‌</w:t>
      </w:r>
      <w:r>
        <w:rPr>
          <w:rtl w:val="true"/>
        </w:rPr>
        <w:t>.</w:t>
      </w:r>
      <w:bookmarkEnd w:id="438"/>
    </w:p>
    <w:p>
      <w:pPr>
        <w:pStyle w:val="BookText"/>
        <w:rPr/>
      </w:pPr>
      <w:r>
        <w:rPr>
          <w:rFonts w:ascii="IRNazanin" w:hAnsi="IRNazanin" w:eastAsia="IRNazanin"/>
          <w:color w:val="111111"/>
          <w:sz w:val="28"/>
          <w:sz w:val="28"/>
          <w:szCs w:val="28"/>
          <w:rtl w:val="true"/>
          <w:lang w:bidi="fa-IR"/>
        </w:rPr>
        <w:t>صلاح دين در پرهيزكارى است و فساد دين، در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دين مى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پرهيزگارى است و تُقى</w:t>
      </w:r>
    </w:p>
    <w:p>
      <w:pPr>
        <w:pStyle w:val="BookText"/>
        <w:rPr/>
      </w:pPr>
      <w:r>
        <w:rPr>
          <w:rFonts w:ascii="Amiri" w:hAnsi="Amiri" w:eastAsia="Amiri" w:cs="Amiri"/>
          <w:color w:val="111111"/>
          <w:sz w:val="28"/>
          <w:sz w:val="28"/>
          <w:szCs w:val="28"/>
          <w:rtl w:val="true"/>
          <w:lang w:bidi="ar-SA"/>
        </w:rPr>
        <w:t xml:space="preserve">هست ليكن فساد دين ز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طمع شو، بكوش در تقوى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3497909_1280447820"/>
      <w:bookmarkStart w:id="440" w:name="_Toc185"/>
      <w:bookmarkEnd w:id="439"/>
      <w:r>
        <w:rPr>
          <w:rtl w:val="true"/>
        </w:rPr>
        <w:t>ضَلَّ سَعْيُ مَنْ رَجَا بِغَيْرِ اللّٰهِ‌</w:t>
      </w:r>
      <w:r>
        <w:rPr>
          <w:rtl w:val="true"/>
        </w:rPr>
        <w:t>.</w:t>
      </w:r>
      <w:bookmarkEnd w:id="440"/>
    </w:p>
    <w:p>
      <w:pPr>
        <w:pStyle w:val="BookText"/>
        <w:rPr/>
      </w:pPr>
      <w:r>
        <w:rPr>
          <w:rFonts w:ascii="IRNazanin" w:hAnsi="IRNazanin" w:eastAsia="IRNazanin"/>
          <w:color w:val="111111"/>
          <w:sz w:val="28"/>
          <w:sz w:val="28"/>
          <w:szCs w:val="28"/>
          <w:rtl w:val="true"/>
          <w:lang w:bidi="fa-IR"/>
        </w:rPr>
        <w:t>گم شد سعى آن كس كه اميد به غير خدا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منقطع كن ز خلق اميد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حاجتت را كند به لطف، دوا</w:t>
      </w:r>
    </w:p>
    <w:p>
      <w:pPr>
        <w:pStyle w:val="BookText"/>
        <w:rPr/>
      </w:pPr>
      <w:r>
        <w:rPr>
          <w:rFonts w:ascii="Amiri" w:hAnsi="Amiri" w:eastAsia="Amiri" w:cs="Amiri"/>
          <w:color w:val="111111"/>
          <w:sz w:val="28"/>
          <w:sz w:val="28"/>
          <w:szCs w:val="28"/>
          <w:rtl w:val="true"/>
          <w:lang w:bidi="ar-SA"/>
        </w:rPr>
        <w:t xml:space="preserve">كم شود سعى آن كسى، شك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اميدش بُود به غير خدا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3497911_1280447820"/>
      <w:bookmarkStart w:id="442" w:name="_Toc186"/>
      <w:bookmarkEnd w:id="441"/>
      <w:r>
        <w:rPr>
          <w:rtl w:val="true"/>
        </w:rPr>
        <w:t>وَ قَالَ‌</w:t>
      </w:r>
      <w:r>
        <w:rPr>
          <w:rtl w:val="true"/>
        </w:rPr>
        <w:t xml:space="preserve">: </w:t>
      </w:r>
      <w:r>
        <w:rPr>
          <w:rtl w:val="true"/>
        </w:rPr>
        <w:t>ضَمِنَ اللّٰهُ رِزْقَ كُلِّ وَاحِدٍ</w:t>
      </w:r>
      <w:r>
        <w:rPr>
          <w:rtl w:val="true"/>
        </w:rPr>
        <w:t>.</w:t>
      </w:r>
      <w:bookmarkEnd w:id="44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شده است خداى رزق، هر واحدى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ات بيش وكم مجو كه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مقدّر نصيب هر بنده</w:t>
      </w:r>
    </w:p>
    <w:p>
      <w:pPr>
        <w:pStyle w:val="BookText"/>
        <w:rPr/>
      </w:pPr>
      <w:r>
        <w:rPr>
          <w:rFonts w:ascii="IRNazanin" w:hAnsi="IRNazanin" w:eastAsia="IRNazanin"/>
          <w:color w:val="111111"/>
          <w:sz w:val="28"/>
          <w:sz w:val="28"/>
          <w:szCs w:val="28"/>
          <w:rtl w:val="true"/>
          <w:lang w:bidi="fa-IR"/>
        </w:rPr>
        <w:t xml:space="preserve">روزى خلق جمله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ضامن، خداى بخشنده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3497913_1280447820"/>
      <w:bookmarkStart w:id="444" w:name="_Toc187"/>
      <w:bookmarkEnd w:id="443"/>
      <w:r>
        <w:rPr>
          <w:rtl w:val="true"/>
        </w:rPr>
        <w:t>وَ قَالَ‌</w:t>
      </w:r>
      <w:r>
        <w:rPr>
          <w:rtl w:val="true"/>
        </w:rPr>
        <w:t xml:space="preserve">: </w:t>
      </w:r>
      <w:r>
        <w:rPr>
          <w:rtl w:val="true"/>
        </w:rPr>
        <w:t>ضَرْبُ الْحَبِيبِ أوْجَعُ‌</w:t>
      </w:r>
      <w:r>
        <w:rPr>
          <w:rtl w:val="true"/>
        </w:rPr>
        <w:t>.</w:t>
      </w:r>
      <w:bookmarkEnd w:id="44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دوست، دردناك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هم دوستى كنند دو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از كينه به كه پاك بُود</w:t>
      </w:r>
    </w:p>
    <w:p>
      <w:pPr>
        <w:pStyle w:val="BookText"/>
        <w:rPr/>
      </w:pPr>
      <w:r>
        <w:rPr>
          <w:rFonts w:ascii="IRNazanin" w:hAnsi="IRNazanin" w:eastAsia="IRNazanin"/>
          <w:color w:val="111111"/>
          <w:sz w:val="28"/>
          <w:sz w:val="28"/>
          <w:szCs w:val="28"/>
          <w:rtl w:val="true"/>
          <w:lang w:bidi="fa-IR"/>
        </w:rPr>
        <w:t xml:space="preserve">مثل آمد ز دوست برگ 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دوست، دردناك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3497915_1280447820"/>
      <w:bookmarkStart w:id="446" w:name="_Toc188"/>
      <w:bookmarkEnd w:id="445"/>
      <w:r>
        <w:rPr>
          <w:rtl w:val="true"/>
        </w:rPr>
        <w:t>ضِيَاءُ الْقَلْبِ مِنْ أكْلِ الْحَلَالِ‌</w:t>
      </w:r>
      <w:r>
        <w:rPr>
          <w:rtl w:val="true"/>
        </w:rPr>
        <w:t>.</w:t>
      </w:r>
      <w:bookmarkEnd w:id="446"/>
    </w:p>
    <w:p>
      <w:pPr>
        <w:pStyle w:val="BookText"/>
        <w:rPr/>
      </w:pPr>
      <w:r>
        <w:rPr>
          <w:rFonts w:ascii="IRNazanin" w:hAnsi="IRNazanin" w:eastAsia="IRNazanin"/>
          <w:color w:val="111111"/>
          <w:sz w:val="28"/>
          <w:sz w:val="28"/>
          <w:szCs w:val="28"/>
          <w:rtl w:val="true"/>
          <w:lang w:bidi="fa-IR"/>
        </w:rPr>
        <w:t>روشنى دل، از خوردن حلال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 از گناه و گِرد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ستم كردنت به خود تا چند؟ </w:t>
      </w:r>
      <w:bookmarkStart w:id="447" w:name="pg16213_175516"/>
    </w:p>
    <w:p>
      <w:pPr>
        <w:pStyle w:val="BookText"/>
        <w:rPr/>
      </w:pPr>
      <w:bookmarkEnd w:id="447"/>
      <w:r>
        <w:rPr>
          <w:rFonts w:ascii="IRNazanin" w:hAnsi="IRNazanin" w:eastAsia="IRNazanin"/>
          <w:color w:val="111111"/>
          <w:sz w:val="28"/>
          <w:sz w:val="28"/>
          <w:szCs w:val="28"/>
          <w:rtl w:val="true"/>
          <w:lang w:bidi="fa-IR"/>
        </w:rPr>
        <w:t xml:space="preserve">و آن گه از خوردن حلال،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دل است، اى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497917_1280447820"/>
      <w:bookmarkStart w:id="449" w:name="_Toc189"/>
      <w:bookmarkEnd w:id="448"/>
      <w:r>
        <w:rPr>
          <w:rtl w:val="true"/>
        </w:rPr>
        <w:t>ضَرْبُ اللِّسَانِ أشَدُّ مِنْ طَعْنِ السَّنَان</w:t>
      </w:r>
      <w:r>
        <w:rPr>
          <w:rtl w:val="true"/>
        </w:rPr>
        <w:t>.</w:t>
      </w:r>
      <w:bookmarkEnd w:id="449"/>
    </w:p>
    <w:p>
      <w:pPr>
        <w:pStyle w:val="BookText"/>
        <w:rPr/>
      </w:pPr>
      <w:r>
        <w:rPr>
          <w:rFonts w:ascii="IRNazanin" w:hAnsi="IRNazanin" w:eastAsia="IRNazanin"/>
          <w:color w:val="111111"/>
          <w:sz w:val="28"/>
          <w:sz w:val="28"/>
          <w:szCs w:val="28"/>
          <w:rtl w:val="true"/>
          <w:lang w:bidi="fa-IR"/>
        </w:rPr>
        <w:t>ضرب زبان، سخت تر است از ضرب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شمشير تيز، به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نيك ضرب زخم زبان</w:t>
      </w:r>
    </w:p>
    <w:p>
      <w:pPr>
        <w:pStyle w:val="BookText"/>
        <w:rPr/>
      </w:pPr>
      <w:r>
        <w:rPr>
          <w:rFonts w:ascii="IRNazanin" w:hAnsi="IRNazanin" w:eastAsia="IRNazanin"/>
          <w:color w:val="111111"/>
          <w:sz w:val="28"/>
          <w:sz w:val="28"/>
          <w:szCs w:val="28"/>
          <w:rtl w:val="true"/>
          <w:lang w:bidi="fa-IR"/>
        </w:rPr>
        <w:t xml:space="preserve">هست ضرب زبان برِ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هزار ضرب سنان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3497919_1280447820"/>
      <w:bookmarkStart w:id="451" w:name="_Toc190"/>
      <w:bookmarkEnd w:id="450"/>
      <w:r>
        <w:rPr>
          <w:rtl w:val="true"/>
        </w:rPr>
        <w:t>وَ قَالَ‌</w:t>
      </w:r>
      <w:r>
        <w:rPr>
          <w:rtl w:val="true"/>
        </w:rPr>
        <w:t xml:space="preserve">: </w:t>
      </w:r>
      <w:r>
        <w:rPr>
          <w:rtl w:val="true"/>
        </w:rPr>
        <w:t>ضَلَّ مَنْ رَكَنَ إلَى الأشْرَارِ</w:t>
      </w:r>
      <w:r>
        <w:rPr>
          <w:rtl w:val="true"/>
        </w:rPr>
        <w:t>.</w:t>
      </w:r>
      <w:bookmarkEnd w:id="45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آن كس كه ميل كرد به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 مينديش و با بدان منشين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نيكان نثار كن دل و جان</w:t>
      </w:r>
    </w:p>
    <w:p>
      <w:pPr>
        <w:pStyle w:val="BookText"/>
        <w:rPr/>
      </w:pPr>
      <w:r>
        <w:rPr>
          <w:rFonts w:ascii="IRNazanin" w:hAnsi="IRNazanin" w:eastAsia="IRNazanin"/>
          <w:color w:val="111111"/>
          <w:sz w:val="28"/>
          <w:sz w:val="28"/>
          <w:szCs w:val="28"/>
          <w:rtl w:val="true"/>
          <w:lang w:bidi="fa-IR"/>
        </w:rPr>
        <w:t xml:space="preserve">زانكه گمراه شد به قول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آن كس كه كرد سوى بدان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3497921_1280447820"/>
      <w:bookmarkStart w:id="453" w:name="_Toc191"/>
      <w:bookmarkEnd w:id="452"/>
      <w:r>
        <w:rPr>
          <w:rtl w:val="true"/>
        </w:rPr>
        <w:t>ضَلَّ مَنْ بَاعَ الدِّينَ بِالدُّنيَا</w:t>
      </w:r>
      <w:r>
        <w:rPr>
          <w:rtl w:val="true"/>
        </w:rPr>
        <w:t>.</w:t>
      </w:r>
      <w:bookmarkEnd w:id="453"/>
    </w:p>
    <w:p>
      <w:pPr>
        <w:pStyle w:val="BookText"/>
        <w:rPr/>
      </w:pPr>
      <w:r>
        <w:rPr>
          <w:rFonts w:ascii="IRNazanin" w:hAnsi="IRNazanin" w:eastAsia="IRNazanin"/>
          <w:color w:val="111111"/>
          <w:sz w:val="28"/>
          <w:sz w:val="28"/>
          <w:szCs w:val="28"/>
          <w:rtl w:val="true"/>
          <w:lang w:bidi="fa-IR"/>
        </w:rPr>
        <w:t>گمراه شد آن كس كه بفروخت دين به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مده از دست، دين پىِ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جادۀ مسلمانى</w:t>
      </w:r>
    </w:p>
    <w:p>
      <w:pPr>
        <w:pStyle w:val="BookText"/>
        <w:rPr/>
      </w:pPr>
      <w:r>
        <w:rPr>
          <w:rFonts w:ascii="IRNazanin" w:hAnsi="IRNazanin" w:eastAsia="IRNazanin"/>
          <w:color w:val="111111"/>
          <w:sz w:val="28"/>
          <w:sz w:val="28"/>
          <w:szCs w:val="28"/>
          <w:rtl w:val="true"/>
          <w:lang w:bidi="fa-IR"/>
        </w:rPr>
        <w:t xml:space="preserve">زانكه گمراه شد كسى كه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ابلهى دين</w:t>
      </w:r>
      <w:r>
        <w:rPr>
          <w:rStyle w:val="FootnoteAnchor"/>
          <w:rtl w:val="true"/>
        </w:rPr>
        <w:footnoteReference w:id="561"/>
      </w:r>
      <w:r>
        <w:rPr>
          <w:rFonts w:ascii="Amiri" w:hAnsi="Amiri" w:eastAsia="Amiri" w:cs="Amiri"/>
          <w:color w:val="111111"/>
          <w:sz w:val="28"/>
          <w:sz w:val="28"/>
          <w:szCs w:val="28"/>
          <w:rtl w:val="true"/>
          <w:lang w:bidi="ar-SA"/>
        </w:rPr>
        <w:t>به دنيى فانى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3497923_1280447820"/>
      <w:bookmarkStart w:id="455" w:name="_Toc192"/>
      <w:bookmarkEnd w:id="454"/>
      <w:r>
        <w:rPr>
          <w:rtl w:val="true"/>
        </w:rPr>
        <w:t>ضِيقُ الْقَلْبِ أشَدُّ مِنْ ضِيقِ الْيَدِ</w:t>
      </w:r>
      <w:r>
        <w:rPr>
          <w:rtl w:val="true"/>
        </w:rPr>
        <w:t>.</w:t>
      </w:r>
      <w:bookmarkEnd w:id="455"/>
    </w:p>
    <w:p>
      <w:pPr>
        <w:pStyle w:val="BookText"/>
        <w:rPr/>
      </w:pPr>
      <w:r>
        <w:rPr>
          <w:rFonts w:ascii="IRNazanin" w:hAnsi="IRNazanin" w:eastAsia="IRNazanin"/>
          <w:color w:val="111111"/>
          <w:sz w:val="28"/>
          <w:sz w:val="28"/>
          <w:szCs w:val="28"/>
          <w:rtl w:val="true"/>
          <w:lang w:bidi="fa-IR"/>
        </w:rPr>
        <w:t>تنگى دل، سخت تر است از تنگىِ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دستى اگر چه جان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مكن تنگ، اَرَت تميزى هست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تنگى دل از آنكه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ز تنگىِ دست </w:t>
      </w:r>
      <w:bookmarkStart w:id="456" w:name="pg16213_175517"/>
    </w:p>
    <w:p>
      <w:pPr>
        <w:pStyle w:val="BookText"/>
        <w:rPr/>
      </w:pPr>
      <w:bookmarkEnd w:id="4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3497925_1280447820"/>
      <w:bookmarkStart w:id="458" w:name="_Toc193"/>
      <w:bookmarkEnd w:id="457"/>
      <w:r>
        <w:rPr>
          <w:rtl w:val="true"/>
        </w:rPr>
        <w:t>ضَاقَ صَدْرُهُ مَنْ ضَاقَ يَدُهُ‌</w:t>
      </w:r>
      <w:r>
        <w:rPr>
          <w:rtl w:val="true"/>
        </w:rPr>
        <w:t>.</w:t>
      </w:r>
      <w:bookmarkEnd w:id="458"/>
    </w:p>
    <w:p>
      <w:pPr>
        <w:pStyle w:val="BookText"/>
        <w:rPr/>
      </w:pPr>
      <w:r>
        <w:rPr>
          <w:rFonts w:ascii="IRNazanin" w:hAnsi="IRNazanin" w:eastAsia="IRNazanin"/>
          <w:color w:val="111111"/>
          <w:sz w:val="28"/>
          <w:sz w:val="28"/>
          <w:szCs w:val="28"/>
          <w:rtl w:val="true"/>
          <w:lang w:bidi="fa-IR"/>
        </w:rPr>
        <w:t>تنگى دل، از تنگ دستى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هركس گشاده است به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خرّم است و لبْ خندان</w:t>
      </w:r>
    </w:p>
    <w:p>
      <w:pPr>
        <w:pStyle w:val="BookText"/>
        <w:rPr/>
      </w:pPr>
      <w:r>
        <w:rPr>
          <w:rFonts w:ascii="IRNazanin" w:hAnsi="IRNazanin" w:eastAsia="IRNazanin"/>
          <w:color w:val="111111"/>
          <w:sz w:val="28"/>
          <w:sz w:val="28"/>
          <w:szCs w:val="28"/>
          <w:rtl w:val="true"/>
          <w:lang w:bidi="fa-IR"/>
        </w:rPr>
        <w:t xml:space="preserve">وان كه را دست تنگ و دل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دل، ز دستْتنگى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3497927_1280447820"/>
      <w:bookmarkStart w:id="460" w:name="_Toc194"/>
      <w:bookmarkEnd w:id="459"/>
      <w:r>
        <w:rPr>
          <w:rtl w:val="true"/>
        </w:rPr>
        <w:t>وَ قَالَ‌</w:t>
      </w:r>
      <w:r>
        <w:rPr>
          <w:rtl w:val="true"/>
        </w:rPr>
        <w:t xml:space="preserve">: </w:t>
      </w:r>
      <w:r>
        <w:rPr>
          <w:rtl w:val="true"/>
        </w:rPr>
        <w:t>ضَاقَتِ الدُّنيَا عَلَى الْمُتَبَاغِضِينَ‌</w:t>
      </w:r>
      <w:r>
        <w:rPr>
          <w:rtl w:val="true"/>
        </w:rPr>
        <w:t>.</w:t>
      </w:r>
      <w:bookmarkEnd w:id="46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شده است دنيا بر كسانى كه با هم دشمنى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دنيى گذاشتنى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اند خلق نافرجام</w:t>
      </w:r>
    </w:p>
    <w:p>
      <w:pPr>
        <w:pStyle w:val="BookText"/>
        <w:rPr/>
      </w:pPr>
      <w:r>
        <w:rPr>
          <w:rFonts w:ascii="IRNazanin" w:hAnsi="IRNazanin" w:eastAsia="IRNazanin"/>
          <w:color w:val="111111"/>
          <w:sz w:val="28"/>
          <w:sz w:val="28"/>
          <w:szCs w:val="28"/>
          <w:rtl w:val="true"/>
          <w:lang w:bidi="fa-IR"/>
        </w:rPr>
        <w:t xml:space="preserve">هست دنيا بر آن كسانى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 دشمنى كنند مدام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3497929_1280447820"/>
      <w:bookmarkStart w:id="462" w:name="_Toc195"/>
      <w:bookmarkEnd w:id="461"/>
      <w:r>
        <w:rPr>
          <w:rtl w:val="true"/>
        </w:rPr>
        <w:t>طَابَ وَقتُ مَنْ وَثِقَ بِاللّٰهِ‌</w:t>
      </w:r>
      <w:r>
        <w:rPr>
          <w:rtl w:val="true"/>
        </w:rPr>
        <w:t>.</w:t>
      </w:r>
      <w:bookmarkEnd w:id="462"/>
    </w:p>
    <w:p>
      <w:pPr>
        <w:pStyle w:val="BookText"/>
        <w:rPr/>
      </w:pPr>
      <w:r>
        <w:rPr>
          <w:rFonts w:ascii="Amiri" w:hAnsi="Amiri" w:eastAsia="Amiri" w:cs="Amiri"/>
          <w:color w:val="111111"/>
          <w:sz w:val="28"/>
          <w:sz w:val="28"/>
          <w:szCs w:val="28"/>
          <w:rtl w:val="true"/>
          <w:lang w:bidi="ar-SA"/>
        </w:rPr>
        <w:t>خوش وقت آن كس كه اعتماد كرد به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خدا بر كس اعتماد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حاجتت تمامْ روا</w:t>
      </w:r>
    </w:p>
    <w:p>
      <w:pPr>
        <w:pStyle w:val="BookText"/>
        <w:rPr/>
      </w:pPr>
      <w:r>
        <w:rPr>
          <w:rFonts w:ascii="Amiri" w:hAnsi="Amiri" w:eastAsia="Amiri" w:cs="Amiri"/>
          <w:color w:val="111111"/>
          <w:sz w:val="28"/>
          <w:sz w:val="28"/>
          <w:szCs w:val="28"/>
          <w:rtl w:val="true"/>
          <w:lang w:bidi="ar-SA"/>
        </w:rPr>
        <w:t xml:space="preserve">اى خوشا وقت آن كس از خلقان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اعتماد او به خدا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3497931_1280447820"/>
      <w:bookmarkStart w:id="464" w:name="_Toc196"/>
      <w:bookmarkEnd w:id="463"/>
      <w:r>
        <w:rPr>
          <w:rtl w:val="true"/>
        </w:rPr>
        <w:t>وَ قاَلَ‌</w:t>
      </w:r>
      <w:r>
        <w:rPr>
          <w:rtl w:val="true"/>
        </w:rPr>
        <w:t xml:space="preserve">: </w:t>
      </w:r>
      <w:r>
        <w:rPr>
          <w:rtl w:val="true"/>
        </w:rPr>
        <w:t>طُوبىٰ لِمَنْ رُزِقَ العَافِيَةَ‌</w:t>
      </w:r>
      <w:r>
        <w:rPr>
          <w:rtl w:val="true"/>
        </w:rPr>
        <w:t>.</w:t>
      </w:r>
      <w:bookmarkEnd w:id="46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وقت آن كس كه روزى يافت به عافيت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واى بر هر كه از حرام ز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جسته روزى خود، شبان روزى</w:t>
      </w:r>
    </w:p>
    <w:p>
      <w:pPr>
        <w:pStyle w:val="BookText"/>
        <w:rPr/>
      </w:pPr>
      <w:r>
        <w:rPr>
          <w:rFonts w:ascii="Amiri" w:hAnsi="Amiri" w:eastAsia="Amiri" w:cs="Amiri"/>
          <w:color w:val="111111"/>
          <w:sz w:val="28"/>
          <w:sz w:val="28"/>
          <w:szCs w:val="28"/>
          <w:rtl w:val="true"/>
          <w:lang w:bidi="ar-SA"/>
        </w:rPr>
        <w:t xml:space="preserve">اى خوش آن كس كه يافت 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سعادت، تعاقب روزى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3497933_1280447820"/>
      <w:bookmarkStart w:id="466" w:name="_Toc197"/>
      <w:bookmarkEnd w:id="465"/>
      <w:r>
        <w:rPr>
          <w:rtl w:val="true"/>
        </w:rPr>
        <w:t>طُولُ الْعُمْرِ مَعَ الطَّاعَةِ مِنْ خِلَعِ الأنْبِيَاءِ‌</w:t>
      </w:r>
      <w:r>
        <w:rPr>
          <w:rtl w:val="true"/>
        </w:rPr>
        <w:t>.</w:t>
      </w:r>
      <w:bookmarkEnd w:id="466"/>
    </w:p>
    <w:p>
      <w:pPr>
        <w:pStyle w:val="BookText"/>
        <w:rPr/>
      </w:pPr>
      <w:r>
        <w:rPr>
          <w:rFonts w:ascii="IRNazanin" w:hAnsi="IRNazanin" w:eastAsia="IRNazanin"/>
          <w:color w:val="111111"/>
          <w:sz w:val="28"/>
          <w:sz w:val="28"/>
          <w:szCs w:val="28"/>
          <w:rtl w:val="true"/>
          <w:lang w:bidi="fa-IR"/>
        </w:rPr>
        <w:t>درازى عمر با طاعت، از خلعت پيغمبران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هركس گذشت در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عطا از حقش پسنديده است </w:t>
      </w:r>
      <w:bookmarkStart w:id="467" w:name="pg16213_175518"/>
    </w:p>
    <w:p>
      <w:pPr>
        <w:pStyle w:val="BookText"/>
        <w:rPr/>
      </w:pPr>
      <w:bookmarkEnd w:id="467"/>
      <w:r>
        <w:rPr>
          <w:rFonts w:ascii="IRNazanin" w:hAnsi="IRNazanin" w:eastAsia="IRNazanin"/>
          <w:color w:val="111111"/>
          <w:sz w:val="28"/>
          <w:sz w:val="28"/>
          <w:szCs w:val="28"/>
          <w:rtl w:val="true"/>
          <w:lang w:bidi="fa-IR"/>
        </w:rPr>
        <w:t xml:space="preserve">كه درازى عمر با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انبياى بگزيده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3497935_1280447820"/>
      <w:bookmarkStart w:id="469" w:name="_Toc198"/>
      <w:bookmarkEnd w:id="468"/>
      <w:r>
        <w:rPr>
          <w:rtl w:val="true"/>
        </w:rPr>
        <w:t>وَ قَالَ‌</w:t>
      </w:r>
      <w:r>
        <w:rPr>
          <w:rtl w:val="true"/>
        </w:rPr>
        <w:t xml:space="preserve">: </w:t>
      </w:r>
      <w:r>
        <w:rPr>
          <w:rtl w:val="true"/>
        </w:rPr>
        <w:t>طَالَ عُمْرُ مَنْ قَصُرَ تَعَبُهُ‌</w:t>
      </w:r>
      <w:r>
        <w:rPr>
          <w:rtl w:val="true"/>
        </w:rPr>
        <w:t>.</w:t>
      </w:r>
      <w:bookmarkEnd w:id="46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شد عمر آن كس كه كوتاه شد رنج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كاهش جان ز رنج تن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ندارد در اين سخن اشباه</w:t>
      </w:r>
    </w:p>
    <w:p>
      <w:pPr>
        <w:pStyle w:val="BookText"/>
        <w:rPr/>
      </w:pPr>
      <w:r>
        <w:rPr>
          <w:rFonts w:ascii="Amiri" w:hAnsi="Amiri" w:eastAsia="Amiri" w:cs="Amiri"/>
          <w:color w:val="111111"/>
          <w:sz w:val="28"/>
          <w:sz w:val="28"/>
          <w:szCs w:val="28"/>
          <w:rtl w:val="true"/>
          <w:lang w:bidi="ar-SA"/>
        </w:rPr>
        <w:t xml:space="preserve">هست عمر دراز و خاطر 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را كه رنج رسد</w:t>
      </w:r>
      <w:r>
        <w:rPr>
          <w:rStyle w:val="FootnoteAnchor"/>
          <w:rtl w:val="true"/>
        </w:rPr>
        <w:footnoteReference w:id="562"/>
      </w:r>
      <w:r>
        <w:rPr>
          <w:rFonts w:ascii="Amiri" w:hAnsi="Amiri" w:eastAsia="Amiri" w:cs="Amiri"/>
          <w:color w:val="111111"/>
          <w:sz w:val="28"/>
          <w:sz w:val="28"/>
          <w:szCs w:val="28"/>
          <w:rtl w:val="true"/>
          <w:lang w:bidi="ar-SA"/>
        </w:rPr>
        <w:t>كوتاه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3497937_1280447820"/>
      <w:bookmarkStart w:id="471" w:name="_Toc199"/>
      <w:bookmarkEnd w:id="470"/>
      <w:r>
        <w:rPr>
          <w:rtl w:val="true"/>
        </w:rPr>
        <w:t>وَ مِنْ كَلامِهِ‌</w:t>
      </w:r>
      <w:r>
        <w:rPr>
          <w:rtl w:val="true"/>
        </w:rPr>
        <w:t xml:space="preserve">: </w:t>
      </w:r>
      <w:r>
        <w:rPr>
          <w:rtl w:val="true"/>
        </w:rPr>
        <w:t>طِرْ مَعَ الأَشْكَالِ‌</w:t>
      </w:r>
      <w:r>
        <w:rPr>
          <w:rtl w:val="true"/>
        </w:rPr>
        <w:t>.</w:t>
      </w:r>
      <w:bookmarkEnd w:id="47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روشت گر زياده با 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 پر نسوزدت فى الحال</w:t>
      </w:r>
    </w:p>
    <w:p>
      <w:pPr>
        <w:pStyle w:val="BookText"/>
        <w:rPr/>
      </w:pPr>
      <w:r>
        <w:rPr>
          <w:rFonts w:ascii="IRNazanin" w:hAnsi="IRNazanin" w:eastAsia="IRNazanin"/>
          <w:color w:val="111111"/>
          <w:sz w:val="28"/>
          <w:sz w:val="28"/>
          <w:szCs w:val="28"/>
          <w:rtl w:val="true"/>
          <w:lang w:bidi="fa-IR"/>
        </w:rPr>
        <w:t xml:space="preserve">رو به همجنس خويش كن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باشى هميشه فارغ بال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497939_1280447820"/>
      <w:bookmarkStart w:id="473" w:name="_Toc200"/>
      <w:bookmarkEnd w:id="472"/>
      <w:r>
        <w:rPr>
          <w:rtl w:val="true"/>
        </w:rPr>
        <w:t>طَلَبُ الأدَبِ أوْلىٰ مِنْ طَلَبِ الذَّهَبِ‌</w:t>
      </w:r>
      <w:r>
        <w:rPr>
          <w:rtl w:val="true"/>
        </w:rPr>
        <w:t>.</w:t>
      </w:r>
      <w:bookmarkEnd w:id="473"/>
    </w:p>
    <w:p>
      <w:pPr>
        <w:pStyle w:val="BookText"/>
        <w:rPr/>
      </w:pPr>
      <w:r>
        <w:rPr>
          <w:rFonts w:ascii="IRNazanin" w:hAnsi="IRNazanin" w:eastAsia="IRNazanin"/>
          <w:color w:val="111111"/>
          <w:sz w:val="28"/>
          <w:sz w:val="28"/>
          <w:szCs w:val="28"/>
          <w:rtl w:val="true"/>
          <w:lang w:bidi="fa-IR"/>
        </w:rPr>
        <w:t>جستن ادب، اولى است از جستن 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را ورد شد طريق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ثانيش در جهان هنر</w:t>
      </w:r>
    </w:p>
    <w:p>
      <w:pPr>
        <w:pStyle w:val="BookText"/>
        <w:rPr/>
      </w:pPr>
      <w:r>
        <w:rPr>
          <w:rFonts w:ascii="IRNazanin" w:hAnsi="IRNazanin" w:eastAsia="IRNazanin"/>
          <w:color w:val="111111"/>
          <w:sz w:val="28"/>
          <w:sz w:val="28"/>
          <w:szCs w:val="28"/>
          <w:rtl w:val="true"/>
          <w:lang w:bidi="fa-IR"/>
        </w:rPr>
        <w:t xml:space="preserve">مرد را جستن ادب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بهتر بسى ز جستن زر</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3497941_1280447820"/>
      <w:bookmarkStart w:id="475" w:name="_Toc201"/>
      <w:bookmarkEnd w:id="474"/>
      <w:r>
        <w:rPr>
          <w:rtl w:val="true"/>
        </w:rPr>
        <w:t>وَ مِنْ كَلامِهِ‌</w:t>
      </w:r>
      <w:r>
        <w:rPr>
          <w:rtl w:val="true"/>
        </w:rPr>
        <w:t xml:space="preserve">: </w:t>
      </w:r>
      <w:r>
        <w:rPr>
          <w:rtl w:val="true"/>
        </w:rPr>
        <w:t>طَالَ حُزْنُ مَنْ قَصُرَ رَجاؤُهُ‌</w:t>
      </w:r>
      <w:r>
        <w:rPr>
          <w:rtl w:val="true"/>
        </w:rPr>
        <w:t>.</w:t>
      </w:r>
      <w:bookmarkEnd w:id="47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 شد غم آن كس كه كوتاه شد اميد او</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اميد كسى بود به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 حال او ز غصّه تبه </w:t>
      </w:r>
      <w:bookmarkStart w:id="476" w:name="pg16213_175519"/>
    </w:p>
    <w:p>
      <w:pPr>
        <w:pStyle w:val="BookText"/>
        <w:rPr/>
      </w:pPr>
      <w:bookmarkEnd w:id="476"/>
      <w:r>
        <w:rPr>
          <w:rFonts w:ascii="IRNazanin" w:hAnsi="IRNazanin" w:eastAsia="IRNazanin"/>
          <w:color w:val="111111"/>
          <w:sz w:val="28"/>
          <w:sz w:val="28"/>
          <w:szCs w:val="28"/>
          <w:rtl w:val="true"/>
          <w:lang w:bidi="fa-IR"/>
        </w:rPr>
        <w:t xml:space="preserve">آن كسى را بُود درازى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ز چيزى اميد شد كوته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3497943_1280447820"/>
      <w:bookmarkStart w:id="478" w:name="_Toc202"/>
      <w:bookmarkEnd w:id="477"/>
      <w:r>
        <w:rPr>
          <w:rtl w:val="true"/>
        </w:rPr>
        <w:t>وَ مِنْ كَلامِهِ‌</w:t>
      </w:r>
      <w:r>
        <w:rPr>
          <w:rtl w:val="true"/>
        </w:rPr>
        <w:t xml:space="preserve">: </w:t>
      </w:r>
      <w:r>
        <w:rPr>
          <w:rtl w:val="true"/>
        </w:rPr>
        <w:t>طَاعَةُ العَدُوِّ الْهَلَاكُ‌</w:t>
      </w:r>
      <w:r>
        <w:rPr>
          <w:rtl w:val="true"/>
        </w:rPr>
        <w:t>.</w:t>
      </w:r>
      <w:bookmarkEnd w:id="47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دشمنى هلاك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تو دشمن است و بر همه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روزْ اين سخن روشن</w:t>
      </w:r>
    </w:p>
    <w:p>
      <w:pPr>
        <w:pStyle w:val="BookText"/>
        <w:rPr/>
      </w:pPr>
      <w:r>
        <w:rPr>
          <w:rFonts w:ascii="IRNazanin" w:hAnsi="IRNazanin" w:eastAsia="IRNazanin"/>
          <w:color w:val="111111"/>
          <w:sz w:val="28"/>
          <w:sz w:val="28"/>
          <w:szCs w:val="28"/>
          <w:rtl w:val="true"/>
          <w:lang w:bidi="fa-IR"/>
        </w:rPr>
        <w:t xml:space="preserve">نكنى هيچ وقت طاعت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هلاك است طاعت دشمن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3497945_1280447820"/>
      <w:bookmarkStart w:id="480" w:name="_Toc203"/>
      <w:bookmarkEnd w:id="479"/>
      <w:r>
        <w:rPr>
          <w:rtl w:val="true"/>
        </w:rPr>
        <w:t>وَ مِنْ كَلامِهِ‌</w:t>
      </w:r>
      <w:r>
        <w:rPr>
          <w:rtl w:val="true"/>
        </w:rPr>
        <w:t xml:space="preserve">: </w:t>
      </w:r>
      <w:r>
        <w:rPr>
          <w:rtl w:val="true"/>
        </w:rPr>
        <w:t>طَاعَةُ اللّٰهِ غَنِيمَةٌ‌</w:t>
      </w:r>
      <w:r>
        <w:rPr>
          <w:rtl w:val="true"/>
        </w:rPr>
        <w:t>.</w:t>
      </w:r>
      <w:bookmarkEnd w:id="480"/>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خداى، غنيمت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ساعتى گفته اند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بشنو ببر ز جمله سَبَق</w:t>
      </w:r>
    </w:p>
    <w:p>
      <w:pPr>
        <w:pStyle w:val="BookText"/>
        <w:rPr/>
      </w:pPr>
      <w:r>
        <w:rPr>
          <w:rFonts w:ascii="Amiri" w:hAnsi="Amiri" w:eastAsia="Amiri" w:cs="Amiri"/>
          <w:color w:val="111111"/>
          <w:sz w:val="28"/>
          <w:sz w:val="28"/>
          <w:szCs w:val="28"/>
          <w:rtl w:val="true"/>
          <w:lang w:bidi="ar-SA"/>
        </w:rPr>
        <w:t xml:space="preserve">ساعتى كز اجل امان داراى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غنيمت شمار طاعت حق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3497947_1280447820"/>
      <w:bookmarkStart w:id="482" w:name="_Toc204"/>
      <w:bookmarkEnd w:id="481"/>
      <w:r>
        <w:rPr>
          <w:rtl w:val="true"/>
        </w:rPr>
        <w:t>وَ مِنْ كَلامِهِ‌</w:t>
      </w:r>
      <w:r>
        <w:rPr>
          <w:rtl w:val="true"/>
        </w:rPr>
        <w:t xml:space="preserve">: </w:t>
      </w:r>
      <w:r>
        <w:rPr>
          <w:rtl w:val="true"/>
        </w:rPr>
        <w:t>طُوبىٰ لِمَنْ لا أهْلَ لَهُ‌</w:t>
      </w:r>
      <w:r>
        <w:rPr>
          <w:rtl w:val="true"/>
        </w:rPr>
        <w:t>.</w:t>
      </w:r>
      <w:bookmarkEnd w:id="48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آن كس كه نيست او را 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بهر عيال، سختى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اندر جهان و گيرد سهل</w:t>
      </w:r>
    </w:p>
    <w:p>
      <w:pPr>
        <w:pStyle w:val="BookText"/>
        <w:rPr/>
      </w:pPr>
      <w:r>
        <w:rPr>
          <w:rFonts w:ascii="IRNazanin" w:hAnsi="IRNazanin" w:eastAsia="IRNazanin"/>
          <w:color w:val="111111"/>
          <w:sz w:val="28"/>
          <w:sz w:val="28"/>
          <w:szCs w:val="28"/>
          <w:rtl w:val="true"/>
          <w:lang w:bidi="fa-IR"/>
        </w:rPr>
        <w:t xml:space="preserve">ناخوشى ها چو بهر اهل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 آن كس كه نيست او را اهل</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3497949_1280447820"/>
      <w:bookmarkStart w:id="484" w:name="_Toc205"/>
      <w:bookmarkEnd w:id="483"/>
      <w:r>
        <w:rPr>
          <w:rtl w:val="true"/>
        </w:rPr>
        <w:t>وَ مِنْ كَلامِهِ‌</w:t>
      </w:r>
      <w:r>
        <w:rPr>
          <w:rtl w:val="true"/>
        </w:rPr>
        <w:t xml:space="preserve">: </w:t>
      </w:r>
      <w:r>
        <w:rPr>
          <w:rtl w:val="true"/>
        </w:rPr>
        <w:t>ظُلْمُ الْمَرْءِ يُصْرِعُهُ‌</w:t>
      </w:r>
      <w:r>
        <w:rPr>
          <w:rtl w:val="true"/>
        </w:rPr>
        <w:t>.</w:t>
      </w:r>
      <w:bookmarkEnd w:id="48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مرد، سر مى برد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خون كسان به ظلم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از حيات، هرگز بر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چه حاجت كه خون او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ظلم او ببُرّد سر </w:t>
      </w:r>
      <w:bookmarkStart w:id="485" w:name="pg16213_175520"/>
    </w:p>
    <w:p>
      <w:pPr>
        <w:pStyle w:val="BookText"/>
        <w:rPr/>
      </w:pPr>
      <w:bookmarkEnd w:id="4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3497951_1280447820"/>
      <w:bookmarkStart w:id="487" w:name="_Toc206"/>
      <w:bookmarkEnd w:id="486"/>
      <w:r>
        <w:rPr>
          <w:rtl w:val="true"/>
        </w:rPr>
        <w:t>ظُلْمُ الْمُلُوكِ أوْلىٰ مِنْ دَلَالِ الرَّعِيَّةِ‌</w:t>
      </w:r>
      <w:r>
        <w:rPr>
          <w:rtl w:val="true"/>
        </w:rPr>
        <w:t>.</w:t>
      </w:r>
      <w:bookmarkEnd w:id="487"/>
    </w:p>
    <w:p>
      <w:pPr>
        <w:pStyle w:val="BookText"/>
        <w:rPr/>
      </w:pPr>
      <w:r>
        <w:rPr>
          <w:rFonts w:ascii="IRNazanin" w:hAnsi="IRNazanin" w:eastAsia="IRNazanin"/>
          <w:color w:val="111111"/>
          <w:sz w:val="28"/>
          <w:sz w:val="28"/>
          <w:szCs w:val="28"/>
          <w:rtl w:val="true"/>
          <w:lang w:bidi="fa-IR"/>
        </w:rPr>
        <w:t>ظلم پادشاهان، اولى است از دلال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دليل است عدل و ظلم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در جهان بى سر و پا</w:t>
      </w:r>
    </w:p>
    <w:p>
      <w:pPr>
        <w:pStyle w:val="BookText"/>
        <w:rPr/>
      </w:pPr>
      <w:r>
        <w:rPr>
          <w:rFonts w:ascii="IRNazanin" w:hAnsi="IRNazanin" w:eastAsia="IRNazanin"/>
          <w:color w:val="111111"/>
          <w:sz w:val="28"/>
          <w:sz w:val="28"/>
          <w:szCs w:val="28"/>
          <w:rtl w:val="true"/>
          <w:lang w:bidi="fa-IR"/>
        </w:rPr>
        <w:t xml:space="preserve">گر كنى عدل و ظلم شه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 رعيّت است اولى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3497953_1280447820"/>
      <w:bookmarkStart w:id="489" w:name="_Toc207"/>
      <w:bookmarkEnd w:id="488"/>
      <w:r>
        <w:rPr>
          <w:rtl w:val="true"/>
        </w:rPr>
        <w:t>وَ قَالَ‌</w:t>
      </w:r>
      <w:r>
        <w:rPr>
          <w:rtl w:val="true"/>
        </w:rPr>
        <w:t xml:space="preserve">: </w:t>
      </w:r>
      <w:r>
        <w:rPr>
          <w:rtl w:val="true"/>
        </w:rPr>
        <w:t>ظَلَامَةُ الْمَظلُومِ لَا يَضِيْعُ‌</w:t>
      </w:r>
      <w:r>
        <w:rPr>
          <w:rtl w:val="true"/>
        </w:rPr>
        <w:t>.</w:t>
      </w:r>
      <w:bookmarkEnd w:id="48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مظلوم، ضايع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محشر ستانَد از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مظلوم، حاكم صانع</w:t>
      </w:r>
    </w:p>
    <w:p>
      <w:pPr>
        <w:pStyle w:val="BookText"/>
        <w:rPr/>
      </w:pPr>
      <w:r>
        <w:rPr>
          <w:rFonts w:ascii="Amiri" w:hAnsi="Amiri" w:eastAsia="Amiri" w:cs="Amiri"/>
          <w:color w:val="111111"/>
          <w:sz w:val="28"/>
          <w:sz w:val="28"/>
          <w:szCs w:val="28"/>
          <w:rtl w:val="true"/>
          <w:lang w:bidi="ar-SA"/>
        </w:rPr>
        <w:t xml:space="preserve">ظالم ار ظلم كرد بر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مظلوم كى شود ضايع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3497955_1280447820"/>
      <w:bookmarkStart w:id="491" w:name="_Toc208"/>
      <w:bookmarkEnd w:id="490"/>
      <w:r>
        <w:rPr>
          <w:rtl w:val="true"/>
        </w:rPr>
        <w:t>وَ قَالَ‌</w:t>
      </w:r>
      <w:r>
        <w:rPr>
          <w:rtl w:val="true"/>
        </w:rPr>
        <w:t xml:space="preserve">: </w:t>
      </w:r>
      <w:r>
        <w:rPr>
          <w:rtl w:val="true"/>
        </w:rPr>
        <w:t>ظُلْمُ الظَّالِمِ يَقُودُهُ إلَى الْهَلاكِ‌</w:t>
      </w:r>
      <w:r>
        <w:rPr>
          <w:rtl w:val="true"/>
        </w:rPr>
        <w:t>.</w:t>
      </w:r>
      <w:bookmarkEnd w:id="49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ظالم، مى كِشد او را به 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جزا چون دهد به قدر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از ظلم و كينه گردان پاك</w:t>
      </w:r>
    </w:p>
    <w:p>
      <w:pPr>
        <w:pStyle w:val="BookText"/>
        <w:rPr/>
      </w:pPr>
      <w:r>
        <w:rPr>
          <w:rFonts w:ascii="IRNazanin" w:hAnsi="IRNazanin" w:eastAsia="IRNazanin"/>
          <w:color w:val="111111"/>
          <w:sz w:val="28"/>
          <w:sz w:val="28"/>
          <w:szCs w:val="28"/>
          <w:rtl w:val="true"/>
          <w:lang w:bidi="fa-IR"/>
        </w:rPr>
        <w:t xml:space="preserve">تا نگردى هلاك، ظلم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ظالم كِشد وِرا به هلاك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3497957_1280447820"/>
      <w:bookmarkStart w:id="493" w:name="_Toc209"/>
      <w:bookmarkEnd w:id="492"/>
      <w:r>
        <w:rPr>
          <w:rtl w:val="true"/>
        </w:rPr>
        <w:t>ظَمَأُ الْمَالِ أشَدُّ مِنْ ظَمَإ المَاءِ‌</w:t>
      </w:r>
      <w:r>
        <w:rPr>
          <w:rtl w:val="true"/>
        </w:rPr>
        <w:t>.</w:t>
      </w:r>
      <w:bookmarkEnd w:id="493"/>
    </w:p>
    <w:p>
      <w:pPr>
        <w:pStyle w:val="BookText"/>
        <w:rPr/>
      </w:pPr>
      <w:r>
        <w:rPr>
          <w:rFonts w:ascii="IRNazanin" w:hAnsi="IRNazanin" w:eastAsia="IRNazanin"/>
          <w:color w:val="111111"/>
          <w:sz w:val="28"/>
          <w:sz w:val="28"/>
          <w:szCs w:val="28"/>
          <w:rtl w:val="true"/>
          <w:lang w:bidi="fa-IR"/>
        </w:rPr>
        <w:t>تشنگى مال، سخت تر است از تشنگى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سراب است مال، مطلب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بيشتر شود ز سراب</w:t>
      </w:r>
    </w:p>
    <w:p>
      <w:pPr>
        <w:pStyle w:val="BookText"/>
        <w:rPr/>
      </w:pPr>
      <w:r>
        <w:rPr>
          <w:rFonts w:ascii="IRNazanin" w:hAnsi="IRNazanin" w:eastAsia="IRNazanin"/>
          <w:color w:val="111111"/>
          <w:sz w:val="28"/>
          <w:sz w:val="28"/>
          <w:szCs w:val="28"/>
          <w:rtl w:val="true"/>
          <w:lang w:bidi="fa-IR"/>
        </w:rPr>
        <w:t xml:space="preserve">سخت تر تشنگى مال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تشنگى مرد به آب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3497959_1280447820"/>
      <w:bookmarkStart w:id="495" w:name="_Toc210"/>
      <w:bookmarkEnd w:id="494"/>
      <w:r>
        <w:rPr>
          <w:rtl w:val="true"/>
        </w:rPr>
        <w:t>وَ قَالَ‌</w:t>
      </w:r>
      <w:r>
        <w:rPr>
          <w:rtl w:val="true"/>
        </w:rPr>
        <w:t xml:space="preserve">: </w:t>
      </w:r>
      <w:r>
        <w:rPr>
          <w:rtl w:val="true"/>
        </w:rPr>
        <w:t>ظِلُّ السُّلْطَانِ كَظِلِّ اللّٰهِ‌</w:t>
      </w:r>
      <w:r>
        <w:rPr>
          <w:rtl w:val="true"/>
        </w:rPr>
        <w:t>.</w:t>
      </w:r>
      <w:bookmarkEnd w:id="49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پادشاه، مثل سايۀ خداست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عادل محقّق است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رحمان</w:t>
      </w:r>
      <w:r>
        <w:rPr>
          <w:rStyle w:val="FootnoteAnchor"/>
          <w:rtl w:val="true"/>
        </w:rPr>
        <w:footnoteReference w:id="566"/>
      </w:r>
      <w:r>
        <w:rPr>
          <w:rFonts w:ascii="Amiri" w:hAnsi="Amiri" w:eastAsia="Amiri" w:cs="Amiri"/>
          <w:color w:val="111111"/>
          <w:sz w:val="28"/>
          <w:sz w:val="28"/>
          <w:szCs w:val="28"/>
          <w:rtl w:val="true"/>
          <w:lang w:bidi="ar-SA"/>
        </w:rPr>
        <w:t xml:space="preserve">ميانۀ خلقان </w:t>
      </w:r>
      <w:bookmarkStart w:id="496" w:name="pg16213_175521"/>
    </w:p>
    <w:p>
      <w:pPr>
        <w:pStyle w:val="BookText"/>
        <w:rPr/>
      </w:pPr>
      <w:bookmarkEnd w:id="496"/>
      <w:r>
        <w:rPr>
          <w:rFonts w:ascii="IRNazanin" w:hAnsi="IRNazanin" w:eastAsia="IRNazanin"/>
          <w:color w:val="111111"/>
          <w:sz w:val="28"/>
          <w:sz w:val="28"/>
          <w:szCs w:val="28"/>
          <w:rtl w:val="true"/>
          <w:lang w:bidi="fa-IR"/>
        </w:rPr>
        <w:t xml:space="preserve">در پناهش گريز از آنكه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شاه، سايۀ سبحان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3497961_1280447820"/>
      <w:bookmarkStart w:id="498" w:name="_Toc211"/>
      <w:bookmarkEnd w:id="497"/>
      <w:r>
        <w:rPr>
          <w:rtl w:val="true"/>
        </w:rPr>
        <w:t>وَ قَالَ‌</w:t>
      </w:r>
      <w:r>
        <w:rPr>
          <w:rtl w:val="true"/>
        </w:rPr>
        <w:t xml:space="preserve">: </w:t>
      </w:r>
      <w:r>
        <w:rPr>
          <w:rtl w:val="true"/>
        </w:rPr>
        <w:t>ظُلْمَةُ الظالِمِ‌ تُظْلِمُ الإيمَانَ‌</w:t>
      </w:r>
      <w:r>
        <w:rPr>
          <w:rtl w:val="true"/>
        </w:rPr>
        <w:t>.</w:t>
      </w:r>
      <w:bookmarkEnd w:id="49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الظالِمِ‌</w:t>
      </w:r>
      <w:r>
        <w:rPr>
          <w:rStyle w:val="FootnoteAnchor"/>
          <w:rtl w:val="true"/>
        </w:rPr>
        <w:footnoteReference w:id="567"/>
      </w:r>
      <w:r>
        <w:rPr>
          <w:rFonts w:ascii="Amiri" w:hAnsi="Amiri" w:eastAsia="Amiri" w:cs="Amiri"/>
          <w:color w:val="111111"/>
          <w:sz w:val="28"/>
          <w:sz w:val="28"/>
          <w:szCs w:val="28"/>
          <w:rtl w:val="true"/>
          <w:lang w:bidi="ar-SA"/>
        </w:rPr>
        <w:t>تُظْلِمُ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ظالم، تاريك مى كند ايمان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انصاف، همچو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فروغش چو روز طلعتْ جان</w:t>
      </w:r>
    </w:p>
    <w:p>
      <w:pPr>
        <w:pStyle w:val="BookText"/>
        <w:rPr/>
      </w:pPr>
      <w:r>
        <w:rPr>
          <w:rFonts w:ascii="IRNazanin" w:hAnsi="IRNazanin" w:eastAsia="IRNazanin"/>
          <w:color w:val="111111"/>
          <w:sz w:val="28"/>
          <w:sz w:val="28"/>
          <w:szCs w:val="28"/>
          <w:rtl w:val="true"/>
          <w:lang w:bidi="fa-IR"/>
        </w:rPr>
        <w:t xml:space="preserve">ظلم، تاريكى بُود كه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تاريكْ چهرۀ ايمان</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3497963_1280447820"/>
      <w:bookmarkStart w:id="500" w:name="_Toc212"/>
      <w:bookmarkEnd w:id="499"/>
      <w:r>
        <w:rPr>
          <w:rtl w:val="true"/>
        </w:rPr>
        <w:t>ظِلُّ عُمْرِ الظَّالِمِ قَصِيرٌ</w:t>
      </w:r>
      <w:r>
        <w:rPr>
          <w:rtl w:val="true"/>
        </w:rPr>
        <w:t>.</w:t>
      </w:r>
      <w:bookmarkEnd w:id="500"/>
    </w:p>
    <w:p>
      <w:pPr>
        <w:pStyle w:val="BookText"/>
        <w:rPr/>
      </w:pPr>
      <w:r>
        <w:rPr>
          <w:rFonts w:ascii="Amiri" w:hAnsi="Amiri" w:eastAsia="Amiri" w:cs="Amiri"/>
          <w:color w:val="111111"/>
          <w:sz w:val="28"/>
          <w:sz w:val="28"/>
          <w:szCs w:val="28"/>
          <w:rtl w:val="true"/>
          <w:lang w:bidi="ar-SA"/>
        </w:rPr>
        <w:t>سايۀ عمر ظالم، كوتاه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هر دل سيه كه پرظلم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عمرش فرو شده است به جاه</w:t>
      </w:r>
    </w:p>
    <w:p>
      <w:pPr>
        <w:pStyle w:val="BookText"/>
        <w:rPr/>
      </w:pPr>
      <w:r>
        <w:rPr>
          <w:rFonts w:ascii="Amiri" w:hAnsi="Amiri" w:eastAsia="Amiri" w:cs="Amiri"/>
          <w:color w:val="111111"/>
          <w:sz w:val="28"/>
          <w:sz w:val="28"/>
          <w:szCs w:val="28"/>
          <w:rtl w:val="true"/>
          <w:lang w:bidi="ar-SA"/>
        </w:rPr>
        <w:t xml:space="preserve">جسته طول امل، و ليكن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عمر ظالمان كوتاه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3497965_1280447820"/>
      <w:bookmarkStart w:id="502" w:name="_Toc213"/>
      <w:bookmarkEnd w:id="501"/>
      <w:r>
        <w:rPr>
          <w:rtl w:val="true"/>
        </w:rPr>
        <w:t>وَ مِنْ كَلامِهِ‌</w:t>
      </w:r>
      <w:r>
        <w:rPr>
          <w:rtl w:val="true"/>
        </w:rPr>
        <w:t xml:space="preserve">: </w:t>
      </w:r>
      <w:r>
        <w:rPr>
          <w:rtl w:val="true"/>
        </w:rPr>
        <w:t>ظِلُّ الْكَرِيمِ وَسِيعٌ‌</w:t>
      </w:r>
      <w:bookmarkEnd w:id="502"/>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الْكَرِيمِ وَسِيعٌ‌</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كريمان، فراخ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مظهر لطف چون كريمان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اند نزدشان گستاخ</w:t>
      </w:r>
    </w:p>
    <w:p>
      <w:pPr>
        <w:pStyle w:val="BookText"/>
        <w:rPr/>
      </w:pPr>
      <w:r>
        <w:rPr>
          <w:rFonts w:ascii="IRNazanin" w:hAnsi="IRNazanin" w:eastAsia="IRNazanin"/>
          <w:color w:val="111111"/>
          <w:sz w:val="28"/>
          <w:sz w:val="28"/>
          <w:szCs w:val="28"/>
          <w:rtl w:val="true"/>
          <w:lang w:bidi="fa-IR"/>
        </w:rPr>
        <w:t xml:space="preserve">كى كريم آيد از سؤال به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سايۀ كريمْ فراخ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3497967_1280447820"/>
      <w:bookmarkStart w:id="504" w:name="_Toc214"/>
      <w:bookmarkEnd w:id="503"/>
      <w:r>
        <w:rPr>
          <w:rtl w:val="true"/>
        </w:rPr>
        <w:t>وَ مِنْ كَلامِهِ‌</w:t>
      </w:r>
      <w:r>
        <w:rPr>
          <w:rtl w:val="true"/>
        </w:rPr>
        <w:t xml:space="preserve">: </w:t>
      </w:r>
      <w:r>
        <w:rPr>
          <w:rtl w:val="true"/>
        </w:rPr>
        <w:t>ظِلُّ الأعْوَجِ أعْوَجُ‌</w:t>
      </w:r>
      <w:r>
        <w:rPr>
          <w:rtl w:val="true"/>
        </w:rPr>
        <w:t>.</w:t>
      </w:r>
      <w:bookmarkEnd w:id="50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كج، كج است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آزاده، راست چون سرو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كس نديده پايۀ كج </w:t>
      </w:r>
      <w:bookmarkStart w:id="505" w:name="pg16213_175522"/>
    </w:p>
    <w:p>
      <w:pPr>
        <w:pStyle w:val="BookText"/>
        <w:rPr/>
      </w:pPr>
      <w:bookmarkEnd w:id="505"/>
      <w:r>
        <w:rPr>
          <w:rFonts w:ascii="IRNazanin" w:hAnsi="IRNazanin" w:eastAsia="IRNazanin"/>
          <w:color w:val="111111"/>
          <w:sz w:val="28"/>
          <w:sz w:val="28"/>
          <w:szCs w:val="28"/>
          <w:rtl w:val="true"/>
          <w:lang w:bidi="fa-IR"/>
        </w:rPr>
        <w:t xml:space="preserve">وز كجان، راستى مجو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را كج است سايۀ كج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3497969_1280447820"/>
      <w:bookmarkStart w:id="507" w:name="_Toc215"/>
      <w:bookmarkEnd w:id="506"/>
      <w:r>
        <w:rPr>
          <w:rtl w:val="true"/>
        </w:rPr>
        <w:t>وَ قَالَ‌</w:t>
      </w:r>
      <w:r>
        <w:rPr>
          <w:rtl w:val="true"/>
        </w:rPr>
        <w:t xml:space="preserve">: </w:t>
      </w:r>
      <w:r>
        <w:rPr>
          <w:rtl w:val="true"/>
        </w:rPr>
        <w:t>عِشْ قَنِعاً تَكُنْ‌ مَلِكاً</w:t>
      </w:r>
      <w:r>
        <w:rPr>
          <w:rtl w:val="true"/>
        </w:rPr>
        <w:t>.</w:t>
      </w:r>
      <w:bookmarkEnd w:id="50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قَنِعاً تَكُنْ‌</w:t>
      </w:r>
      <w:r>
        <w:rPr>
          <w:rStyle w:val="FootnoteAnchor"/>
          <w:rtl w:val="true"/>
        </w:rPr>
        <w:footnoteReference w:id="570"/>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به قناعت كن تا باشى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قانع، رضا به داده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سرافراز انجمن باشى</w:t>
      </w:r>
    </w:p>
    <w:p>
      <w:pPr>
        <w:pStyle w:val="BookText"/>
        <w:rPr/>
      </w:pPr>
      <w:r>
        <w:rPr>
          <w:rFonts w:ascii="IRNazanin" w:hAnsi="IRNazanin" w:eastAsia="IRNazanin"/>
          <w:color w:val="111111"/>
          <w:sz w:val="28"/>
          <w:sz w:val="28"/>
          <w:szCs w:val="28"/>
          <w:rtl w:val="true"/>
          <w:lang w:bidi="fa-IR"/>
        </w:rPr>
        <w:t xml:space="preserve">به قناعت معاش مى 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 وقت خويشتن باشى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3497971_1280447820"/>
      <w:bookmarkStart w:id="509" w:name="_Toc216"/>
      <w:bookmarkEnd w:id="508"/>
      <w:r>
        <w:rPr>
          <w:rtl w:val="true"/>
        </w:rPr>
        <w:t>وَ قَالَ‌</w:t>
      </w:r>
      <w:r>
        <w:rPr>
          <w:rtl w:val="true"/>
        </w:rPr>
        <w:t xml:space="preserve">: </w:t>
      </w:r>
      <w:r>
        <w:rPr>
          <w:rtl w:val="true"/>
        </w:rPr>
        <w:t>عَيْبُ الْكَلامِ تَطْوِيلُهُ‌</w:t>
      </w:r>
      <w:r>
        <w:rPr>
          <w:rtl w:val="true"/>
        </w:rPr>
        <w:t>.</w:t>
      </w:r>
      <w:bookmarkEnd w:id="50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سخن، درازى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اندر سخن بسى است،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و عيب او ملاحظه كن</w:t>
      </w:r>
    </w:p>
    <w:p>
      <w:pPr>
        <w:pStyle w:val="BookText"/>
        <w:rPr/>
      </w:pPr>
      <w:r>
        <w:rPr>
          <w:rFonts w:ascii="Amiri" w:hAnsi="Amiri" w:eastAsia="Amiri" w:cs="Amiri"/>
          <w:color w:val="111111"/>
          <w:sz w:val="28"/>
          <w:sz w:val="28"/>
          <w:szCs w:val="28"/>
          <w:rtl w:val="true"/>
          <w:lang w:bidi="ar-SA"/>
        </w:rPr>
        <w:t xml:space="preserve">هنرش كوتهى بود، عيبش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درازى است كوتهى سخن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3497973_1280447820"/>
      <w:bookmarkStart w:id="511" w:name="_Toc217"/>
      <w:bookmarkEnd w:id="510"/>
      <w:r>
        <w:rPr>
          <w:rtl w:val="true"/>
        </w:rPr>
        <w:t>وَ مِنْ كَلامِهِ‌</w:t>
      </w:r>
      <w:r>
        <w:rPr>
          <w:rtl w:val="true"/>
        </w:rPr>
        <w:t xml:space="preserve">: </w:t>
      </w:r>
      <w:r>
        <w:rPr>
          <w:rtl w:val="true"/>
        </w:rPr>
        <w:t>عَاقِبَةُ الظَّالِمِ‌ وَخِيْمَةٌ‌</w:t>
      </w:r>
      <w:r>
        <w:rPr>
          <w:rtl w:val="true"/>
        </w:rPr>
        <w:t>.</w:t>
      </w:r>
      <w:bookmarkEnd w:id="511"/>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الظَّالِمِ‌</w:t>
      </w:r>
      <w:r>
        <w:rPr>
          <w:rStyle w:val="FootnoteAnchor"/>
          <w:rtl w:val="true"/>
        </w:rPr>
        <w:footnoteReference w:id="571"/>
      </w:r>
      <w:r>
        <w:rPr>
          <w:rFonts w:ascii="Amiri" w:hAnsi="Amiri" w:eastAsia="Amiri" w:cs="Amiri"/>
          <w:color w:val="111111"/>
          <w:sz w:val="28"/>
          <w:sz w:val="28"/>
          <w:szCs w:val="28"/>
          <w:rtl w:val="true"/>
          <w:lang w:bidi="ar-SA"/>
        </w:rPr>
        <w:t>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ظالم، حسرت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نهى حرص و آز را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گيرى از كار ظالمان عبرت</w:t>
      </w:r>
    </w:p>
    <w:p>
      <w:pPr>
        <w:pStyle w:val="BookText"/>
        <w:rPr/>
      </w:pPr>
      <w:r>
        <w:rPr>
          <w:rFonts w:ascii="Amiri" w:hAnsi="Amiri" w:eastAsia="Amiri" w:cs="Amiri"/>
          <w:color w:val="111111"/>
          <w:sz w:val="28"/>
          <w:sz w:val="28"/>
          <w:szCs w:val="28"/>
          <w:rtl w:val="true"/>
          <w:lang w:bidi="ar-SA"/>
        </w:rPr>
        <w:t xml:space="preserve">رو عنان باز كش ز ظلم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كار ظلم، جز حسرت</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3497975_1280447820"/>
      <w:bookmarkStart w:id="513" w:name="_Toc218"/>
      <w:bookmarkEnd w:id="512"/>
      <w:r>
        <w:rPr>
          <w:rtl w:val="true"/>
        </w:rPr>
        <w:t>وَ مِنْ كَلامِهِ‌</w:t>
      </w:r>
      <w:r>
        <w:rPr>
          <w:rtl w:val="true"/>
        </w:rPr>
        <w:t xml:space="preserve">: </w:t>
      </w:r>
      <w:r>
        <w:rPr>
          <w:rtl w:val="true"/>
        </w:rPr>
        <w:t>عُلُوُّ الْهِمَّةِ مِنَ الإيمَانِ‌</w:t>
      </w:r>
      <w:r>
        <w:rPr>
          <w:rtl w:val="true"/>
        </w:rPr>
        <w:t>.</w:t>
      </w:r>
      <w:bookmarkEnd w:id="513"/>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بلندى همّت، از ايمان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آزمون كرده اند و هست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ارجمند با ايمان </w:t>
      </w:r>
      <w:bookmarkStart w:id="514" w:name="pg16213_175523"/>
    </w:p>
    <w:p>
      <w:pPr>
        <w:pStyle w:val="BookText"/>
        <w:rPr/>
      </w:pPr>
      <w:bookmarkEnd w:id="514"/>
      <w:r>
        <w:rPr>
          <w:rFonts w:ascii="Amiri" w:hAnsi="Amiri" w:eastAsia="Amiri" w:cs="Amiri"/>
          <w:color w:val="111111"/>
          <w:sz w:val="28"/>
          <w:sz w:val="28"/>
          <w:szCs w:val="28"/>
          <w:rtl w:val="true"/>
          <w:lang w:bidi="ar-SA"/>
        </w:rPr>
        <w:t xml:space="preserve">هر كه را همّت بلند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عطا را يقين ز ايمان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3497977_1280447820"/>
      <w:bookmarkStart w:id="516" w:name="_Toc219"/>
      <w:bookmarkEnd w:id="515"/>
      <w:r>
        <w:rPr>
          <w:rtl w:val="true"/>
        </w:rPr>
        <w:t>عَدُوٌّ عَاقِلٌ خَيْرٌ مِنْ صَدِيقٍ جَاهِلٍ‌</w:t>
      </w:r>
      <w:r>
        <w:rPr>
          <w:rtl w:val="true"/>
        </w:rPr>
        <w:t>.</w:t>
      </w:r>
      <w:bookmarkEnd w:id="516"/>
    </w:p>
    <w:p>
      <w:pPr>
        <w:pStyle w:val="BookText"/>
        <w:rPr/>
      </w:pPr>
      <w:r>
        <w:rPr>
          <w:rFonts w:ascii="IRNazanin" w:hAnsi="IRNazanin" w:eastAsia="IRNazanin"/>
          <w:color w:val="111111"/>
          <w:sz w:val="28"/>
          <w:sz w:val="28"/>
          <w:szCs w:val="28"/>
          <w:rtl w:val="true"/>
          <w:lang w:bidi="fa-IR"/>
        </w:rPr>
        <w:t>دشمن عاقل، بهتر است از دوست نادان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 كن، يار عاقل آر به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اندر جهان فراوان است</w:t>
      </w:r>
    </w:p>
    <w:p>
      <w:pPr>
        <w:pStyle w:val="BookText"/>
        <w:rPr/>
      </w:pPr>
      <w:r>
        <w:rPr>
          <w:rFonts w:ascii="Amiri" w:hAnsi="Amiri" w:eastAsia="Amiri" w:cs="Amiri"/>
          <w:color w:val="111111"/>
          <w:sz w:val="28"/>
          <w:sz w:val="28"/>
          <w:szCs w:val="28"/>
          <w:rtl w:val="true"/>
          <w:lang w:bidi="ar-SA"/>
        </w:rPr>
        <w:t xml:space="preserve">زانكه صد بار دشمن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دوستى كه نادان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3497979_1280447820"/>
      <w:bookmarkStart w:id="518" w:name="_Toc220"/>
      <w:bookmarkEnd w:id="517"/>
      <w:r>
        <w:rPr>
          <w:rtl w:val="true"/>
        </w:rPr>
        <w:t>وَ مِنْ كَلامِهِ‌</w:t>
      </w:r>
      <w:r>
        <w:rPr>
          <w:rtl w:val="true"/>
        </w:rPr>
        <w:t xml:space="preserve">: </w:t>
      </w:r>
      <w:r>
        <w:rPr>
          <w:rtl w:val="true"/>
        </w:rPr>
        <w:t>عُسْرُ الأمْرِ مُقَدِّمَةُ الْيُسْرِ</w:t>
      </w:r>
      <w:r>
        <w:rPr>
          <w:rtl w:val="true"/>
        </w:rPr>
        <w:t>.</w:t>
      </w:r>
      <w:bookmarkEnd w:id="51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دشوارى كار، مقدمۀ آسانى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دشوار پيشت 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نهراسى و رخ نگردانى</w:t>
      </w:r>
    </w:p>
    <w:p>
      <w:pPr>
        <w:pStyle w:val="BookText"/>
        <w:rPr/>
      </w:pPr>
      <w:r>
        <w:rPr>
          <w:rFonts w:ascii="Amiri" w:hAnsi="Amiri" w:eastAsia="Amiri" w:cs="Amiri"/>
          <w:color w:val="111111"/>
          <w:sz w:val="28"/>
          <w:sz w:val="28"/>
          <w:szCs w:val="28"/>
          <w:rtl w:val="true"/>
          <w:lang w:bidi="ar-SA"/>
        </w:rPr>
        <w:t xml:space="preserve">زانكه دشوارى اش مقدمه اى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كند بر آسانى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3497981_1280447820"/>
      <w:bookmarkStart w:id="520" w:name="_Toc221"/>
      <w:bookmarkEnd w:id="519"/>
      <w:r>
        <w:rPr>
          <w:rtl w:val="true"/>
        </w:rPr>
        <w:t>عَلَيْكَ بِالْحِفْظِ دُونَ الْجَمْعِ فِي مَكْتَبِهَا</w:t>
      </w:r>
      <w:bookmarkEnd w:id="520"/>
    </w:p>
    <w:p>
      <w:pPr>
        <w:pStyle w:val="BookText"/>
        <w:rPr/>
      </w:pPr>
      <w:r>
        <w:rPr>
          <w:rFonts w:ascii="Amiri" w:hAnsi="Amiri" w:eastAsia="Amiri" w:cs="Amiri"/>
          <w:color w:val="111111"/>
          <w:sz w:val="28"/>
          <w:sz w:val="28"/>
          <w:szCs w:val="28"/>
          <w:rtl w:val="true"/>
          <w:lang w:bidi="ar-SA"/>
        </w:rPr>
        <w:t>عَلَيْكَ بِالْحِفْظِ دُونَ الْجَمْعِ فِي مَكْتَبِهَا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ياد گرفتن، نه جمع كردن در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آموز و در بلاغت كوش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شوى جمع فاضلان را شمع</w:t>
      </w:r>
    </w:p>
    <w:p>
      <w:pPr>
        <w:pStyle w:val="BookText"/>
        <w:rPr/>
      </w:pPr>
      <w:r>
        <w:rPr>
          <w:rFonts w:ascii="IRNazanin" w:hAnsi="IRNazanin" w:eastAsia="IRNazanin"/>
          <w:color w:val="111111"/>
          <w:sz w:val="28"/>
          <w:sz w:val="28"/>
          <w:szCs w:val="28"/>
          <w:rtl w:val="true"/>
          <w:lang w:bidi="fa-IR"/>
        </w:rPr>
        <w:t xml:space="preserve">بر تو بادا كه يادگيرى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همى در كتاب سازى جمع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3497983_1280447820"/>
      <w:bookmarkStart w:id="522" w:name="_Toc222"/>
      <w:bookmarkEnd w:id="521"/>
      <w:r>
        <w:rPr>
          <w:rtl w:val="true"/>
        </w:rPr>
        <w:t>وَ قَالَ‌</w:t>
      </w:r>
      <w:r>
        <w:rPr>
          <w:rtl w:val="true"/>
        </w:rPr>
        <w:t xml:space="preserve">: </w:t>
      </w:r>
      <w:r>
        <w:rPr>
          <w:rtl w:val="true"/>
        </w:rPr>
        <w:t>عُقُوبَةُ الظَّالِمِ سُرْعَةُ الْمَوْتِ‌</w:t>
      </w:r>
      <w:r>
        <w:rPr>
          <w:rtl w:val="true"/>
        </w:rPr>
        <w:t>.</w:t>
      </w:r>
      <w:bookmarkEnd w:id="52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ظالم، شتافتن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بنياد ظلم كرد،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را</w:t>
      </w:r>
      <w:r>
        <w:rPr>
          <w:rStyle w:val="FootnoteAnchor"/>
          <w:rtl w:val="true"/>
        </w:rPr>
        <w:footnoteReference w:id="574"/>
      </w:r>
      <w:r>
        <w:rPr>
          <w:rFonts w:ascii="IRNazanin" w:hAnsi="IRNazanin" w:eastAsia="IRNazanin"/>
          <w:color w:val="111111"/>
          <w:sz w:val="28"/>
          <w:sz w:val="28"/>
          <w:szCs w:val="28"/>
          <w:rtl w:val="true"/>
          <w:lang w:bidi="fa-IR"/>
        </w:rPr>
        <w:t>وقت روى تافتن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عقوبت نكوست ظالم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مرگ خودش شتافتن است </w:t>
      </w:r>
      <w:bookmarkStart w:id="523" w:name="pg16213_175524"/>
    </w:p>
    <w:p>
      <w:pPr>
        <w:pStyle w:val="BookText"/>
        <w:rPr/>
      </w:pPr>
      <w:bookmarkEnd w:id="5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3497985_1280447820"/>
      <w:bookmarkStart w:id="525" w:name="_Toc223"/>
      <w:bookmarkEnd w:id="524"/>
      <w:r>
        <w:rPr>
          <w:rtl w:val="true"/>
        </w:rPr>
        <w:t>وَ مِنْ كَلامِهِ‌</w:t>
      </w:r>
      <w:r>
        <w:rPr>
          <w:rtl w:val="true"/>
        </w:rPr>
        <w:t xml:space="preserve">: </w:t>
      </w:r>
      <w:r>
        <w:rPr>
          <w:rtl w:val="true"/>
        </w:rPr>
        <w:t>عَقِيبُ كُلِّ يَوْمٍ لَيْلٌ‌</w:t>
      </w:r>
      <w:r>
        <w:rPr>
          <w:rtl w:val="true"/>
        </w:rPr>
        <w:t>.</w:t>
      </w:r>
      <w:bookmarkEnd w:id="525"/>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هر روزى شبى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كارش رود به كام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بنه دل به روز ناكامى</w:t>
      </w:r>
    </w:p>
    <w:p>
      <w:pPr>
        <w:pStyle w:val="BookText"/>
        <w:rPr/>
      </w:pPr>
      <w:r>
        <w:rPr>
          <w:rFonts w:ascii="IRNazanin" w:hAnsi="IRNazanin" w:eastAsia="IRNazanin"/>
          <w:color w:val="111111"/>
          <w:sz w:val="28"/>
          <w:sz w:val="28"/>
          <w:szCs w:val="28"/>
          <w:rtl w:val="true"/>
          <w:lang w:bidi="fa-IR"/>
        </w:rPr>
        <w:t xml:space="preserve">كز پى هر خوشى است ناخوشى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روز را ز پى، شامى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3497987_1280447820"/>
      <w:bookmarkStart w:id="527" w:name="_Toc224"/>
      <w:bookmarkEnd w:id="526"/>
      <w:r>
        <w:rPr>
          <w:rtl w:val="true"/>
        </w:rPr>
        <w:t>وَ مِنْ كَلامِهِ‌</w:t>
      </w:r>
      <w:r>
        <w:rPr>
          <w:rtl w:val="true"/>
        </w:rPr>
        <w:t xml:space="preserve">: </w:t>
      </w:r>
      <w:r>
        <w:rPr>
          <w:rtl w:val="true"/>
        </w:rPr>
        <w:t>غَنِمَ مَنْ سَلِمَ‌</w:t>
      </w:r>
      <w:r>
        <w:rPr>
          <w:rtl w:val="true"/>
        </w:rPr>
        <w:t>.</w:t>
      </w:r>
      <w:bookmarkEnd w:id="52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 يافت هر كه تندرستى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فاقه غم نيست گو غنيمت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 كه تندرستى يافت</w:t>
      </w:r>
    </w:p>
    <w:p>
      <w:pPr>
        <w:pStyle w:val="BookText"/>
        <w:rPr/>
      </w:pPr>
      <w:r>
        <w:rPr>
          <w:rFonts w:ascii="IRNazanin" w:hAnsi="IRNazanin" w:eastAsia="IRNazanin"/>
          <w:color w:val="111111"/>
          <w:sz w:val="28"/>
          <w:sz w:val="28"/>
          <w:szCs w:val="28"/>
          <w:rtl w:val="true"/>
          <w:lang w:bidi="fa-IR"/>
        </w:rPr>
        <w:t xml:space="preserve">تنگ دستى بلا و زان 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هركس ز رنج، سستى يافت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3497989_1280447820"/>
      <w:bookmarkStart w:id="529" w:name="_Toc225"/>
      <w:bookmarkEnd w:id="528"/>
      <w:r>
        <w:rPr>
          <w:rtl w:val="true"/>
        </w:rPr>
        <w:t>وَ مِنْ كَلامِهِ‌</w:t>
      </w:r>
      <w:r>
        <w:rPr>
          <w:rtl w:val="true"/>
        </w:rPr>
        <w:t xml:space="preserve">: </w:t>
      </w:r>
      <w:r>
        <w:rPr>
          <w:rtl w:val="true"/>
        </w:rPr>
        <w:t>غَلَا قَدْرُ الْمُتَوَكِّلِينَ‌</w:t>
      </w:r>
      <w:r>
        <w:rPr>
          <w:rtl w:val="true"/>
        </w:rPr>
        <w:t>.</w:t>
      </w:r>
      <w:bookmarkEnd w:id="529"/>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شد قدر توكّل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ترازوى قدر پُروزن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چون كند توكّل مرد</w:t>
      </w:r>
    </w:p>
    <w:p>
      <w:pPr>
        <w:pStyle w:val="BookText"/>
        <w:rPr/>
      </w:pPr>
      <w:r>
        <w:rPr>
          <w:rFonts w:ascii="IRNazanin" w:hAnsi="IRNazanin" w:eastAsia="IRNazanin"/>
          <w:color w:val="111111"/>
          <w:sz w:val="28"/>
          <w:sz w:val="28"/>
          <w:szCs w:val="28"/>
          <w:rtl w:val="true"/>
          <w:lang w:bidi="fa-IR"/>
        </w:rPr>
        <w:t xml:space="preserve">بى توكّل، سبك بود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گران قدْر چون توكّل كرد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3497991_1280447820"/>
      <w:bookmarkStart w:id="531" w:name="_Toc226"/>
      <w:bookmarkEnd w:id="530"/>
      <w:r>
        <w:rPr>
          <w:rtl w:val="true"/>
        </w:rPr>
        <w:t>غَمْزَةُ الْمَوْتِ أهْوَنُ مِنْ مُجَالَسَةِ مَنْ لَا يَهْواهُ قَلْبُكَ‌</w:t>
      </w:r>
      <w:r>
        <w:rPr>
          <w:rtl w:val="true"/>
        </w:rPr>
        <w:t>.</w:t>
      </w:r>
      <w:bookmarkEnd w:id="531"/>
    </w:p>
    <w:p>
      <w:pPr>
        <w:pStyle w:val="BookText"/>
        <w:rPr/>
      </w:pPr>
      <w:r>
        <w:rPr>
          <w:rFonts w:ascii="IRNazanin" w:hAnsi="IRNazanin" w:eastAsia="IRNazanin"/>
          <w:color w:val="111111"/>
          <w:sz w:val="28"/>
          <w:sz w:val="28"/>
          <w:szCs w:val="28"/>
          <w:rtl w:val="true"/>
          <w:lang w:bidi="fa-IR"/>
        </w:rPr>
        <w:t>سختى مرگ، آسان تر است از نشستن با كسى كه نخواهد دل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مرگ باشد آسان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عزيز من به كسى</w:t>
      </w:r>
    </w:p>
    <w:p>
      <w:pPr>
        <w:pStyle w:val="BookText"/>
        <w:rPr/>
      </w:pPr>
      <w:r>
        <w:rPr>
          <w:rFonts w:ascii="IRNazanin" w:hAnsi="IRNazanin" w:eastAsia="IRNazanin"/>
          <w:color w:val="111111"/>
          <w:sz w:val="28"/>
          <w:sz w:val="28"/>
          <w:szCs w:val="28"/>
          <w:rtl w:val="true"/>
          <w:lang w:bidi="fa-IR"/>
        </w:rPr>
        <w:t xml:space="preserve">كه نخواهد دل تو صحبت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چنينت مباد هم نفسى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3497993_1280447820"/>
      <w:bookmarkStart w:id="533" w:name="_Toc227"/>
      <w:bookmarkEnd w:id="532"/>
      <w:r>
        <w:rPr>
          <w:rtl w:val="true"/>
        </w:rPr>
        <w:t>غُلَامٌ عَاقِلٌ خَيْرٌ مِنْ شَيْخٍ جَاهِلٍ‌</w:t>
      </w:r>
      <w:r>
        <w:rPr>
          <w:rtl w:val="true"/>
        </w:rPr>
        <w:t>.</w:t>
      </w:r>
      <w:bookmarkEnd w:id="533"/>
    </w:p>
    <w:p>
      <w:pPr>
        <w:pStyle w:val="BookText"/>
        <w:rPr/>
      </w:pPr>
      <w:r>
        <w:rPr>
          <w:rFonts w:ascii="IRNazanin" w:hAnsi="IRNazanin" w:eastAsia="IRNazanin"/>
          <w:color w:val="111111"/>
          <w:sz w:val="28"/>
          <w:sz w:val="28"/>
          <w:szCs w:val="28"/>
          <w:rtl w:val="true"/>
          <w:lang w:bidi="fa-IR"/>
        </w:rPr>
        <w:t>پسر عاقل، بهتر است از پير جاهل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آدمى به عقل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او را بُود خِرَد ميزان </w:t>
      </w:r>
      <w:bookmarkStart w:id="534" w:name="pg16213_175525"/>
    </w:p>
    <w:p>
      <w:pPr>
        <w:pStyle w:val="BookText"/>
        <w:rPr/>
      </w:pPr>
      <w:bookmarkEnd w:id="534"/>
      <w:r>
        <w:rPr>
          <w:rFonts w:ascii="IRNazanin" w:hAnsi="IRNazanin" w:eastAsia="IRNazanin"/>
          <w:color w:val="111111"/>
          <w:sz w:val="28"/>
          <w:sz w:val="28"/>
          <w:szCs w:val="28"/>
          <w:rtl w:val="true"/>
          <w:lang w:bidi="fa-IR"/>
        </w:rPr>
        <w:t xml:space="preserve">پسر عاقلِ نكوگفتار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پيرى است كو بُود نادان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3497995_1280447820"/>
      <w:bookmarkStart w:id="536" w:name="_Toc228"/>
      <w:bookmarkEnd w:id="535"/>
      <w:r>
        <w:rPr>
          <w:rtl w:val="true"/>
        </w:rPr>
        <w:t>وَ قَالَ‌</w:t>
      </w:r>
      <w:r>
        <w:rPr>
          <w:rtl w:val="true"/>
        </w:rPr>
        <w:t xml:space="preserve">: </w:t>
      </w:r>
      <w:r>
        <w:rPr>
          <w:rtl w:val="true"/>
        </w:rPr>
        <w:t>غَابَ حَظُّ مَنْ غَابَ نَفْسُهُ‌</w:t>
      </w:r>
      <w:r>
        <w:rPr>
          <w:rtl w:val="true"/>
        </w:rPr>
        <w:t>.</w:t>
      </w:r>
      <w:bookmarkEnd w:id="536"/>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 نصيب آن كس كه غايب شد نفس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نفست غم نصيب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نصيب است نفس را طالب</w:t>
      </w:r>
    </w:p>
    <w:p>
      <w:pPr>
        <w:pStyle w:val="BookText"/>
        <w:rPr/>
      </w:pPr>
      <w:r>
        <w:rPr>
          <w:rFonts w:ascii="Amiri" w:hAnsi="Amiri" w:eastAsia="Amiri" w:cs="Amiri"/>
          <w:color w:val="111111"/>
          <w:sz w:val="28"/>
          <w:sz w:val="28"/>
          <w:szCs w:val="28"/>
          <w:rtl w:val="true"/>
          <w:lang w:bidi="ar-SA"/>
        </w:rPr>
        <w:t xml:space="preserve">ليك مى دان كه غايب است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نفس او شود غالب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3497997_1280447820"/>
      <w:bookmarkStart w:id="538" w:name="_Toc229"/>
      <w:bookmarkEnd w:id="537"/>
      <w:r>
        <w:rPr>
          <w:rtl w:val="true"/>
        </w:rPr>
        <w:t>وَ قَالَ‌</w:t>
      </w:r>
      <w:r>
        <w:rPr>
          <w:rtl w:val="true"/>
        </w:rPr>
        <w:t xml:space="preserve">: </w:t>
      </w:r>
      <w:r>
        <w:rPr>
          <w:rtl w:val="true"/>
        </w:rPr>
        <w:t>غَدَرَكَ مَنْ دَلَّكَ عَلَى الإساءَة</w:t>
      </w:r>
      <w:r>
        <w:rPr>
          <w:rtl w:val="true"/>
        </w:rPr>
        <w:t>.</w:t>
      </w:r>
      <w:bookmarkEnd w:id="538"/>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آن كس كه دلالت كرد تو را بر 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نيكخواه تو آن كسى است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طريق خير نمود</w:t>
      </w:r>
    </w:p>
    <w:p>
      <w:pPr>
        <w:pStyle w:val="BookText"/>
        <w:rPr/>
      </w:pPr>
      <w:r>
        <w:rPr>
          <w:rFonts w:ascii="Amiri" w:hAnsi="Amiri" w:eastAsia="Amiri" w:cs="Amiri"/>
          <w:color w:val="111111"/>
          <w:sz w:val="28"/>
          <w:sz w:val="28"/>
          <w:szCs w:val="28"/>
          <w:rtl w:val="true"/>
          <w:lang w:bidi="ar-SA"/>
        </w:rPr>
        <w:t xml:space="preserve">با تو آن كس يقين خيانت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تورا كرد بر بدى خشنود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3497999_1280447820"/>
      <w:bookmarkStart w:id="540" w:name="_Toc230"/>
      <w:bookmarkEnd w:id="539"/>
      <w:r>
        <w:rPr>
          <w:rtl w:val="true"/>
        </w:rPr>
        <w:t>غَشَّكَ مَنْ أسْخَطَكَ بِالْبَاطِلِ‌</w:t>
      </w:r>
      <w:r>
        <w:rPr>
          <w:rtl w:val="true"/>
        </w:rPr>
        <w:t>.</w:t>
      </w:r>
      <w:bookmarkEnd w:id="540"/>
    </w:p>
    <w:p>
      <w:pPr>
        <w:pStyle w:val="BookText"/>
        <w:rPr/>
      </w:pPr>
      <w:r>
        <w:rPr>
          <w:rFonts w:ascii="Amiri" w:hAnsi="Amiri" w:eastAsia="Amiri" w:cs="Amiri"/>
          <w:color w:val="111111"/>
          <w:sz w:val="28"/>
          <w:sz w:val="28"/>
          <w:szCs w:val="28"/>
          <w:rtl w:val="true"/>
          <w:lang w:bidi="ar-SA"/>
        </w:rPr>
        <w:t>خيانت كرد با تو آن كس كه به خشم آورد تو را به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 مشفق شناس آن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تو خشمگين شوى، غم خورد</w:t>
      </w:r>
    </w:p>
    <w:p>
      <w:pPr>
        <w:pStyle w:val="BookText"/>
        <w:rPr/>
      </w:pPr>
      <w:r>
        <w:rPr>
          <w:rFonts w:ascii="Amiri" w:hAnsi="Amiri" w:eastAsia="Amiri" w:cs="Amiri"/>
          <w:color w:val="111111"/>
          <w:sz w:val="28"/>
          <w:sz w:val="28"/>
          <w:szCs w:val="28"/>
          <w:rtl w:val="true"/>
          <w:lang w:bidi="ar-SA"/>
        </w:rPr>
        <w:t xml:space="preserve">كرد با تو خيانتى آن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باطل تورا به خشم آورد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3498001_1280447820"/>
      <w:bookmarkStart w:id="542" w:name="_Toc231"/>
      <w:bookmarkEnd w:id="541"/>
      <w:r>
        <w:rPr>
          <w:rtl w:val="true"/>
        </w:rPr>
        <w:t>وَ قَالَ‌</w:t>
      </w:r>
      <w:r>
        <w:rPr>
          <w:rtl w:val="true"/>
        </w:rPr>
        <w:t xml:space="preserve">: </w:t>
      </w:r>
      <w:r>
        <w:rPr>
          <w:rtl w:val="true"/>
        </w:rPr>
        <w:t>غَضَبُكَ عَنِ الْحَقِّ مُقْبِحَةٌ‌</w:t>
      </w:r>
      <w:r>
        <w:rPr>
          <w:rtl w:val="true"/>
        </w:rPr>
        <w:t>.</w:t>
      </w:r>
      <w:bookmarkEnd w:id="54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از خداى، عيب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كو ز خواجه رفت به 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لطفش به روى خود در بست</w:t>
      </w:r>
    </w:p>
    <w:p>
      <w:pPr>
        <w:pStyle w:val="BookText"/>
        <w:rPr/>
      </w:pPr>
      <w:r>
        <w:rPr>
          <w:rFonts w:ascii="Amiri" w:hAnsi="Amiri" w:eastAsia="Amiri" w:cs="Amiri"/>
          <w:color w:val="111111"/>
          <w:sz w:val="28"/>
          <w:sz w:val="28"/>
          <w:szCs w:val="28"/>
          <w:rtl w:val="true"/>
          <w:lang w:bidi="ar-SA"/>
        </w:rPr>
        <w:t xml:space="preserve">رنجش از حق هنر مدان، زيراك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تو از خداى عيب تو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3498003_1280447820"/>
      <w:bookmarkStart w:id="544" w:name="_Toc232"/>
      <w:bookmarkEnd w:id="543"/>
      <w:r>
        <w:rPr>
          <w:rtl w:val="true"/>
        </w:rPr>
        <w:t>غَنِيمَةُ الْمُؤمِن وِجْدَانُ الْحِكْمَةِ‌</w:t>
      </w:r>
      <w:r>
        <w:rPr>
          <w:rtl w:val="true"/>
        </w:rPr>
        <w:t>.</w:t>
      </w:r>
      <w:bookmarkEnd w:id="544"/>
    </w:p>
    <w:p>
      <w:pPr>
        <w:pStyle w:val="BookText"/>
        <w:rPr/>
      </w:pPr>
      <w:r>
        <w:rPr>
          <w:rFonts w:ascii="Amiri" w:hAnsi="Amiri" w:eastAsia="Amiri" w:cs="Amiri"/>
          <w:color w:val="111111"/>
          <w:sz w:val="28"/>
          <w:sz w:val="28"/>
          <w:szCs w:val="28"/>
          <w:rtl w:val="true"/>
          <w:lang w:bidi="ar-SA"/>
        </w:rPr>
        <w:t>غنيمت مؤمن، يافتن حكمت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او بر طريق حكمت زيست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عزيز جهان و حرمت يافت </w:t>
      </w:r>
      <w:bookmarkStart w:id="545" w:name="pg16213_175526"/>
    </w:p>
    <w:p>
      <w:pPr>
        <w:pStyle w:val="BookText"/>
        <w:rPr/>
      </w:pPr>
      <w:bookmarkEnd w:id="545"/>
      <w:r>
        <w:rPr>
          <w:rFonts w:ascii="Amiri" w:hAnsi="Amiri" w:eastAsia="Amiri" w:cs="Amiri"/>
          <w:color w:val="111111"/>
          <w:sz w:val="28"/>
          <w:sz w:val="28"/>
          <w:szCs w:val="28"/>
          <w:rtl w:val="true"/>
          <w:lang w:bidi="ar-SA"/>
        </w:rPr>
        <w:t xml:space="preserve">يافت بى شك غنيمتِ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مؤمنى كو رموز حكمت يافت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498005_1280447820"/>
      <w:bookmarkStart w:id="547" w:name="_Toc233"/>
      <w:bookmarkEnd w:id="546"/>
      <w:r>
        <w:rPr>
          <w:rtl w:val="true"/>
        </w:rPr>
        <w:t>وَ مِنْ كَلامِهِ‌</w:t>
      </w:r>
      <w:r>
        <w:rPr>
          <w:rtl w:val="true"/>
        </w:rPr>
        <w:t xml:space="preserve">: </w:t>
      </w:r>
      <w:r>
        <w:rPr>
          <w:rtl w:val="true"/>
        </w:rPr>
        <w:t>فَازَ مَنْ ظَفرَ بِالدِّيْنِ‌</w:t>
      </w:r>
      <w:r>
        <w:rPr>
          <w:rtl w:val="true"/>
        </w:rPr>
        <w:t>.</w:t>
      </w:r>
      <w:bookmarkEnd w:id="54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فيروزى يافت آن كس كه ظفر يافت به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شرفى دارد آن كه ديندار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طفيلش بُود زمان و زمين</w:t>
      </w:r>
    </w:p>
    <w:p>
      <w:pPr>
        <w:pStyle w:val="BookText"/>
        <w:rPr/>
      </w:pPr>
      <w:r>
        <w:rPr>
          <w:rFonts w:ascii="Amiri" w:hAnsi="Amiri" w:eastAsia="Amiri" w:cs="Amiri"/>
          <w:color w:val="111111"/>
          <w:sz w:val="28"/>
          <w:sz w:val="28"/>
          <w:szCs w:val="28"/>
          <w:rtl w:val="true"/>
          <w:lang w:bidi="ar-SA"/>
        </w:rPr>
        <w:t xml:space="preserve">يافت فيروزى تمام آن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ظفر يافت در جهان بر 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3498007_1280447820"/>
      <w:bookmarkStart w:id="549" w:name="_Toc234"/>
      <w:bookmarkEnd w:id="548"/>
      <w:r>
        <w:rPr>
          <w:rtl w:val="true"/>
        </w:rPr>
        <w:t>فَخْرُ الْمَرْءِ بِفَضْلِهِ أوْلىٰ مِنْ فَخْرِهِ بِأصْلِهِ‌</w:t>
      </w:r>
      <w:r>
        <w:rPr>
          <w:rtl w:val="true"/>
        </w:rPr>
        <w:t>.</w:t>
      </w:r>
      <w:bookmarkEnd w:id="549"/>
    </w:p>
    <w:p>
      <w:pPr>
        <w:pStyle w:val="BookText"/>
        <w:rPr/>
      </w:pPr>
      <w:r>
        <w:rPr>
          <w:rFonts w:ascii="IRNazanin" w:hAnsi="IRNazanin" w:eastAsia="IRNazanin"/>
          <w:color w:val="111111"/>
          <w:sz w:val="28"/>
          <w:sz w:val="28"/>
          <w:szCs w:val="28"/>
          <w:rtl w:val="true"/>
          <w:lang w:bidi="fa-IR"/>
        </w:rPr>
        <w:t>فخر مرد به فضل، اولاست از فخر او به اصل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در اصل، پُرهنر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فخرش به اصل، هست به فضل</w:t>
      </w:r>
    </w:p>
    <w:p>
      <w:pPr>
        <w:pStyle w:val="BookText"/>
        <w:rPr/>
      </w:pPr>
      <w:r>
        <w:rPr>
          <w:rFonts w:ascii="IRNazanin" w:hAnsi="IRNazanin" w:eastAsia="IRNazanin"/>
          <w:color w:val="111111"/>
          <w:sz w:val="28"/>
          <w:sz w:val="28"/>
          <w:szCs w:val="28"/>
          <w:rtl w:val="true"/>
          <w:lang w:bidi="fa-IR"/>
        </w:rPr>
        <w:t xml:space="preserve">فخر كردن بُود به فضل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فاضل نكرد فخر به اصل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3498009_1280447820"/>
      <w:bookmarkStart w:id="551" w:name="_Toc235"/>
      <w:bookmarkEnd w:id="550"/>
      <w:r>
        <w:rPr>
          <w:rtl w:val="true"/>
        </w:rPr>
        <w:t>فَتْحُكَ عَلىٰ خَصْمِكَ فِي الاحْتِمَالِ‌</w:t>
      </w:r>
      <w:r>
        <w:rPr>
          <w:rtl w:val="true"/>
        </w:rPr>
        <w:t>.</w:t>
      </w:r>
      <w:bookmarkEnd w:id="551"/>
    </w:p>
    <w:p>
      <w:pPr>
        <w:pStyle w:val="BookText"/>
        <w:rPr/>
      </w:pPr>
      <w:r>
        <w:rPr>
          <w:rFonts w:ascii="Amiri" w:hAnsi="Amiri" w:eastAsia="Amiri" w:cs="Amiri"/>
          <w:color w:val="111111"/>
          <w:sz w:val="28"/>
          <w:sz w:val="28"/>
          <w:szCs w:val="28"/>
          <w:rtl w:val="true"/>
          <w:lang w:bidi="ar-SA"/>
        </w:rPr>
        <w:t>ظفر يافتن بر خصمت، در تحمّل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مجالس بسى شود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كو به جنگ تيز شتافت</w:t>
      </w:r>
    </w:p>
    <w:p>
      <w:pPr>
        <w:pStyle w:val="BookText"/>
        <w:rPr/>
      </w:pPr>
      <w:r>
        <w:rPr>
          <w:rFonts w:ascii="IRNazanin" w:hAnsi="IRNazanin" w:eastAsia="IRNazanin"/>
          <w:color w:val="111111"/>
          <w:sz w:val="28"/>
          <w:sz w:val="28"/>
          <w:szCs w:val="28"/>
          <w:rtl w:val="true"/>
          <w:lang w:bidi="fa-IR"/>
        </w:rPr>
        <w:t xml:space="preserve">نشوى بى وقار، چون بر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تحمّل ظفر توانى يافت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3498011_1280447820"/>
      <w:bookmarkStart w:id="553" w:name="_Toc236"/>
      <w:bookmarkEnd w:id="552"/>
      <w:r>
        <w:rPr>
          <w:rtl w:val="true"/>
        </w:rPr>
        <w:t>وَ قَالَ‌</w:t>
      </w:r>
      <w:r>
        <w:rPr>
          <w:rtl w:val="true"/>
        </w:rPr>
        <w:t xml:space="preserve">: </w:t>
      </w:r>
      <w:r>
        <w:rPr>
          <w:rtl w:val="true"/>
        </w:rPr>
        <w:t>فِعْلُ الْمَرْءِ يَدُلُّ عَلىٰ أصْلِهِ‌</w:t>
      </w:r>
      <w:r>
        <w:rPr>
          <w:rtl w:val="true"/>
        </w:rPr>
        <w:t>.</w:t>
      </w:r>
      <w:bookmarkEnd w:id="553"/>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مرد، دلالت مى كند بر اصل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را نسبتش نمى 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باش او عزيز و خواه ذليل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فعلش از اصل او دهد 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اصل او</w:t>
      </w:r>
      <w:r>
        <w:rPr>
          <w:rStyle w:val="FootnoteAnchor"/>
          <w:rtl w:val="true"/>
        </w:rPr>
        <w:footnoteReference w:id="575"/>
      </w:r>
      <w:r>
        <w:rPr>
          <w:rFonts w:ascii="Amiri" w:hAnsi="Amiri" w:eastAsia="Amiri" w:cs="Amiri"/>
          <w:color w:val="111111"/>
          <w:sz w:val="28"/>
          <w:sz w:val="28"/>
          <w:szCs w:val="28"/>
          <w:rtl w:val="true"/>
          <w:lang w:bidi="ar-SA"/>
        </w:rPr>
        <w:t xml:space="preserve">فعل دليل </w:t>
      </w:r>
      <w:bookmarkStart w:id="554" w:name="pg16213_175527"/>
    </w:p>
    <w:p>
      <w:pPr>
        <w:pStyle w:val="BookText"/>
        <w:rPr/>
      </w:pPr>
      <w:bookmarkEnd w:id="5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3498013_1280447820"/>
      <w:bookmarkStart w:id="556" w:name="_Toc237"/>
      <w:bookmarkEnd w:id="555"/>
      <w:r>
        <w:rPr>
          <w:rtl w:val="true"/>
        </w:rPr>
        <w:t>وَ مِنْ كَلامِهِ‌</w:t>
      </w:r>
      <w:r>
        <w:rPr>
          <w:rtl w:val="true"/>
        </w:rPr>
        <w:t xml:space="preserve">: </w:t>
      </w:r>
      <w:r>
        <w:rPr>
          <w:rtl w:val="true"/>
        </w:rPr>
        <w:t>فَازَ مَنْ سَلِمَ مِنْ شَرِّ نَفْسِهِ‌</w:t>
      </w:r>
      <w:r>
        <w:rPr>
          <w:rtl w:val="true"/>
        </w:rPr>
        <w:t>.</w:t>
      </w:r>
      <w:bookmarkEnd w:id="55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فيروزى يافت كسى كه سلامت است از شرّ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در اصلِ طينت است 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و رنجش ز شرّ نفسِ بد است</w:t>
      </w:r>
    </w:p>
    <w:p>
      <w:pPr>
        <w:pStyle w:val="BookText"/>
        <w:rPr/>
      </w:pPr>
      <w:r>
        <w:rPr>
          <w:rFonts w:ascii="Amiri" w:hAnsi="Amiri" w:eastAsia="Amiri" w:cs="Amiri"/>
          <w:color w:val="111111"/>
          <w:sz w:val="28"/>
          <w:sz w:val="28"/>
          <w:szCs w:val="28"/>
          <w:rtl w:val="true"/>
          <w:lang w:bidi="ar-SA"/>
        </w:rPr>
        <w:t xml:space="preserve">يافت فيروزى اى ولى آن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سلامت ز شرّ نفس خود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3498015_1280447820"/>
      <w:bookmarkStart w:id="558" w:name="_Toc238"/>
      <w:bookmarkEnd w:id="557"/>
      <w:r>
        <w:rPr>
          <w:rtl w:val="true"/>
        </w:rPr>
        <w:t>وَ مِنْ كَلامِهِ‌</w:t>
      </w:r>
      <w:r>
        <w:rPr>
          <w:rtl w:val="true"/>
        </w:rPr>
        <w:t xml:space="preserve">: </w:t>
      </w:r>
      <w:r>
        <w:rPr>
          <w:rtl w:val="true"/>
        </w:rPr>
        <w:t>فِكاكُ الْمَرْءِ فِي الصِّدْقِ‌</w:t>
      </w:r>
      <w:r>
        <w:rPr>
          <w:rtl w:val="true"/>
        </w:rPr>
        <w:t>.</w:t>
      </w:r>
      <w:bookmarkEnd w:id="55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مرد، در راستى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 چون راست رُست، رَست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كجى كس، نديد دل شادى</w:t>
      </w:r>
    </w:p>
    <w:p>
      <w:pPr>
        <w:pStyle w:val="BookText"/>
        <w:rPr/>
      </w:pPr>
      <w:r>
        <w:rPr>
          <w:rFonts w:ascii="Amiri" w:hAnsi="Amiri" w:eastAsia="Amiri" w:cs="Amiri"/>
          <w:color w:val="111111"/>
          <w:sz w:val="28"/>
          <w:sz w:val="28"/>
          <w:szCs w:val="28"/>
          <w:rtl w:val="true"/>
          <w:lang w:bidi="ar-SA"/>
        </w:rPr>
        <w:t xml:space="preserve">راست شو تا ز غم شوى آزاد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در راستى است آزادى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3498017_1280447820"/>
      <w:bookmarkStart w:id="560" w:name="_Toc239"/>
      <w:bookmarkEnd w:id="559"/>
      <w:r>
        <w:rPr>
          <w:rtl w:val="true"/>
        </w:rPr>
        <w:t>وَ مِنْ كَلامِهِ‌</w:t>
      </w:r>
      <w:r>
        <w:rPr>
          <w:rtl w:val="true"/>
        </w:rPr>
        <w:t xml:space="preserve">: </w:t>
      </w:r>
      <w:r>
        <w:rPr>
          <w:rtl w:val="true"/>
        </w:rPr>
        <w:t>فِي كُلِّ قَلْبٍ شُغْلٌ‌</w:t>
      </w:r>
      <w:r>
        <w:rPr>
          <w:rtl w:val="true"/>
        </w:rPr>
        <w:t>.</w:t>
      </w:r>
      <w:bookmarkEnd w:id="560"/>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دلى،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 مشمار هر كه را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خالى از خللى</w:t>
      </w:r>
    </w:p>
    <w:p>
      <w:pPr>
        <w:pStyle w:val="BookText"/>
        <w:rPr/>
      </w:pPr>
      <w:r>
        <w:rPr>
          <w:rFonts w:ascii="Amiri" w:hAnsi="Amiri" w:eastAsia="Amiri" w:cs="Amiri"/>
          <w:color w:val="111111"/>
          <w:sz w:val="28"/>
          <w:sz w:val="28"/>
          <w:szCs w:val="28"/>
          <w:rtl w:val="true"/>
          <w:lang w:bidi="ar-SA"/>
        </w:rPr>
        <w:t xml:space="preserve">نيست يك دل دو يار 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در هر دلى يكى عملى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3498019_1280447820"/>
      <w:bookmarkStart w:id="562" w:name="_Toc240"/>
      <w:bookmarkEnd w:id="561"/>
      <w:r>
        <w:rPr>
          <w:rtl w:val="true"/>
        </w:rPr>
        <w:t>وَ قَالَ‌</w:t>
      </w:r>
      <w:r>
        <w:rPr>
          <w:rtl w:val="true"/>
        </w:rPr>
        <w:t xml:space="preserve">: </w:t>
      </w:r>
      <w:r>
        <w:rPr>
          <w:rtl w:val="true"/>
        </w:rPr>
        <w:t>فَرْعُ الشَّيءِ يُخْبِرُ عَنْ أصْلِهِ‌</w:t>
      </w:r>
      <w:r>
        <w:rPr>
          <w:rtl w:val="true"/>
        </w:rPr>
        <w:t>.</w:t>
      </w:r>
      <w:bookmarkEnd w:id="56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چيز، خبر مى دهد از اصل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نيكى مدار از بدْاصل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هرگز نياورد بر سر</w:t>
      </w:r>
    </w:p>
    <w:p>
      <w:pPr>
        <w:pStyle w:val="BookText"/>
        <w:rPr/>
      </w:pPr>
      <w:r>
        <w:rPr>
          <w:rFonts w:ascii="IRNazanin" w:hAnsi="IRNazanin" w:eastAsia="IRNazanin"/>
          <w:color w:val="111111"/>
          <w:sz w:val="28"/>
          <w:sz w:val="28"/>
          <w:szCs w:val="28"/>
          <w:rtl w:val="true"/>
          <w:lang w:bidi="fa-IR"/>
        </w:rPr>
        <w:t xml:space="preserve">مى دهد در فضاى باغ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چيز ز اصل خويش خبر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3498021_1280447820"/>
      <w:bookmarkStart w:id="564" w:name="_Toc241"/>
      <w:bookmarkEnd w:id="563"/>
      <w:r>
        <w:rPr>
          <w:rtl w:val="true"/>
        </w:rPr>
        <w:t>وَ قَالَ‌</w:t>
      </w:r>
      <w:r>
        <w:rPr>
          <w:rtl w:val="true"/>
        </w:rPr>
        <w:t xml:space="preserve">: </w:t>
      </w:r>
      <w:r>
        <w:rPr>
          <w:rtl w:val="true"/>
        </w:rPr>
        <w:t>فَسَدَتْ نِعْمَةُ مَنْ كَفَرَهَا</w:t>
      </w:r>
      <w:r>
        <w:rPr>
          <w:rtl w:val="true"/>
        </w:rPr>
        <w:t>.</w:t>
      </w:r>
      <w:bookmarkEnd w:id="56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 نعمت آن كس كه كفران نعمت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 حق چو ناسپاس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ز خويش رحمت را </w:t>
      </w:r>
      <w:bookmarkStart w:id="565" w:name="pg16213_175528"/>
    </w:p>
    <w:p>
      <w:pPr>
        <w:pStyle w:val="BookText"/>
        <w:rPr/>
      </w:pPr>
      <w:bookmarkEnd w:id="565"/>
      <w:r>
        <w:rPr>
          <w:rFonts w:ascii="IRNazanin" w:hAnsi="IRNazanin" w:eastAsia="IRNazanin"/>
          <w:color w:val="111111"/>
          <w:sz w:val="28"/>
          <w:sz w:val="28"/>
          <w:szCs w:val="28"/>
          <w:rtl w:val="true"/>
          <w:lang w:bidi="fa-IR"/>
        </w:rPr>
        <w:t xml:space="preserve">نعمتش بى گمان شود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كفران نمود نعمت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3498023_1280447820"/>
      <w:bookmarkStart w:id="567" w:name="_Toc242"/>
      <w:bookmarkEnd w:id="566"/>
      <w:r>
        <w:rPr>
          <w:rtl w:val="true"/>
        </w:rPr>
        <w:t>وَ مِنْ كَلامِهِ‌</w:t>
      </w:r>
      <w:r>
        <w:rPr>
          <w:rtl w:val="true"/>
        </w:rPr>
        <w:t xml:space="preserve">: </w:t>
      </w:r>
      <w:r>
        <w:rPr>
          <w:rtl w:val="true"/>
        </w:rPr>
        <w:t>قَوْلُ الْمَرْءِ يُخْبِرُ عَمَّا فِي قَلْبِهِ‌</w:t>
      </w:r>
      <w:r>
        <w:rPr>
          <w:rtl w:val="true"/>
        </w:rPr>
        <w:t>.</w:t>
      </w:r>
      <w:bookmarkEnd w:id="56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مرد، خبر مى دهد از آنچه در 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نگويد كسى سخن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باشد ضمير او مشكل</w:t>
      </w:r>
    </w:p>
    <w:p>
      <w:pPr>
        <w:pStyle w:val="BookText"/>
        <w:rPr/>
      </w:pPr>
      <w:r>
        <w:rPr>
          <w:rFonts w:ascii="IRNazanin" w:hAnsi="IRNazanin" w:eastAsia="IRNazanin"/>
          <w:color w:val="111111"/>
          <w:sz w:val="28"/>
          <w:sz w:val="28"/>
          <w:szCs w:val="28"/>
          <w:rtl w:val="true"/>
          <w:lang w:bidi="fa-IR"/>
        </w:rPr>
        <w:t xml:space="preserve">گفت او ليك مى دهد 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انچه پنهان بود ورا در دل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3498025_1280447820"/>
      <w:bookmarkStart w:id="569" w:name="_Toc243"/>
      <w:bookmarkEnd w:id="568"/>
      <w:r>
        <w:rPr>
          <w:rtl w:val="true"/>
        </w:rPr>
        <w:t>وَ مِنْ كَلامِهِ‌</w:t>
      </w:r>
      <w:r>
        <w:rPr>
          <w:rtl w:val="true"/>
        </w:rPr>
        <w:t xml:space="preserve">: </w:t>
      </w:r>
      <w:r>
        <w:rPr>
          <w:rtl w:val="true"/>
        </w:rPr>
        <w:t>قَبُولُ‌ الْحَقِّ مِنَ الدِّينِ‌</w:t>
      </w:r>
      <w:r>
        <w:rPr>
          <w:rtl w:val="true"/>
        </w:rPr>
        <w:t>.</w:t>
      </w:r>
      <w:bookmarkEnd w:id="569"/>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w:t>
      </w:r>
      <w:r>
        <w:rPr>
          <w:rStyle w:val="FootnoteAnchor"/>
          <w:rtl w:val="true"/>
        </w:rPr>
        <w:footnoteReference w:id="576"/>
      </w:r>
      <w:r>
        <w:rPr>
          <w:rFonts w:ascii="Amiri" w:hAnsi="Amiri" w:eastAsia="Amiri" w:cs="Amiri"/>
          <w:color w:val="111111"/>
          <w:sz w:val="28"/>
          <w:sz w:val="28"/>
          <w:szCs w:val="28"/>
          <w:rtl w:val="true"/>
          <w:lang w:bidi="ar-SA"/>
        </w:rPr>
        <w:t>الْحَقِّ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حق، از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 دنيا مخور كه تيره 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خود ده به نور دين، تزيين</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دين طلب تا قبول حق 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باشد قبول حق از 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3498027_1280447820"/>
      <w:bookmarkStart w:id="571" w:name="_Toc244"/>
      <w:bookmarkEnd w:id="570"/>
      <w:r>
        <w:rPr>
          <w:rtl w:val="true"/>
        </w:rPr>
        <w:t>وَ مِنْ كَلامِهِ‌</w:t>
      </w:r>
      <w:r>
        <w:rPr>
          <w:rtl w:val="true"/>
        </w:rPr>
        <w:t xml:space="preserve">: </w:t>
      </w:r>
      <w:r>
        <w:rPr>
          <w:rtl w:val="true"/>
        </w:rPr>
        <w:t>قُوَّةُ الْقَلْبِ مِنْ صِحَّةِ الإيمَانِ‌</w:t>
      </w:r>
      <w:r>
        <w:rPr>
          <w:rtl w:val="true"/>
        </w:rPr>
        <w:t>.</w:t>
      </w:r>
      <w:bookmarkEnd w:id="57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دل، از درستى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نيست از جُثۀ قوى 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 دين، تهوّر مردان</w:t>
      </w:r>
    </w:p>
    <w:p>
      <w:pPr>
        <w:pStyle w:val="BookText"/>
        <w:rPr/>
      </w:pPr>
      <w:r>
        <w:rPr>
          <w:rFonts w:ascii="Amiri" w:hAnsi="Amiri" w:eastAsia="Amiri" w:cs="Amiri"/>
          <w:color w:val="111111"/>
          <w:sz w:val="28"/>
          <w:sz w:val="28"/>
          <w:szCs w:val="28"/>
          <w:rtl w:val="true"/>
          <w:lang w:bidi="ar-SA"/>
        </w:rPr>
        <w:t xml:space="preserve">قوّت دل، يقين بدان 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را از درستى ايمان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3498029_1280447820"/>
      <w:bookmarkStart w:id="573" w:name="_Toc245"/>
      <w:bookmarkEnd w:id="572"/>
      <w:r>
        <w:rPr>
          <w:rtl w:val="true"/>
        </w:rPr>
        <w:t>قَاتِلُ الْحَرِيص حِرْصُهُ‌</w:t>
      </w:r>
      <w:r>
        <w:rPr>
          <w:rtl w:val="true"/>
        </w:rPr>
        <w:t>.</w:t>
      </w:r>
      <w:bookmarkEnd w:id="573"/>
    </w:p>
    <w:p>
      <w:pPr>
        <w:pStyle w:val="BookText"/>
        <w:rPr/>
      </w:pPr>
      <w:r>
        <w:rPr>
          <w:rFonts w:ascii="Amiri" w:hAnsi="Amiri" w:eastAsia="Amiri" w:cs="Amiri"/>
          <w:color w:val="111111"/>
          <w:sz w:val="28"/>
          <w:sz w:val="28"/>
          <w:szCs w:val="28"/>
          <w:rtl w:val="true"/>
          <w:lang w:bidi="ar-SA"/>
        </w:rPr>
        <w:t>كشندۀ حريص، حرص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دانست كين جهان 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شخص حيات، بندۀ او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كه بر چيزها حريص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او مى شود كشندۀ او </w:t>
      </w:r>
      <w:bookmarkStart w:id="574" w:name="pg16213_175529"/>
    </w:p>
    <w:p>
      <w:pPr>
        <w:pStyle w:val="BookText"/>
        <w:rPr/>
      </w:pPr>
      <w:bookmarkEnd w:id="5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3498031_1280447820"/>
      <w:bookmarkStart w:id="576" w:name="_Toc246"/>
      <w:bookmarkEnd w:id="575"/>
      <w:r>
        <w:rPr>
          <w:rtl w:val="true"/>
        </w:rPr>
        <w:t>وَ قَالَ‌</w:t>
      </w:r>
      <w:r>
        <w:rPr>
          <w:rtl w:val="true"/>
        </w:rPr>
        <w:t xml:space="preserve">: </w:t>
      </w:r>
      <w:r>
        <w:rPr>
          <w:rtl w:val="true"/>
        </w:rPr>
        <w:t>قَدِّرْ فِي الْعَمَلِ تُنْجِ مِنَ الذَّلَلِ‌</w:t>
      </w:r>
      <w:r>
        <w:rPr>
          <w:rtl w:val="true"/>
        </w:rPr>
        <w:t>.</w:t>
      </w:r>
      <w:bookmarkEnd w:id="576"/>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كن در كار، تا خلاص يابى از 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نكنى كار تا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دار دم به دم خللش</w:t>
      </w:r>
    </w:p>
    <w:p>
      <w:pPr>
        <w:pStyle w:val="BookText"/>
        <w:rPr/>
      </w:pPr>
      <w:r>
        <w:rPr>
          <w:rFonts w:ascii="IRNazanin" w:hAnsi="IRNazanin" w:eastAsia="IRNazanin"/>
          <w:color w:val="111111"/>
          <w:sz w:val="28"/>
          <w:sz w:val="28"/>
          <w:szCs w:val="28"/>
          <w:rtl w:val="true"/>
          <w:lang w:bidi="fa-IR"/>
        </w:rPr>
        <w:t xml:space="preserve">اوّل اندازه گير، آنگه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يابى خلاص از ذللش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3498033_1280447820"/>
      <w:bookmarkStart w:id="578" w:name="_Toc247"/>
      <w:bookmarkEnd w:id="577"/>
      <w:r>
        <w:rPr>
          <w:rtl w:val="true"/>
        </w:rPr>
        <w:t>وَ مِنْ كَلامِهِ‌</w:t>
      </w:r>
      <w:r>
        <w:rPr>
          <w:rtl w:val="true"/>
        </w:rPr>
        <w:t xml:space="preserve">: </w:t>
      </w:r>
      <w:r>
        <w:rPr>
          <w:rtl w:val="true"/>
        </w:rPr>
        <w:t>قِيمَةُ الْمَرْءِ مَا يُحْسِنُهُ‌</w:t>
      </w:r>
      <w:r>
        <w:rPr>
          <w:rtl w:val="true"/>
        </w:rPr>
        <w:t>.</w:t>
      </w:r>
      <w:bookmarkEnd w:id="57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مرد، بدان چيز است كه او را نيكو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در آن علم، قيمتت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هر نكته اش فرو مانى</w:t>
      </w:r>
    </w:p>
    <w:p>
      <w:pPr>
        <w:pStyle w:val="BookText"/>
        <w:rPr/>
      </w:pPr>
      <w:r>
        <w:rPr>
          <w:rFonts w:ascii="IRNazanin" w:hAnsi="IRNazanin" w:eastAsia="IRNazanin"/>
          <w:color w:val="111111"/>
          <w:sz w:val="28"/>
          <w:sz w:val="28"/>
          <w:szCs w:val="28"/>
          <w:rtl w:val="true"/>
          <w:lang w:bidi="fa-IR"/>
        </w:rPr>
        <w:t xml:space="preserve">قيمت تو بُود بدان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آن را بسى نكو 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3498035_1280447820"/>
      <w:bookmarkStart w:id="580" w:name="_Toc248"/>
      <w:bookmarkEnd w:id="579"/>
      <w:r>
        <w:rPr>
          <w:rtl w:val="true"/>
        </w:rPr>
        <w:t>وَ مِنْ كَلامِهِ‌</w:t>
      </w:r>
      <w:r>
        <w:rPr>
          <w:rtl w:val="true"/>
        </w:rPr>
        <w:t xml:space="preserve">: </w:t>
      </w:r>
      <w:r>
        <w:rPr>
          <w:rtl w:val="true"/>
        </w:rPr>
        <w:t>قَرِينُ الْمَرْءِ دَلِيلُ دِينِهِ‌</w:t>
      </w:r>
      <w:r>
        <w:rPr>
          <w:rtl w:val="true"/>
        </w:rPr>
        <w:t>.</w:t>
      </w:r>
      <w:bookmarkEnd w:id="580"/>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مرد، دليل دين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دور است تا به منزل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 رفت بى رفيق طريق</w:t>
      </w:r>
    </w:p>
    <w:p>
      <w:pPr>
        <w:pStyle w:val="BookText"/>
        <w:rPr/>
      </w:pPr>
      <w:r>
        <w:rPr>
          <w:rFonts w:ascii="Amiri" w:hAnsi="Amiri" w:eastAsia="Amiri" w:cs="Amiri"/>
          <w:color w:val="111111"/>
          <w:sz w:val="28"/>
          <w:sz w:val="28"/>
          <w:szCs w:val="28"/>
          <w:rtl w:val="true"/>
          <w:lang w:bidi="ar-SA"/>
        </w:rPr>
        <w:t>نروى بى دليل دين،</w:t>
      </w:r>
      <w:r>
        <w:rPr>
          <w:rStyle w:val="FootnoteAnchor"/>
          <w:rtl w:val="true"/>
        </w:rPr>
        <w:footnoteReference w:id="578"/>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را چون دليل دينست رفيق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3498037_1280447820"/>
      <w:bookmarkStart w:id="582" w:name="_Toc249"/>
      <w:bookmarkEnd w:id="581"/>
      <w:r>
        <w:rPr>
          <w:rtl w:val="true"/>
        </w:rPr>
        <w:t>وَ مِنْ كَلامِهِ‌</w:t>
      </w:r>
      <w:r>
        <w:rPr>
          <w:rtl w:val="true"/>
        </w:rPr>
        <w:t xml:space="preserve">: </w:t>
      </w:r>
      <w:r>
        <w:rPr>
          <w:rtl w:val="true"/>
        </w:rPr>
        <w:t>قُرْبُ الأشْرَارِ مَضَرَّةٌ‌</w:t>
      </w:r>
      <w:r>
        <w:rPr>
          <w:rtl w:val="true"/>
        </w:rPr>
        <w:t>.</w:t>
      </w:r>
      <w:bookmarkEnd w:id="58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بدان، زيان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بد و نيك چون قرين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و زيانِ جان باشد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 خواهى قرين نيكان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بدان قرب تو زيان باشد </w:t>
      </w:r>
      <w:bookmarkStart w:id="583" w:name="pg16213_175530"/>
    </w:p>
    <w:p>
      <w:pPr>
        <w:pStyle w:val="BookText"/>
        <w:rPr/>
      </w:pPr>
      <w:bookmarkEnd w:id="5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3498039_1280447820"/>
      <w:bookmarkStart w:id="585" w:name="_Toc250"/>
      <w:bookmarkEnd w:id="584"/>
      <w:r>
        <w:rPr>
          <w:rtl w:val="true"/>
        </w:rPr>
        <w:t>وَ مِنْ كَلامِهِ‌</w:t>
      </w:r>
      <w:r>
        <w:rPr>
          <w:rtl w:val="true"/>
        </w:rPr>
        <w:t xml:space="preserve">: </w:t>
      </w:r>
      <w:r>
        <w:rPr>
          <w:rtl w:val="true"/>
        </w:rPr>
        <w:t>قَسْوَةُ القَلْبِ مِنَ الشَّبَعِ‌</w:t>
      </w:r>
      <w:r>
        <w:rPr>
          <w:rtl w:val="true"/>
        </w:rPr>
        <w:t>.</w:t>
      </w:r>
      <w:bookmarkEnd w:id="58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تاريكى دل، از بسيار خوردن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 عيسى به قُرص مهر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با صفا شود نزديك</w:t>
      </w:r>
    </w:p>
    <w:p>
      <w:pPr>
        <w:pStyle w:val="BookText"/>
        <w:rPr/>
      </w:pPr>
      <w:r>
        <w:rPr>
          <w:rFonts w:ascii="Amiri" w:hAnsi="Amiri" w:eastAsia="Amiri" w:cs="Amiri"/>
          <w:color w:val="111111"/>
          <w:sz w:val="28"/>
          <w:sz w:val="28"/>
          <w:szCs w:val="28"/>
          <w:rtl w:val="true"/>
          <w:lang w:bidi="ar-SA"/>
        </w:rPr>
        <w:t xml:space="preserve">مكن افراط در طعام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ز بسيار خوردنت تاريك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3498041_1280447820"/>
      <w:bookmarkStart w:id="587" w:name="_Toc251"/>
      <w:bookmarkEnd w:id="586"/>
      <w:r>
        <w:rPr>
          <w:rtl w:val="true"/>
        </w:rPr>
        <w:t>وَ مِنْ كَلامِهِ‌</w:t>
      </w:r>
      <w:r>
        <w:rPr>
          <w:rtl w:val="true"/>
        </w:rPr>
        <w:t xml:space="preserve">: </w:t>
      </w:r>
      <w:r>
        <w:rPr>
          <w:rtl w:val="true"/>
        </w:rPr>
        <w:t>قَدْرُ المَرءِ مَا يَهُمُّهُ‌</w:t>
      </w:r>
      <w:r>
        <w:rPr>
          <w:rtl w:val="true"/>
        </w:rPr>
        <w:t>.</w:t>
      </w:r>
      <w:bookmarkEnd w:id="587"/>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مرد، آن چيز است كه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سرفرازى كنى اگر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همّتت بلند نخست</w:t>
      </w:r>
    </w:p>
    <w:p>
      <w:pPr>
        <w:pStyle w:val="BookText"/>
        <w:rPr/>
      </w:pPr>
      <w:r>
        <w:rPr>
          <w:rFonts w:ascii="Amiri" w:hAnsi="Amiri" w:eastAsia="Amiri" w:cs="Amiri"/>
          <w:color w:val="111111"/>
          <w:sz w:val="28"/>
          <w:sz w:val="28"/>
          <w:szCs w:val="28"/>
          <w:rtl w:val="true"/>
          <w:lang w:bidi="ar-SA"/>
        </w:rPr>
        <w:t xml:space="preserve">قدر جويى بلند همّت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تو به قدر همّت توست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3498043_1280447820"/>
      <w:bookmarkStart w:id="589" w:name="_Toc252"/>
      <w:bookmarkEnd w:id="588"/>
      <w:r>
        <w:rPr>
          <w:rtl w:val="true"/>
        </w:rPr>
        <w:t>وَ قَالَ‌</w:t>
      </w:r>
      <w:r>
        <w:rPr>
          <w:rtl w:val="true"/>
        </w:rPr>
        <w:t xml:space="preserve">: </w:t>
      </w:r>
      <w:r>
        <w:rPr>
          <w:rtl w:val="true"/>
        </w:rPr>
        <w:t>كَلاَمُ اللّٰهِ دَوَاءُ الْقُلُوبِ‌</w:t>
      </w:r>
      <w:r>
        <w:rPr>
          <w:rtl w:val="true"/>
        </w:rPr>
        <w:t>.</w:t>
      </w:r>
      <w:bookmarkEnd w:id="58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دواى دل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خالى از ياد حق مباش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Style w:val="FootnoteAnchor"/>
          <w:rtl w:val="true"/>
        </w:rPr>
        <w:footnoteReference w:id="579"/>
      </w:r>
      <w:r>
        <w:rPr>
          <w:rFonts w:ascii="IRNazanin" w:hAnsi="IRNazanin" w:eastAsia="IRNazanin"/>
          <w:color w:val="111111"/>
          <w:sz w:val="28"/>
          <w:sz w:val="28"/>
          <w:szCs w:val="28"/>
          <w:rtl w:val="true"/>
          <w:lang w:bidi="fa-IR"/>
        </w:rPr>
        <w:t>او چون منوّر دل هاست</w:t>
      </w:r>
    </w:p>
    <w:p>
      <w:pPr>
        <w:pStyle w:val="BookText"/>
        <w:rPr/>
      </w:pPr>
      <w:r>
        <w:rPr>
          <w:rFonts w:ascii="Amiri" w:hAnsi="Amiri" w:eastAsia="Amiri" w:cs="Amiri"/>
          <w:color w:val="111111"/>
          <w:sz w:val="28"/>
          <w:sz w:val="28"/>
          <w:szCs w:val="28"/>
          <w:rtl w:val="true"/>
          <w:lang w:bidi="ar-SA"/>
        </w:rPr>
        <w:t xml:space="preserve">مونس دل، كلام حق كن، زانك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دل را دوا كلام خداست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3498045_1280447820"/>
      <w:bookmarkStart w:id="591" w:name="_Toc253"/>
      <w:bookmarkEnd w:id="590"/>
      <w:r>
        <w:rPr>
          <w:rtl w:val="true"/>
        </w:rPr>
        <w:t>كَافِرٌ سَخِيٌّ‌، أَرْجىٰ بِالجَنَّةِ مِنْ مُسْلِمٍ شَحِيحٍ‌</w:t>
      </w:r>
      <w:r>
        <w:rPr>
          <w:rtl w:val="true"/>
        </w:rPr>
        <w:t>.</w:t>
      </w:r>
      <w:bookmarkEnd w:id="591"/>
    </w:p>
    <w:p>
      <w:pPr>
        <w:pStyle w:val="BookText"/>
        <w:rPr/>
      </w:pPr>
      <w:r>
        <w:rPr>
          <w:rFonts w:ascii="Amiri" w:hAnsi="Amiri" w:eastAsia="Amiri" w:cs="Amiri"/>
          <w:color w:val="111111"/>
          <w:sz w:val="28"/>
          <w:sz w:val="28"/>
          <w:szCs w:val="28"/>
          <w:rtl w:val="true"/>
          <w:lang w:bidi="ar-SA"/>
        </w:rPr>
        <w:t>كافر سخى، اميدوارتر است به بهشت، از مسلمان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كافرى كو سخاوتى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مسلمانى، او ذليل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اميدوارتر به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مسلمان كه او بخيل بود </w:t>
      </w:r>
      <w:bookmarkStart w:id="592" w:name="pg16213_175531"/>
    </w:p>
    <w:p>
      <w:pPr>
        <w:pStyle w:val="BookText"/>
        <w:rPr/>
      </w:pPr>
      <w:bookmarkEnd w:id="5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3498047_1280447820"/>
      <w:bookmarkStart w:id="594" w:name="_Toc254"/>
      <w:bookmarkEnd w:id="593"/>
      <w:r>
        <w:rPr>
          <w:rtl w:val="true"/>
        </w:rPr>
        <w:t>كُفْرَانُ النِّعمَةِ مُزيلُهَا</w:t>
      </w:r>
      <w:r>
        <w:rPr>
          <w:rtl w:val="true"/>
        </w:rPr>
        <w:t>.</w:t>
      </w:r>
      <w:bookmarkEnd w:id="594"/>
    </w:p>
    <w:p>
      <w:pPr>
        <w:pStyle w:val="BookText"/>
        <w:rPr/>
      </w:pPr>
      <w:r>
        <w:rPr>
          <w:rFonts w:ascii="Amiri" w:hAnsi="Amiri" w:eastAsia="Amiri" w:cs="Amiri"/>
          <w:color w:val="111111"/>
          <w:sz w:val="28"/>
          <w:sz w:val="28"/>
          <w:szCs w:val="28"/>
          <w:rtl w:val="true"/>
          <w:lang w:bidi="ar-SA"/>
        </w:rPr>
        <w:t>كفران نعمت، زايل كنندۀ نعمت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نعمت كسى كه داشت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افزونش نعمت و حرمت</w:t>
      </w:r>
    </w:p>
    <w:p>
      <w:pPr>
        <w:pStyle w:val="BookText"/>
        <w:rPr/>
      </w:pPr>
      <w:r>
        <w:rPr>
          <w:rFonts w:ascii="Amiri" w:hAnsi="Amiri" w:eastAsia="Amiri" w:cs="Amiri"/>
          <w:color w:val="111111"/>
          <w:sz w:val="28"/>
          <w:sz w:val="28"/>
          <w:szCs w:val="28"/>
          <w:rtl w:val="true"/>
          <w:lang w:bidi="ar-SA"/>
        </w:rPr>
        <w:t xml:space="preserve">هر كه در نعمتى كند 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زايل كنندۀ نعمت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3498049_1280447820"/>
      <w:bookmarkStart w:id="596" w:name="_Toc255"/>
      <w:bookmarkEnd w:id="595"/>
      <w:r>
        <w:rPr>
          <w:rtl w:val="true"/>
        </w:rPr>
        <w:t>وَ مِنْ كَلامِهِ‌</w:t>
      </w:r>
      <w:r>
        <w:rPr>
          <w:rtl w:val="true"/>
        </w:rPr>
        <w:t xml:space="preserve">: </w:t>
      </w:r>
      <w:r>
        <w:rPr>
          <w:rtl w:val="true"/>
        </w:rPr>
        <w:t>كَفىٰ بِالشَّيبِ دَاءً‌</w:t>
      </w:r>
      <w:r>
        <w:rPr>
          <w:rtl w:val="true"/>
        </w:rPr>
        <w:t>.</w:t>
      </w:r>
      <w:bookmarkEnd w:id="596"/>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پيرى جهت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 از داده آنچه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دردمند و رنجورى</w:t>
      </w:r>
    </w:p>
    <w:p>
      <w:pPr>
        <w:pStyle w:val="BookText"/>
        <w:rPr/>
      </w:pPr>
      <w:r>
        <w:rPr>
          <w:rFonts w:ascii="IRNazanin" w:hAnsi="IRNazanin" w:eastAsia="IRNazanin"/>
          <w:color w:val="111111"/>
          <w:sz w:val="28"/>
          <w:sz w:val="28"/>
          <w:szCs w:val="28"/>
          <w:rtl w:val="true"/>
          <w:lang w:bidi="fa-IR"/>
        </w:rPr>
        <w:t xml:space="preserve">شد جوانى ز دست در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بهر درد دل، پيرى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3498051_1280447820"/>
      <w:bookmarkStart w:id="598" w:name="_Toc256"/>
      <w:bookmarkEnd w:id="597"/>
      <w:r>
        <w:rPr>
          <w:rtl w:val="true"/>
        </w:rPr>
        <w:t>وَ قَالَ‌</w:t>
      </w:r>
      <w:r>
        <w:rPr>
          <w:rtl w:val="true"/>
        </w:rPr>
        <w:t xml:space="preserve">: </w:t>
      </w:r>
      <w:r>
        <w:rPr>
          <w:rtl w:val="true"/>
        </w:rPr>
        <w:t>كَفىٰ للِحَسُودِ حَسَدُهُ‌</w:t>
      </w:r>
      <w:r>
        <w:rPr>
          <w:rtl w:val="true"/>
        </w:rPr>
        <w:t>.</w:t>
      </w:r>
      <w:bookmarkEnd w:id="598"/>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 حسود را حسد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حاسد از خود هميشه در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كنى تو بدو چو فعل بدش</w:t>
      </w:r>
    </w:p>
    <w:p>
      <w:pPr>
        <w:pStyle w:val="BookText"/>
        <w:rPr/>
      </w:pPr>
      <w:r>
        <w:rPr>
          <w:rFonts w:ascii="IRNazanin" w:hAnsi="IRNazanin" w:eastAsia="IRNazanin"/>
          <w:color w:val="111111"/>
          <w:sz w:val="28"/>
          <w:sz w:val="28"/>
          <w:szCs w:val="28"/>
          <w:rtl w:val="true"/>
          <w:lang w:bidi="fa-IR"/>
        </w:rPr>
        <w:t xml:space="preserve">الَمَى بدتر از حسد چون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مر حسود را حسدش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3498053_1280447820"/>
      <w:bookmarkStart w:id="600" w:name="_Toc257"/>
      <w:bookmarkEnd w:id="599"/>
      <w:r>
        <w:rPr>
          <w:rtl w:val="true"/>
        </w:rPr>
        <w:t>وَ قَالَ‌</w:t>
      </w:r>
      <w:r>
        <w:rPr>
          <w:rtl w:val="true"/>
        </w:rPr>
        <w:t xml:space="preserve">: </w:t>
      </w:r>
      <w:r>
        <w:rPr>
          <w:rtl w:val="true"/>
        </w:rPr>
        <w:t>كَمَالُ الْعِلْمِ فِى الْحِلْمِ‌</w:t>
      </w:r>
      <w:r>
        <w:rPr>
          <w:rtl w:val="true"/>
        </w:rPr>
        <w:t>.</w:t>
      </w:r>
      <w:bookmarkEnd w:id="600"/>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علم، در حلم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آموز و علم خوان و بدانك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قدر مردم، از علم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را هم به حلم ده زينت</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چون كمال در حلم است </w:t>
      </w:r>
      <w:bookmarkStart w:id="601" w:name="pg16213_175532"/>
    </w:p>
    <w:p>
      <w:pPr>
        <w:pStyle w:val="BookText"/>
        <w:rPr/>
      </w:pPr>
      <w:bookmarkEnd w:id="6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3498055_1280447820"/>
      <w:bookmarkStart w:id="603" w:name="_Toc258"/>
      <w:bookmarkEnd w:id="602"/>
      <w:r>
        <w:rPr>
          <w:rtl w:val="true"/>
        </w:rPr>
        <w:t>كَفىٰ‌ مِنْ عُيُوبِ الدُّنيَا أنْ لَا يَبْقىٰ‌</w:t>
      </w:r>
      <w:r>
        <w:rPr>
          <w:rtl w:val="true"/>
        </w:rPr>
        <w:t>.</w:t>
      </w:r>
      <w:bookmarkEnd w:id="603"/>
    </w:p>
    <w:p>
      <w:pPr>
        <w:pStyle w:val="BookText"/>
        <w:rPr/>
      </w:pPr>
      <w:r>
        <w:rPr>
          <w:rFonts w:ascii="Amiri" w:hAnsi="Amiri" w:eastAsia="Amiri" w:cs="Amiri"/>
          <w:color w:val="111111"/>
          <w:sz w:val="28"/>
          <w:sz w:val="28"/>
          <w:szCs w:val="28"/>
          <w:rtl w:val="true"/>
          <w:lang w:bidi="ar-SA"/>
        </w:rPr>
        <w:t>كَفىٰ‌</w:t>
      </w:r>
      <w:r>
        <w:rPr>
          <w:rStyle w:val="FootnoteAnchor"/>
          <w:rtl w:val="true"/>
        </w:rPr>
        <w:footnoteReference w:id="581"/>
      </w:r>
      <w:r>
        <w:rPr>
          <w:rFonts w:ascii="Amiri" w:hAnsi="Amiri" w:eastAsia="Amiri" w:cs="Amiri"/>
          <w:color w:val="111111"/>
          <w:sz w:val="28"/>
          <w:sz w:val="28"/>
          <w:szCs w:val="28"/>
          <w:rtl w:val="true"/>
          <w:lang w:bidi="ar-SA"/>
        </w:rPr>
        <w:t>مِنْ عُيُوبِ الدُّنيَا أنْ لَا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 است تو را از عيب هاى دنيا آنكه باقى نمى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دنيا تمامْ عيب،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هنر دانى اش ز مشتاقى</w:t>
      </w:r>
    </w:p>
    <w:p>
      <w:pPr>
        <w:pStyle w:val="BookText"/>
        <w:rPr/>
      </w:pPr>
      <w:r>
        <w:rPr>
          <w:rFonts w:ascii="Amiri" w:hAnsi="Amiri" w:eastAsia="Amiri" w:cs="Amiri"/>
          <w:color w:val="111111"/>
          <w:sz w:val="28"/>
          <w:sz w:val="28"/>
          <w:szCs w:val="28"/>
          <w:rtl w:val="true"/>
          <w:lang w:bidi="ar-SA"/>
        </w:rPr>
        <w:t xml:space="preserve">نيست عيبى از آن بَتَر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نمى ماند آن به كس باقى</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هست از عيبهاى دنيا آنك جاودانه نماند او باقى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3498057_1280447820"/>
      <w:bookmarkStart w:id="605" w:name="_Toc259"/>
      <w:bookmarkEnd w:id="604"/>
      <w:r>
        <w:rPr>
          <w:rtl w:val="true"/>
        </w:rPr>
        <w:t>كَفَاكَ هَمّاً عِلْمُكَ بِالْمَوْتِ‌</w:t>
      </w:r>
      <w:r>
        <w:rPr>
          <w:rtl w:val="true"/>
        </w:rPr>
        <w:t>.</w:t>
      </w:r>
      <w:bookmarkEnd w:id="605"/>
    </w:p>
    <w:p>
      <w:pPr>
        <w:pStyle w:val="BookText"/>
        <w:rPr/>
      </w:pPr>
      <w:r>
        <w:rPr>
          <w:rFonts w:ascii="IRNazanin" w:hAnsi="IRNazanin" w:eastAsia="IRNazanin"/>
          <w:color w:val="111111"/>
          <w:sz w:val="28"/>
          <w:sz w:val="28"/>
          <w:szCs w:val="28"/>
          <w:rtl w:val="true"/>
          <w:lang w:bidi="fa-IR"/>
        </w:rPr>
        <w:t>بس است تو را از جهت غم، دانش تو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جهان سربه سر پُر از شادى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كى بود ز غم بى برگ</w:t>
      </w:r>
    </w:p>
    <w:p>
      <w:pPr>
        <w:pStyle w:val="BookText"/>
        <w:rPr/>
      </w:pPr>
      <w:r>
        <w:rPr>
          <w:rFonts w:ascii="IRNazanin" w:hAnsi="IRNazanin" w:eastAsia="IRNazanin"/>
          <w:color w:val="111111"/>
          <w:sz w:val="28"/>
          <w:sz w:val="28"/>
          <w:szCs w:val="28"/>
          <w:rtl w:val="true"/>
          <w:lang w:bidi="fa-IR"/>
        </w:rPr>
        <w:t xml:space="preserve">زانكه اين غم، تورا بُود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يقين است دانش تو به مرگ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3498059_1280447820"/>
      <w:bookmarkStart w:id="607" w:name="_Toc260"/>
      <w:bookmarkEnd w:id="606"/>
      <w:r>
        <w:rPr>
          <w:rtl w:val="true"/>
        </w:rPr>
        <w:t>وَ قَالَ‌</w:t>
      </w:r>
      <w:r>
        <w:rPr>
          <w:rtl w:val="true"/>
        </w:rPr>
        <w:t xml:space="preserve">: </w:t>
      </w:r>
      <w:r>
        <w:rPr>
          <w:rtl w:val="true"/>
        </w:rPr>
        <w:t>كَفىٰ بِالْمَوْتِ وَاعِظاً</w:t>
      </w:r>
      <w:r>
        <w:rPr>
          <w:rtl w:val="true"/>
        </w:rPr>
        <w:t>.</w:t>
      </w:r>
      <w:bookmarkEnd w:id="607"/>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مرگ، واعظ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جانب حق مده ز دست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حال، حافظ تو وى است</w:t>
      </w:r>
    </w:p>
    <w:p>
      <w:pPr>
        <w:pStyle w:val="BookText"/>
        <w:rPr/>
      </w:pPr>
      <w:r>
        <w:rPr>
          <w:rFonts w:ascii="IRNazanin" w:hAnsi="IRNazanin" w:eastAsia="IRNazanin"/>
          <w:color w:val="111111"/>
          <w:sz w:val="28"/>
          <w:sz w:val="28"/>
          <w:szCs w:val="28"/>
          <w:rtl w:val="true"/>
          <w:lang w:bidi="fa-IR"/>
        </w:rPr>
        <w:t xml:space="preserve">مرگ، ياد آر تا خطا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زيراك واعظ تو بس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3498061_1280447820"/>
      <w:bookmarkStart w:id="609" w:name="_Toc261"/>
      <w:bookmarkEnd w:id="608"/>
      <w:r>
        <w:rPr>
          <w:rtl w:val="true"/>
        </w:rPr>
        <w:t>وَ قَالَ‌</w:t>
      </w:r>
      <w:r>
        <w:rPr>
          <w:rtl w:val="true"/>
        </w:rPr>
        <w:t xml:space="preserve">: </w:t>
      </w:r>
      <w:r>
        <w:rPr>
          <w:rtl w:val="true"/>
        </w:rPr>
        <w:t>كَفَى بِالشَّيْبِ نَاعِياً</w:t>
      </w:r>
      <w:r>
        <w:rPr>
          <w:rtl w:val="true"/>
        </w:rPr>
        <w:t>.</w:t>
      </w:r>
      <w:bookmarkEnd w:id="60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پيرى، كه خبر مرگ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شباب، حيف كزو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شاخ حيات را صد برگ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پيرى اكنون بُود كفاف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دهد دم به دم خبر از مرگ </w:t>
      </w:r>
      <w:bookmarkStart w:id="610" w:name="pg16213_175533"/>
    </w:p>
    <w:p>
      <w:pPr>
        <w:pStyle w:val="BookText"/>
        <w:rPr/>
      </w:pPr>
      <w:bookmarkEnd w:id="6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3498063_1280447820"/>
      <w:bookmarkStart w:id="612" w:name="_Toc262"/>
      <w:bookmarkEnd w:id="611"/>
      <w:r>
        <w:rPr>
          <w:rtl w:val="true"/>
        </w:rPr>
        <w:t>كَمَالُ الْجُودِ الاعْتِذَارُ مَعَهُ‌</w:t>
      </w:r>
      <w:r>
        <w:rPr>
          <w:rtl w:val="true"/>
        </w:rPr>
        <w:t>.</w:t>
      </w:r>
      <w:bookmarkEnd w:id="612"/>
    </w:p>
    <w:p>
      <w:pPr>
        <w:pStyle w:val="BookText"/>
        <w:rPr/>
      </w:pPr>
      <w:r>
        <w:rPr>
          <w:rFonts w:ascii="IRNazanin" w:hAnsi="IRNazanin" w:eastAsia="IRNazanin"/>
          <w:color w:val="111111"/>
          <w:sz w:val="28"/>
          <w:sz w:val="28"/>
          <w:szCs w:val="28"/>
          <w:rtl w:val="true"/>
          <w:lang w:bidi="fa-IR"/>
        </w:rPr>
        <w:t>تمامى سخاوت، عذر خواستن است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كسى چون سخا كنى گَهِ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از اعتذار كن خندان</w:t>
      </w:r>
    </w:p>
    <w:p>
      <w:pPr>
        <w:pStyle w:val="BookText"/>
        <w:rPr/>
      </w:pPr>
      <w:r>
        <w:rPr>
          <w:rFonts w:ascii="IRNazanin" w:hAnsi="IRNazanin" w:eastAsia="IRNazanin"/>
          <w:color w:val="111111"/>
          <w:sz w:val="28"/>
          <w:sz w:val="28"/>
          <w:szCs w:val="28"/>
          <w:rtl w:val="true"/>
          <w:lang w:bidi="fa-IR"/>
        </w:rPr>
        <w:t xml:space="preserve">چون تمامى جود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عذرخواهى اى با 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p>
    <w:p>
      <w:pPr>
        <w:pStyle w:val="Heading5"/>
        <w:numPr>
          <w:ilvl w:val="4"/>
          <w:numId w:val="1"/>
        </w:numPr>
        <w:rPr/>
      </w:pPr>
      <w:bookmarkStart w:id="613" w:name="__RefHeading___Toc3498065_1280447820"/>
      <w:bookmarkStart w:id="614" w:name="_Toc263"/>
      <w:bookmarkEnd w:id="613"/>
      <w:r>
        <w:rPr>
          <w:rtl w:val="true"/>
        </w:rPr>
        <w:t>وَ مِنْ كَلامِهِ‌</w:t>
      </w:r>
      <w:r>
        <w:rPr>
          <w:rtl w:val="true"/>
        </w:rPr>
        <w:t xml:space="preserve">: </w:t>
      </w:r>
      <w:r>
        <w:rPr>
          <w:rtl w:val="true"/>
        </w:rPr>
        <w:t>لِكُلِّ همٍّ فَرَحٌ‌</w:t>
      </w:r>
      <w:r>
        <w:rPr>
          <w:rtl w:val="true"/>
        </w:rPr>
        <w:t>.</w:t>
      </w:r>
      <w:bookmarkEnd w:id="614"/>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غمى را فرحى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دُردِ درد ار نصيب شد، غم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زلال طرب خورى قدحى</w:t>
      </w:r>
    </w:p>
    <w:p>
      <w:pPr>
        <w:pStyle w:val="BookText"/>
        <w:rPr/>
      </w:pPr>
      <w:r>
        <w:rPr>
          <w:rFonts w:ascii="IRNazanin" w:hAnsi="IRNazanin" w:eastAsia="IRNazanin"/>
          <w:color w:val="111111"/>
          <w:sz w:val="28"/>
          <w:sz w:val="28"/>
          <w:szCs w:val="28"/>
          <w:rtl w:val="true"/>
          <w:lang w:bidi="fa-IR"/>
        </w:rPr>
        <w:t xml:space="preserve">گر دلت پُرغم است، شادى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با هر غمى بُود فرحى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3498067_1280447820"/>
      <w:bookmarkStart w:id="616" w:name="_Toc264"/>
      <w:bookmarkEnd w:id="615"/>
      <w:r>
        <w:rPr>
          <w:rtl w:val="true"/>
        </w:rPr>
        <w:t>وَ مِنْ كَلامِهِ‌</w:t>
      </w:r>
      <w:r>
        <w:rPr>
          <w:rtl w:val="true"/>
        </w:rPr>
        <w:t xml:space="preserve">: </w:t>
      </w:r>
      <w:r>
        <w:rPr>
          <w:rtl w:val="true"/>
        </w:rPr>
        <w:t>لِكُلِّ دَاءٍ دَوَاءٌ‌</w:t>
      </w:r>
      <w:r>
        <w:rPr>
          <w:rtl w:val="true"/>
        </w:rPr>
        <w:t>.</w:t>
      </w:r>
      <w:bookmarkEnd w:id="61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دردى را دوايى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شوى تيره روزگار،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پى تيرگى صفايى هست</w:t>
      </w:r>
    </w:p>
    <w:p>
      <w:pPr>
        <w:pStyle w:val="BookText"/>
        <w:rPr/>
      </w:pPr>
      <w:r>
        <w:rPr>
          <w:rFonts w:ascii="IRNazanin" w:hAnsi="IRNazanin" w:eastAsia="IRNazanin"/>
          <w:color w:val="111111"/>
          <w:sz w:val="28"/>
          <w:sz w:val="28"/>
          <w:szCs w:val="28"/>
          <w:rtl w:val="true"/>
          <w:lang w:bidi="fa-IR"/>
        </w:rPr>
        <w:t xml:space="preserve">گر دوا بايدت، به درد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هر درد را دوايى هست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3498069_1280447820"/>
      <w:bookmarkStart w:id="618" w:name="_Toc265"/>
      <w:bookmarkEnd w:id="617"/>
      <w:r>
        <w:rPr>
          <w:rtl w:val="true"/>
        </w:rPr>
        <w:t>وَ قَالَ عليه السلام</w:t>
      </w:r>
      <w:r>
        <w:rPr>
          <w:rtl w:val="true"/>
        </w:rPr>
        <w:t xml:space="preserve">: </w:t>
      </w:r>
      <w:r>
        <w:rPr>
          <w:rtl w:val="true"/>
        </w:rPr>
        <w:t>لِينُ الْكَلَامِ قَيْدُ القُلُوبِ‌</w:t>
      </w:r>
      <w:r>
        <w:rPr>
          <w:rtl w:val="true"/>
        </w:rPr>
        <w:t>.</w:t>
      </w:r>
      <w:bookmarkEnd w:id="618"/>
    </w:p>
    <w:p>
      <w:pPr>
        <w:pStyle w:val="BookText"/>
        <w:rPr/>
      </w:pPr>
      <w:r>
        <w:rPr>
          <w:rFonts w:ascii="IRNazanin" w:hAnsi="IRNazanin" w:eastAsia="IRNazanin"/>
          <w:color w:val="111111"/>
          <w:sz w:val="28"/>
          <w:sz w:val="28"/>
          <w:szCs w:val="28"/>
          <w:rtl w:val="true"/>
          <w:lang w:bidi="fa-IR"/>
        </w:rPr>
        <w:t>و گفت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سخن، بند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چو پولاد سخت باشد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گردد، چو گرمى سخن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گو، صيد تا كنى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دل ها ز نرمى سخن است </w:t>
      </w:r>
      <w:bookmarkStart w:id="619" w:name="pg16213_175534"/>
    </w:p>
    <w:p>
      <w:pPr>
        <w:pStyle w:val="BookText"/>
        <w:rPr/>
      </w:pPr>
      <w:bookmarkEnd w:id="6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3498071_1280447820"/>
      <w:bookmarkStart w:id="621" w:name="_Toc266"/>
      <w:bookmarkEnd w:id="620"/>
      <w:r>
        <w:rPr>
          <w:rtl w:val="true"/>
        </w:rPr>
        <w:t>وَ مِنْ كَلامِهِ‌</w:t>
      </w:r>
      <w:r>
        <w:rPr>
          <w:rtl w:val="true"/>
        </w:rPr>
        <w:t xml:space="preserve">: </w:t>
      </w:r>
      <w:r>
        <w:rPr>
          <w:rtl w:val="true"/>
        </w:rPr>
        <w:t>لَيِّنِ الْقَلْبَ‌ تُحْبَبْ‌</w:t>
      </w:r>
      <w:r>
        <w:rPr>
          <w:rtl w:val="true"/>
        </w:rPr>
        <w:t>.</w:t>
      </w:r>
      <w:bookmarkEnd w:id="621"/>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الْقَلْبَ‌</w:t>
      </w:r>
      <w:r>
        <w:rPr>
          <w:rStyle w:val="FootnoteAnchor"/>
          <w:rtl w:val="true"/>
        </w:rPr>
        <w:footnoteReference w:id="584"/>
      </w:r>
      <w:r>
        <w:rPr>
          <w:rFonts w:ascii="Amiri" w:hAnsi="Amiri" w:eastAsia="Amiri" w:cs="Amiri"/>
          <w:color w:val="111111"/>
          <w:sz w:val="28"/>
          <w:sz w:val="28"/>
          <w:szCs w:val="28"/>
          <w:rtl w:val="true"/>
          <w:lang w:bidi="ar-SA"/>
        </w:rPr>
        <w:t>تُحْبَبْ‌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 كن دل خود را تا دوست داشته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شد سخت دل و درشت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پيوند اوست، دشمن اوست</w:t>
      </w:r>
    </w:p>
    <w:p>
      <w:pPr>
        <w:pStyle w:val="BookText"/>
        <w:rPr/>
      </w:pPr>
      <w:r>
        <w:rPr>
          <w:rFonts w:ascii="IRNazanin" w:hAnsi="IRNazanin" w:eastAsia="IRNazanin"/>
          <w:color w:val="111111"/>
          <w:sz w:val="28"/>
          <w:sz w:val="28"/>
          <w:szCs w:val="28"/>
          <w:rtl w:val="true"/>
          <w:lang w:bidi="fa-IR"/>
        </w:rPr>
        <w:t>نرم كن دل، به لطف گوى حديثْ‌</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دوستيت در هر پوست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3498073_1280447820"/>
      <w:bookmarkStart w:id="623" w:name="_Toc267"/>
      <w:bookmarkEnd w:id="622"/>
      <w:r>
        <w:rPr>
          <w:rtl w:val="true"/>
        </w:rPr>
        <w:t>وَ مِنْ كَلامِهِ‌</w:t>
      </w:r>
      <w:r>
        <w:rPr>
          <w:rtl w:val="true"/>
        </w:rPr>
        <w:t xml:space="preserve">: </w:t>
      </w:r>
      <w:r>
        <w:rPr>
          <w:rtl w:val="true"/>
        </w:rPr>
        <w:t>لَيْسَ الشَّيْبُ مِنَ العُمْرِ</w:t>
      </w:r>
      <w:r>
        <w:rPr>
          <w:rtl w:val="true"/>
        </w:rPr>
        <w:t>.</w:t>
      </w:r>
      <w:bookmarkEnd w:id="623"/>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پيرى از زندگانى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جوان مغتنم شمُر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گردى چو پير، نتوانى</w:t>
      </w:r>
    </w:p>
    <w:p>
      <w:pPr>
        <w:pStyle w:val="BookText"/>
        <w:rPr/>
      </w:pPr>
      <w:r>
        <w:rPr>
          <w:rFonts w:ascii="IRNazanin" w:hAnsi="IRNazanin" w:eastAsia="IRNazanin"/>
          <w:color w:val="111111"/>
          <w:sz w:val="28"/>
          <w:sz w:val="28"/>
          <w:szCs w:val="28"/>
          <w:rtl w:val="true"/>
          <w:lang w:bidi="fa-IR"/>
        </w:rPr>
        <w:t xml:space="preserve">در جوانى است قوّت و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از عمر نيست تا 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3498075_1280447820"/>
      <w:bookmarkStart w:id="625" w:name="_Toc268"/>
      <w:bookmarkEnd w:id="624"/>
      <w:r>
        <w:rPr>
          <w:rtl w:val="true"/>
        </w:rPr>
        <w:t>وَ مِنْ كَلامِهِ‌</w:t>
      </w:r>
      <w:r>
        <w:rPr>
          <w:rtl w:val="true"/>
        </w:rPr>
        <w:t xml:space="preserve">: </w:t>
      </w:r>
      <w:r>
        <w:rPr>
          <w:rtl w:val="true"/>
        </w:rPr>
        <w:t>لَيْسَ لِلْحَسُودِ رَاحَةٌ‌</w:t>
      </w:r>
      <w:r>
        <w:rPr>
          <w:rtl w:val="true"/>
        </w:rPr>
        <w:t>.</w:t>
      </w:r>
      <w:bookmarkEnd w:id="62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مر حسود را راحت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خورَد خون حسود و تو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برآ كز ازل شد اين قسمت</w:t>
      </w:r>
    </w:p>
    <w:p>
      <w:pPr>
        <w:pStyle w:val="BookText"/>
        <w:rPr/>
      </w:pPr>
      <w:r>
        <w:rPr>
          <w:rFonts w:ascii="IRNazanin" w:hAnsi="IRNazanin" w:eastAsia="IRNazanin"/>
          <w:color w:val="111111"/>
          <w:sz w:val="28"/>
          <w:sz w:val="28"/>
          <w:szCs w:val="28"/>
          <w:rtl w:val="true"/>
          <w:lang w:bidi="fa-IR"/>
        </w:rPr>
        <w:t xml:space="preserve">كس چه حاجت كه رنج او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هرگز حسود را راحت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3498077_1280447820"/>
      <w:bookmarkStart w:id="627" w:name="_Toc269"/>
      <w:bookmarkEnd w:id="626"/>
      <w:r>
        <w:rPr>
          <w:rtl w:val="true"/>
        </w:rPr>
        <w:t>وَ مِنْ كَلامِهِ‌</w:t>
      </w:r>
      <w:r>
        <w:rPr>
          <w:rtl w:val="true"/>
        </w:rPr>
        <w:t xml:space="preserve">: </w:t>
      </w:r>
      <w:r>
        <w:rPr>
          <w:rtl w:val="true"/>
        </w:rPr>
        <w:t>لَيْسَ لِسُلْطَانِ الْعِلْمِ زَوَالٌ‌</w:t>
      </w:r>
      <w:r>
        <w:rPr>
          <w:rtl w:val="true"/>
        </w:rPr>
        <w:t>.</w:t>
      </w:r>
      <w:bookmarkEnd w:id="62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مر سلطان علم را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سلطان كشور علم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 زمانه، سرگردان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كشور زوال بيند، 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سلطان علم را نقصان </w:t>
      </w:r>
      <w:bookmarkStart w:id="628" w:name="pg16213_175535"/>
    </w:p>
    <w:p>
      <w:pPr>
        <w:pStyle w:val="BookText"/>
        <w:rPr/>
      </w:pPr>
      <w:bookmarkEnd w:id="6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3498079_1280447820"/>
      <w:bookmarkStart w:id="630" w:name="_Toc270"/>
      <w:bookmarkEnd w:id="629"/>
      <w:r>
        <w:rPr>
          <w:rtl w:val="true"/>
        </w:rPr>
        <w:t>وَ مِنْ كَلامِهِ‌</w:t>
      </w:r>
      <w:r>
        <w:rPr>
          <w:rtl w:val="true"/>
        </w:rPr>
        <w:t xml:space="preserve">: </w:t>
      </w:r>
      <w:r>
        <w:rPr>
          <w:rtl w:val="true"/>
        </w:rPr>
        <w:t>لَيْسَ الشُّهْرَةُ مِنَ الرُّعُونَةِ‌</w:t>
      </w:r>
      <w:r>
        <w:rPr>
          <w:rtl w:val="true"/>
        </w:rPr>
        <w:t>.</w:t>
      </w:r>
      <w:bookmarkEnd w:id="630"/>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شهرت از درشتى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شهرت از آفت است، ليك در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مراتب به زور كُشتى نيست</w:t>
      </w:r>
    </w:p>
    <w:p>
      <w:pPr>
        <w:pStyle w:val="BookText"/>
        <w:rPr/>
      </w:pPr>
      <w:r>
        <w:rPr>
          <w:rFonts w:ascii="IRNazanin" w:hAnsi="IRNazanin" w:eastAsia="IRNazanin"/>
          <w:color w:val="111111"/>
          <w:sz w:val="28"/>
          <w:sz w:val="28"/>
          <w:szCs w:val="28"/>
          <w:rtl w:val="true"/>
          <w:lang w:bidi="fa-IR"/>
        </w:rPr>
        <w:t>شهرت از حلم و لطف</w:t>
      </w:r>
      <w:r>
        <w:rPr>
          <w:rStyle w:val="FootnoteAnchor"/>
          <w:rtl w:val="true"/>
        </w:rPr>
        <w:footnoteReference w:id="586"/>
      </w:r>
      <w:r>
        <w:rPr>
          <w:rFonts w:ascii="Amiri" w:hAnsi="Amiri" w:eastAsia="Amiri" w:cs="Amiri"/>
          <w:color w:val="111111"/>
          <w:sz w:val="28"/>
          <w:sz w:val="28"/>
          <w:szCs w:val="28"/>
          <w:rtl w:val="true"/>
          <w:lang w:bidi="ar-SA"/>
        </w:rPr>
        <w:t xml:space="preserve">بايد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از درشتى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3498081_1280447820"/>
      <w:bookmarkStart w:id="632" w:name="_Toc271"/>
      <w:bookmarkEnd w:id="631"/>
      <w:r>
        <w:rPr>
          <w:rtl w:val="true"/>
        </w:rPr>
        <w:t>لِكُلِّ عَداوَةٍ مَصْلَحَةٌ إلّا عدَاوَةُ الحَسُودِ</w:t>
      </w:r>
      <w:bookmarkEnd w:id="632"/>
    </w:p>
    <w:p>
      <w:pPr>
        <w:pStyle w:val="BookText"/>
        <w:rPr/>
      </w:pPr>
      <w:r>
        <w:rPr>
          <w:rFonts w:ascii="Amiri" w:hAnsi="Amiri" w:eastAsia="Amiri" w:cs="Amiri"/>
          <w:color w:val="111111"/>
          <w:sz w:val="28"/>
          <w:sz w:val="28"/>
          <w:szCs w:val="28"/>
          <w:rtl w:val="true"/>
          <w:lang w:bidi="ar-SA"/>
        </w:rPr>
        <w:t>لِكُلِّ عَداوَةٍ مَصْلَحَةٌ إلّا عدَاوَةُ الحَسُودِ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هر عداوتى را مصلحتى است، الّا عداوت حسود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او دشمنى كند، دفعش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 ديد مى توان ز افكار</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دشمنىِ حسود را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مصلحت نيايد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3498083_1280447820"/>
      <w:bookmarkStart w:id="634" w:name="_Toc272"/>
      <w:bookmarkEnd w:id="633"/>
      <w:r>
        <w:rPr>
          <w:rtl w:val="true"/>
        </w:rPr>
        <w:t>وَ قَالَ‌</w:t>
      </w:r>
      <w:r>
        <w:rPr>
          <w:rtl w:val="true"/>
        </w:rPr>
        <w:t xml:space="preserve">: </w:t>
      </w:r>
      <w:r>
        <w:rPr>
          <w:rtl w:val="true"/>
        </w:rPr>
        <w:t>مَنْ عَلَتْ هِمَّتُهُ طَالَ هَمُّهُ‌</w:t>
      </w:r>
      <w:r>
        <w:rPr>
          <w:rtl w:val="true"/>
        </w:rPr>
        <w:t>.</w:t>
      </w:r>
      <w:bookmarkEnd w:id="634"/>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بلند شد همّت او، دراز شد غم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به همّت، ز سرو، برتر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سرفراز شود</w:t>
      </w:r>
    </w:p>
    <w:p>
      <w:pPr>
        <w:pStyle w:val="BookText"/>
        <w:rPr/>
      </w:pPr>
      <w:r>
        <w:rPr>
          <w:rFonts w:ascii="Amiri" w:hAnsi="Amiri" w:eastAsia="Amiri" w:cs="Amiri"/>
          <w:color w:val="111111"/>
          <w:sz w:val="28"/>
          <w:sz w:val="28"/>
          <w:szCs w:val="28"/>
          <w:rtl w:val="true"/>
          <w:lang w:bidi="ar-SA"/>
        </w:rPr>
        <w:t xml:space="preserve">زانكه هركس بلندهمّت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عمر او دراز 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3498085_1280447820"/>
      <w:bookmarkStart w:id="636" w:name="_Toc273"/>
      <w:bookmarkEnd w:id="635"/>
      <w:r>
        <w:rPr>
          <w:rtl w:val="true"/>
        </w:rPr>
        <w:t>مَنْ كَثُرَ كَلَامُهُ كَثُرَ مَلَامُهُ‌</w:t>
      </w:r>
      <w:r>
        <w:rPr>
          <w:rtl w:val="true"/>
        </w:rPr>
        <w:t>.</w:t>
      </w:r>
      <w:bookmarkEnd w:id="636"/>
    </w:p>
    <w:p>
      <w:pPr>
        <w:pStyle w:val="BookText"/>
        <w:rPr/>
      </w:pPr>
      <w:r>
        <w:rPr>
          <w:rFonts w:ascii="Amiri" w:hAnsi="Amiri" w:eastAsia="Amiri" w:cs="Amiri"/>
          <w:color w:val="111111"/>
          <w:sz w:val="28"/>
          <w:sz w:val="28"/>
          <w:szCs w:val="28"/>
          <w:rtl w:val="true"/>
          <w:lang w:bidi="ar-SA"/>
        </w:rPr>
        <w:t xml:space="preserve">هر كه بسيار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بسيار شد ملامت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 ملامت نكرد خامُش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پُرگوى را سلامت او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كسى را كه شد سخنْ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كس مى كند ملامت او </w:t>
      </w:r>
      <w:bookmarkStart w:id="637" w:name="pg16213_175536"/>
    </w:p>
    <w:p>
      <w:pPr>
        <w:pStyle w:val="BookText"/>
        <w:rPr/>
      </w:pPr>
      <w:bookmarkEnd w:id="6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3498087_1280447820"/>
      <w:bookmarkStart w:id="639" w:name="_Toc274"/>
      <w:bookmarkEnd w:id="638"/>
      <w:r>
        <w:rPr>
          <w:rtl w:val="true"/>
        </w:rPr>
        <w:t>وَ قَالَ‌</w:t>
      </w:r>
      <w:r>
        <w:rPr>
          <w:rtl w:val="true"/>
        </w:rPr>
        <w:t xml:space="preserve">: </w:t>
      </w:r>
      <w:r>
        <w:rPr>
          <w:rtl w:val="true"/>
        </w:rPr>
        <w:t>مَشْرَبُ الْعَذْبِ مُزْدَحَمٌ‌</w:t>
      </w:r>
      <w:r>
        <w:rPr>
          <w:rtl w:val="true"/>
        </w:rPr>
        <w:t>.</w:t>
      </w:r>
      <w:bookmarkEnd w:id="63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خوش، جمع كنندۀ اهل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را هست مشرب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صحبت وى اند گروه</w:t>
      </w:r>
    </w:p>
    <w:p>
      <w:pPr>
        <w:pStyle w:val="BookText"/>
        <w:rPr/>
      </w:pPr>
      <w:r>
        <w:rPr>
          <w:rFonts w:ascii="Amiri" w:hAnsi="Amiri" w:eastAsia="Amiri" w:cs="Amiri"/>
          <w:color w:val="111111"/>
          <w:sz w:val="28"/>
          <w:sz w:val="28"/>
          <w:szCs w:val="28"/>
          <w:rtl w:val="true"/>
          <w:lang w:bidi="ar-SA"/>
        </w:rPr>
        <w:t xml:space="preserve">كس نكرد آب تلخ و شور، به 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آب خوش است، ليك انبوه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3498089_1280447820"/>
      <w:bookmarkStart w:id="641" w:name="_Toc275"/>
      <w:bookmarkEnd w:id="640"/>
      <w:r>
        <w:rPr>
          <w:rtl w:val="true"/>
        </w:rPr>
        <w:t>وَ قَالَ‌</w:t>
      </w:r>
      <w:r>
        <w:rPr>
          <w:rtl w:val="true"/>
        </w:rPr>
        <w:t xml:space="preserve">: </w:t>
      </w:r>
      <w:r>
        <w:rPr>
          <w:rtl w:val="true"/>
        </w:rPr>
        <w:t>مَجْلِسُ الْعِلْمِ رَوْضَةُ الجَنَّةِ‌</w:t>
      </w:r>
      <w:r>
        <w:rPr>
          <w:rtl w:val="true"/>
        </w:rPr>
        <w:t>.</w:t>
      </w:r>
      <w:bookmarkEnd w:id="64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علم، مرغزار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از خُلد، مجلسى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عالمان پاك سرشت</w:t>
      </w:r>
    </w:p>
    <w:p>
      <w:pPr>
        <w:pStyle w:val="BookText"/>
        <w:rPr/>
      </w:pPr>
      <w:r>
        <w:rPr>
          <w:rFonts w:ascii="Amiri" w:hAnsi="Amiri" w:eastAsia="Amiri" w:cs="Amiri"/>
          <w:color w:val="111111"/>
          <w:sz w:val="28"/>
          <w:sz w:val="28"/>
          <w:szCs w:val="28"/>
          <w:rtl w:val="true"/>
          <w:lang w:bidi="ar-SA"/>
        </w:rPr>
        <w:t xml:space="preserve">مجلس علم جوى زانكه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علم، مَرغزار بهشت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3498091_1280447820"/>
      <w:bookmarkStart w:id="643" w:name="_Toc276"/>
      <w:bookmarkEnd w:id="642"/>
      <w:r>
        <w:rPr>
          <w:rtl w:val="true"/>
        </w:rPr>
        <w:t>وَ قَالَ‌</w:t>
      </w:r>
      <w:r>
        <w:rPr>
          <w:rtl w:val="true"/>
        </w:rPr>
        <w:t xml:space="preserve">: </w:t>
      </w:r>
      <w:r>
        <w:rPr>
          <w:rtl w:val="true"/>
        </w:rPr>
        <w:t>مُهْلِكَةُ الْمَرْءِ حِدَّةُ طَبْعِه</w:t>
      </w:r>
      <w:r>
        <w:rPr>
          <w:rtl w:val="true"/>
        </w:rPr>
        <w:t>.</w:t>
      </w:r>
      <w:bookmarkEnd w:id="643"/>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كنندۀ مرد، تيزى طبيعت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خضرش بُود حيات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خلق و لطف، عادت و خوست</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 آنچه سازد هلاك در يك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تيزى طبيعت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3498093_1280447820"/>
      <w:bookmarkStart w:id="645" w:name="_Toc277"/>
      <w:bookmarkEnd w:id="644"/>
      <w:r>
        <w:rPr>
          <w:rtl w:val="true"/>
        </w:rPr>
        <w:t>مُصَاحَبَةُ الأشْرَارِ رُكُوبُ الْبَحْرِ</w:t>
      </w:r>
      <w:r>
        <w:rPr>
          <w:rtl w:val="true"/>
        </w:rPr>
        <w:t>.</w:t>
      </w:r>
      <w:bookmarkEnd w:id="645"/>
    </w:p>
    <w:p>
      <w:pPr>
        <w:pStyle w:val="BookText"/>
        <w:rPr/>
      </w:pPr>
      <w:r>
        <w:rPr>
          <w:rFonts w:ascii="Amiri" w:hAnsi="Amiri" w:eastAsia="Amiri" w:cs="Amiri"/>
          <w:color w:val="111111"/>
          <w:sz w:val="28"/>
          <w:sz w:val="28"/>
          <w:szCs w:val="28"/>
          <w:rtl w:val="true"/>
          <w:lang w:bidi="ar-SA"/>
        </w:rPr>
        <w:t>مصاحبت با بدان، مثل كشتى است در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 كشتى نوح بهر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شوى هم نشين دانايى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نشينى بُود چنان به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كشتى اى به دريايى </w:t>
      </w:r>
      <w:bookmarkStart w:id="646" w:name="pg16213_175537"/>
    </w:p>
    <w:p>
      <w:pPr>
        <w:pStyle w:val="BookText"/>
        <w:rPr/>
      </w:pPr>
      <w:bookmarkEnd w:id="6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3498095_1280447820"/>
      <w:bookmarkStart w:id="648" w:name="_Toc278"/>
      <w:bookmarkEnd w:id="647"/>
      <w:r>
        <w:rPr>
          <w:rtl w:val="true"/>
        </w:rPr>
        <w:t>وَ مِنْ كَلامِهِ‌</w:t>
      </w:r>
      <w:r>
        <w:rPr>
          <w:rtl w:val="true"/>
        </w:rPr>
        <w:t xml:space="preserve">: </w:t>
      </w:r>
      <w:r>
        <w:rPr>
          <w:rtl w:val="true"/>
        </w:rPr>
        <w:t>مَا نَدَمَ مَنْ سَكَتَ‌</w:t>
      </w:r>
      <w:r>
        <w:rPr>
          <w:rtl w:val="true"/>
        </w:rPr>
        <w:t>.</w:t>
      </w:r>
      <w:bookmarkEnd w:id="64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نشد آن كس كه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انديشد و سخن گويد</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گويد، بر او به تاوان نيست</w:t>
      </w:r>
    </w:p>
    <w:p>
      <w:pPr>
        <w:pStyle w:val="BookText"/>
        <w:rPr/>
      </w:pPr>
      <w:r>
        <w:rPr>
          <w:rFonts w:ascii="IRNazanin" w:hAnsi="IRNazanin" w:eastAsia="IRNazanin"/>
          <w:color w:val="111111"/>
          <w:sz w:val="28"/>
          <w:sz w:val="28"/>
          <w:szCs w:val="28"/>
          <w:rtl w:val="true"/>
          <w:lang w:bidi="fa-IR"/>
        </w:rPr>
        <w:t xml:space="preserve">صد پشيمانى است در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خاموش شد، پشيمان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3498097_1280447820"/>
      <w:bookmarkStart w:id="650" w:name="_Toc279"/>
      <w:bookmarkEnd w:id="649"/>
      <w:r>
        <w:rPr>
          <w:rtl w:val="true"/>
        </w:rPr>
        <w:t>مَجْلِسُ الْكِرَامِ حُصُونُ الْكَلاَمِ‌</w:t>
      </w:r>
      <w:r>
        <w:rPr>
          <w:rtl w:val="true"/>
        </w:rPr>
        <w:t>.</w:t>
      </w:r>
      <w:bookmarkEnd w:id="650"/>
    </w:p>
    <w:p>
      <w:pPr>
        <w:pStyle w:val="BookText"/>
        <w:rPr/>
      </w:pPr>
      <w:r>
        <w:rPr>
          <w:rFonts w:ascii="Amiri" w:hAnsi="Amiri" w:eastAsia="Amiri" w:cs="Amiri"/>
          <w:color w:val="111111"/>
          <w:sz w:val="28"/>
          <w:sz w:val="28"/>
          <w:szCs w:val="28"/>
          <w:rtl w:val="true"/>
          <w:lang w:bidi="ar-SA"/>
        </w:rPr>
        <w:t>مجلس كريمان، حصار سخن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جُهّال، هم نشين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دارى نگه شمارِ سخن</w:t>
      </w:r>
    </w:p>
    <w:p>
      <w:pPr>
        <w:pStyle w:val="BookText"/>
        <w:rPr/>
      </w:pPr>
      <w:r>
        <w:rPr>
          <w:rFonts w:ascii="Amiri" w:hAnsi="Amiri" w:eastAsia="Amiri" w:cs="Amiri"/>
          <w:color w:val="111111"/>
          <w:sz w:val="28"/>
          <w:sz w:val="28"/>
          <w:szCs w:val="28"/>
          <w:rtl w:val="true"/>
          <w:lang w:bidi="ar-SA"/>
        </w:rPr>
        <w:t xml:space="preserve">روضۀ مجلس كريمان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خِرَد، حصار سخن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3498099_1280447820"/>
      <w:bookmarkStart w:id="652" w:name="_Toc280"/>
      <w:bookmarkEnd w:id="651"/>
      <w:r>
        <w:rPr>
          <w:rtl w:val="true"/>
        </w:rPr>
        <w:t>وَ قَالَ‌</w:t>
      </w:r>
      <w:r>
        <w:rPr>
          <w:rtl w:val="true"/>
        </w:rPr>
        <w:t xml:space="preserve">: </w:t>
      </w:r>
      <w:r>
        <w:rPr>
          <w:rtl w:val="true"/>
        </w:rPr>
        <w:t>مَنْقَبَةُ الْمَرْءِ تَحْتَ لِسَانِهِ‌</w:t>
      </w:r>
      <w:r>
        <w:rPr>
          <w:rtl w:val="true"/>
        </w:rPr>
        <w:t>.</w:t>
      </w:r>
      <w:bookmarkEnd w:id="652"/>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مرد، زير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 كو سخنْ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قدر خويش، ظاهر كرد</w:t>
      </w:r>
    </w:p>
    <w:p>
      <w:pPr>
        <w:pStyle w:val="BookText"/>
        <w:rPr/>
      </w:pPr>
      <w:r>
        <w:rPr>
          <w:rFonts w:ascii="IRNazanin" w:hAnsi="IRNazanin" w:eastAsia="IRNazanin"/>
          <w:color w:val="111111"/>
          <w:sz w:val="28"/>
          <w:sz w:val="28"/>
          <w:szCs w:val="28"/>
          <w:rtl w:val="true"/>
          <w:lang w:bidi="fa-IR"/>
        </w:rPr>
        <w:t xml:space="preserve">تا بزرگى كنى، زبان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زير زبان، بزرگىِ مرد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3498101_1280447820"/>
      <w:bookmarkStart w:id="654" w:name="_Toc281"/>
      <w:bookmarkEnd w:id="653"/>
      <w:r>
        <w:rPr>
          <w:rtl w:val="true"/>
        </w:rPr>
        <w:t>مُجَالَسَةُ الأحْدَاثِ مَفْسَدَةُ الدِّينِ‌</w:t>
      </w:r>
      <w:r>
        <w:rPr>
          <w:rtl w:val="true"/>
        </w:rPr>
        <w:t>.</w:t>
      </w:r>
      <w:bookmarkEnd w:id="654"/>
    </w:p>
    <w:p>
      <w:pPr>
        <w:pStyle w:val="BookText"/>
        <w:rPr/>
      </w:pPr>
      <w:r>
        <w:rPr>
          <w:rFonts w:ascii="Amiri" w:hAnsi="Amiri" w:eastAsia="Amiri" w:cs="Amiri"/>
          <w:color w:val="111111"/>
          <w:sz w:val="28"/>
          <w:sz w:val="28"/>
          <w:szCs w:val="28"/>
          <w:rtl w:val="true"/>
          <w:lang w:bidi="ar-SA"/>
        </w:rPr>
        <w:t>نشستن با جاهل، تباه كنندۀ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به روشن دلان جليس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مانند ماه خواهى كرد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 نشينى به جاهلان، شك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خود را تباه خواهى كرد </w:t>
      </w:r>
      <w:bookmarkStart w:id="655" w:name="pg16213_175538"/>
    </w:p>
    <w:p>
      <w:pPr>
        <w:pStyle w:val="BookText"/>
        <w:rPr/>
      </w:pPr>
      <w:bookmarkEnd w:id="6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3498103_1280447820"/>
      <w:bookmarkStart w:id="657" w:name="_Toc282"/>
      <w:bookmarkEnd w:id="656"/>
      <w:r>
        <w:rPr>
          <w:rtl w:val="true"/>
        </w:rPr>
        <w:t>وَ قَالَ‌</w:t>
      </w:r>
      <w:r>
        <w:rPr>
          <w:rtl w:val="true"/>
        </w:rPr>
        <w:t xml:space="preserve">: </w:t>
      </w:r>
      <w:r>
        <w:rPr>
          <w:rtl w:val="true"/>
        </w:rPr>
        <w:t>نُورُ المُؤمِنِينَ‌ مِنْ قِيَامِ اللَّيْلِ‌</w:t>
      </w:r>
      <w:r>
        <w:rPr>
          <w:rtl w:val="true"/>
        </w:rPr>
        <w:t>.</w:t>
      </w:r>
      <w:bookmarkEnd w:id="65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المُؤمِنِينَ‌</w:t>
      </w:r>
      <w:r>
        <w:rPr>
          <w:rStyle w:val="FootnoteAnchor"/>
          <w:rtl w:val="true"/>
        </w:rPr>
        <w:footnoteReference w:id="591"/>
      </w:r>
      <w:r>
        <w:rPr>
          <w:rFonts w:ascii="Amiri" w:hAnsi="Amiri" w:eastAsia="Amiri" w:cs="Amiri"/>
          <w:color w:val="111111"/>
          <w:sz w:val="28"/>
          <w:sz w:val="28"/>
          <w:szCs w:val="28"/>
          <w:rtl w:val="true"/>
          <w:lang w:bidi="ar-SA"/>
        </w:rPr>
        <w:t>مِنْ قِيَامِ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مؤمنان، از برخاستن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تورا ذوق بندگى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به كه در طلب خيزى</w:t>
      </w:r>
    </w:p>
    <w:p>
      <w:pPr>
        <w:pStyle w:val="BookText"/>
        <w:rPr/>
      </w:pPr>
      <w:r>
        <w:rPr>
          <w:rFonts w:ascii="IRNazanin" w:hAnsi="IRNazanin" w:eastAsia="IRNazanin"/>
          <w:color w:val="111111"/>
          <w:sz w:val="28"/>
          <w:sz w:val="28"/>
          <w:szCs w:val="28"/>
          <w:rtl w:val="true"/>
          <w:lang w:bidi="fa-IR"/>
        </w:rPr>
        <w:t xml:space="preserve">نور رخسار مؤمنان چون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فيوضات ورد و شب خيزى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3498105_1280447820"/>
      <w:bookmarkStart w:id="659" w:name="_Toc283"/>
      <w:bookmarkEnd w:id="658"/>
      <w:r>
        <w:rPr>
          <w:rtl w:val="true"/>
        </w:rPr>
        <w:t>وَ قَالَ‌</w:t>
      </w:r>
      <w:r>
        <w:rPr>
          <w:rtl w:val="true"/>
        </w:rPr>
        <w:t xml:space="preserve">: </w:t>
      </w:r>
      <w:r>
        <w:rPr>
          <w:rtl w:val="true"/>
        </w:rPr>
        <w:t>نِسْيَانُ الْمَوتِ صَدَأُ الْقَلْبِ‌</w:t>
      </w:r>
      <w:r>
        <w:rPr>
          <w:rtl w:val="true"/>
        </w:rPr>
        <w:t>.</w:t>
      </w:r>
      <w:bookmarkEnd w:id="65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مرگ، زنگ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مرگش چو موم، نرم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گر دلى بُود از سنگ</w:t>
      </w:r>
    </w:p>
    <w:p>
      <w:pPr>
        <w:pStyle w:val="BookText"/>
        <w:rPr/>
      </w:pPr>
      <w:r>
        <w:rPr>
          <w:rFonts w:ascii="IRNazanin" w:hAnsi="IRNazanin" w:eastAsia="IRNazanin"/>
          <w:color w:val="111111"/>
          <w:sz w:val="28"/>
          <w:sz w:val="28"/>
          <w:szCs w:val="28"/>
          <w:rtl w:val="true"/>
          <w:lang w:bidi="fa-IR"/>
        </w:rPr>
        <w:t xml:space="preserve">وان كه از مرگ، خود فرامُش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آيينۀ دل او زنگ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3498107_1280447820"/>
      <w:bookmarkStart w:id="661" w:name="_Toc284"/>
      <w:bookmarkEnd w:id="660"/>
      <w:r>
        <w:rPr>
          <w:rtl w:val="true"/>
        </w:rPr>
        <w:t>نَوِّرْ قَبْرَكَ بِالصَّلاةِ فِي الظُّلَمِ‌</w:t>
      </w:r>
      <w:r>
        <w:rPr>
          <w:rtl w:val="true"/>
        </w:rPr>
        <w:t>.</w:t>
      </w:r>
      <w:bookmarkEnd w:id="661"/>
    </w:p>
    <w:p>
      <w:pPr>
        <w:pStyle w:val="BookText"/>
        <w:rPr/>
      </w:pPr>
      <w:r>
        <w:rPr>
          <w:rFonts w:ascii="IRNazanin" w:hAnsi="IRNazanin" w:eastAsia="IRNazanin"/>
          <w:color w:val="111111"/>
          <w:sz w:val="28"/>
          <w:sz w:val="28"/>
          <w:szCs w:val="28"/>
          <w:rtl w:val="true"/>
          <w:lang w:bidi="fa-IR"/>
        </w:rPr>
        <w:t>منوّر گردان قبر خود را به نماز در تاريكى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كارى بزرگ تر 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بزرگى، دمى مشو بيكار</w:t>
      </w:r>
    </w:p>
    <w:p>
      <w:pPr>
        <w:pStyle w:val="BookText"/>
        <w:rPr/>
      </w:pPr>
      <w:r>
        <w:rPr>
          <w:rFonts w:ascii="IRNazanin" w:hAnsi="IRNazanin" w:eastAsia="IRNazanin"/>
          <w:color w:val="111111"/>
          <w:sz w:val="28"/>
          <w:sz w:val="28"/>
          <w:szCs w:val="28"/>
          <w:rtl w:val="true"/>
          <w:lang w:bidi="fa-IR"/>
        </w:rPr>
        <w:t xml:space="preserve">گورِ تاريك خود، منوّر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صفاى نماز در شب تار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3498109_1280447820"/>
      <w:bookmarkStart w:id="663" w:name="_Toc285"/>
      <w:bookmarkEnd w:id="662"/>
      <w:r>
        <w:rPr>
          <w:rtl w:val="true"/>
        </w:rPr>
        <w:t>نُعِيتَ إلى نَفْسِكَ حِيْنَ شَابَ رَأسُكَ‌</w:t>
      </w:r>
      <w:r>
        <w:rPr>
          <w:rtl w:val="true"/>
        </w:rPr>
        <w:t>.</w:t>
      </w:r>
      <w:bookmarkEnd w:id="663"/>
    </w:p>
    <w:p>
      <w:pPr>
        <w:pStyle w:val="BookText"/>
        <w:rPr/>
      </w:pPr>
      <w:r>
        <w:rPr>
          <w:rFonts w:ascii="IRNazanin" w:hAnsi="IRNazanin" w:eastAsia="IRNazanin"/>
          <w:color w:val="111111"/>
          <w:sz w:val="28"/>
          <w:sz w:val="28"/>
          <w:szCs w:val="28"/>
          <w:rtl w:val="true"/>
          <w:lang w:bidi="fa-IR"/>
        </w:rPr>
        <w:t>خبر مرگ خود يافتى، وقتى كه سفيد شد سرِ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سرد شد دلت،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كافور گشت مُشك تَرَت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يافتى اندكى ز مرگ،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وقتى كه شد سفيد سرت </w:t>
      </w:r>
      <w:bookmarkStart w:id="664" w:name="pg16213_175539"/>
    </w:p>
    <w:p>
      <w:pPr>
        <w:pStyle w:val="BookText"/>
        <w:rPr/>
      </w:pPr>
      <w:bookmarkEnd w:id="6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3498111_1280447820"/>
      <w:bookmarkStart w:id="666" w:name="_Toc286"/>
      <w:bookmarkEnd w:id="665"/>
      <w:r>
        <w:rPr>
          <w:rtl w:val="true"/>
        </w:rPr>
        <w:t>نمْ آمِناً تَكُنْ فِي أمْهَدِ الفِرَاشِ‌</w:t>
      </w:r>
      <w:bookmarkEnd w:id="666"/>
    </w:p>
    <w:p>
      <w:pPr>
        <w:pStyle w:val="BookText"/>
        <w:rPr/>
      </w:pPr>
      <w:r>
        <w:rPr>
          <w:rFonts w:ascii="Amiri" w:hAnsi="Amiri" w:eastAsia="Amiri" w:cs="Amiri"/>
          <w:color w:val="111111"/>
          <w:sz w:val="28"/>
          <w:sz w:val="28"/>
          <w:szCs w:val="28"/>
          <w:rtl w:val="true"/>
          <w:lang w:bidi="ar-SA"/>
        </w:rPr>
        <w:t>نمْ آمِناً تَكُنْ فِي أمْهَدِ الفِرَاشِ‌</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 كن با امن، تا باشى در بهترين فراشى از فراش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اگر از تو امن و تو 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سعادت، يقينْ قرين باشى</w:t>
      </w:r>
    </w:p>
    <w:p>
      <w:pPr>
        <w:pStyle w:val="BookText"/>
        <w:rPr/>
      </w:pPr>
      <w:r>
        <w:rPr>
          <w:rFonts w:ascii="IRNazanin" w:hAnsi="IRNazanin" w:eastAsia="IRNazanin"/>
          <w:color w:val="111111"/>
          <w:sz w:val="28"/>
          <w:sz w:val="28"/>
          <w:szCs w:val="28"/>
          <w:rtl w:val="true"/>
          <w:lang w:bidi="fa-IR"/>
        </w:rPr>
        <w:t>گر به امن است خوابت، اى بيدار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فراش نكوترين باشى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3498113_1280447820"/>
      <w:bookmarkStart w:id="668" w:name="_Toc287"/>
      <w:bookmarkEnd w:id="667"/>
      <w:r>
        <w:rPr>
          <w:rtl w:val="true"/>
        </w:rPr>
        <w:t>وَ مِنْ كَلامِهِ‌</w:t>
      </w:r>
      <w:r>
        <w:rPr>
          <w:rtl w:val="true"/>
        </w:rPr>
        <w:t xml:space="preserve">: </w:t>
      </w:r>
      <w:r>
        <w:rPr>
          <w:rtl w:val="true"/>
        </w:rPr>
        <w:t>نَيْلُ المُنى فِي الغِنى</w:t>
      </w:r>
      <w:r>
        <w:rPr>
          <w:rtl w:val="true"/>
        </w:rPr>
        <w:t>.</w:t>
      </w:r>
      <w:bookmarkEnd w:id="668"/>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آرزو، در توانگرى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 دل، هيچ تنگ دست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از مراد خويش بزيست</w:t>
      </w:r>
    </w:p>
    <w:p>
      <w:pPr>
        <w:pStyle w:val="BookText"/>
        <w:rPr/>
      </w:pPr>
      <w:r>
        <w:rPr>
          <w:rFonts w:ascii="IRNazanin" w:hAnsi="IRNazanin" w:eastAsia="IRNazanin"/>
          <w:color w:val="111111"/>
          <w:sz w:val="28"/>
          <w:sz w:val="28"/>
          <w:szCs w:val="28"/>
          <w:rtl w:val="true"/>
          <w:lang w:bidi="fa-IR"/>
        </w:rPr>
        <w:t xml:space="preserve">خود رسيدن به آرزو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دهد دست، در توانگرى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3498115_1280447820"/>
      <w:bookmarkStart w:id="670" w:name="_Toc288"/>
      <w:bookmarkEnd w:id="669"/>
      <w:r>
        <w:rPr>
          <w:rtl w:val="true"/>
        </w:rPr>
        <w:t>وَ قَالَ‌</w:t>
      </w:r>
      <w:r>
        <w:rPr>
          <w:rtl w:val="true"/>
        </w:rPr>
        <w:t xml:space="preserve">: </w:t>
      </w:r>
      <w:r>
        <w:rPr>
          <w:rtl w:val="true"/>
        </w:rPr>
        <w:t>نَارُ الفُرْقَةِ‌ أحَرُّ مِنْ نَارِ جَهَنَّمَ‌</w:t>
      </w:r>
      <w:r>
        <w:rPr>
          <w:rtl w:val="true"/>
        </w:rPr>
        <w:t>.</w:t>
      </w:r>
      <w:bookmarkEnd w:id="67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الفُرْقَةِ‌</w:t>
      </w:r>
      <w:r>
        <w:rPr>
          <w:rStyle w:val="FootnoteAnchor"/>
          <w:rtl w:val="true"/>
        </w:rPr>
        <w:footnoteReference w:id="593"/>
      </w:r>
      <w:r>
        <w:rPr>
          <w:rFonts w:ascii="Amiri" w:hAnsi="Amiri" w:eastAsia="Amiri" w:cs="Amiri"/>
          <w:color w:val="111111"/>
          <w:sz w:val="28"/>
          <w:sz w:val="28"/>
          <w:szCs w:val="28"/>
          <w:rtl w:val="true"/>
          <w:lang w:bidi="ar-SA"/>
        </w:rPr>
        <w:t>أحَرُّ مِنْ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درون، سوزنده تر است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از آه سوزناكان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هست آرزوى نعيم</w:t>
      </w:r>
    </w:p>
    <w:p>
      <w:pPr>
        <w:pStyle w:val="BookText"/>
        <w:rPr/>
      </w:pPr>
      <w:r>
        <w:rPr>
          <w:rFonts w:ascii="IRNazanin" w:hAnsi="IRNazanin" w:eastAsia="IRNazanin"/>
          <w:color w:val="111111"/>
          <w:sz w:val="28"/>
          <w:sz w:val="28"/>
          <w:szCs w:val="28"/>
          <w:rtl w:val="true"/>
          <w:lang w:bidi="fa-IR"/>
        </w:rPr>
        <w:t xml:space="preserve">كآتش اندرونِ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سوزنده تر ز نار جحيم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3498117_1280447820"/>
      <w:bookmarkStart w:id="672" w:name="_Toc289"/>
      <w:bookmarkEnd w:id="671"/>
      <w:r>
        <w:rPr>
          <w:rtl w:val="true"/>
        </w:rPr>
        <w:t>نُورُ شَيْبِكَ لَا تُظْلِمْهُ بِالْمَعْصِيَةِ‌</w:t>
      </w:r>
      <w:r>
        <w:rPr>
          <w:rtl w:val="true"/>
        </w:rPr>
        <w:t>.</w:t>
      </w:r>
      <w:bookmarkEnd w:id="672"/>
    </w:p>
    <w:p>
      <w:pPr>
        <w:pStyle w:val="BookText"/>
        <w:rPr/>
      </w:pPr>
      <w:r>
        <w:rPr>
          <w:rFonts w:ascii="IRNazanin" w:hAnsi="IRNazanin" w:eastAsia="IRNazanin"/>
          <w:color w:val="111111"/>
          <w:sz w:val="28"/>
          <w:sz w:val="28"/>
          <w:szCs w:val="28"/>
          <w:rtl w:val="true"/>
          <w:lang w:bidi="fa-IR"/>
        </w:rPr>
        <w:t>نور پيرى خود را مگردان سياه به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مويت سفيد شد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 از خدا</w:t>
      </w:r>
      <w:r>
        <w:rPr>
          <w:rStyle w:val="FootnoteAnchor"/>
          <w:rtl w:val="true"/>
        </w:rPr>
        <w:footnoteReference w:id="594"/>
      </w:r>
      <w:r>
        <w:rPr>
          <w:rFonts w:ascii="IRNazanin" w:hAnsi="IRNazanin" w:eastAsia="IRNazanin"/>
          <w:color w:val="111111"/>
          <w:sz w:val="28"/>
          <w:sz w:val="28"/>
          <w:szCs w:val="28"/>
          <w:rtl w:val="true"/>
          <w:lang w:bidi="fa-IR"/>
        </w:rPr>
        <w:t>و گناه مكن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پيرى خويش را كه عطاست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معصيت، سياه مكن </w:t>
      </w:r>
      <w:bookmarkStart w:id="673" w:name="pg16213_175540"/>
    </w:p>
    <w:p>
      <w:pPr>
        <w:pStyle w:val="BookText"/>
        <w:rPr/>
      </w:pPr>
      <w:bookmarkEnd w:id="6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3498119_1280447820"/>
      <w:bookmarkStart w:id="675" w:name="_Toc290"/>
      <w:bookmarkEnd w:id="674"/>
      <w:r>
        <w:rPr>
          <w:rtl w:val="true"/>
        </w:rPr>
        <w:t>نَضْرَةُ وَجْهِ الْمُؤمِنِ فِي التُّقى</w:t>
      </w:r>
      <w:r>
        <w:rPr>
          <w:rtl w:val="true"/>
        </w:rPr>
        <w:t>.</w:t>
      </w:r>
      <w:bookmarkEnd w:id="675"/>
    </w:p>
    <w:p>
      <w:pPr>
        <w:pStyle w:val="BookText"/>
        <w:rPr/>
      </w:pPr>
      <w:r>
        <w:rPr>
          <w:rFonts w:ascii="Amiri" w:hAnsi="Amiri" w:eastAsia="Amiri" w:cs="Amiri"/>
          <w:color w:val="111111"/>
          <w:sz w:val="28"/>
          <w:sz w:val="28"/>
          <w:szCs w:val="28"/>
          <w:rtl w:val="true"/>
          <w:lang w:bidi="ar-SA"/>
        </w:rPr>
        <w:t>نازكى روى مؤمن، در تقواست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وجه از صلاح و تقوا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 اين قول شاه و قصّه مخوان</w:t>
      </w:r>
    </w:p>
    <w:p>
      <w:pPr>
        <w:pStyle w:val="BookText"/>
        <w:rPr/>
      </w:pPr>
      <w:r>
        <w:rPr>
          <w:rFonts w:ascii="IRNazanin" w:hAnsi="IRNazanin" w:eastAsia="IRNazanin"/>
          <w:color w:val="111111"/>
          <w:sz w:val="28"/>
          <w:sz w:val="28"/>
          <w:szCs w:val="28"/>
          <w:rtl w:val="true"/>
          <w:lang w:bidi="fa-IR"/>
        </w:rPr>
        <w:t xml:space="preserve">نازكى اى كه روى مؤمن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 پرهيزگارى او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3498121_1280447820"/>
      <w:bookmarkStart w:id="677" w:name="_Toc291"/>
      <w:bookmarkEnd w:id="676"/>
      <w:r>
        <w:rPr>
          <w:rtl w:val="true"/>
        </w:rPr>
        <w:t>وَضْعُ الإحْسَانِ فِي غَيْرِ مَوْضِعِهِ ظُلْمٌ‌</w:t>
      </w:r>
      <w:r>
        <w:rPr>
          <w:rtl w:val="true"/>
        </w:rPr>
        <w:t>.</w:t>
      </w:r>
      <w:bookmarkEnd w:id="677"/>
    </w:p>
    <w:p>
      <w:pPr>
        <w:pStyle w:val="BookText"/>
        <w:rPr/>
      </w:pPr>
      <w:r>
        <w:rPr>
          <w:rFonts w:ascii="Amiri" w:hAnsi="Amiri" w:eastAsia="Amiri" w:cs="Amiri"/>
          <w:color w:val="111111"/>
          <w:sz w:val="28"/>
          <w:sz w:val="28"/>
          <w:szCs w:val="28"/>
          <w:rtl w:val="true"/>
          <w:lang w:bidi="ar-SA"/>
        </w:rPr>
        <w:t>نهادن نيكى در غير موضع، ظلم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 بر جاى نيك بد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كردن به جاى بد، ظلم است</w:t>
      </w:r>
    </w:p>
    <w:p>
      <w:pPr>
        <w:pStyle w:val="BookText"/>
        <w:rPr/>
      </w:pPr>
      <w:r>
        <w:rPr>
          <w:rFonts w:ascii="IRNazanin" w:hAnsi="IRNazanin" w:eastAsia="IRNazanin"/>
          <w:color w:val="111111"/>
          <w:sz w:val="28"/>
          <w:sz w:val="28"/>
          <w:szCs w:val="28"/>
          <w:rtl w:val="true"/>
          <w:lang w:bidi="fa-IR"/>
        </w:rPr>
        <w:t xml:space="preserve">كردن نيكويى نكوست،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بر جاى خود بُود، ظلم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3498123_1280447820"/>
      <w:bookmarkStart w:id="679" w:name="_Toc292"/>
      <w:bookmarkEnd w:id="678"/>
      <w:r>
        <w:rPr>
          <w:rtl w:val="true"/>
        </w:rPr>
        <w:t>وِزْرُ صَدَقَةِ المَنَّانِ أكْثَرُ مِنْ أجرِهِ‌</w:t>
      </w:r>
      <w:r>
        <w:rPr>
          <w:rtl w:val="true"/>
        </w:rPr>
        <w:t>.</w:t>
      </w:r>
      <w:bookmarkEnd w:id="679"/>
    </w:p>
    <w:p>
      <w:pPr>
        <w:pStyle w:val="BookText"/>
        <w:rPr/>
      </w:pPr>
      <w:r>
        <w:rPr>
          <w:rFonts w:ascii="IRNazanin" w:hAnsi="IRNazanin" w:eastAsia="IRNazanin"/>
          <w:color w:val="111111"/>
          <w:sz w:val="28"/>
          <w:sz w:val="28"/>
          <w:szCs w:val="28"/>
          <w:rtl w:val="true"/>
          <w:lang w:bidi="fa-IR"/>
        </w:rPr>
        <w:t>گناه صدقۀ منّت نهنده، بيشتر است از اجر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چون دهى، منه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بسيار قدر او باشد</w:t>
      </w:r>
    </w:p>
    <w:p>
      <w:pPr>
        <w:pStyle w:val="BookText"/>
        <w:rPr/>
      </w:pPr>
      <w:r>
        <w:rPr>
          <w:rFonts w:ascii="IRNazanin" w:hAnsi="IRNazanin" w:eastAsia="IRNazanin"/>
          <w:color w:val="111111"/>
          <w:sz w:val="28"/>
          <w:sz w:val="28"/>
          <w:szCs w:val="28"/>
          <w:rtl w:val="true"/>
          <w:lang w:bidi="fa-IR"/>
        </w:rPr>
        <w:t xml:space="preserve">گنه صدقۀ دِه به منّت،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زانكه اجر او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3498125_1280447820"/>
      <w:bookmarkStart w:id="681" w:name="_Toc293"/>
      <w:bookmarkEnd w:id="680"/>
      <w:r>
        <w:rPr>
          <w:rtl w:val="true"/>
        </w:rPr>
        <w:t>وِلَايَةُ الأحْمَقِ سَرِيعةُ الزَّوَالِ وَ قَبُحَ خُلْقُه</w:t>
      </w:r>
      <w:bookmarkEnd w:id="681"/>
    </w:p>
    <w:p>
      <w:pPr>
        <w:pStyle w:val="BookText"/>
        <w:rPr/>
      </w:pPr>
      <w:r>
        <w:rPr>
          <w:rFonts w:ascii="Amiri" w:hAnsi="Amiri" w:eastAsia="Amiri" w:cs="Amiri"/>
          <w:color w:val="111111"/>
          <w:sz w:val="28"/>
          <w:sz w:val="28"/>
          <w:szCs w:val="28"/>
          <w:rtl w:val="true"/>
          <w:lang w:bidi="ar-SA"/>
        </w:rPr>
        <w:t>وِلَايَةُ الأحْمَقِ سَرِيعةُ الزَّوَالِ وَ قَبُحَ خُلْقُه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دوستى احمق، زود زايل شود كه زشت است خُلق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 گر دوستى كند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آن دوستى شود زايل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 خُلق است از آن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احمق نساخت با عاقل </w:t>
      </w:r>
      <w:bookmarkStart w:id="682" w:name="pg16213_175541"/>
    </w:p>
    <w:p>
      <w:pPr>
        <w:pStyle w:val="BookText"/>
        <w:rPr/>
      </w:pPr>
      <w:bookmarkEnd w:id="6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3498127_1280447820"/>
      <w:bookmarkStart w:id="684" w:name="_Toc294"/>
      <w:bookmarkEnd w:id="683"/>
      <w:r>
        <w:rPr>
          <w:rtl w:val="true"/>
        </w:rPr>
        <w:t>وَيْلٌ لِمَنْ سٰاءَ خُلْقُهُ و قَبُحَ خَلْقُهُ‌</w:t>
      </w:r>
      <w:r>
        <w:rPr>
          <w:rtl w:val="true"/>
        </w:rPr>
        <w:t>.</w:t>
      </w:r>
      <w:bookmarkEnd w:id="684"/>
    </w:p>
    <w:p>
      <w:pPr>
        <w:pStyle w:val="BookText"/>
        <w:rPr/>
      </w:pPr>
      <w:r>
        <w:rPr>
          <w:rFonts w:ascii="Amiri" w:hAnsi="Amiri" w:eastAsia="Amiri" w:cs="Amiri"/>
          <w:color w:val="111111"/>
          <w:sz w:val="28"/>
          <w:sz w:val="28"/>
          <w:szCs w:val="28"/>
          <w:rtl w:val="true"/>
          <w:lang w:bidi="ar-SA"/>
        </w:rPr>
        <w:t>واى بر آن كس كه بد است خوى او و زشت است صورت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را خوى خوش بود خَلقى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باشند بندۀ رويش</w:t>
      </w:r>
    </w:p>
    <w:p>
      <w:pPr>
        <w:pStyle w:val="BookText"/>
        <w:rPr/>
      </w:pPr>
      <w:r>
        <w:rPr>
          <w:rFonts w:ascii="IRNazanin" w:hAnsi="IRNazanin" w:eastAsia="IRNazanin"/>
          <w:color w:val="111111"/>
          <w:sz w:val="28"/>
          <w:sz w:val="28"/>
          <w:szCs w:val="28"/>
          <w:rtl w:val="true"/>
          <w:lang w:bidi="fa-IR"/>
        </w:rPr>
        <w:t xml:space="preserve">نيست چيزى ز خوى بد،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هر كه بد بود خُويَش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3498129_1280447820"/>
      <w:bookmarkStart w:id="686" w:name="_Toc295"/>
      <w:bookmarkEnd w:id="685"/>
      <w:r>
        <w:rPr>
          <w:rtl w:val="true"/>
        </w:rPr>
        <w:t>وَحْدَةُ الْمَرءِ خَيْرٌ مِنْ جَلِيسِ السُّوءِ‌</w:t>
      </w:r>
      <w:r>
        <w:rPr>
          <w:rtl w:val="true"/>
        </w:rPr>
        <w:t>.</w:t>
      </w:r>
      <w:bookmarkEnd w:id="686"/>
    </w:p>
    <w:p>
      <w:pPr>
        <w:pStyle w:val="BookText"/>
        <w:rPr/>
      </w:pPr>
      <w:r>
        <w:rPr>
          <w:rFonts w:ascii="Amiri" w:hAnsi="Amiri" w:eastAsia="Amiri" w:cs="Amiri"/>
          <w:color w:val="111111"/>
          <w:sz w:val="28"/>
          <w:sz w:val="28"/>
          <w:szCs w:val="28"/>
          <w:rtl w:val="true"/>
          <w:lang w:bidi="ar-SA"/>
        </w:rPr>
        <w:t>تنهايى مرد، بهتر است از هم نشين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را نيست هم نشينِ 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خلوت، مده كسى را يار</w:t>
      </w:r>
    </w:p>
    <w:p>
      <w:pPr>
        <w:pStyle w:val="BookText"/>
        <w:rPr/>
      </w:pPr>
      <w:r>
        <w:rPr>
          <w:rFonts w:ascii="Amiri" w:hAnsi="Amiri" w:eastAsia="Amiri" w:cs="Amiri"/>
          <w:color w:val="111111"/>
          <w:sz w:val="28"/>
          <w:sz w:val="28"/>
          <w:szCs w:val="28"/>
          <w:rtl w:val="true"/>
          <w:lang w:bidi="ar-SA"/>
        </w:rPr>
        <w:t xml:space="preserve">مرد را زانكه هست تنهايى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هم نشين بد،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3498131_1280447820"/>
      <w:bookmarkStart w:id="688" w:name="_Toc296"/>
      <w:bookmarkEnd w:id="687"/>
      <w:r>
        <w:rPr>
          <w:rtl w:val="true"/>
        </w:rPr>
        <w:t>وَ مِنْ كَلامِهِ‌</w:t>
      </w:r>
      <w:r>
        <w:rPr>
          <w:rtl w:val="true"/>
        </w:rPr>
        <w:t xml:space="preserve">: </w:t>
      </w:r>
      <w:r>
        <w:rPr>
          <w:rtl w:val="true"/>
        </w:rPr>
        <w:t>وَاسَاكَ مَنْ تَغَافَلَ عَنْكَ‌</w:t>
      </w:r>
      <w:r>
        <w:rPr>
          <w:rtl w:val="true"/>
        </w:rPr>
        <w:t>.</w:t>
      </w:r>
      <w:bookmarkEnd w:id="68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 كرد با تو آن كس كه غافل شد از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 خلق، جمله دردِسر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از دوستى كسى، حاصل</w:t>
      </w:r>
    </w:p>
    <w:p>
      <w:pPr>
        <w:pStyle w:val="BookText"/>
        <w:rPr/>
      </w:pPr>
      <w:r>
        <w:rPr>
          <w:rFonts w:ascii="IRNazanin" w:hAnsi="IRNazanin" w:eastAsia="IRNazanin"/>
          <w:color w:val="111111"/>
          <w:sz w:val="28"/>
          <w:sz w:val="28"/>
          <w:szCs w:val="28"/>
          <w:rtl w:val="true"/>
          <w:lang w:bidi="fa-IR"/>
        </w:rPr>
        <w:t xml:space="preserve">نشود رنجه چون مواسا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آن كس كه از تو شد غافل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3498133_1280447820"/>
      <w:bookmarkStart w:id="690" w:name="_Toc297"/>
      <w:bookmarkEnd w:id="689"/>
      <w:r>
        <w:rPr>
          <w:rtl w:val="true"/>
        </w:rPr>
        <w:t>وَ مِنْ كَلامِهِ‌</w:t>
      </w:r>
      <w:r>
        <w:rPr>
          <w:rtl w:val="true"/>
        </w:rPr>
        <w:t xml:space="preserve">: </w:t>
      </w:r>
      <w:r>
        <w:rPr>
          <w:rtl w:val="true"/>
        </w:rPr>
        <w:t>وَالَاكَ مَنْ لَمْ يُعَادِلْكَ‌</w:t>
      </w:r>
      <w:bookmarkEnd w:id="690"/>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 مَنْ لَمْ يُعَادِلْكَ‌</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كرد با تو آن كس كه دشمنى نكرد با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بدت نيست، جزا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مكافات بد مدان نيكو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 يقين دان كه دوستى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 او دشمنى نكرد به تو</w:t>
      </w:r>
      <w:r>
        <w:rPr>
          <w:rStyle w:val="FootnoteAnchor"/>
          <w:rtl w:val="true"/>
        </w:rPr>
        <w:footnoteReference w:id="597"/>
      </w:r>
      <w:bookmarkStart w:id="691" w:name="pg16213_175542"/>
    </w:p>
    <w:p>
      <w:pPr>
        <w:pStyle w:val="BookText"/>
        <w:rPr/>
      </w:pPr>
      <w:bookmarkEnd w:id="6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3498135_1280447820"/>
      <w:bookmarkStart w:id="693" w:name="_Toc298"/>
      <w:bookmarkEnd w:id="692"/>
      <w:r>
        <w:rPr>
          <w:rtl w:val="true"/>
        </w:rPr>
        <w:t>وَ مِنْ كَلامِهِ‌</w:t>
      </w:r>
      <w:r>
        <w:rPr>
          <w:rtl w:val="true"/>
        </w:rPr>
        <w:t xml:space="preserve">: </w:t>
      </w:r>
      <w:r>
        <w:rPr>
          <w:rtl w:val="true"/>
        </w:rPr>
        <w:t>وَيْلٌ لِلْحَسُودِ مِنْ حَسَدِهِ‌</w:t>
      </w:r>
      <w:bookmarkEnd w:id="693"/>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لِلْحَسُودِ مِنْ حَسَدِهِ‌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مر حسود از حسد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تورا رنگ چهره آل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خون خوردن است راى حسود</w:t>
      </w:r>
    </w:p>
    <w:p>
      <w:pPr>
        <w:pStyle w:val="BookText"/>
        <w:rPr/>
      </w:pPr>
      <w:r>
        <w:rPr>
          <w:rFonts w:ascii="IRNazanin" w:hAnsi="IRNazanin" w:eastAsia="IRNazanin"/>
          <w:color w:val="111111"/>
          <w:sz w:val="28"/>
          <w:sz w:val="28"/>
          <w:szCs w:val="28"/>
          <w:rtl w:val="true"/>
          <w:lang w:bidi="fa-IR"/>
        </w:rPr>
        <w:t xml:space="preserve">رنگ بر روى كس نبايد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حد ببُرد، واى حسود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3498137_1280447820"/>
      <w:bookmarkStart w:id="695" w:name="_Toc299"/>
      <w:bookmarkEnd w:id="694"/>
      <w:r>
        <w:rPr>
          <w:rtl w:val="true"/>
        </w:rPr>
        <w:t>وَ مِنْ كَلامِهِ‌</w:t>
      </w:r>
      <w:r>
        <w:rPr>
          <w:rtl w:val="true"/>
        </w:rPr>
        <w:t xml:space="preserve">: </w:t>
      </w:r>
      <w:r>
        <w:rPr>
          <w:rtl w:val="true"/>
        </w:rPr>
        <w:t>وَلِيُّ الطِّفْلِ مَرْزُوقٌ‌</w:t>
      </w:r>
      <w:r>
        <w:rPr>
          <w:rtl w:val="true"/>
        </w:rPr>
        <w:t>.</w:t>
      </w:r>
      <w:bookmarkEnd w:id="695"/>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طفل، روزيمند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 از فاقه هيچ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فراوان بُود تورا فرزند</w:t>
      </w:r>
    </w:p>
    <w:p>
      <w:pPr>
        <w:pStyle w:val="BookText"/>
        <w:rPr/>
      </w:pPr>
      <w:r>
        <w:rPr>
          <w:rFonts w:ascii="Amiri" w:hAnsi="Amiri" w:eastAsia="Amiri" w:cs="Amiri"/>
          <w:color w:val="111111"/>
          <w:sz w:val="28"/>
          <w:sz w:val="28"/>
          <w:szCs w:val="28"/>
          <w:rtl w:val="true"/>
          <w:lang w:bidi="ar-SA"/>
        </w:rPr>
        <w:t xml:space="preserve">غم روزى مخور، خدا بدهد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طفل، هست روزيمند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3498139_1280447820"/>
      <w:bookmarkStart w:id="697" w:name="_Toc300"/>
      <w:bookmarkEnd w:id="696"/>
      <w:r>
        <w:rPr>
          <w:rtl w:val="true"/>
        </w:rPr>
        <w:t>وَ مِنْ كَلامِهِ‌</w:t>
      </w:r>
      <w:r>
        <w:rPr>
          <w:rtl w:val="true"/>
        </w:rPr>
        <w:t xml:space="preserve">: </w:t>
      </w:r>
      <w:r>
        <w:rPr>
          <w:rtl w:val="true"/>
        </w:rPr>
        <w:t>وَيْلٌ لِمَنْ وَتَرَ الأحْرَارَ</w:t>
      </w:r>
      <w:r>
        <w:rPr>
          <w:rtl w:val="true"/>
        </w:rPr>
        <w:t>.</w:t>
      </w:r>
      <w:bookmarkEnd w:id="697"/>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آن كس كه دشمنى ظاهر كرد با آزادان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تو با مُقبلان، نزاع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دست، دين و دُنيى تو</w:t>
      </w:r>
    </w:p>
    <w:p>
      <w:pPr>
        <w:pStyle w:val="BookText"/>
        <w:rPr/>
      </w:pPr>
      <w:r>
        <w:rPr>
          <w:rFonts w:ascii="IRNazanin" w:hAnsi="IRNazanin" w:eastAsia="IRNazanin"/>
          <w:color w:val="111111"/>
          <w:sz w:val="28"/>
          <w:sz w:val="28"/>
          <w:szCs w:val="28"/>
          <w:rtl w:val="true"/>
          <w:lang w:bidi="fa-IR"/>
        </w:rPr>
        <w:t xml:space="preserve">كه به آزادگان صاحب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هر كه كرد، واى بر او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3498141_1280447820"/>
      <w:bookmarkStart w:id="699" w:name="_Toc301"/>
      <w:bookmarkEnd w:id="698"/>
      <w:r>
        <w:rPr>
          <w:rtl w:val="true"/>
        </w:rPr>
        <w:t>وَ مِنْ كَلامِهِ‌</w:t>
      </w:r>
      <w:r>
        <w:rPr>
          <w:rtl w:val="true"/>
        </w:rPr>
        <w:t xml:space="preserve">: </w:t>
      </w:r>
      <w:r>
        <w:rPr>
          <w:rtl w:val="true"/>
        </w:rPr>
        <w:t>هُمُومُ الْمَرْءِ بِقَدْرِ هِمَّتِهِ‌</w:t>
      </w:r>
      <w:bookmarkEnd w:id="699"/>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الْمَرْءِ بِقَدْرِ هِمَّتِهِ‌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هاى مرد، به اندازۀ همّت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 خورد جمله زيردستان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همّت است و مردم دوست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غم هاى مرد 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اندازه اى كه همّت اوست </w:t>
      </w:r>
      <w:bookmarkStart w:id="700" w:name="pg16213_175543"/>
    </w:p>
    <w:p>
      <w:pPr>
        <w:pStyle w:val="BookText"/>
        <w:rPr/>
      </w:pPr>
      <w:bookmarkEnd w:id="7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3498143_1280447820"/>
      <w:bookmarkStart w:id="702" w:name="_Toc302"/>
      <w:bookmarkEnd w:id="701"/>
      <w:r>
        <w:rPr>
          <w:rtl w:val="true"/>
        </w:rPr>
        <w:t>وَ مِنْ كَلامِهِ‌</w:t>
      </w:r>
      <w:r>
        <w:rPr>
          <w:rtl w:val="true"/>
        </w:rPr>
        <w:t xml:space="preserve">: </w:t>
      </w:r>
      <w:r>
        <w:rPr>
          <w:rtl w:val="true"/>
        </w:rPr>
        <w:t>هَيْهَاتَ مِنْ نَصِيحَةِ الْعَدُوِّ</w:t>
      </w:r>
      <w:r>
        <w:rPr>
          <w:rtl w:val="true"/>
        </w:rPr>
        <w:t>.</w:t>
      </w:r>
      <w:bookmarkEnd w:id="70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است از نصيحت،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نشود بهره مند پند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w:t>
      </w:r>
      <w:r>
        <w:rPr>
          <w:rStyle w:val="FootnoteAnchor"/>
          <w:rtl w:val="true"/>
        </w:rPr>
        <w:footnoteReference w:id="600"/>
      </w:r>
      <w:r>
        <w:rPr>
          <w:rFonts w:ascii="Amiri" w:hAnsi="Amiri" w:eastAsia="Amiri" w:cs="Amiri"/>
          <w:color w:val="111111"/>
          <w:sz w:val="28"/>
          <w:sz w:val="28"/>
          <w:szCs w:val="28"/>
          <w:rtl w:val="true"/>
          <w:lang w:bidi="ar-SA"/>
        </w:rPr>
        <w:t>بختش ز ديده مستور است</w:t>
      </w:r>
    </w:p>
    <w:p>
      <w:pPr>
        <w:pStyle w:val="BookText"/>
        <w:rPr/>
      </w:pPr>
      <w:r>
        <w:rPr>
          <w:rFonts w:ascii="IRNazanin" w:hAnsi="IRNazanin" w:eastAsia="IRNazanin"/>
          <w:color w:val="111111"/>
          <w:sz w:val="28"/>
          <w:sz w:val="28"/>
          <w:szCs w:val="28"/>
          <w:rtl w:val="true"/>
          <w:lang w:bidi="fa-IR"/>
        </w:rPr>
        <w:t xml:space="preserve">كور را شمع، پيش راه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نصيحت عدو بسى دور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3498145_1280447820"/>
      <w:bookmarkStart w:id="704" w:name="_Toc303"/>
      <w:bookmarkEnd w:id="703"/>
      <w:r>
        <w:rPr>
          <w:rtl w:val="true"/>
        </w:rPr>
        <w:t>هَمُّ السَّعِيدِ آخِرَتُهُ وَ هَمّ الشَقِيِّ دُنْيَاهُ‌</w:t>
      </w:r>
      <w:r>
        <w:rPr>
          <w:rtl w:val="true"/>
        </w:rPr>
        <w:t>.</w:t>
      </w:r>
      <w:bookmarkEnd w:id="704"/>
    </w:p>
    <w:p>
      <w:pPr>
        <w:pStyle w:val="BookText"/>
        <w:rPr/>
      </w:pPr>
      <w:r>
        <w:rPr>
          <w:rFonts w:ascii="Amiri" w:hAnsi="Amiri" w:eastAsia="Amiri" w:cs="Amiri"/>
          <w:color w:val="111111"/>
          <w:sz w:val="28"/>
          <w:sz w:val="28"/>
          <w:szCs w:val="28"/>
          <w:rtl w:val="true"/>
          <w:lang w:bidi="ar-SA"/>
        </w:rPr>
        <w:t>غم نيك بخت، آخرت اوست، و غم بدبخت، دنياى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ز دنيا طلب كنان، 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پويان در اَسفل و اَعلا</w:t>
      </w:r>
    </w:p>
    <w:p>
      <w:pPr>
        <w:pStyle w:val="BookText"/>
        <w:rPr/>
      </w:pPr>
      <w:r>
        <w:rPr>
          <w:rFonts w:ascii="Amiri" w:hAnsi="Amiri" w:eastAsia="Amiri" w:cs="Amiri"/>
          <w:color w:val="111111"/>
          <w:sz w:val="28"/>
          <w:sz w:val="28"/>
          <w:szCs w:val="28"/>
          <w:rtl w:val="true"/>
          <w:lang w:bidi="ar-SA"/>
        </w:rPr>
        <w:t xml:space="preserve">آخرت، قصد نيك بخت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بدبخت، نيست جز دنيا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3498147_1280447820"/>
      <w:bookmarkStart w:id="706" w:name="_Toc304"/>
      <w:bookmarkEnd w:id="705"/>
      <w:r>
        <w:rPr>
          <w:rtl w:val="true"/>
        </w:rPr>
        <w:t>وَ مِنْ كَلامِهِ‌</w:t>
      </w:r>
      <w:r>
        <w:rPr>
          <w:rtl w:val="true"/>
        </w:rPr>
        <w:t xml:space="preserve">: </w:t>
      </w:r>
      <w:r>
        <w:rPr>
          <w:rtl w:val="true"/>
        </w:rPr>
        <w:t>هَلَاكُ الْمَرْءِ فِي الْعُجْبِ‌</w:t>
      </w:r>
      <w:r>
        <w:rPr>
          <w:rtl w:val="true"/>
        </w:rPr>
        <w:t>.</w:t>
      </w:r>
      <w:bookmarkEnd w:id="70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مرد در تكبّر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تواضع نباشدش خصلت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سرافرازى آن كه فرد بُود</w:t>
      </w:r>
    </w:p>
    <w:p>
      <w:pPr>
        <w:pStyle w:val="BookText"/>
        <w:rPr/>
      </w:pPr>
      <w:r>
        <w:rPr>
          <w:rFonts w:ascii="IRNazanin" w:hAnsi="IRNazanin" w:eastAsia="IRNazanin"/>
          <w:color w:val="111111"/>
          <w:sz w:val="28"/>
          <w:sz w:val="28"/>
          <w:szCs w:val="28"/>
          <w:rtl w:val="true"/>
          <w:lang w:bidi="fa-IR"/>
        </w:rPr>
        <w:t xml:space="preserve">تا نگردى هلاك، كبر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تكبّر هلاكِ مرد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3498149_1280447820"/>
      <w:bookmarkStart w:id="708" w:name="_Toc305"/>
      <w:bookmarkEnd w:id="707"/>
      <w:r>
        <w:rPr>
          <w:rtl w:val="true"/>
        </w:rPr>
        <w:t>هَرْبُكَ مِنْ نَفْسِكَ أنْفَعُ مِنْ هَرْبِكَ مِنَ الأسَدِ</w:t>
      </w:r>
      <w:r>
        <w:rPr>
          <w:rtl w:val="true"/>
        </w:rPr>
        <w:t>.</w:t>
      </w:r>
      <w:bookmarkEnd w:id="708"/>
    </w:p>
    <w:p>
      <w:pPr>
        <w:pStyle w:val="BookText"/>
        <w:rPr/>
      </w:pPr>
      <w:r>
        <w:rPr>
          <w:rFonts w:ascii="IRNazanin" w:hAnsi="IRNazanin" w:eastAsia="IRNazanin"/>
          <w:color w:val="111111"/>
          <w:sz w:val="28"/>
          <w:sz w:val="28"/>
          <w:szCs w:val="28"/>
          <w:rtl w:val="true"/>
          <w:lang w:bidi="fa-IR"/>
        </w:rPr>
        <w:t>گريختن از نفس خود، سودمندتر است از گريختن از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سگ نفس و گرگِ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شيرمردان، دلير بگريزند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گريزى ز نفس، سودش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گر ز شير بگريزند </w:t>
      </w:r>
      <w:bookmarkStart w:id="709" w:name="pg16213_175544"/>
    </w:p>
    <w:p>
      <w:pPr>
        <w:pStyle w:val="BookText"/>
        <w:rPr/>
      </w:pPr>
      <w:bookmarkEnd w:id="7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3498151_1280447820"/>
      <w:bookmarkStart w:id="711" w:name="_Toc306"/>
      <w:bookmarkEnd w:id="710"/>
      <w:r>
        <w:rPr>
          <w:rtl w:val="true"/>
        </w:rPr>
        <w:t>وَ مِنْ كَلامِهِ‌</w:t>
      </w:r>
      <w:r>
        <w:rPr>
          <w:rtl w:val="true"/>
        </w:rPr>
        <w:t xml:space="preserve">: </w:t>
      </w:r>
      <w:r>
        <w:rPr>
          <w:rtl w:val="true"/>
        </w:rPr>
        <w:t>هَشْمُ الثَّرِيدِ غَيْرُ أَكْلِهِ‌</w:t>
      </w:r>
      <w:r>
        <w:rPr>
          <w:rtl w:val="true"/>
        </w:rPr>
        <w:t>.</w:t>
      </w:r>
      <w:bookmarkEnd w:id="71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ثريد، غير خوردن ثريد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شكن نان، اگر همه 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 كاسه باش مهمان دوست</w:t>
      </w:r>
    </w:p>
    <w:p>
      <w:pPr>
        <w:pStyle w:val="BookText"/>
        <w:rPr/>
      </w:pPr>
      <w:r>
        <w:rPr>
          <w:rFonts w:ascii="IRNazanin" w:hAnsi="IRNazanin" w:eastAsia="IRNazanin"/>
          <w:color w:val="111111"/>
          <w:sz w:val="28"/>
          <w:sz w:val="28"/>
          <w:szCs w:val="28"/>
          <w:rtl w:val="true"/>
          <w:lang w:bidi="fa-IR"/>
        </w:rPr>
        <w:t xml:space="preserve">شاه مردان، تريد را 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شكستن، به غير خوردن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3498153_1280447820"/>
      <w:bookmarkStart w:id="713" w:name="_Toc307"/>
      <w:bookmarkEnd w:id="712"/>
      <w:r>
        <w:rPr>
          <w:rtl w:val="true"/>
        </w:rPr>
        <w:t>هَلَكَ الْحَرِيصُ وَ هُوَ لَا يَعْلَمُ‌</w:t>
      </w:r>
      <w:r>
        <w:rPr>
          <w:rtl w:val="true"/>
        </w:rPr>
        <w:t>.</w:t>
      </w:r>
      <w:bookmarkEnd w:id="713"/>
    </w:p>
    <w:p>
      <w:pPr>
        <w:pStyle w:val="BookText"/>
        <w:rPr/>
      </w:pPr>
      <w:r>
        <w:rPr>
          <w:rFonts w:ascii="Amiri" w:hAnsi="Amiri" w:eastAsia="Amiri" w:cs="Amiri"/>
          <w:color w:val="111111"/>
          <w:sz w:val="28"/>
          <w:sz w:val="28"/>
          <w:szCs w:val="28"/>
          <w:rtl w:val="true"/>
          <w:lang w:bidi="ar-SA"/>
        </w:rPr>
        <w:t>هلاك شد حريص و او نمى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حرص، جان كَندن است و مرد 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دمش بيش، سوى خود خواند</w:t>
      </w:r>
    </w:p>
    <w:p>
      <w:pPr>
        <w:pStyle w:val="BookText"/>
        <w:rPr/>
      </w:pPr>
      <w:r>
        <w:rPr>
          <w:rFonts w:ascii="Amiri" w:hAnsi="Amiri" w:eastAsia="Amiri" w:cs="Amiri"/>
          <w:color w:val="111111"/>
          <w:sz w:val="28"/>
          <w:sz w:val="28"/>
          <w:szCs w:val="28"/>
          <w:rtl w:val="true"/>
          <w:lang w:bidi="ar-SA"/>
        </w:rPr>
        <w:t xml:space="preserve">شد حريص از بلاى حرص 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بَتر آنكه او نمى داند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3498155_1280447820"/>
      <w:bookmarkStart w:id="715" w:name="_Toc308"/>
      <w:bookmarkEnd w:id="714"/>
      <w:r>
        <w:rPr>
          <w:rtl w:val="true"/>
        </w:rPr>
        <w:t>هِمَّةُ المَرْءِ قيمَتُهُ‌</w:t>
      </w:r>
      <w:r>
        <w:rPr>
          <w:rtl w:val="true"/>
        </w:rPr>
        <w:t>.</w:t>
      </w:r>
      <w:bookmarkEnd w:id="715"/>
    </w:p>
    <w:p>
      <w:pPr>
        <w:pStyle w:val="BookText"/>
        <w:rPr/>
      </w:pPr>
      <w:r>
        <w:rPr>
          <w:rFonts w:ascii="Amiri" w:hAnsi="Amiri" w:eastAsia="Amiri" w:cs="Amiri"/>
          <w:color w:val="111111"/>
          <w:sz w:val="28"/>
          <w:sz w:val="28"/>
          <w:szCs w:val="28"/>
          <w:rtl w:val="true"/>
          <w:lang w:bidi="ar-SA"/>
        </w:rPr>
        <w:t>همّت مرد قيمت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قيمت از همّت است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آرزو، بدانچه همّت اوست</w:t>
      </w:r>
    </w:p>
    <w:p>
      <w:pPr>
        <w:pStyle w:val="BookText"/>
        <w:rPr/>
      </w:pPr>
      <w:r>
        <w:rPr>
          <w:rFonts w:ascii="IRNazanin" w:hAnsi="IRNazanin" w:eastAsia="IRNazanin"/>
          <w:color w:val="111111"/>
          <w:sz w:val="28"/>
          <w:sz w:val="28"/>
          <w:szCs w:val="28"/>
          <w:rtl w:val="true"/>
          <w:lang w:bidi="fa-IR"/>
        </w:rPr>
        <w:t xml:space="preserve">خواهى ار قدر هر كسى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آنچه هست قيمت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3498157_1280447820"/>
      <w:bookmarkStart w:id="717" w:name="_Toc309"/>
      <w:bookmarkEnd w:id="716"/>
      <w:r>
        <w:rPr>
          <w:rtl w:val="true"/>
        </w:rPr>
        <w:t>هٰاتِ مٰا عِنْدَكَ تُعْرَفُ بِهِ‌</w:t>
      </w:r>
      <w:r>
        <w:rPr>
          <w:rtl w:val="true"/>
        </w:rPr>
        <w:t>.</w:t>
      </w:r>
      <w:bookmarkEnd w:id="717"/>
    </w:p>
    <w:p>
      <w:pPr>
        <w:pStyle w:val="BookText"/>
        <w:rPr/>
      </w:pPr>
      <w:r>
        <w:rPr>
          <w:rFonts w:ascii="IRNazanin" w:hAnsi="IRNazanin" w:eastAsia="IRNazanin"/>
          <w:color w:val="111111"/>
          <w:sz w:val="28"/>
          <w:sz w:val="28"/>
          <w:szCs w:val="28"/>
          <w:rtl w:val="true"/>
          <w:lang w:bidi="fa-IR"/>
        </w:rPr>
        <w:t>بيار آنچه پيش توست تا شناخته شوى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خويش هر كه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ضميرش كسى نيافت وقوف</w:t>
      </w:r>
    </w:p>
    <w:p>
      <w:pPr>
        <w:pStyle w:val="BookText"/>
        <w:rPr/>
      </w:pPr>
      <w:r>
        <w:rPr>
          <w:rFonts w:ascii="IRNazanin" w:hAnsi="IRNazanin" w:eastAsia="IRNazanin"/>
          <w:color w:val="111111"/>
          <w:sz w:val="28"/>
          <w:sz w:val="28"/>
          <w:szCs w:val="28"/>
          <w:rtl w:val="true"/>
          <w:lang w:bidi="fa-IR"/>
        </w:rPr>
        <w:t xml:space="preserve">پيشت از دانش آنچه هست، بيار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چيز مى شوى معروف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3498159_1280447820"/>
      <w:bookmarkStart w:id="719" w:name="_Toc310"/>
      <w:bookmarkEnd w:id="718"/>
      <w:r>
        <w:rPr>
          <w:rtl w:val="true"/>
        </w:rPr>
        <w:t>لا دينَ لِمَنْ لا مُرُوَّةَ له</w:t>
      </w:r>
      <w:r>
        <w:rPr>
          <w:rtl w:val="true"/>
        </w:rPr>
        <w:t>.</w:t>
      </w:r>
      <w:bookmarkEnd w:id="719"/>
    </w:p>
    <w:p>
      <w:pPr>
        <w:pStyle w:val="BookText"/>
        <w:rPr/>
      </w:pPr>
      <w:r>
        <w:rPr>
          <w:rFonts w:ascii="Amiri" w:hAnsi="Amiri" w:eastAsia="Amiri" w:cs="Amiri"/>
          <w:color w:val="111111"/>
          <w:sz w:val="28"/>
          <w:sz w:val="28"/>
          <w:szCs w:val="28"/>
          <w:rtl w:val="true"/>
          <w:lang w:bidi="ar-SA"/>
        </w:rPr>
        <w:t>نيست دين آن كس را كه مروّت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گر مروّتى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عطاهاى كردگار يكى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دين مروّت است و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دين هر كه را مروّت نيست </w:t>
      </w:r>
      <w:bookmarkStart w:id="720" w:name="pg16213_175545"/>
    </w:p>
    <w:p>
      <w:pPr>
        <w:pStyle w:val="BookText"/>
        <w:rPr/>
      </w:pPr>
      <w:bookmarkEnd w:id="7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3498161_1280447820"/>
      <w:bookmarkStart w:id="722" w:name="_Toc311"/>
      <w:bookmarkEnd w:id="721"/>
      <w:r>
        <w:rPr>
          <w:rtl w:val="true"/>
        </w:rPr>
        <w:t>لا فَقْرَ لِلْعٰاقِلِ‌</w:t>
      </w:r>
      <w:r>
        <w:rPr>
          <w:rtl w:val="true"/>
        </w:rPr>
        <w:t>.</w:t>
      </w:r>
      <w:bookmarkEnd w:id="722"/>
    </w:p>
    <w:p>
      <w:pPr>
        <w:pStyle w:val="BookText"/>
        <w:rPr/>
      </w:pPr>
      <w:r>
        <w:rPr>
          <w:rFonts w:ascii="Amiri" w:hAnsi="Amiri" w:eastAsia="Amiri" w:cs="Amiri"/>
          <w:color w:val="111111"/>
          <w:sz w:val="28"/>
          <w:sz w:val="28"/>
          <w:szCs w:val="28"/>
          <w:rtl w:val="true"/>
          <w:lang w:bidi="ar-SA"/>
        </w:rPr>
        <w:t>نيست درويشى مر عاقل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درويشى و توانگرى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يقين همان مى دان</w:t>
      </w:r>
    </w:p>
    <w:p>
      <w:pPr>
        <w:pStyle w:val="BookText"/>
        <w:rPr/>
      </w:pPr>
      <w:r>
        <w:rPr>
          <w:rFonts w:ascii="Amiri" w:hAnsi="Amiri" w:eastAsia="Amiri" w:cs="Amiri"/>
          <w:color w:val="111111"/>
          <w:sz w:val="28"/>
          <w:sz w:val="28"/>
          <w:szCs w:val="28"/>
          <w:rtl w:val="true"/>
          <w:lang w:bidi="ar-SA"/>
        </w:rPr>
        <w:t xml:space="preserve">احمق مال دار درويش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درويش عاقل بى مال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3498163_1280447820"/>
      <w:bookmarkStart w:id="724" w:name="_Toc312"/>
      <w:bookmarkEnd w:id="723"/>
      <w:r>
        <w:rPr>
          <w:rtl w:val="true"/>
        </w:rPr>
        <w:t>لا كَرامَةَ لِلْكاذِبِ‌</w:t>
      </w:r>
      <w:r>
        <w:rPr>
          <w:rtl w:val="true"/>
        </w:rPr>
        <w:t>.</w:t>
      </w:r>
      <w:bookmarkEnd w:id="724"/>
    </w:p>
    <w:p>
      <w:pPr>
        <w:pStyle w:val="BookText"/>
        <w:rPr/>
      </w:pPr>
      <w:r>
        <w:rPr>
          <w:rFonts w:ascii="IRNazanin" w:hAnsi="IRNazanin" w:eastAsia="IRNazanin"/>
          <w:color w:val="111111"/>
          <w:sz w:val="28"/>
          <w:sz w:val="28"/>
          <w:szCs w:val="28"/>
          <w:rtl w:val="true"/>
          <w:lang w:bidi="fa-IR"/>
        </w:rPr>
        <w:t>كرامت نيست دروغگوى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كرامت چو شيخ لاف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او هست جذبۀ جاذب</w:t>
      </w:r>
    </w:p>
    <w:p>
      <w:pPr>
        <w:pStyle w:val="BookText"/>
        <w:rPr/>
      </w:pPr>
      <w:r>
        <w:rPr>
          <w:rFonts w:ascii="Amiri" w:hAnsi="Amiri" w:eastAsia="Amiri" w:cs="Amiri"/>
          <w:color w:val="111111"/>
          <w:sz w:val="28"/>
          <w:sz w:val="28"/>
          <w:szCs w:val="28"/>
          <w:rtl w:val="true"/>
          <w:lang w:bidi="ar-SA"/>
        </w:rPr>
        <w:t xml:space="preserve">ور ندارد، دروغ دان قولش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باور، كرامت از كاذب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3498165_1280447820"/>
      <w:bookmarkStart w:id="726" w:name="_Toc313"/>
      <w:bookmarkEnd w:id="725"/>
      <w:r>
        <w:rPr>
          <w:rtl w:val="true"/>
        </w:rPr>
        <w:t>وَ مِنْ كَلامِهِ‌</w:t>
      </w:r>
      <w:r>
        <w:rPr>
          <w:rtl w:val="true"/>
        </w:rPr>
        <w:t xml:space="preserve">: </w:t>
      </w:r>
      <w:r>
        <w:rPr>
          <w:rtl w:val="true"/>
        </w:rPr>
        <w:t>لَا رَاحَةَ لِلْحَسُودِ</w:t>
      </w:r>
      <w:r>
        <w:rPr>
          <w:rtl w:val="true"/>
        </w:rPr>
        <w:t>.</w:t>
      </w:r>
      <w:bookmarkEnd w:id="726"/>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راحت مر حسود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خون خورد دم به دم ز غصّه، 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از فعل خويشتن، زحمت</w:t>
      </w:r>
    </w:p>
    <w:p>
      <w:pPr>
        <w:pStyle w:val="BookText"/>
        <w:rPr/>
      </w:pPr>
      <w:r>
        <w:rPr>
          <w:rFonts w:ascii="IRNazanin" w:hAnsi="IRNazanin" w:eastAsia="IRNazanin"/>
          <w:color w:val="111111"/>
          <w:sz w:val="28"/>
          <w:sz w:val="28"/>
          <w:szCs w:val="28"/>
          <w:rtl w:val="true"/>
          <w:lang w:bidi="fa-IR"/>
        </w:rPr>
        <w:t xml:space="preserve">هر كه را راحتى است، رنج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هرگز حسود را راحت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3498167_1280447820"/>
      <w:bookmarkStart w:id="728" w:name="_Toc314"/>
      <w:bookmarkEnd w:id="727"/>
      <w:r>
        <w:rPr>
          <w:rtl w:val="true"/>
        </w:rPr>
        <w:t>وَ مِنْ كَلامِهِ‌</w:t>
      </w:r>
      <w:r>
        <w:rPr>
          <w:rtl w:val="true"/>
        </w:rPr>
        <w:t xml:space="preserve">: </w:t>
      </w:r>
      <w:r>
        <w:rPr>
          <w:rtl w:val="true"/>
        </w:rPr>
        <w:t>لَا غَمَّ لِلْقَانِعِ‌</w:t>
      </w:r>
      <w:r>
        <w:rPr>
          <w:rtl w:val="true"/>
        </w:rPr>
        <w:t>.</w:t>
      </w:r>
      <w:bookmarkEnd w:id="728"/>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نيست مر قناعت كننده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لازم حرص احتياج و غم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نيست يك نفس</w:t>
      </w:r>
      <w:r>
        <w:rPr>
          <w:rStyle w:val="FootnoteAnchor"/>
          <w:rtl w:val="true"/>
        </w:rPr>
        <w:footnoteReference w:id="601"/>
      </w:r>
      <w:r>
        <w:rPr>
          <w:rFonts w:ascii="IRNazanin" w:hAnsi="IRNazanin" w:eastAsia="IRNazanin"/>
          <w:color w:val="111111"/>
          <w:sz w:val="28"/>
          <w:sz w:val="28"/>
          <w:szCs w:val="28"/>
          <w:rtl w:val="true"/>
          <w:lang w:bidi="fa-IR"/>
        </w:rPr>
        <w:t>طامع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اندر قناعت است و حضور</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غم هر كه را بُود قانع </w:t>
      </w:r>
      <w:bookmarkStart w:id="729" w:name="pg16213_175546"/>
    </w:p>
    <w:p>
      <w:pPr>
        <w:pStyle w:val="BookText"/>
        <w:rPr/>
      </w:pPr>
      <w:bookmarkEnd w:id="7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3498169_1280447820"/>
      <w:bookmarkStart w:id="731" w:name="_Toc315"/>
      <w:bookmarkEnd w:id="730"/>
      <w:r>
        <w:rPr>
          <w:rtl w:val="true"/>
        </w:rPr>
        <w:t>وَ مِنْ كَلامِهِ‌</w:t>
      </w:r>
      <w:r>
        <w:rPr>
          <w:rtl w:val="true"/>
        </w:rPr>
        <w:t xml:space="preserve">: </w:t>
      </w:r>
      <w:r>
        <w:rPr>
          <w:rtl w:val="true"/>
        </w:rPr>
        <w:t>لَا حُرْمَةَ لِلْفَاسِقِ‌</w:t>
      </w:r>
      <w:r>
        <w:rPr>
          <w:rtl w:val="true"/>
        </w:rPr>
        <w:t>.</w:t>
      </w:r>
      <w:bookmarkEnd w:id="731"/>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حرمت مر فاسق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به رنج خير و طاعت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فرجام و نيك نام بُود</w:t>
      </w:r>
    </w:p>
    <w:p>
      <w:pPr>
        <w:pStyle w:val="BookText"/>
        <w:rPr/>
      </w:pPr>
      <w:r>
        <w:rPr>
          <w:rFonts w:ascii="Amiri" w:hAnsi="Amiri" w:eastAsia="Amiri" w:cs="Amiri"/>
          <w:color w:val="111111"/>
          <w:sz w:val="28"/>
          <w:sz w:val="28"/>
          <w:szCs w:val="28"/>
          <w:rtl w:val="true"/>
          <w:lang w:bidi="ar-SA"/>
        </w:rPr>
        <w:t xml:space="preserve">حرمت، اهل صلاح را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بر فاسقان، حرام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3498171_1280447820"/>
      <w:bookmarkStart w:id="733" w:name="_Toc316"/>
      <w:bookmarkEnd w:id="732"/>
      <w:r>
        <w:rPr>
          <w:rtl w:val="true"/>
        </w:rPr>
        <w:t>و قال عليه السلام</w:t>
      </w:r>
      <w:r>
        <w:rPr>
          <w:rtl w:val="true"/>
        </w:rPr>
        <w:t xml:space="preserve">: </w:t>
      </w:r>
      <w:r>
        <w:rPr>
          <w:rtl w:val="true"/>
        </w:rPr>
        <w:t>لَا وَفَاءَ لِلْمَرْأةِ‌</w:t>
      </w:r>
      <w:r>
        <w:rPr>
          <w:rtl w:val="true"/>
        </w:rPr>
        <w:t>.</w:t>
      </w:r>
      <w:bookmarkEnd w:id="733"/>
    </w:p>
    <w:p>
      <w:pPr>
        <w:pStyle w:val="BookText"/>
        <w:rPr/>
      </w:pPr>
      <w:r>
        <w:rPr>
          <w:rFonts w:ascii="IRNazanin" w:hAnsi="IRNazanin" w:eastAsia="IRNazanin"/>
          <w:color w:val="111111"/>
          <w:sz w:val="28"/>
          <w:sz w:val="28"/>
          <w:szCs w:val="28"/>
          <w:rtl w:val="true"/>
          <w:lang w:bidi="fa-IR"/>
        </w:rPr>
        <w:t>و گفت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وفا مر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زن ديده اى كه شرط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كسى به جا آرد</w:t>
      </w:r>
    </w:p>
    <w:p>
      <w:pPr>
        <w:pStyle w:val="BookText"/>
        <w:rPr/>
      </w:pPr>
      <w:r>
        <w:rPr>
          <w:rFonts w:ascii="Amiri" w:hAnsi="Amiri" w:eastAsia="Amiri" w:cs="Amiri"/>
          <w:color w:val="111111"/>
          <w:sz w:val="28"/>
          <w:sz w:val="28"/>
          <w:szCs w:val="28"/>
          <w:rtl w:val="true"/>
          <w:lang w:bidi="ar-SA"/>
        </w:rPr>
        <w:t xml:space="preserve">جسته باشد زِ زهر، طعمِ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زن، وفا طمع دارد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3498173_1280447820"/>
      <w:bookmarkStart w:id="735" w:name="_Toc317"/>
      <w:bookmarkEnd w:id="734"/>
      <w:r>
        <w:rPr>
          <w:rtl w:val="true"/>
        </w:rPr>
        <w:t>وَ مِنْ كَلامِهِ‌</w:t>
      </w:r>
      <w:r>
        <w:rPr>
          <w:rtl w:val="true"/>
        </w:rPr>
        <w:t xml:space="preserve">: </w:t>
      </w:r>
      <w:r>
        <w:rPr>
          <w:rtl w:val="true"/>
        </w:rPr>
        <w:t>لاَ قَذْفَ لِلْفَاحِشِ‌</w:t>
      </w:r>
      <w:r>
        <w:rPr>
          <w:rtl w:val="true"/>
        </w:rPr>
        <w:t>.</w:t>
      </w:r>
      <w:bookmarkEnd w:id="735"/>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دشنام مر فحش گوى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دهى فحش گوى را 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باشد و مذمّت تو</w:t>
      </w:r>
    </w:p>
    <w:p>
      <w:pPr>
        <w:pStyle w:val="BookText"/>
        <w:rPr/>
      </w:pPr>
      <w:r>
        <w:rPr>
          <w:rFonts w:ascii="IRNazanin" w:hAnsi="IRNazanin" w:eastAsia="IRNazanin"/>
          <w:color w:val="111111"/>
          <w:sz w:val="28"/>
          <w:sz w:val="28"/>
          <w:szCs w:val="28"/>
          <w:rtl w:val="true"/>
          <w:lang w:bidi="fa-IR"/>
        </w:rPr>
        <w:t xml:space="preserve">نيست دشنام فحش گويان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دهى هست كسر حرمت تو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3498175_1280447820"/>
      <w:bookmarkStart w:id="737" w:name="_Toc318"/>
      <w:bookmarkEnd w:id="736"/>
      <w:r>
        <w:rPr>
          <w:rtl w:val="true"/>
        </w:rPr>
        <w:t>وَ قَالَ‌</w:t>
      </w:r>
      <w:r>
        <w:rPr>
          <w:rtl w:val="true"/>
        </w:rPr>
        <w:t xml:space="preserve">: </w:t>
      </w:r>
      <w:r>
        <w:rPr>
          <w:rtl w:val="true"/>
        </w:rPr>
        <w:t>لَا أمَانَةَ لِمَنْ لَا إيمَانَ لَهُ‌</w:t>
      </w:r>
      <w:r>
        <w:rPr>
          <w:rtl w:val="true"/>
        </w:rPr>
        <w:t>.</w:t>
      </w:r>
      <w:bookmarkEnd w:id="737"/>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امانت آن كس را كه نيست ايمان،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خيانت كند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باشد درست پيمانش</w:t>
      </w:r>
    </w:p>
    <w:p>
      <w:pPr>
        <w:pStyle w:val="BookText"/>
        <w:rPr/>
      </w:pPr>
      <w:r>
        <w:rPr>
          <w:rFonts w:ascii="IRNazanin" w:hAnsi="IRNazanin" w:eastAsia="IRNazanin"/>
          <w:color w:val="111111"/>
          <w:sz w:val="28"/>
          <w:sz w:val="28"/>
          <w:szCs w:val="28"/>
          <w:rtl w:val="true"/>
          <w:lang w:bidi="fa-IR"/>
        </w:rPr>
        <w:t xml:space="preserve">خود امانت نگه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نبْود درستْ ايمانش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3498177_1280447820"/>
      <w:bookmarkStart w:id="739" w:name="_Toc319"/>
      <w:bookmarkEnd w:id="738"/>
      <w:r>
        <w:rPr>
          <w:rtl w:val="true"/>
        </w:rPr>
        <w:t>وَ قَالَ‌</w:t>
      </w:r>
      <w:r>
        <w:rPr>
          <w:rtl w:val="true"/>
        </w:rPr>
        <w:t xml:space="preserve">: </w:t>
      </w:r>
      <w:r>
        <w:rPr>
          <w:rtl w:val="true"/>
        </w:rPr>
        <w:t>لَا إيمانَ لِمَنْ لَا أيْمَانَ لَهُ‌</w:t>
      </w:r>
      <w:r>
        <w:rPr>
          <w:rtl w:val="true"/>
        </w:rPr>
        <w:t>.</w:t>
      </w:r>
      <w:bookmarkEnd w:id="739"/>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ايمان آن كس را كه نيست سوگند او را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 هر كه اعتبار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ايمانش هيچ نقصان نيست </w:t>
      </w:r>
      <w:bookmarkStart w:id="740" w:name="pg16213_175547"/>
    </w:p>
    <w:p>
      <w:pPr>
        <w:pStyle w:val="BookText"/>
        <w:rPr/>
      </w:pPr>
      <w:bookmarkEnd w:id="740"/>
      <w:r>
        <w:rPr>
          <w:rFonts w:ascii="IRNazanin" w:hAnsi="IRNazanin" w:eastAsia="IRNazanin"/>
          <w:color w:val="111111"/>
          <w:sz w:val="28"/>
          <w:sz w:val="28"/>
          <w:szCs w:val="28"/>
          <w:rtl w:val="true"/>
          <w:lang w:bidi="fa-IR"/>
        </w:rPr>
        <w:t xml:space="preserve">وان كه سوگند مى خورد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فروغ ايمان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3498179_1280447820"/>
      <w:bookmarkStart w:id="742" w:name="_Toc320"/>
      <w:bookmarkEnd w:id="741"/>
      <w:r>
        <w:rPr>
          <w:rtl w:val="true"/>
        </w:rPr>
        <w:t>وَ مِنْ كَلامِهِ‌</w:t>
      </w:r>
      <w:r>
        <w:rPr>
          <w:rtl w:val="true"/>
        </w:rPr>
        <w:t xml:space="preserve">: </w:t>
      </w:r>
      <w:r>
        <w:rPr>
          <w:rtl w:val="true"/>
        </w:rPr>
        <w:t>لَا غِنىٰ لِمَنْ لَا فَضْلَ لَهُ‌</w:t>
      </w:r>
      <w:r>
        <w:rPr>
          <w:rtl w:val="true"/>
        </w:rPr>
        <w:t>.</w:t>
      </w:r>
      <w:bookmarkEnd w:id="742"/>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نيست آن كس را كه فضل نيست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فاضلان اند اغنياى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بى مايه آنكه فاضل نيست</w:t>
      </w:r>
    </w:p>
    <w:p>
      <w:pPr>
        <w:pStyle w:val="BookText"/>
        <w:rPr/>
      </w:pPr>
      <w:r>
        <w:rPr>
          <w:rFonts w:ascii="IRNazanin" w:hAnsi="IRNazanin" w:eastAsia="IRNazanin"/>
          <w:color w:val="111111"/>
          <w:sz w:val="28"/>
          <w:sz w:val="28"/>
          <w:szCs w:val="28"/>
          <w:rtl w:val="true"/>
          <w:lang w:bidi="fa-IR"/>
        </w:rPr>
        <w:t xml:space="preserve">نشمارى توانگران را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ز علم و هنر فضايل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3498181_1280447820"/>
      <w:bookmarkStart w:id="744" w:name="_Toc321"/>
      <w:bookmarkEnd w:id="743"/>
      <w:r>
        <w:rPr>
          <w:rtl w:val="true"/>
        </w:rPr>
        <w:t>وَ مِنْ كَلامِهِ‌</w:t>
      </w:r>
      <w:r>
        <w:rPr>
          <w:rtl w:val="true"/>
        </w:rPr>
        <w:t xml:space="preserve">: </w:t>
      </w:r>
      <w:r>
        <w:rPr>
          <w:rtl w:val="true"/>
        </w:rPr>
        <w:t>يَأتِيكَ مَا قُدِّرَ لَكَ‌</w:t>
      </w:r>
      <w:r>
        <w:rPr>
          <w:rtl w:val="true"/>
        </w:rPr>
        <w:t>.</w:t>
      </w:r>
      <w:bookmarkEnd w:id="744"/>
    </w:p>
    <w:p>
      <w:pPr>
        <w:pStyle w:val="BookText"/>
        <w:rPr/>
      </w:pPr>
      <w:r>
        <w:rPr>
          <w:rFonts w:ascii="IRNazanin" w:hAnsi="IRNazanin" w:eastAsia="IRNazanin"/>
          <w:color w:val="111111"/>
          <w:sz w:val="28"/>
          <w:sz w:val="28"/>
          <w:szCs w:val="28"/>
          <w:rtl w:val="true"/>
          <w:lang w:bidi="fa-IR"/>
        </w:rPr>
        <w:t>و از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به تو آنچه تقدير كرده شده است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سرت هرچه آيد از به دو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نكشى سر ز خامۀ تقدير</w:t>
      </w:r>
    </w:p>
    <w:p>
      <w:pPr>
        <w:pStyle w:val="BookText"/>
        <w:rPr/>
      </w:pPr>
      <w:r>
        <w:rPr>
          <w:rFonts w:ascii="IRNazanin" w:hAnsi="IRNazanin" w:eastAsia="IRNazanin"/>
          <w:color w:val="111111"/>
          <w:sz w:val="28"/>
          <w:sz w:val="28"/>
          <w:szCs w:val="28"/>
          <w:rtl w:val="true"/>
          <w:lang w:bidi="fa-IR"/>
        </w:rPr>
        <w:t xml:space="preserve">خود به تو مى رسد هر آن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مقدّر شده ست، بى تغيير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3498183_1280447820"/>
      <w:bookmarkStart w:id="746" w:name="_Toc322"/>
      <w:bookmarkEnd w:id="745"/>
      <w:r>
        <w:rPr>
          <w:rtl w:val="true"/>
        </w:rPr>
        <w:t>يَعْمَلُ النَّمَّامُ فِي سَاعَةٍ فِتْنَةَ أشهُرٍ</w:t>
      </w:r>
      <w:r>
        <w:rPr>
          <w:rtl w:val="true"/>
        </w:rPr>
        <w:t>.</w:t>
      </w:r>
      <w:bookmarkEnd w:id="746"/>
    </w:p>
    <w:p>
      <w:pPr>
        <w:pStyle w:val="BookText"/>
        <w:rPr/>
      </w:pPr>
      <w:r>
        <w:rPr>
          <w:rFonts w:ascii="IRNazanin" w:hAnsi="IRNazanin" w:eastAsia="IRNazanin"/>
          <w:color w:val="111111"/>
          <w:sz w:val="28"/>
          <w:sz w:val="28"/>
          <w:szCs w:val="28"/>
          <w:rtl w:val="true"/>
          <w:lang w:bidi="fa-IR"/>
        </w:rPr>
        <w:t>بكند سخن چين در يك ساعت، فتنه هاى ماه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ها در ميان مردم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چين روسياه، تمام</w:t>
      </w:r>
    </w:p>
    <w:p>
      <w:pPr>
        <w:pStyle w:val="BookText"/>
        <w:rPr/>
      </w:pPr>
      <w:r>
        <w:rPr>
          <w:rFonts w:ascii="Amiri" w:hAnsi="Amiri" w:eastAsia="Amiri" w:cs="Amiri"/>
          <w:color w:val="111111"/>
          <w:sz w:val="28"/>
          <w:sz w:val="28"/>
          <w:szCs w:val="28"/>
          <w:rtl w:val="true"/>
          <w:lang w:bidi="ar-SA"/>
        </w:rPr>
        <w:t xml:space="preserve">كه به يك ساعت از شرارت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فتنۀ ماه ها كند به تمام</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3498185_1280447820"/>
      <w:bookmarkStart w:id="748" w:name="_Toc323"/>
      <w:bookmarkEnd w:id="747"/>
      <w:r>
        <w:rPr>
          <w:rtl w:val="true"/>
        </w:rPr>
        <w:t>وَ قَالَ‌</w:t>
      </w:r>
      <w:r>
        <w:rPr>
          <w:rtl w:val="true"/>
        </w:rPr>
        <w:t xml:space="preserve">: </w:t>
      </w:r>
      <w:r>
        <w:rPr>
          <w:rtl w:val="true"/>
        </w:rPr>
        <w:t>يَزِيدُ الصَّدَقَةُ فِى الْعُمْرِ</w:t>
      </w:r>
      <w:r>
        <w:rPr>
          <w:rtl w:val="true"/>
        </w:rPr>
        <w:t>.</w:t>
      </w:r>
      <w:bookmarkEnd w:id="748"/>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مى كند صدقه در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گر دهى به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بازيابى عمر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صدقه، عمر را دراز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ده، تا دراز يابى عمر </w:t>
      </w:r>
      <w:bookmarkStart w:id="749" w:name="pg16213_175548"/>
    </w:p>
    <w:p>
      <w:pPr>
        <w:pStyle w:val="BookText"/>
        <w:rPr/>
      </w:pPr>
      <w:bookmarkEnd w:id="7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3498187_1280447820"/>
      <w:bookmarkStart w:id="751" w:name="_Toc324"/>
      <w:bookmarkEnd w:id="750"/>
      <w:r>
        <w:rPr>
          <w:rtl w:val="true"/>
        </w:rPr>
        <w:t>وَ قَالَ‌</w:t>
      </w:r>
      <w:r>
        <w:rPr>
          <w:rtl w:val="true"/>
        </w:rPr>
        <w:t xml:space="preserve">: </w:t>
      </w:r>
      <w:r>
        <w:rPr>
          <w:rtl w:val="true"/>
        </w:rPr>
        <w:t>يَطْلُبُكَ الرِّزْقُ كَمَا تَطْلُبُهُ‌</w:t>
      </w:r>
      <w:r>
        <w:rPr>
          <w:rtl w:val="true"/>
        </w:rPr>
        <w:t>.</w:t>
      </w:r>
      <w:bookmarkEnd w:id="751"/>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مى كند تو را رزق، چنانچه طلب مى كنى تو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تو عاشق شده ست روزىِ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طلبكارى تو صد طربش</w:t>
      </w:r>
    </w:p>
    <w:p>
      <w:pPr>
        <w:pStyle w:val="BookText"/>
        <w:rPr/>
      </w:pPr>
      <w:r>
        <w:rPr>
          <w:rFonts w:ascii="Amiri" w:hAnsi="Amiri" w:eastAsia="Amiri" w:cs="Amiri"/>
          <w:color w:val="111111"/>
          <w:sz w:val="28"/>
          <w:sz w:val="28"/>
          <w:szCs w:val="28"/>
          <w:rtl w:val="true"/>
          <w:lang w:bidi="ar-SA"/>
        </w:rPr>
        <w:t xml:space="preserve">مر تو را رزق تو همى طلبد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بدان سان كه تو كنى طلبش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3498189_1280447820"/>
      <w:bookmarkStart w:id="753" w:name="_Toc325"/>
      <w:bookmarkEnd w:id="752"/>
      <w:r>
        <w:rPr>
          <w:rtl w:val="true"/>
        </w:rPr>
        <w:t>يَأمَنُ الخَائِفُ إذَا وَصَلَ إلى مَا خَافَهُ‌</w:t>
      </w:r>
      <w:bookmarkEnd w:id="753"/>
    </w:p>
    <w:p>
      <w:pPr>
        <w:pStyle w:val="BookText"/>
        <w:rPr/>
      </w:pPr>
      <w:r>
        <w:rPr>
          <w:rFonts w:ascii="Amiri" w:hAnsi="Amiri" w:eastAsia="Amiri" w:cs="Amiri"/>
          <w:color w:val="111111"/>
          <w:sz w:val="28"/>
          <w:sz w:val="28"/>
          <w:szCs w:val="28"/>
          <w:rtl w:val="true"/>
          <w:lang w:bidi="ar-SA"/>
        </w:rPr>
        <w:t>يَأمَنُ الخَائِفُ إذَا وَصَلَ إلى مَا خَافَهُ‌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ايمن مى شود ترسنده، هرگاه كه برسد به آنچه مى ترسد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بودن اندر بلا، به از بيم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 از بيم جان، روان برسد</w:t>
      </w:r>
    </w:p>
    <w:p>
      <w:pPr>
        <w:pStyle w:val="BookText"/>
        <w:rPr/>
      </w:pPr>
      <w:r>
        <w:rPr>
          <w:rFonts w:ascii="IRNazanin" w:hAnsi="IRNazanin" w:eastAsia="IRNazanin"/>
          <w:color w:val="111111"/>
          <w:sz w:val="28"/>
          <w:sz w:val="28"/>
          <w:szCs w:val="28"/>
          <w:rtl w:val="true"/>
          <w:lang w:bidi="fa-IR"/>
        </w:rPr>
        <w:t xml:space="preserve">شود ايمن كسى كه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انچه ترسد چو او بدان برسد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3498191_1280447820"/>
      <w:bookmarkStart w:id="755" w:name="_Toc326"/>
      <w:bookmarkEnd w:id="754"/>
      <w:r>
        <w:rPr>
          <w:rtl w:val="true"/>
        </w:rPr>
        <w:t>وَ قَالَ‌</w:t>
      </w:r>
      <w:r>
        <w:rPr>
          <w:rtl w:val="true"/>
        </w:rPr>
        <w:t xml:space="preserve">: </w:t>
      </w:r>
      <w:r>
        <w:rPr>
          <w:rtl w:val="true"/>
        </w:rPr>
        <w:t>يَصِيرُ أمْرُ الصَّبُورِ إلىٰ مُرَادِهِ‌</w:t>
      </w:r>
      <w:r>
        <w:rPr>
          <w:rtl w:val="true"/>
        </w:rPr>
        <w:t>.</w:t>
      </w:r>
      <w:bookmarkEnd w:id="755"/>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كارهاى صابر با مراد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غمين است، خاطرت غم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بينى اش كه شاد شود</w:t>
      </w:r>
    </w:p>
    <w:p>
      <w:pPr>
        <w:pStyle w:val="BookText"/>
        <w:rPr/>
      </w:pPr>
      <w:r>
        <w:rPr>
          <w:rFonts w:ascii="Amiri" w:hAnsi="Amiri" w:eastAsia="Amiri" w:cs="Amiri"/>
          <w:color w:val="111111"/>
          <w:sz w:val="28"/>
          <w:sz w:val="28"/>
          <w:szCs w:val="28"/>
          <w:rtl w:val="true"/>
          <w:lang w:bidi="ar-SA"/>
        </w:rPr>
        <w:t xml:space="preserve">صبر فرماى كار در هر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كار تو بر مراد 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3498193_1280447820"/>
      <w:bookmarkStart w:id="757" w:name="_Toc327"/>
      <w:bookmarkEnd w:id="756"/>
      <w:r>
        <w:rPr>
          <w:rtl w:val="true"/>
        </w:rPr>
        <w:t>يَبْلُغُ الْمَرءُ بِالصِّدْقِ مَنَازِلَ الكِبَارِ</w:t>
      </w:r>
      <w:r>
        <w:rPr>
          <w:rtl w:val="true"/>
        </w:rPr>
        <w:t>.</w:t>
      </w:r>
      <w:bookmarkEnd w:id="757"/>
    </w:p>
    <w:p>
      <w:pPr>
        <w:pStyle w:val="BookText"/>
        <w:rPr/>
      </w:pPr>
      <w:r>
        <w:rPr>
          <w:rFonts w:ascii="IRNazanin" w:hAnsi="IRNazanin" w:eastAsia="IRNazanin"/>
          <w:color w:val="111111"/>
          <w:sz w:val="28"/>
          <w:sz w:val="28"/>
          <w:szCs w:val="28"/>
          <w:rtl w:val="true"/>
          <w:lang w:bidi="fa-IR"/>
        </w:rPr>
        <w:t>برسد مرد به راستى به منزلت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هنرى همچو راستى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هنر دگر نبْود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از راستى رسد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بزرگ تر نبْود </w:t>
      </w:r>
      <w:bookmarkStart w:id="758" w:name="pg16213_175549"/>
    </w:p>
    <w:p>
      <w:pPr>
        <w:pStyle w:val="BookText"/>
        <w:rPr/>
      </w:pPr>
      <w:bookmarkEnd w:id="7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3498195_1280447820"/>
      <w:bookmarkStart w:id="760" w:name="_Toc328"/>
      <w:bookmarkEnd w:id="759"/>
      <w:r>
        <w:rPr>
          <w:rtl w:val="true"/>
        </w:rPr>
        <w:t>يَسُودُ الْمَرْءُ قَوْمَهُ بِالإحْسَانِ إلَيْهِمْ‌</w:t>
      </w:r>
      <w:r>
        <w:rPr>
          <w:rtl w:val="true"/>
        </w:rPr>
        <w:t>.</w:t>
      </w:r>
      <w:bookmarkEnd w:id="760"/>
    </w:p>
    <w:p>
      <w:pPr>
        <w:pStyle w:val="BookText"/>
        <w:rPr/>
      </w:pPr>
      <w:r>
        <w:rPr>
          <w:rFonts w:ascii="Amiri" w:hAnsi="Amiri" w:eastAsia="Amiri" w:cs="Amiri"/>
          <w:color w:val="111111"/>
          <w:sz w:val="28"/>
          <w:sz w:val="28"/>
          <w:szCs w:val="28"/>
          <w:rtl w:val="true"/>
          <w:lang w:bidi="ar-SA"/>
        </w:rPr>
        <w:t>مهتر مى شود مرد با قوم خود، به نيكويى كردن با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كسان خود ار كنى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قوم گردى و سرور</w:t>
      </w:r>
    </w:p>
    <w:p>
      <w:pPr>
        <w:pStyle w:val="BookText"/>
        <w:rPr/>
      </w:pPr>
      <w:r>
        <w:rPr>
          <w:rFonts w:ascii="Amiri" w:hAnsi="Amiri" w:eastAsia="Amiri" w:cs="Amiri"/>
          <w:color w:val="111111"/>
          <w:sz w:val="28"/>
          <w:sz w:val="28"/>
          <w:szCs w:val="28"/>
          <w:rtl w:val="true"/>
          <w:lang w:bidi="ar-SA"/>
        </w:rPr>
        <w:t xml:space="preserve">زانكه با قوم خود به احسانى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كند مرد، مى شود مِهتر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3498197_1280447820"/>
      <w:bookmarkStart w:id="762" w:name="_Toc329"/>
      <w:bookmarkEnd w:id="761"/>
      <w:r>
        <w:rPr>
          <w:rtl w:val="true"/>
        </w:rPr>
        <w:t>وَ مِنْ كَلامِهِ‌</w:t>
      </w:r>
      <w:r>
        <w:rPr>
          <w:rtl w:val="true"/>
        </w:rPr>
        <w:t xml:space="preserve">: </w:t>
      </w:r>
      <w:r>
        <w:rPr>
          <w:rtl w:val="true"/>
        </w:rPr>
        <w:t>يَأسُ الْقَلْبِ رَاحَةُ النَّفْسِ‌</w:t>
      </w:r>
      <w:r>
        <w:rPr>
          <w:rtl w:val="true"/>
        </w:rPr>
        <w:t>.</w:t>
      </w:r>
      <w:bookmarkEnd w:id="762"/>
    </w:p>
    <w:p>
      <w:pPr>
        <w:pStyle w:val="BookText"/>
        <w:rPr/>
      </w:pPr>
      <w:r>
        <w:rPr>
          <w:rFonts w:ascii="Amiri" w:hAnsi="Amiri" w:eastAsia="Amiri" w:cs="Amiri"/>
          <w:color w:val="111111"/>
          <w:sz w:val="28"/>
          <w:sz w:val="28"/>
          <w:szCs w:val="28"/>
          <w:rtl w:val="true"/>
          <w:lang w:bidi="ar-SA"/>
        </w:rPr>
        <w:t>و از كلام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نااميدى دل، راحت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دلت را به كس اميد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بى رنج بودنت مشكل</w:t>
      </w:r>
    </w:p>
    <w:p>
      <w:pPr>
        <w:pStyle w:val="BookText"/>
        <w:rPr/>
      </w:pPr>
      <w:r>
        <w:rPr>
          <w:rFonts w:ascii="Amiri" w:hAnsi="Amiri" w:eastAsia="Amiri" w:cs="Amiri"/>
          <w:color w:val="111111"/>
          <w:sz w:val="28"/>
          <w:sz w:val="28"/>
          <w:szCs w:val="28"/>
          <w:rtl w:val="true"/>
          <w:lang w:bidi="ar-SA"/>
        </w:rPr>
        <w:t xml:space="preserve">به كسى ور اميد مى دهدت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نفس، نا اميدى دل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3498199_1280447820"/>
      <w:bookmarkStart w:id="764" w:name="_Toc330"/>
      <w:bookmarkEnd w:id="763"/>
      <w:r>
        <w:rPr>
          <w:rtl w:val="true"/>
        </w:rPr>
        <w:t>يَسْعَدُ الرَّجُلُ بِمُصَاحَبَةِ السَّعِيدِ</w:t>
      </w:r>
      <w:r>
        <w:rPr>
          <w:rtl w:val="true"/>
        </w:rPr>
        <w:t>.</w:t>
      </w:r>
      <w:bookmarkEnd w:id="764"/>
    </w:p>
    <w:p>
      <w:pPr>
        <w:pStyle w:val="BookText"/>
        <w:rPr/>
      </w:pPr>
      <w:r>
        <w:rPr>
          <w:rFonts w:ascii="Amiri" w:hAnsi="Amiri" w:eastAsia="Amiri" w:cs="Amiri"/>
          <w:color w:val="111111"/>
          <w:sz w:val="28"/>
          <w:sz w:val="28"/>
          <w:szCs w:val="28"/>
          <w:rtl w:val="true"/>
          <w:lang w:bidi="ar-SA"/>
        </w:rPr>
        <w:t>نيك بخت مى شود مرد، به مصاحبت كردن نيك بخت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بى گمان به هر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تشبّه نمود، از ايشان شد</w:t>
      </w:r>
    </w:p>
    <w:p>
      <w:pPr>
        <w:pStyle w:val="BookText"/>
        <w:rPr/>
      </w:pPr>
      <w:r>
        <w:rPr>
          <w:rFonts w:ascii="IRNazanin" w:hAnsi="IRNazanin" w:eastAsia="IRNazanin"/>
          <w:color w:val="111111"/>
          <w:sz w:val="28"/>
          <w:sz w:val="28"/>
          <w:szCs w:val="28"/>
          <w:rtl w:val="true"/>
          <w:lang w:bidi="fa-IR"/>
        </w:rPr>
        <w:t xml:space="preserve">پس يقين نيك بخت شد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مصاحب به نيك بختان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توفيق چون گرفت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بعون اللّٰه اين رساله تمام</w:t>
      </w:r>
    </w:p>
    <w:p>
      <w:pPr>
        <w:pStyle w:val="BookText"/>
        <w:rPr/>
      </w:pPr>
      <w:r>
        <w:rPr>
          <w:rFonts w:ascii="IRNazanin" w:hAnsi="IRNazanin" w:eastAsia="IRNazanin"/>
          <w:color w:val="111111"/>
          <w:sz w:val="28"/>
          <w:sz w:val="28"/>
          <w:szCs w:val="28"/>
          <w:rtl w:val="true"/>
          <w:lang w:bidi="fa-IR"/>
        </w:rPr>
        <w:t xml:space="preserve">كيمياى سعادت است اين 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گوهر، بسى در او شده خرج</w:t>
      </w:r>
    </w:p>
    <w:p>
      <w:pPr>
        <w:pStyle w:val="BookText"/>
        <w:rPr/>
      </w:pPr>
      <w:r>
        <w:rPr>
          <w:rFonts w:ascii="IRNazanin" w:hAnsi="IRNazanin" w:eastAsia="IRNazanin"/>
          <w:color w:val="111111"/>
          <w:sz w:val="28"/>
          <w:sz w:val="28"/>
          <w:szCs w:val="28"/>
          <w:rtl w:val="true"/>
          <w:lang w:bidi="fa-IR"/>
        </w:rPr>
        <w:t xml:space="preserve">از حروفش دُر ثمين هر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هر حديث، بحرى ژرف</w:t>
      </w:r>
    </w:p>
    <w:p>
      <w:pPr>
        <w:pStyle w:val="BookText"/>
        <w:rPr/>
      </w:pPr>
      <w:r>
        <w:rPr>
          <w:rFonts w:ascii="IRNazanin" w:hAnsi="IRNazanin" w:eastAsia="IRNazanin"/>
          <w:color w:val="111111"/>
          <w:sz w:val="28"/>
          <w:sz w:val="28"/>
          <w:szCs w:val="28"/>
          <w:rtl w:val="true"/>
          <w:lang w:bidi="fa-IR"/>
        </w:rPr>
        <w:t xml:space="preserve">كلماتش سطور خطّ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ترجمانش روان چو آب حيات</w:t>
      </w:r>
    </w:p>
    <w:p>
      <w:pPr>
        <w:pStyle w:val="BookText"/>
        <w:rPr/>
      </w:pPr>
      <w:r>
        <w:rPr>
          <w:rFonts w:ascii="Amiri" w:hAnsi="Amiri" w:eastAsia="Amiri" w:cs="Amiri"/>
          <w:color w:val="111111"/>
          <w:sz w:val="28"/>
          <w:sz w:val="28"/>
          <w:szCs w:val="28"/>
          <w:rtl w:val="true"/>
          <w:lang w:bidi="ar-SA"/>
        </w:rPr>
        <w:t>كلك هر بيت، كرده زين انشا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پرى خانه كرده چهره گشا </w:t>
      </w:r>
    </w:p>
    <w:p>
      <w:pPr>
        <w:pStyle w:val="BookText"/>
        <w:rPr/>
      </w:pPr>
      <w:r>
        <w:rPr>
          <w:rFonts w:ascii="IRNazanin" w:hAnsi="IRNazanin" w:eastAsia="IRNazanin"/>
          <w:color w:val="111111"/>
          <w:sz w:val="28"/>
          <w:sz w:val="28"/>
          <w:szCs w:val="28"/>
          <w:rtl w:val="true"/>
          <w:lang w:bidi="fa-IR"/>
        </w:rPr>
        <w:t xml:space="preserve">نوخطانِ صحيفۀ خطّ و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رُخانِ رياض غنج و دلال</w:t>
      </w:r>
    </w:p>
    <w:p>
      <w:pPr>
        <w:pStyle w:val="BookText"/>
        <w:rPr/>
      </w:pPr>
      <w:r>
        <w:rPr>
          <w:rFonts w:ascii="IRNazanin" w:hAnsi="IRNazanin" w:eastAsia="IRNazanin"/>
          <w:color w:val="111111"/>
          <w:sz w:val="28"/>
          <w:sz w:val="28"/>
          <w:szCs w:val="28"/>
          <w:rtl w:val="true"/>
          <w:lang w:bidi="fa-IR"/>
        </w:rPr>
        <w:t xml:space="preserve">رهبر من شده به سوى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مرا تازه چون جنانْست جهان</w:t>
      </w:r>
    </w:p>
    <w:p>
      <w:pPr>
        <w:pStyle w:val="BookText"/>
        <w:rPr/>
      </w:pPr>
      <w:r>
        <w:rPr>
          <w:rFonts w:ascii="IRNazanin" w:hAnsi="IRNazanin" w:eastAsia="IRNazanin"/>
          <w:color w:val="111111"/>
          <w:sz w:val="28"/>
          <w:sz w:val="28"/>
          <w:szCs w:val="28"/>
          <w:rtl w:val="true"/>
          <w:lang w:bidi="fa-IR"/>
        </w:rPr>
        <w:t xml:space="preserve">اين سخن، نظم ساز، و نيم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 گناه، اينم بس</w:t>
      </w:r>
    </w:p>
    <w:p>
      <w:pPr>
        <w:pStyle w:val="BookText"/>
        <w:rPr/>
      </w:pPr>
      <w:r>
        <w:rPr>
          <w:rFonts w:ascii="IRNazanin" w:hAnsi="IRNazanin" w:eastAsia="IRNazanin"/>
          <w:color w:val="111111"/>
          <w:sz w:val="28"/>
          <w:sz w:val="28"/>
          <w:szCs w:val="28"/>
          <w:rtl w:val="true"/>
          <w:lang w:bidi="fa-IR"/>
        </w:rPr>
        <w:t xml:space="preserve">نظم اين ترجمان چو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اين بوستان، چو مى رُفتم</w:t>
      </w:r>
    </w:p>
    <w:p>
      <w:pPr>
        <w:pStyle w:val="BookText"/>
        <w:rPr/>
      </w:pPr>
      <w:r>
        <w:rPr>
          <w:rFonts w:ascii="Amiri" w:hAnsi="Amiri" w:eastAsia="Amiri" w:cs="Amiri"/>
          <w:color w:val="111111"/>
          <w:sz w:val="28"/>
          <w:sz w:val="28"/>
          <w:szCs w:val="28"/>
          <w:rtl w:val="true"/>
          <w:lang w:bidi="ar-SA"/>
        </w:rPr>
        <w:t xml:space="preserve">سال تاريخش آرزو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اين آرزو، نكو كردم</w:t>
      </w:r>
    </w:p>
    <w:p>
      <w:pPr>
        <w:pStyle w:val="BookText"/>
        <w:rPr/>
      </w:pPr>
      <w:r>
        <w:rPr>
          <w:rFonts w:ascii="IRNazanin" w:hAnsi="IRNazanin" w:eastAsia="IRNazanin"/>
          <w:color w:val="111111"/>
          <w:sz w:val="28"/>
          <w:sz w:val="28"/>
          <w:szCs w:val="28"/>
          <w:rtl w:val="true"/>
          <w:lang w:bidi="fa-IR"/>
        </w:rPr>
        <w:t xml:space="preserve">گر بخوانى حساب اين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شود تاريخ</w:t>
      </w:r>
    </w:p>
    <w:p>
      <w:pPr>
        <w:pStyle w:val="BookText"/>
        <w:rPr/>
      </w:pPr>
      <w:r>
        <w:rPr>
          <w:rFonts w:ascii="IRNazanin" w:hAnsi="IRNazanin" w:eastAsia="IRNazanin"/>
          <w:color w:val="111111"/>
          <w:sz w:val="28"/>
          <w:sz w:val="28"/>
          <w:szCs w:val="28"/>
          <w:rtl w:val="true"/>
          <w:lang w:bidi="fa-IR"/>
        </w:rPr>
        <w:t xml:space="preserve">چون ز تاريخ او بنا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بحر دگر بران گشتى</w:t>
      </w:r>
    </w:p>
    <w:p>
      <w:pPr>
        <w:pStyle w:val="BookText"/>
        <w:rPr/>
      </w:pPr>
      <w:r>
        <w:rPr>
          <w:rFonts w:ascii="Amiri" w:hAnsi="Amiri" w:eastAsia="Amiri" w:cs="Amiri"/>
          <w:color w:val="111111"/>
          <w:sz w:val="28"/>
          <w:sz w:val="28"/>
          <w:szCs w:val="28"/>
          <w:rtl w:val="true"/>
          <w:lang w:bidi="ar-SA"/>
        </w:rPr>
        <w:t xml:space="preserve">كردم ابيات اين خجسته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و دو است با دويست، تمام</w:t>
      </w:r>
    </w:p>
    <w:p>
      <w:pPr>
        <w:pStyle w:val="BookText"/>
        <w:rPr/>
      </w:pPr>
      <w:r>
        <w:rPr>
          <w:rFonts w:ascii="Amiri" w:hAnsi="Amiri" w:eastAsia="Amiri" w:cs="Amiri"/>
          <w:color w:val="111111"/>
          <w:sz w:val="28"/>
          <w:sz w:val="28"/>
          <w:szCs w:val="28"/>
          <w:rtl w:val="true"/>
          <w:lang w:bidi="ar-SA"/>
        </w:rPr>
        <w:t xml:space="preserve">ليكن ابيات او ز روى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راست ششصد است و نود</w:t>
      </w:r>
    </w:p>
    <w:p>
      <w:pPr>
        <w:pStyle w:val="BookText"/>
        <w:rPr/>
      </w:pPr>
      <w:r>
        <w:rPr>
          <w:rFonts w:ascii="Amiri" w:hAnsi="Amiri" w:eastAsia="Amiri" w:cs="Amiri"/>
          <w:color w:val="111111"/>
          <w:sz w:val="28"/>
          <w:sz w:val="28"/>
          <w:szCs w:val="28"/>
          <w:rtl w:val="true"/>
          <w:lang w:bidi="ar-SA"/>
        </w:rPr>
        <w:t xml:space="preserve">از كست اين وليك بسيار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آن كش به جان، طلبكار است</w:t>
      </w:r>
    </w:p>
    <w:p>
      <w:pPr>
        <w:pStyle w:val="BookText"/>
        <w:rPr/>
      </w:pPr>
      <w:r>
        <w:rPr>
          <w:rFonts w:ascii="Amiri" w:hAnsi="Amiri" w:eastAsia="Amiri" w:cs="Amiri"/>
          <w:color w:val="111111"/>
          <w:sz w:val="28"/>
          <w:sz w:val="28"/>
          <w:szCs w:val="28"/>
          <w:rtl w:val="true"/>
          <w:lang w:bidi="ar-SA"/>
        </w:rPr>
        <w:t>باد خواننده اش به كام و مراد</w:t>
      </w:r>
    </w:p>
    <w:p>
      <w:pPr>
        <w:pStyle w:val="BookText"/>
        <w:rPr/>
      </w:pPr>
      <w:r>
        <w:rPr>
          <w:rFonts w:ascii="Amiri" w:hAnsi="Amiri" w:eastAsia="Amiri" w:cs="Amiri"/>
          <w:color w:val="111111"/>
          <w:sz w:val="28"/>
          <w:sz w:val="28"/>
          <w:szCs w:val="28"/>
          <w:rtl w:val="true"/>
          <w:lang w:bidi="ar-SA"/>
        </w:rPr>
        <w:t>كاتبش را خدا بيامرزاد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765" w:name="pg16213_175551"/>
    </w:p>
    <w:p>
      <w:pPr>
        <w:pStyle w:val="Heading3"/>
        <w:numPr>
          <w:ilvl w:val="2"/>
          <w:numId w:val="1"/>
        </w:numPr>
        <w:rPr/>
      </w:pPr>
      <w:bookmarkStart w:id="766" w:name="__RefHeading___Toc3498201_1280447820"/>
      <w:bookmarkStart w:id="767" w:name="_Toc331"/>
      <w:bookmarkEnd w:id="765"/>
      <w:bookmarkEnd w:id="766"/>
      <w:r>
        <w:rPr>
          <w:rtl w:val="true"/>
        </w:rPr>
        <w:t>الحاشية على أصول الكافي</w:t>
      </w:r>
      <w:bookmarkEnd w:id="767"/>
    </w:p>
    <w:p>
      <w:pPr>
        <w:pStyle w:val="Heading4"/>
        <w:numPr>
          <w:ilvl w:val="3"/>
          <w:numId w:val="1"/>
        </w:numPr>
        <w:rPr/>
      </w:pPr>
      <w:bookmarkStart w:id="768" w:name="__RefHeading___Toc3498203_1280447820"/>
      <w:bookmarkStart w:id="769" w:name="_Toc332"/>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المولى محمّد أمين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 رتّبها مولى خليل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Heading4"/>
        <w:numPr>
          <w:ilvl w:val="3"/>
          <w:numId w:val="1"/>
        </w:numPr>
        <w:rPr/>
      </w:pPr>
      <w:bookmarkStart w:id="770" w:name="__RefHeading___Toc3498205_1280447820"/>
      <w:bookmarkStart w:id="771" w:name="_Toc333"/>
      <w:bookmarkEnd w:id="770"/>
      <w:r>
        <w:rPr>
          <w:rtl w:val="true"/>
        </w:rPr>
        <w:t>التمهيد</w:t>
      </w:r>
      <w:bookmarkEnd w:id="771"/>
    </w:p>
    <w:p>
      <w:pPr>
        <w:pStyle w:val="Heading5"/>
        <w:numPr>
          <w:ilvl w:val="4"/>
          <w:numId w:val="1"/>
        </w:numPr>
        <w:rPr/>
      </w:pPr>
      <w:bookmarkStart w:id="772" w:name="__RefHeading___Toc3498207_1280447820"/>
      <w:bookmarkStart w:id="773" w:name="_Toc334"/>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من المسائل المهمّة الّتي تفيد المشتغلين في العلوم الإسلاميّة، هي التعرّف على الشخصيّات الّتي كان لها دور في الأبحاث الفكريّة و العلميّة و لو في فترة معيّنة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الشخصيات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لأفكاره مؤيّدون و منتقدون كثيرون، بحيث بقيت أفكاره حتّى عصرنا الحاضر في كتب الاُصول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خدمةً للعلم و روّاده أوردنا في مقدّمة هذا الكتاب كلّ ما عثرنا عليه حول المؤلّف</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3498209_1280447820"/>
      <w:bookmarkStart w:id="775" w:name="_Toc335"/>
      <w:bookmarkEnd w:id="774"/>
      <w:r>
        <w:rPr>
          <w:rtl w:val="true"/>
        </w:rPr>
        <w:t>ما قيل في حقّه</w:t>
      </w:r>
      <w:bookmarkEnd w:id="77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شيخه السيّد محمّد العاملي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إجازته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المولى الأجلّ الفاضل، المترقّي بحسن فهمه الصائب إلى أعلى المراتب، المستعدّ لتلقّي نتائج المواهب من الكريم الواهب، مولانا محمّد أمين الأسترآباديّ بلّغه اللّٰه من الخير آماله و ختم بالحسنى أعماله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قال اُستاذه ميرزا محمّد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المولى الأجل الأكمل، و الفاضل الأسعد الأوحد، حاوي مرضيّات الخصال، و 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في مضمار الكمال، المستعدّ لسعادات الدنيا و الدين مولانا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قدره، و كثّر في علماء الفرقة الناجية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بذل في تحصيل ذلك جُهده، و صرف نحو تحقيق مسائله وكده</w:t>
      </w:r>
      <w:r>
        <w:rPr>
          <w:rStyle w:val="FootnoteAnchor"/>
          <w:rtl w:val="true"/>
        </w:rPr>
        <w:footnoteReference w:id="606"/>
      </w:r>
      <w:r>
        <w:rPr>
          <w:rFonts w:ascii="Amiri" w:hAnsi="Amiri" w:eastAsia="Amiri" w:cs="Amiri"/>
          <w:color w:val="111111"/>
          <w:sz w:val="28"/>
          <w:sz w:val="28"/>
          <w:szCs w:val="28"/>
          <w:rtl w:val="true"/>
          <w:lang w:bidi="ar-SA"/>
        </w:rPr>
        <w:t>، حتّى بلغ منها منزلة سامية، و أدرك درجة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فتّش عن معضلاته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معضلات 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استفتح أعقال مشكلاته، ممّا ينبئ عن بلوغه الغاية القصوى، و حلوله المقام الأسنى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لوامع صاحبقراني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متبحّر مولانا محمّد أمين أسترآبادي رحمه الله</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روضة المتقين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الأسترآبادي رحمه الله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المحدّثين مولانا محمّد أمين الأسترآباديّ‌</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العالم المولى محمّد أمين بن محمّد شريف الأسترآباديّ‌</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وصفه المولى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المدقّق مولانا محمّد أمين الأسترآباديّ‌</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مولانا محمّد أمين الأسترآبادي، فاضلٌ‌، محقّق، ماهر، متكلّم، فقيه، محدّث، ثقة، جليل</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مولانا رئيس المحدّثين محمّد أمين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مولانا ميرزا محمّد الأسترآباديّ‌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القاضي سعيد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الفاضل المتبحّر مولانا محمّد أمين الأسترآباديّ‌</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فاضلاً محقّقاً، مدقّقاً ماهراً، في الاُصولين و الحديث، أخباريّاً صلباً، و هو أوّل من فتح باب الطعن على المجتهدين، و تقسيم الفرقة الناجية إلى أخباريّ و مجتهد، و أكثر في كتابه الفوائد المدنية من التشنيع على المجتهدين، بل ربما نسبهم إلى تخريب الدين، و ما أحسن و ما أجاد، و لا وافق الصواب و السداد، لما قد ترتّب على ذلك من عظيم الفساد، و قد أوضحنا ذلك بما لا مزيد عليه في كتابنا الدرر النجفية و في كتابنا الحدائق الناظرة في أحكام </w:t>
      </w:r>
    </w:p>
    <w:p>
      <w:pPr>
        <w:pStyle w:val="BookText"/>
        <w:rPr/>
      </w:pP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وصفه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المدقِّق الأسترآباديّ‌</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الفضولي، و مناصل المجتهد و الاُصوليّ‌، صاحب القلم العادي، و القلب المبادي ابن محمّد الشريف مولى محمّد أمين الأخباريّ الأسترآبادي، كان في مبادئ أمره داخلاً في دائرة أهل الاجتهاد، و سالكاً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أساتيذه الأمجاد، بذهنه الوقّاد، و فهمه النقّاد، بحيث قد أجازه صاحبا المدارك، و المعالم</w:t>
      </w:r>
      <w:r>
        <w:rPr>
          <w:rStyle w:val="FootnoteAnchor"/>
          <w:rtl w:val="true"/>
        </w:rPr>
        <w:footnoteReference w:id="618"/>
      </w:r>
      <w:r>
        <w:rPr>
          <w:rFonts w:ascii="Amiri" w:hAnsi="Amiri" w:eastAsia="Amiri" w:cs="Amiri"/>
          <w:color w:val="111111"/>
          <w:sz w:val="28"/>
          <w:sz w:val="28"/>
          <w:szCs w:val="28"/>
          <w:rtl w:val="true"/>
          <w:lang w:bidi="ar-SA"/>
        </w:rPr>
        <w:t>رحمة اللّٰه عليهما، بصريح هذا المفاد، و صريح هذا المراد، و قد رأيت نسختي إجازتهما المنبئين عن غاية فضيلة الرجل و نبالته، بخطّهما الشريف المعروف لدى الضعيف</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في الطعن عليه و ذكرِ آرائه و الردّ عليها، و استعمل ألفاظاً لا تليق بشأنهما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الفاضل، العالم المولى محمّد أمين بن محمّد الأسترآباديّ نزيل مكّة المعظّمة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كلام صاحب الروضات و انتقده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محسن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ميرزا محمّد أمين الأسترآباديّ الأخباريّ رأس الأخباريين </w:t>
      </w:r>
      <w:bookmarkStart w:id="776" w:name="pg16213_175555"/>
    </w:p>
    <w:p>
      <w:pPr>
        <w:pStyle w:val="BookText"/>
        <w:rPr/>
      </w:pPr>
      <w:bookmarkEnd w:id="776"/>
      <w:r>
        <w:rPr>
          <w:rFonts w:ascii="Amiri" w:hAnsi="Amiri" w:eastAsia="Amiri" w:cs="Amiri"/>
          <w:color w:val="111111"/>
          <w:sz w:val="28"/>
          <w:sz w:val="28"/>
          <w:szCs w:val="28"/>
          <w:rtl w:val="true"/>
          <w:lang w:bidi="ar-SA"/>
        </w:rPr>
        <w:t>في القرن الحادي عشر، و أوّل من حارب المجتهدين و تجرّد للردّ عليهم، داعياً إلى العمل بمتون الأخبار، طاعناً على الاُصوليين بلهجة شديدة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استرآبادى كه از علماى بزرگ شيعه و رأس اخباريين شيعه و معاصر با اوائل صفويه است كتابى دارد به نام الفوائد المدنية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3498211_1280447820"/>
      <w:bookmarkStart w:id="778" w:name="_Toc336"/>
      <w:bookmarkEnd w:id="777"/>
      <w:r>
        <w:rPr>
          <w:rtl w:val="true"/>
        </w:rPr>
        <w:t>مشايخه</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شمس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مدارك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مشايخي في علمي الحديث و الرجال، و تشرّفت بالاستفادة و أخذ الإجازة منه</w:t>
      </w:r>
      <w:r>
        <w:rPr>
          <w:rStyle w:val="FootnoteAnchor"/>
          <w:rtl w:val="true"/>
        </w:rPr>
        <w:footnoteReference w:id="623"/>
      </w:r>
      <w:r>
        <w:rPr>
          <w:rFonts w:ascii="Amiri" w:hAnsi="Amiri" w:eastAsia="Amiri" w:cs="Amiri"/>
          <w:color w:val="111111"/>
          <w:sz w:val="28"/>
          <w:sz w:val="28"/>
          <w:szCs w:val="28"/>
          <w:rtl w:val="true"/>
          <w:lang w:bidi="ar-SA"/>
        </w:rPr>
        <w:t>في عنفوان شبابي في المشهد الغرويّ في أوائل سنة سبع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السند و العلاّمة الأوحد صاحب كتاب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المصنّف أيضاً في الفوائد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السيّد السند و العلّامة الأوحد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مشايخي في فنّ الحديث و الرجال قدس سره، و قد استفدت من عالي جنابه في سنة سبع بعد الألف في المشهد المقدّس الغرويّ على ساكنه أفضل التحيّة و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و شيخنا العلّامة و الحبر المحقّق الفهّامة، الشيخ جمال الدين أبو منصور الحسن بن العالم الربّاني الشهيد الثاني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مولانا الشيخ جمال الدين أبو منصور بن الشهيد الثاني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في 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الفاضل صاحب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الفاضل المدقّق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تقيّ الدين محمّد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تقيّ الدين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محقق، توفّي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السيّد عليّ بن ميرزا أحمد في السلافة و أثنى عليه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مولانا محمّد أمين في الفوائد المدنيّة، و ذكر أنّه قرأ عليه، فقال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العلماء المحقّقين، وحيد عصره و فريد دهره، السيّد السند و العلّامة الأوحد، سيّد العلماء المحقّقين و قدوة الأتقياء المقدّسين، الشاه تقيّ الدين محمّد النسّابة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تلمّذ عليه بشيراز حوالي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لأنّه قال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رجل فاضل صالح ثقة في دار العلم شيراز قبل اشتغالي بهذا التأليف الشريف بعشرين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فرغ رحمه الله عن تأليفه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شيخ إجازته و شريك درسه عند ميرزا محمّد الأسترآباديّ‌، له مصنّفات، منها شرحه على الاستبصار طَبعت مؤسسة آل البيت أخيراً أربع مجلّدات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أروي بطريق الإجازة عن الشيخ الورع الفاضل الشيخ محمّد بن الحسن بن زين الدين العامليّ‌، عن والده، جميع ما يجوز له روايته بكلّ طرقه، من جملتها هذا الطريق الّذي نقلناه عنه</w:t>
      </w:r>
      <w:r>
        <w:rPr>
          <w:rStyle w:val="FootnoteAnchor"/>
          <w:rtl w:val="true"/>
        </w:rPr>
        <w:footnoteReference w:id="626"/>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 هذه الإجازة كثيراً ما الأفندي في الرياض</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بن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آخر مشايخي في فنّ الفقه و الحديث و الرجال، و هو مولانا العلاّمة المحقّق، الفيلسوف المدقّق، أفضل المحدّثين و أعلم المتأخّرين بأحوال الرجال، و أورعهم ميرزا محمّد الأسترآباديّ المجاور بحرم اللّٰه المدفون عند خديجة الكبرى، و قد استفدت منه في مكّة المعظّمة من أوائل سنة خمس عشرة بعد الألف إلى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لي</w:t>
      </w:r>
      <w:r>
        <w:rPr>
          <w:rStyle w:val="FootnoteAnchor"/>
          <w:rtl w:val="true"/>
        </w:rPr>
        <w:footnoteReference w:id="628"/>
      </w:r>
      <w:r>
        <w:rPr>
          <w:rFonts w:ascii="Amiri" w:hAnsi="Amiri" w:eastAsia="Amiri" w:cs="Amiri"/>
          <w:color w:val="111111"/>
          <w:sz w:val="28"/>
          <w:sz w:val="28"/>
          <w:szCs w:val="28"/>
          <w:rtl w:val="true"/>
          <w:lang w:bidi="ar-SA"/>
        </w:rPr>
        <w:t>أن أروي عنه جميع ما يجوز له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عرضت عليه ما سنذكره من اختيار طريقة القدماء و ردّ طريقة المتأخّرين، فاستحسنه و أثنى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أيضاً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قرأت اُصول كتاب الكافي و كلّ تهذيب الحديث و غيرهما على أعلم المتأخّرين بعلم الحديث و الرجال و أورعهم، و هو سيّدنا الإمام العلّامة و القدوة الهمام الفهّامة، قدوة المقدّسين، أعظم المحقّقين ميرزا محمّد الأسترآباديّ‌، و هو قد قرأ شيخه على شيخه متّصلة إلى أصحاب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الفوائد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العلاّمة المحقّق قدوة المقدّسين، أفضل المتأخّرين في الحديث و الفقه و الحديث و أورعهم، ميرزا محمّد الأسترآباديّ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الفوائد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هذه الطريقة في أواخر عمره، و هو آخر مشايخي في الحديث و الفقه و الرجال، الإمام العلّامة و القدوة الهمام الفهّامة، عمدة المحقّقين، زبدة المدقّقين، قدوة المقدّسين، سند المحدّثين، فقيه أهل البيت عليهم السلام ميرزا محمّد الأسترآباديّ نوّر اللّٰه مرقده، المجاور المدفون ببلد اللّٰه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الفوائد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شيخنا العلّامة أفضل المتأخّرين في الفقه و الحديث و الرجال و أورعهم، آخر مشايخي في علم الفقه و الحديث و الرجال، ميرزا محمّد الأسترآباديّ نوّر اللّٰه مرقده، و قد استفدت من عالي جنابه من سنة أربع عشر بعد الألف في مكّة المعظّمة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أيضاً في دانشنامه شاهى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آنكه نوبت به اعلم العلماء المتأخّرين في علم الحديث و علم الرجال و أورعهم في الكل ميرزا محمّد استرآبادى نوّر اللّٰه مرقده </w:t>
      </w:r>
      <w:bookmarkStart w:id="779" w:name="pg16213_175559"/>
    </w:p>
    <w:p>
      <w:pPr>
        <w:pStyle w:val="BookText"/>
        <w:rPr/>
      </w:pPr>
      <w:bookmarkEnd w:id="779"/>
      <w:r>
        <w:rPr>
          <w:rFonts w:ascii="IRNazanin" w:hAnsi="IRNazanin" w:eastAsia="IRNazanin"/>
          <w:color w:val="111111"/>
          <w:sz w:val="28"/>
          <w:sz w:val="28"/>
          <w:szCs w:val="28"/>
          <w:rtl w:val="true"/>
          <w:lang w:bidi="fa-IR"/>
        </w:rPr>
        <w:t>الشريف رسيده پس ايشان بعد از آنكه جميع فنون حديث را به فقير تعليم كردند اشاره كردند كه احياء طريقه اخباريين بكن و شبهاتى كه معارضه با آن طريقه دارد دفع آن شبهات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اين معنى در خاطر مى گذشت ليكن رب العزة تقدير كرده بود كه اين معنى بر قلم تو جارى شود</w:t>
      </w:r>
      <w:r>
        <w:rPr>
          <w:rFonts w:eastAsia="IRNazanin" w:cs="IRNazanin"/>
          <w:color w:val="111111"/>
          <w:sz w:val="28"/>
          <w:szCs w:val="28"/>
          <w:rtl w:val="true"/>
          <w:lang w:bidi="fa-IR"/>
        </w:rPr>
        <w:t>.</w:t>
      </w:r>
    </w:p>
    <w:p>
      <w:pPr>
        <w:pStyle w:val="Heading5"/>
        <w:numPr>
          <w:ilvl w:val="4"/>
          <w:numId w:val="1"/>
        </w:numPr>
        <w:rPr/>
      </w:pPr>
      <w:bookmarkStart w:id="780" w:name="__RefHeading___Toc3498213_1280447820"/>
      <w:bookmarkStart w:id="781" w:name="_Toc337"/>
      <w:bookmarkEnd w:id="780"/>
      <w:r>
        <w:rPr>
          <w:rtl w:val="true"/>
        </w:rPr>
        <w:t>تلامذته و الراوون عنه</w:t>
      </w:r>
      <w:bookmarkEnd w:id="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عبد اللّٰه الخطيب الأسترآباديّ‌</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هو من مشايخ السيّد الشهيد المير محمّد مؤمن بن دوست محمّد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المولى محمّد أمين الأسترآبادي على كريمته، 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الحسن بن يونس بن محمّد ظهير الدين العامليّ العيناثيّ الظهيريّ‌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مشايخ الشيخ الحرّ، قال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عالماً ثقة صالحاً زاهداً عابداً ورعاً فقيهاً ماهراً شاعراً، قرأ عنده أكثر فضلاء المعاصرين بل جماعة من المشايخ السابقين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عنده جملة من كتب العربيّة و الفقه و غيرهما من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رسائل متعدّدة و كتاباً في الحديث و كتاباً في العبادات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الأفندي و تبعه السيّد حسن الصدر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كامل، من أجلّاء تلامذة المولى محمّد أمين </w:t>
      </w:r>
    </w:p>
    <w:p>
      <w:pPr>
        <w:pStyle w:val="BookText"/>
        <w:rPr/>
      </w:pPr>
      <w:r>
        <w:rPr>
          <w:rFonts w:ascii="Amiri" w:hAnsi="Amiri" w:eastAsia="Amiri" w:cs="Amiri"/>
          <w:color w:val="111111"/>
          <w:sz w:val="28"/>
          <w:sz w:val="28"/>
          <w:szCs w:val="28"/>
          <w:rtl w:val="true"/>
          <w:lang w:bidi="ar-SA"/>
        </w:rPr>
        <w:t>الأسترآباديّ المحدّث المشهور، و قد قرأ عليه بمكّة المعظّمة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حيدر بن محمود اللنكريّ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آقابزرگ،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تلاميذ محمّد أمين الأسترآباديّ صاحب الفوائد المدنيّة، كتب على ظهر نسخة من الفوائد المدنيّة بخطّه بعد قراءة صاحب الترجمة الكتاب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البلاغ و الرواية في سنة إحدى و ثلاثين و ألف حكاه نجوم السماء عن شذور العقيان للمير إعجاز حسين الكنتوريّ‌</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بن محمّد بن الحسن بن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الشيخ الحرّ، قال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كاملاً متبحِّراً محقّقاً مدقّقاً ثقةً عابداً ورعاً شاعراً مُنشئاً أديباً حافظاً لفنون العلوم العقليات و النقليات، جليل القدر عظيم المنزلة لا نظير له في زمانه، قرأ على أبيه و على الشيخ الأجلّ بهاء الدين محمّد العامليّ‌، و على مولانا محمّد أمين الأسترآباديّ و جماعة من علماء العرب و العجم، و جاور بمكّة مدّة، و توفّي بها، و دفن عند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جملة من كتب العربية و الرياضي و الحديث و الفقه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يؤلّف كتاباً مدوّناً؛ لشدّة احتياطه و لخوف الشهرة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أيضاً من مشايخ إجازته، كما جاء في خاتمة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أخو الشيخ عليّ صاحب الدر المنثور، و ترجم له فيه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الشهيد زين العابدين بن نور الدين عليّ الحسينيّ الكاشانيّ من مشايخ المجلسيّ‌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الأجل الفاضل العالم الكامل الفقيه المحدّث المعروف، كان من أجلّة تلامذة المولى محمّد أمين الأسترآباديّ في علم الحديث، و قد قتل في مكة المعظّمة شهيداً لأجل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القبر الّذي هيّأه لنفسه في حال حياته في مقابر عبد المطّلب و أبي طالب المعروف بمعلّى عند قبور ميرزا محمّد الأسترآباديّ و مولانا محمّد أمين الأسترآباديّ و الشيخ محمّد سبط الشهيد الثاني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 عبد الهادي التستريّ الحسينيّ‌</w:t>
      </w:r>
    </w:p>
    <w:p>
      <w:pPr>
        <w:pStyle w:val="BookText"/>
        <w:rPr/>
      </w:pPr>
      <w:r>
        <w:rPr>
          <w:rFonts w:ascii="IRNazanin" w:hAnsi="IRNazanin" w:eastAsia="IRNazanin"/>
          <w:color w:val="111111"/>
          <w:sz w:val="28"/>
          <w:sz w:val="28"/>
          <w:szCs w:val="28"/>
          <w:rtl w:val="true"/>
          <w:lang w:bidi="fa-IR"/>
        </w:rPr>
        <w:t>ذكره آقابزرگ و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عليه فروع الكافي، فكتب له شيخه المذكور إجازة بخطّه في آخر باب العقيقة، صورة 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قبالاً السيّد الأيّد الفاضل العالم الذكيّ الألمعي أمير عبد الهادي التستريّ الحسينيّ مقابلةَ بحثٍ و تحقيق و كشف و تدقيق من أوّله إلى هذا الموضع،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بيده الفانية محمّد أمين الشريف الأسترآباديّ في مكّة المعظّمة 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خطّه جيّد لطيف، و النسخة موجودة </w:t>
      </w:r>
    </w:p>
    <w:p>
      <w:pPr>
        <w:pStyle w:val="BookText"/>
        <w:rPr/>
      </w:pPr>
      <w:r>
        <w:rPr>
          <w:rFonts w:ascii="Amiri" w:hAnsi="Amiri" w:eastAsia="Amiri" w:cs="Amiri"/>
          <w:color w:val="111111"/>
          <w:sz w:val="28"/>
          <w:sz w:val="28"/>
          <w:szCs w:val="28"/>
          <w:rtl w:val="true"/>
          <w:lang w:bidi="ar-SA"/>
        </w:rPr>
        <w:t>في كتب السيّد محمّد اليزديّ في النجف</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عيسى الدزماري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أجازه في سنة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كما على ظهر نسخة من كتاب الكافي بخطّ جلال الدين محمّد مع مقابلة و تصحيح الأسترآبادي، الموجود في مكتبة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صفيّ الدين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المؤلّف بمكّة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كما جاء في آخر الفوائد المدنيّة الموجود في المكتبة المرعشيّة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بخطّ شمس الدين محمّد بن قاسم الجيلانيّ الأسترآباديّ الملقّب بالفقيه، و في حواشيها إضافات أكثرها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الإجازة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أجزت لعمدة السادات العظام و زبدة الفضلاء الأعلام السيّد صفيّ الدين محمّد الشيرازيّ أدام اللّٰه أيّامه، أن يروي عنّي عن مشايخ‍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جميع ما يجوز لي روايته بطرقهم المقرّرة في أماكنها، و من جملة مشايخي أفضل المتأخّرين قدوة المحقّقين ميرزا محمّد الأسترآباديّ صاحب التصانيف الباهرة في الحديث و الرجال، و من جملتهم السيّد السند و العلاّمة الأوحد السيّد محمّد صاحب المدارك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الفقير إلى عفو ربّه الغنيّ محمّد أمين الأسترآباديّ كتبه في مكّة المعظّمة في سنة ثلاث و ثلاثين بعد الألف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ماجد البحرانيّ أجازه في ذي الحجة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بمكّة، </w:t>
      </w:r>
      <w:bookmarkStart w:id="782" w:name="pg16213_175563"/>
    </w:p>
    <w:p>
      <w:pPr>
        <w:pStyle w:val="BookText"/>
        <w:rPr/>
      </w:pPr>
      <w:bookmarkEnd w:id="782"/>
      <w:r>
        <w:rPr>
          <w:rFonts w:ascii="Amiri" w:hAnsi="Amiri" w:eastAsia="Amiri" w:cs="Amiri"/>
          <w:color w:val="111111"/>
          <w:sz w:val="28"/>
          <w:sz w:val="28"/>
          <w:szCs w:val="28"/>
          <w:rtl w:val="true"/>
          <w:lang w:bidi="ar-SA"/>
        </w:rPr>
        <w:t xml:space="preserve">و نسخة منها موجودة في مكتبة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3498215_1280447820"/>
      <w:bookmarkStart w:id="784" w:name="_Toc338"/>
      <w:bookmarkEnd w:id="783"/>
      <w:r>
        <w:rPr>
          <w:rtl w:val="true"/>
        </w:rPr>
        <w:t>مؤلّفاته</w:t>
      </w:r>
      <w:bookmarkEnd w:id="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الحرّ في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نسخة في الرضوية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مسائل الشيخ حسين الظهيريّ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الحرّ</w:t>
      </w:r>
      <w:r>
        <w:rPr>
          <w:rStyle w:val="FootnoteAnchor"/>
          <w:rtl w:val="true"/>
        </w:rPr>
        <w:footnoteReference w:id="636"/>
      </w:r>
      <w:r>
        <w:rPr>
          <w:rFonts w:ascii="Amiri" w:hAnsi="Amiri" w:eastAsia="Amiri" w:cs="Amiri"/>
          <w:color w:val="111111"/>
          <w:sz w:val="28"/>
          <w:sz w:val="28"/>
          <w:szCs w:val="28"/>
          <w:rtl w:val="true"/>
          <w:lang w:bidi="ar-SA"/>
        </w:rPr>
        <w:t>و لعلّه متّحد مع المسائل الثلاث الآتي، كانت منه نسخة بخطّ المؤلّف عند المحدّث النوريّ‌، و عرّفها خطأً ب‍ الفوائد المكّية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السلطان شاه عبّاس الصفويّ في طهارة الخمر أو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 طهارته، و ألّف رسالة في ردّة السيّد أحمد العامليّ العلويّ صهر المير الداماد لاحظ رسالة طهارة الخمر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نسخة في مكتبة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 اى كه مولانا محمّد امين استرآبادى به 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عبّاس نوشته در جواب سؤال از طهارت شراب يا نجاست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داعى قديمى به ذروۀ عرض مى رساند كه مذهب ابو 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و نجس است و در فتاوى أئمّۀ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پاك بودن خمر و نماز مى توان كرد در جامه خمرآلود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الاستبصار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الحاشية جمعها محمّد بن جابر النجفي عن هامش نسخة المؤلّف و هذه الحواشي حواش متفرّقة على كتاب الاستبصار إلى باب مقدار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نسخة بخطّ جامعه في مركز إحياء التراث الإسلامي في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 هذه المجموعة يشتمل أيضاً على حاشيتين للمؤلّف على من لا يحضره الفقيه و تهذيب الأحكام الآتي ذكرهما؛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 مالك يوم الدين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فوائد منقولة من هامش كتاب الاستبصار، نسخة ملّا محمّد أمين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فالمتواتر منه ما أوجب العلم فما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اُنموذج العلوم لجلال الدين محمّد أسعد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الحاشية تعليقات على المسألة التاسعة المنطقية من أنّ التصوّر لا يفيد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الفاضل الدوانيّ ذكر في أُنموذجه المسألة التاسعة من المنطق، استدل الرئيس في الشفاء على أنّ التصوّر لا يفيد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نسخة في الرضوية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موقوفات ابن خاتون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عرّفها في فهرست الرضوية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جمعها محمّد بن جابر النجفي عن هامش نسخة المؤلّف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نسخة في المجموعة الّتي سبق ذكرها عند ذكر حاشية </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الحواشي حواشٍ متفرّقة إلى باب ميراث الغرقى،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فوائد منقولة من هامش كتاب من لا يحضره الفقيه نسخة ملّا محمّد أمين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و أحكم بصحّته إلخ، المراد من الإفتاء ما يشتمل الإفتاء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تمهيد القواعد للشهيد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في كتابنا هذا، لاحظ الكلام عند ذكر الفوائد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مدارك الأحكام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المحدّث البحرانيّ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بخطّه رحمه الله حاشية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المدارك مسوّدة تتعلق ببعض كتاب الطهارة تشهد بفضله و حسن تقريره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معارج الأحكام في اُصول الفقه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صاحب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 ألف بيت، رأيته في مكتبة مجد الدين</w:t>
      </w:r>
      <w:r>
        <w:rPr>
          <w:rStyle w:val="FootnoteAnchor"/>
          <w:rtl w:val="true"/>
        </w:rPr>
        <w:footnoteReference w:id="640"/>
      </w:r>
      <w:r>
        <w:rPr>
          <w:rFonts w:ascii="Amiri" w:hAnsi="Amiri" w:eastAsia="Amiri" w:cs="Amiri"/>
          <w:color w:val="111111"/>
          <w:sz w:val="28"/>
          <w:sz w:val="28"/>
          <w:szCs w:val="28"/>
          <w:rtl w:val="true"/>
          <w:lang w:bidi="ar-SA"/>
        </w:rPr>
        <w:t xml:space="preserve">له نسخة في مكتبة ملك،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مستنسخة عن نسخة المؤلّف في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بخطّ عزّ الدين بن محمّد التقي المجلسيّ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افعل حقيقة في الوجوب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تحقيق المقام فاستمع ما يتلو عليك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من لا يحضره الفقيه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الحاشية جمعها أيضاً محمّد بن جابر النجفي عن هامش </w:t>
      </w:r>
    </w:p>
    <w:p>
      <w:pPr>
        <w:pStyle w:val="BookText"/>
        <w:rPr/>
      </w:pPr>
      <w:r>
        <w:rPr>
          <w:rFonts w:ascii="Amiri" w:hAnsi="Amiri" w:eastAsia="Amiri" w:cs="Amiri"/>
          <w:color w:val="111111"/>
          <w:sz w:val="28"/>
          <w:sz w:val="28"/>
          <w:szCs w:val="28"/>
          <w:rtl w:val="true"/>
          <w:lang w:bidi="ar-SA"/>
        </w:rPr>
        <w:t>نسخة المؤلّف، و منه نسخة في المجموعة الّتي سبق ذكرها عند ذكر حاشية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الحواشي أيضاً حواشٍ متفرّقة إلى باب ما يحرم من النكاح،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فوائد منقولة من هامش كتاب تهذيب الحديث نسخة الفاضل مولانا محمّد أمين قدّس اللّٰه تعالى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الأحداث لأنّ ما عداها الطريق إليه أخبار آحاد إلخ، يريد بأخبار الآحاد الّتي لا توجب علماً و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نامۀ شاهى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ألّفه بالفارسية بمكّة في أربعين فائدة في مطالب متفرّقة من علم الكلام و غيره، و سمّاه ب‍ دانشنامه شاهى؛ لأنّه جعله باسم السلطان محمّد قطب شاه</w:t>
      </w:r>
      <w:r>
        <w:rPr>
          <w:rStyle w:val="FootnoteAnchor"/>
          <w:rtl w:val="true"/>
        </w:rPr>
        <w:footnoteReference w:id="641"/>
      </w:r>
      <w:r>
        <w:rPr>
          <w:rFonts w:ascii="Amiri" w:hAnsi="Amiri" w:eastAsia="Amiri" w:cs="Amiri"/>
          <w:color w:val="111111"/>
          <w:sz w:val="28"/>
          <w:sz w:val="28"/>
          <w:szCs w:val="28"/>
          <w:rtl w:val="true"/>
          <w:lang w:bidi="ar-SA"/>
        </w:rPr>
        <w:t xml:space="preserve">الّذي استولى على الملك من سنة وفاة والده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بعض بغير دليل من أنّ المؤلّف كان في بلاد الهند، أهداه إلى السلطان، و ذلك الزعم غير صحيح، لأنّ المؤلّف أرسل هدية من مكّة رسالتيه طهارة الخمر و فوائد دقائق العلوم إلى سلطان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الكلام عند ذكرهما؛ قال في أوائله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 فاتر گذشت كه انموذجى از غوامض مسائل حكميه و كلاميه و منطقيه و اصوليه و عربيه جمع كند و ختم بر آن طرقى از ادعيه مأثوره كه در كتب معتمدۀ صحيحه از ائمه طاهره عليهم السلام </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الفت طبع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قطب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فارسيه بيشتر از لغت عربيه است تحرير اين انموذج به لغت فارسيه شد، و چون به اين قصد مؤلَّف شده كه به مطالعه آن نواب 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شد به دانش نامۀ شاهى و چون اين رساله در طريقه خاصه بمنزلۀ كتاب اربعين فخر رازى است در طريقه عامه مرتب بر چهل فائده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الّذي عرّفنا نفسه، أنّه خالق السماوات و الأرضين و ما فيهنّ‌، و أنّ له رضى و سخطاً، و أنّ اللائق به تعالى أن يخلق معلّماً يدلّنا على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نسخ منها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الرضوية، رقم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إحياء التراث الإسلاميّ‌، رقم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مكتبة سپهسالار، رقم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دانشكده حقوق،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دانشگاه تهران، رقم </w:t>
      </w:r>
      <w:r>
        <w:rPr>
          <w:rFonts w:eastAsia="IRNazanin" w:cs="IRNazanin"/>
          <w:color w:val="111111"/>
          <w:sz w:val="28"/>
          <w:szCs w:val="28"/>
          <w:lang w:bidi="fa-IR"/>
        </w:rPr>
        <w:t>8816/1</w:t>
      </w:r>
      <w:r>
        <w:rPr>
          <w:rFonts w:ascii="IRNazanin" w:hAnsi="IRNazanin" w:eastAsia="IRNazanin"/>
          <w:color w:val="111111"/>
          <w:sz w:val="28"/>
          <w:sz w:val="28"/>
          <w:szCs w:val="28"/>
          <w:rtl w:val="true"/>
          <w:lang w:bidi="fa-IR"/>
        </w:rPr>
        <w:t>،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ملك، رقم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الكتابة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استفدت منها في هذه المقدّمة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ردّ ما أحدثه الفاضلان في حواشي الشرح الجديد للتجريد، يعنى ملا جلال الدوانيّ و مير صدر الدين الدشتكيّ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المؤلّف في الفوائد المدنية،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المؤلّف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الأفندي في تعليقاته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و لكن له تعليقات إلى آخر الكتاب، و له أيضاً فوائد و تعليقات على اُصول الكافي، و قد جمعها الفاضل القزوينيّ‌، و صارت حاشية مستقلّة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حاشيته على اُصول الكافي غير شرحه عليه، و ممّا يدلّ على ذلك ما قال في ترجمة السيّد حيدر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انتساب الكشكول في ما جرى على آل الرسول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المولى محمّد أمين الأسترآباديّ في حواشيه على فروع الكافي أنّ الكشكول في ما جرى على آل الرسول لابن بابويه، و فساده واضح من وجوه عديدة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المؤلف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 عمره لإتمامه، و كان إلى 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حدوداً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المنذرين و على أوصيائه الهادين، المنصوبين لتعليم الخلق كلّ ما يحتاجون إليه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نسختان في المكتبة المرعشية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استفدت منه في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الخمر و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فيها طهارتها، قال الأفندي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ألّفها للسلطان شاه صفي الصفويّ في مكّة المعظّمة، و أرسلها إليه سنة أربع و ثلاثين و ألف</w:t>
      </w:r>
      <w:r>
        <w:rPr>
          <w:rStyle w:val="FootnoteAnchor"/>
          <w:rtl w:val="true"/>
        </w:rPr>
        <w:footnoteReference w:id="644"/>
      </w:r>
      <w:r>
        <w:rPr>
          <w:rFonts w:ascii="Amiri" w:hAnsi="Amiri" w:eastAsia="Amiri" w:cs="Amiri"/>
          <w:color w:val="111111"/>
          <w:sz w:val="28"/>
          <w:sz w:val="28"/>
          <w:szCs w:val="28"/>
          <w:rtl w:val="true"/>
          <w:lang w:bidi="ar-SA"/>
        </w:rPr>
        <w:t>، و قد ألّف في ردّه الأمير السيّد أحمد صهر السيّد الداماد رسالة على حدة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لاحظ جواب مسألة شاه عبّاس الآنف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نسخة في مكتبة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2667</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المستنسخة عن نسخة المؤلّف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قال مفهرسه دانش پژوه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رساله چون از برخى از دانشمندان شنيده بود كه شاه زمان روى اعتيادى كه از كودكى بدان دچار گشته است مى مى خورد و به بهانۀ اين كه پوشاك او مى آلوده و ناپاك است نماز نمى خوانده اين رساله را نوشته و ثابت نمود كه مى پاك است بر خلاف رأى سنيان كه آن را نجس مى دانند تا او نماز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دارد كه امامان شيعى پس از اين كه ديده اند آنها در نجاست آن اجماع دارند به پاكى آن فتوى داده اند و خبرهايى كه بر خلاف آن آمده از زمانى است كه هنوز اجماع آنها تحقق نيافته بود مؤلّف مى گويد كه من پس از اين به تواتر شنيدم كه گروهى از من خرده گرفته و مى گويند كه براى خوش آيند شاه اين رساله را نوشته است با اينكه من گناه ندارم و امامان چنين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أنّ المؤلّف بعد جوابه عن سؤال شاه عبّاس الصفوى و ذهابه فيه إلى طهارة الخمر صار في معرض الانتقاد بأنّ جوابه كان لميل السلطان، ثمّ ألّف هذه الرسالة لتثبيت ما ذهب إليه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بسمله عليه توكّلي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 الصلاة، اعلم وفّقك اللّٰه تعالى لتحصيل القطع في كلّ ما تحتاج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سمّاه السيّد أحمد الإشكوريّ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مشتمل على فوائد متفرّقة كلاميّة و فلسفيّة في علم الواجب، و كيفيّة خلق الأعمال، و يجب عليه تعالى الأصلح، و التكليف واقع بالعقائد و الأعمال، و كيفية ربط الحادث بالقديم، و لم يعرف اسم هذه الرسالة، و فرغ منها في مكّة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فاطر السماوات و الأرضين، و الصلاة و السلام على من أرسله رحمة للعالمين، و نواميس سره و أبواب مدينة علمه أئمة الهدى من أهل بيت المصطفى، فيقول الفقير إلى الخبير اللطيف الهادي محمّد أمين الشريف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فوائد توصِل إلى مسائل عظيمة كلامية، و فرائد تنبعث منها مباحث قويمة اعتقادية، وضعتها تبصرة للطالب و بغية للراغب، و من اللّٰه سبحانه التوفيق و الهداية إلى أقوم طريق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نسخة أيضاً في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عرّفها في فهرستها ب‍ الفوائد المكّية و هو غلط؛ لأنّ الفوائد المكيّة شرح ل‍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فيه أنّ الفراغ من تحريره كان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من </w:t>
      </w:r>
    </w:p>
    <w:p>
      <w:pPr>
        <w:pStyle w:val="BookText"/>
        <w:rPr/>
      </w:pPr>
      <w:r>
        <w:rPr>
          <w:rFonts w:ascii="Amiri" w:hAnsi="Amiri" w:eastAsia="Amiri" w:cs="Amiri"/>
          <w:color w:val="111111"/>
          <w:sz w:val="28"/>
          <w:sz w:val="28"/>
          <w:szCs w:val="28"/>
          <w:rtl w:val="true"/>
          <w:lang w:bidi="ar-SA"/>
        </w:rPr>
        <w:t xml:space="preserve">موقوفات ابن خاتون في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دقائق العلوم العربيّة و حقائقها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المؤلّف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الأفندي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فوائد الدقائق و ليس بالّذي سمّاه ب‍ دانش نامه شاهي؛ فإنّ هذه رسالة فارسية فيها أربعون مسألة في مطالب من العلوم المتفرقة، ألّفها و أرسلها هدية للسلطان الباذل شاه صفي</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الفوائد و الدقائق العربيّة، و لعلّ كليهما ما سمّاه ب‍ آئين نامه شاهي</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ذكر بهذا العنوان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با چند نسخه خطّي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بل كان دانش نامه 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المدنيّة في الردّ على من قال بالاجتهاد و التقليد في نفس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على مقدّمة و اثنى عشر فصلاً و خاتمة، فرغ منه في مكّة في ربيع الأوّل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قال الأفنديّ في تعليقاته على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الفوائد المدنية كان أوّلاً حواشي على تمهيد القواعد للشيخ زين الدين، و لكن أدرج فيها فوائد جليلة كثيرة جدّاً و ألّفها في مكّة المعظّمة، و لمّا كانت المسائل المذكورة فيها ممّا استفادها في المدينة المشرّفة و لهذا سمّاها الفوائد المدنيّة، و قد تعرّض فيها لكلام شيخنا البهائي و كان في حياة الشيخ البهائي، ثمّ بعد ذلك غيّرها و جعلها كتاباً على حدة، و قد رأيت النسخة الاُولى ببلدة بارفروش من بلاد مازندران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أوّله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بعد ما قرأت الاُصولين على معظم أصحابهما، و استفدت حقائقها و دقائقهما من كمّل أربابهما، و تحمّلت الأحاديث المنقولة عن العترة الطاهرة عليهم السلام من جلّ رواتها العارفين بحقائقها، الواصلين إلى دقائقها، و أخذت علم الفقه من أفواه جماعة من فقهاء أصحابنا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من عمري دهراً طويلاً في المدينة المنوّرة على مشرّفها ألف صلاة و سلام و تحيّة، في تنقيح الأحاديث و تحقيقها، حتّى فتح اللّٰه تعالى عليّ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ببركات مدينة العلم و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جمعٌ من الأفاضل في مكّة المعظّمة قراءة بعض الكتب الاُصولية لديّ‌، جمعت فوائد مشتملة على جلِّ ما استفدته من كلام العترة الطاهرة عليهم السلام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المصنّف في أوائل دانشنامه شاهي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فقير بعد از آنكه جميع علوم متعارفه از اعاظم علماى آن فنون اخذ كرده بودم چندين سال در مدينه منوّر سر به گريبان فكر فرو مى بردم و تضرع به درگاه رب العزّه مى كردم و توسل به ارواح مقدسه اصحاب عصمة مى جستم و مجدداً رجوع به احاديث كتب عامه و خاصه مى كردم از روى كمال تعمّق و تأمّل تا آنكه به توفيق ربّ العزّه و بركات سيّد المرسلين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لازم الاطاعه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نمودم و به تأليف فوائد مدنيه موفق شدم و به مطالعه شريف ايشان مشرف شد، پس تحسين اين تأليف كردند و ثنا بر مؤلّفش گفتند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بإيران 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بهامشه الفوائد المكيّة في ردّه لأخي صاحب المدارك، و طبع بالأفست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حذف الفوائد المكّية في دار النشر لأهل البيت عليهم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نسخ منها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المكتبة المرعشيّة، رقم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و قد تقدّم وصفها في ترجمة تلميذه صفي الدين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3028</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8276</w:t>
      </w:r>
      <w:r>
        <w:rPr>
          <w:rFonts w:ascii="Amiri" w:hAnsi="Amiri" w:eastAsia="Amiri" w:cs="Amiri"/>
          <w:color w:val="111111"/>
          <w:sz w:val="28"/>
          <w:sz w:val="28"/>
          <w:szCs w:val="28"/>
          <w:rtl w:val="true"/>
          <w:lang w:bidi="ar-SA"/>
        </w:rPr>
        <w:t xml:space="preserve">، على الورقة الاُولى خاتم مكتبة رحمتخان،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6160</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سپه سالار، المستنسخة عن نسخة المؤلّف في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المكتبة الرضوية، رقم </w:t>
      </w:r>
      <w:r>
        <w:rPr>
          <w:rFonts w:eastAsia="Amiri" w:cs="Amiri" w:ascii="Amiri" w:hAnsi="Amiri"/>
          <w:color w:val="111111"/>
          <w:sz w:val="28"/>
          <w:szCs w:val="28"/>
          <w:lang w:bidi="ar-SA"/>
        </w:rPr>
        <w:t>13977</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8913</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11385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ملّي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دانشگاه أدبيات، رقم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تاريخ الكتابة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المجلس، رقم </w:t>
      </w:r>
      <w:r>
        <w:rPr>
          <w:rFonts w:eastAsia="Amiri" w:cs="Amiri" w:ascii="Amiri" w:hAnsi="Amiri"/>
          <w:color w:val="111111"/>
          <w:sz w:val="28"/>
          <w:szCs w:val="28"/>
          <w:lang w:bidi="ar-SA"/>
        </w:rPr>
        <w:t>62607</w:t>
      </w:r>
      <w:r>
        <w:rPr>
          <w:rFonts w:ascii="Amiri" w:hAnsi="Amiri" w:eastAsia="Amiri" w:cs="Amiri"/>
          <w:color w:val="111111"/>
          <w:sz w:val="28"/>
          <w:sz w:val="28"/>
          <w:szCs w:val="28"/>
          <w:rtl w:val="true"/>
          <w:lang w:bidi="ar-SA"/>
        </w:rPr>
        <w:t xml:space="preserve">، كتبت عن نسخة مقروءة على المؤلّف، عليها تملُّك في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7103</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المستنسخة عن نسخة المؤلّف بخط محمّد شفيع بن مولانا محمدحسين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الگلپايگاني، رقم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ملّي تهران، رقم </w:t>
      </w:r>
      <w:r>
        <w:rPr>
          <w:rFonts w:eastAsia="Amiri" w:cs="Amiri" w:ascii="Amiri" w:hAnsi="Amiri"/>
          <w:color w:val="111111"/>
          <w:sz w:val="28"/>
          <w:szCs w:val="28"/>
          <w:lang w:bidi="ar-SA"/>
        </w:rPr>
        <w:t>1440/4</w:t>
      </w:r>
      <w:r>
        <w:rPr>
          <w:rFonts w:ascii="Amiri" w:hAnsi="Amiri" w:eastAsia="Amiri" w:cs="Amiri"/>
          <w:color w:val="111111"/>
          <w:sz w:val="28"/>
          <w:sz w:val="28"/>
          <w:szCs w:val="28"/>
          <w:rtl w:val="true"/>
          <w:lang w:bidi="ar-SA"/>
        </w:rPr>
        <w:t>،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شرح الاستبصار، قال الأفندي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إلى الباب العاشر، و هو باب ماء القليل تحصل فيه النجاسة، و لكن له تعليقات 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عندنا نسخة من الاستبصار و عليها حواشٍ بخطه أيضاً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قال المؤلّف في أوائله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فوائد شريفة علّقتها على كتاب الاستبصار لرئيس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اشتغال جمع من الأفاضل بقراءته لديّ في مكّة المعظّمة، أشرت فيها في كلّ باب من أبواب الكتاب إلى الحديث الّذي يجب العمل به، و إلى الّذي يجب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سمّيتها ب‍ الفوائد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أنّه فطر العباد كلّهم سعيدهم و شقيّهم و صغيرهم و كبيرهم على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نسخة في المكتبة المرعشيّة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استفدت منها في هذه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الثلاث</w:t>
      </w:r>
      <w:r>
        <w:rPr>
          <w:rStyle w:val="FootnoteAnchor"/>
          <w:rtl w:val="true"/>
        </w:rPr>
        <w:footnoteReference w:id="653"/>
      </w:r>
      <w:r>
        <w:rPr>
          <w:rFonts w:ascii="IRNazanin" w:hAnsi="IRNazanin" w:eastAsia="IRNazanin"/>
          <w:color w:val="111111"/>
          <w:sz w:val="28"/>
          <w:sz w:val="28"/>
          <w:szCs w:val="28"/>
          <w:rtl w:val="true"/>
          <w:lang w:bidi="fa-IR"/>
        </w:rPr>
        <w:t>أو جوابات المسائل</w:t>
      </w:r>
      <w:r>
        <w:rPr>
          <w:rStyle w:val="FootnoteAnchor"/>
          <w:rtl w:val="true"/>
        </w:rPr>
        <w:footnoteReference w:id="654"/>
      </w:r>
      <w:r>
        <w:rPr>
          <w:rFonts w:ascii="Amiri" w:hAnsi="Amiri" w:eastAsia="Amiri" w:cs="Amiri"/>
          <w:color w:val="111111"/>
          <w:sz w:val="28"/>
          <w:sz w:val="28"/>
          <w:szCs w:val="28"/>
          <w:rtl w:val="true"/>
          <w:lang w:bidi="ar-SA"/>
        </w:rPr>
        <w:t>أو مباحث ثلاثة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يشتمل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 في علم الواجب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 تحقيق ربط الحادث بالقديم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في جواب شبهة مشهورة في ترتّب الثواب و العقاب على أفعال </w:t>
      </w:r>
      <w:bookmarkStart w:id="785" w:name="pg16213_175575"/>
    </w:p>
    <w:p>
      <w:pPr>
        <w:pStyle w:val="BookText"/>
        <w:rPr/>
      </w:pPr>
      <w:bookmarkEnd w:id="785"/>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بسمله و الاعتصام بكرمه العميم، نحمدك اللهم حمداً كثيراً و نشكرك شكراً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نسخة في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بشيراز، و هي من موقوفات ابن خاتون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احتمالاً أشعار كما جاء في فهرست كتابخانه ملي،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22521</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498217_1280447820"/>
      <w:bookmarkStart w:id="787" w:name="_Toc339"/>
      <w:bookmarkEnd w:id="786"/>
      <w:r>
        <w:rPr>
          <w:rtl w:val="true"/>
        </w:rPr>
        <w:t>ملاحظة</w:t>
      </w:r>
      <w:bookmarkEnd w:id="787"/>
    </w:p>
    <w:p>
      <w:pPr>
        <w:pStyle w:val="BookText"/>
        <w:rPr/>
      </w:pPr>
      <w:r>
        <w:rPr>
          <w:rFonts w:ascii="Amiri" w:hAnsi="Amiri" w:eastAsia="Amiri" w:cs="Amiri"/>
          <w:color w:val="111111"/>
          <w:sz w:val="28"/>
          <w:sz w:val="28"/>
          <w:szCs w:val="28"/>
          <w:rtl w:val="true"/>
          <w:lang w:bidi="ar-SA"/>
        </w:rPr>
        <w:t xml:space="preserve">و كتب المؤلّف غالباً آثاره في أزمنة متداخلة، دون التفرّغ لكلّ واحد منها بالاستقلال، و يدلّ على ذلك ما قال في 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التوفيق لإتمام ما أنا مشتغل به من شرحي لاُصول الكافي، و شرحي ل‍ تهذيب الحديث، و ردّي لِما أحدثه الفاضلان المتخاصمان المشكّكان المستعجلان في حواشي الشرح الجديد للتجريد، و فوائدي المتعلّقة بدقائق الفنون العربيّة و حقائقها المخفيّة</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498219_1280447820"/>
      <w:bookmarkStart w:id="789" w:name="_Toc340"/>
      <w:bookmarkEnd w:id="788"/>
      <w:r>
        <w:rPr>
          <w:rtl w:val="true"/>
        </w:rPr>
        <w:t>الحواشي و الردود على كتبه</w:t>
      </w:r>
      <w:bookmarkEnd w:id="7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الاُصول في الرد على الفوائد المدنيّة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السيّد دلدار عليّ بن محمّد معين النقويّ النصيرآباديّ اللكنهويّ المجاز من آية اللّٰه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بالهند و كان على النسخة الأصلية تقريظ آية اللّٰه بحر العلوم و العلامة الأمير السيّد عليّ صاحب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نقض الكتاب أبو أحمد ميرزا محمّد الأخباريّ المقتول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سمّاه معاول العقول لقطع أساس الاُصول، و أساء فيه الأدب بالنسبة إلى العلاّمة المؤلّف بل إلى أعاظم الأساطين، فكتب جمعٌ من تلاميذ المؤلّف في الردّ عليه كتاب مطارق الحق و اليقين في كسر معاول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عليّ حفيد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نسخة في مكتبة گلپايگاني </w:t>
      </w:r>
      <w:r>
        <w:rPr>
          <w:rFonts w:eastAsia="IRNazanin" w:cs="IRNazanin"/>
          <w:color w:val="111111"/>
          <w:sz w:val="28"/>
          <w:szCs w:val="28"/>
          <w:rtl w:val="true"/>
          <w:lang w:bidi="fa-IR"/>
        </w:rPr>
        <w:t>(</w:t>
      </w:r>
      <w:r>
        <w:rPr>
          <w:rFonts w:eastAsia="IRNazanin" w:cs="IRNazanin"/>
          <w:color w:val="111111"/>
          <w:sz w:val="28"/>
          <w:szCs w:val="28"/>
          <w:lang w:bidi="fa-IR"/>
        </w:rPr>
        <w:t>11140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جابر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كذا جاء في تراجم الرجال ص </w:t>
      </w:r>
      <w:r>
        <w:rPr>
          <w:rFonts w:eastAsia="Amiri" w:cs="Amiri" w:ascii="Amiri" w:hAnsi="Amiri"/>
          <w:color w:val="111111"/>
          <w:sz w:val="28"/>
          <w:szCs w:val="28"/>
          <w:lang w:bidi="ar-SA"/>
        </w:rPr>
        <w:t>140</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فهرست نسخه هاى خطى كتابخانه نوربخش خانقاه نعمت اللهى،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القطبيّة في ردّ الفوائد المدنيّة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دانشگاه أدبيات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قال مفهرسه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براى نظام الدين حكيم احمد گيلانى وزير عبد اللّٰه قطب </w:t>
      </w:r>
    </w:p>
    <w:p>
      <w:pPr>
        <w:pStyle w:val="BookText"/>
        <w:rPr/>
      </w:pPr>
      <w:r>
        <w:rPr>
          <w:rFonts w:ascii="IRNazanin" w:hAnsi="IRNazanin" w:eastAsia="IRNazanin"/>
          <w:color w:val="111111"/>
          <w:sz w:val="28"/>
          <w:sz w:val="28"/>
          <w:szCs w:val="28"/>
          <w:rtl w:val="true"/>
          <w:lang w:bidi="fa-IR"/>
        </w:rPr>
        <w:t>شاه</w:t>
      </w:r>
      <w:r>
        <w:rPr>
          <w:rStyle w:val="FootnoteAnchor"/>
          <w:rtl w:val="true"/>
        </w:rPr>
        <w:footnoteReference w:id="658"/>
      </w:r>
      <w:r>
        <w:rPr>
          <w:rFonts w:ascii="IRNazanin" w:hAnsi="IRNazanin" w:eastAsia="IRNazanin"/>
          <w:color w:val="111111"/>
          <w:sz w:val="28"/>
          <w:sz w:val="28"/>
          <w:szCs w:val="28"/>
          <w:rtl w:val="true"/>
          <w:lang w:bidi="fa-IR"/>
        </w:rPr>
        <w:t>و شارح نهج البلاغة ساخته شده، پس از ساختن السيف الضارب في الرد على الملّا أبي طالب كه منكر اجتهاد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ديباچه اين كتاب جز الشواهد المكّية في مداحض حجج الخيالات المدنية ساخته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عبد اللّٰه قطب شاه در ردّ ملا محمّد امين استرآبادى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 المكية في مداحض حجج الخيالات المدنيّة، و نقص أدلّة الأخباريّة، المجموعة في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نور الدين عليّ بن عليّ العامليّ أخي السيّد محمّد صاحب المدارك لأبيه، و أخ الشيخ حسن صاحب المعالم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سماعي من المشايخ أنّ هذا السيّد قد رأى الشهيد الثاني جدّه الاُمّي في المنام في مكّة المعظّمة و هو قد أمره بعمل ذلك الكتاب، و قصّة الرؤيا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أهداه إلى السلطان عبد اللّٰه قطب شاه بن محمّد قطب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يليق بجلاله، و الصلاة و السلام على سيّدنا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الباعث على التعرّض لكلام هذا الفاضل في المؤلَّف الّذي وسمه ب‍ الفوائد المدنيّة في الرد على من قال بالاجتهاد و التقليد في الأحكام الإلهية، ليس القصد فيه إلى الجدال و التعنّت أو </w:t>
      </w:r>
    </w:p>
    <w:p>
      <w:pPr>
        <w:pStyle w:val="BookText"/>
        <w:rPr/>
      </w:pPr>
      <w:r>
        <w:rPr>
          <w:rFonts w:ascii="Amiri" w:hAnsi="Amiri" w:eastAsia="Amiri" w:cs="Amiri"/>
          <w:color w:val="111111"/>
          <w:sz w:val="28"/>
          <w:sz w:val="28"/>
          <w:szCs w:val="28"/>
          <w:rtl w:val="true"/>
          <w:lang w:bidi="ar-SA"/>
        </w:rPr>
        <w:t xml:space="preserve">إظهار الفضيلة؛ فإنّا نعوذ باللّٰه من تصور ذلك فضلاً عن وقوعه، و لو كان سلوكه فيما سلك بيان ما اعتقده أو ظنّه لم يكن لأحد عليه لوم و لا اعتراض؛ لأنّ العلم كلّه في العالم كلّه، و أيّ كلام لا يرد عليه كلام، و كم ترك الأوّل للآخر،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الأدب و أفحش في حقّ العلماء الأجلّاء و عمدة الفضلاء الّذين هدوا إلى الناس بتحقيقاتهم، و شيّدوا معالم الدين بآثار تدقيقاتهم، فتارة ينسبهم إلى الجهل و سوء الفهم، و تارة إلى الغفلة و قلّة التدبّر، و تارةً إلى تخريب الدين و اتّباع المخالفين، حتّى أنّه يظهر من لوازم ما نسبهم خروجهم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الإقدام على مثل هذا لا يخفى قبحه و جهل مرتكبه على ذي دين قويم و عقل مستقيم، حتّى أنّ المحقق نجم الدين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على ابن ادريس قدس سره و أزرى عليه غاية الإزراء حيث إنّه تعرّض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الإقدام على مثل ذلك ما نشأ إلّا من زيادة الغرور بالاعتقاد في النفس زيادة الفضل و الكمال و التميّز عن الغير ممّن تقدّم و تأخّر، و هذا لا يصدر من أهل التقوى و الصلاح و ممّن يخاف اللّٰه في القدح في حقّ العلماء و هضم حالهم و نسبتهم إلى غير ما هو فيهم، و هو أقبح قبيح في العقل فضلاً عن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أجبنا عنه بمؤلَّف 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المكّية في مداحض حجج الخيالات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بهامش الفوائد المدنيّة بإيران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نسخ، منها في مكتبة الفاضل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مصوّرة في مركز إحياء التراث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في مكتبة السيّد عليّ بن السيّد عبد الحسين الحجة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كتبت في عصر المؤلّف، و النسخة في تملّك السيّد صدر الدين بن السيّد إسماعيل الصدر من أحفاد المؤلّف، و منها مصوّرة في مكتبة مؤسسة آل البيت، و استفدت منهما في هذه المقدّمة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الفوائد في الردّ على المولى محمّد أمين القائل ببطلان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 الدين بن محمّد عليّ الطريحيّ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نسخة في المكتبة المرعشية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الرسالة في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على مشروعية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 الدين سابق الذكر، تكملة للرسالة المتقدّمة في المكتبة المرعشية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رأيه في طهارة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أحمد بن زين العابدين العلويّ صهر المير الداماد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نسختان في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2916/23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نسخة في مكتبة إحياء التراث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مفهرسه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امين استرآبادى رساله اى در طهارت خمر به عربى نگاشته و نامه اى نيز به فارسى در اين باره از مكه به ايران فرستاده و آن به دست سيّد أحمد بن زين العابدين علوى عاملى رسيده و او در رد آن، اين پاسخ را در دو فصل و يك خاتمه نگاشته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بسمله، بالعليم الحكيم بعد حمد اللّٰه على جزيل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زين العابدين العلوى كه بر مدارج اوهام و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نخواهد بود كه بعضى فاضل نمايان اين زمانه كه از ساكنان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اى مشتمل بر طهارت خمر نوشته ارسال به اين بلاد نمود</w:t>
      </w:r>
      <w:r>
        <w:rPr>
          <w:rFonts w:eastAsia="IRNazanin" w:cs="IRNazanin"/>
          <w:color w:val="111111"/>
          <w:sz w:val="28"/>
          <w:szCs w:val="28"/>
          <w:rtl w:val="true"/>
          <w:lang w:bidi="fa-IR"/>
        </w:rPr>
        <w:t xml:space="preserve">. </w:t>
      </w:r>
      <w:bookmarkStart w:id="790" w:name="pg16213_175580"/>
    </w:p>
    <w:p>
      <w:pPr>
        <w:pStyle w:val="Heading5"/>
        <w:numPr>
          <w:ilvl w:val="4"/>
          <w:numId w:val="1"/>
        </w:numPr>
        <w:rPr/>
      </w:pPr>
      <w:bookmarkStart w:id="791" w:name="__RefHeading___Toc3498221_1280447820"/>
      <w:bookmarkStart w:id="792" w:name="_Toc341"/>
      <w:bookmarkEnd w:id="790"/>
      <w:bookmarkEnd w:id="791"/>
      <w:r>
        <w:rPr>
          <w:rtl w:val="true"/>
        </w:rPr>
        <w:t>الأسترآبادي و تأثيراته الفكريّة</w:t>
      </w:r>
      <w:bookmarkEnd w:id="792"/>
    </w:p>
    <w:p>
      <w:pPr>
        <w:pStyle w:val="BookText"/>
        <w:rPr/>
      </w:pPr>
      <w:r>
        <w:rPr>
          <w:rFonts w:ascii="Amiri" w:hAnsi="Amiri" w:eastAsia="Amiri" w:cs="Amiri"/>
          <w:color w:val="111111"/>
          <w:sz w:val="28"/>
          <w:sz w:val="28"/>
          <w:szCs w:val="28"/>
          <w:rtl w:val="true"/>
          <w:lang w:bidi="ar-SA"/>
        </w:rPr>
        <w:t>بعد أن ألّف الأسترآبادى كتابه الفوائد المدنية و أرسله إلى ديار العرب و العجم، فأثّر آثاراً عميقة و أحدث ضجّة كبيرة في الحوزات الفكريّة و العلميّة، و هذه الآثار بدأت من زمانه كما قال في أوائل كتابه دانشنامه شاهي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چندين سال است كه تعليم و تعلّم احاديث منقوله به طريق ائمۀ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أفضل الصلاة و السلام من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حرمين شريفين شايع شده و به بلاد ايران نيز سرايت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المجلسي الأوّل في لوامع صاحبقراني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آن كه سى سال تقريباً قبل از اين فاضل متبحر مولانا محمّد امين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مقابله و مطالعه اخبار ائمه معصومين شد و مذمت آراء و مقاييس را مطالعه نمود و طريقه اصحاب حضرات ائمه معصومين را دانست و فوائد مدنيه را نوشته به اين بلاد فرستاد اكثر اهل نجف و عتبات عاليات طريقه او را مستحسن دانستند و رجوع به اخبار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مال إلى الطريقة الأخبارية جماعة كثيرة من العلماء الأعلام، و في هذا المجال نذكر المشهورين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محمّدطاهر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تلميذه ملّا رضيّ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تلميذه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يوسف البحرانيّ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المذكورون و إن كانوا من أتباع الطريقة الأخباريّة؛ و لكن </w:t>
      </w:r>
    </w:p>
    <w:p>
      <w:pPr>
        <w:pStyle w:val="BookText"/>
        <w:rPr/>
      </w:pPr>
      <w:r>
        <w:rPr>
          <w:rFonts w:ascii="Amiri" w:hAnsi="Amiri" w:eastAsia="Amiri" w:cs="Amiri"/>
          <w:color w:val="111111"/>
          <w:sz w:val="28"/>
          <w:sz w:val="28"/>
          <w:szCs w:val="28"/>
          <w:rtl w:val="true"/>
          <w:lang w:bidi="ar-SA"/>
        </w:rPr>
        <w:t>عدّة منهم ذهبوا إلى الطريقة الوسطى بحيث لا يمكن عدّهم أخباريّاً صرفاً كالمجلسيين و المحدّث البحرانيّ صاحب الحدائق، قال المجلسيّ الأوّل في ذيل العبارة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اكثر آنچه مولانا محمّد امين گفته است حق است، مجملاً طريق اين ضعيف وسطى است ما بين افراط و تفريط و آن طريق را در روضة المتّقين مبرهن ساخته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ابنه في جواب مسائل ملا خليل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مسألۀ دوم كه طريقۀ مجتهدين و اخباريين را سؤال فرموده بودند از جواب سؤال سابق جواب اين مسأله نيز قدرى معلوم مى شود و مسلك فقير در اين باب بين بين و وسط است و افراط و تفريط در جميع امور مذموم است و حقير مسلك جماعتى را كه گمانهاى بد به فقهاى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و ايشان را به قلّت تديّن متّهم مى دارند خطا مى دانم و ايشان اكابر دين بوده اند و مساعى ايشان را مشكور و زلات ايشان را مغفور مى دانم، و همچنين مسلك گروهى كه ايشان را پيشوا قرار مى دهند و مخالفت ايشان را در هيچ امر جائز نمى دانند و مقلّد ايشان مى شوند درست نمى دانم و عمل به اصول عقليه كه از كتاب و سنت مستنبط نباشد درست نمى دانم؛ و ليكن اصول و قواعد كليّه كه از عمومات كتاب و سنت معلوم شود با عدم معارضه نص به خصوص،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 مى دانم و تفصيل اين امور را در مجلّد آخر بحار الأنوار ما ذكر كرده ايم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قال أبو عليّ الحائريّ في ترجمة الشيخ يوسف البحرانيّ صاحب الحدائق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هو قدس سره أوّلاً أخباريّاً صرفاً، ثمّ رجع إلى الطريقة الوسطى </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طريقة العلّامة المجلسيّ قدس سره غوّاص بحار الأنوار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في أوّل الأمر ممّن ينتصر لمذهب الأخباريين، و قد أكثرت البحث فيه مع بعض المجتهدين من مشايخ المعاصرين، و أودعت كتابي الموسوم ب‍ المسائل الشيرازيّة مقالة مبسوطة مشتملة على جملة من الأبحاث الشافية و الأخبار الكافية؛ تدلّ على ذلك، و تؤيّد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إعطاء التأمّل حقّه في المقام و إمعان النظر في كلام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إغماض النظر عن هذا الباب و إرخاء الستر دونه و الحجاب، و إن كان قد فتحه أقوام و أوسعوا فيه دائرة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القدح في علماء الطرفين و الإزراء بفضلاء الجانبين، كما قد طعن به كلّ من علماء الطرفين على الآخر، بل ربما انجرّ إلى القدح في الدين سيّما من الخصوم المعاندين، كما شنّع به عليهم الشيعة من انقسام مذهبهم إلى المذاهب الأربعة، بل شنع به كلّ منهم على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ذكروه من وجوه الفرق بينهما جلّه بل كلّه عند التأمّل لا يثمر فرقاً في المقام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ذلك الزمان علماء أُصوليّون أيضاً مثل ملا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آقاجمال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مع ذلك أفل نجمهم إلى أن ظهر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فنمى فكرتهم و غاب نجم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الكلام و الجواب </w:t>
      </w:r>
      <w:bookmarkStart w:id="793" w:name="pg16213_175583"/>
    </w:p>
    <w:p>
      <w:pPr>
        <w:pStyle w:val="BookText"/>
        <w:rPr/>
      </w:pPr>
      <w:bookmarkEnd w:id="793"/>
      <w:r>
        <w:rPr>
          <w:rFonts w:ascii="Amiri" w:hAnsi="Amiri" w:eastAsia="Amiri" w:cs="Amiri"/>
          <w:color w:val="111111"/>
          <w:sz w:val="28"/>
          <w:sz w:val="28"/>
          <w:szCs w:val="28"/>
          <w:rtl w:val="true"/>
          <w:lang w:bidi="ar-SA"/>
        </w:rPr>
        <w:t>يوجب الرشد و التعالي للعلم كما في الكلام المرويّ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الكلام ذَكَرٌ و الجواب اُنثى، و حيثما اجتمع الزوجان فلا بدّ من النتاج</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 من هذا القبيل إشكالات الأسترآباديّ على علم الاُصول الّتي أوجبت النضج و الاستحكام لمباني الاُصول كما نُقل عن الشيخ الأعظم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أمين الأسترآباديّ حيّاً لتلقّى اُصولنا بالقبول</w:t>
      </w:r>
      <w:r>
        <w:rPr>
          <w:rFonts w:eastAsia="Amiri" w:cs="Amiri" w:ascii="Amiri" w:hAnsi="Amiri"/>
          <w:color w:val="111111"/>
          <w:sz w:val="28"/>
          <w:szCs w:val="28"/>
          <w:rtl w:val="true"/>
          <w:lang w:bidi="ar-SA"/>
        </w:rPr>
        <w:t>.</w:t>
      </w:r>
      <w:r>
        <w:rPr>
          <w:rStyle w:val="FootnoteAnchor"/>
          <w:rtl w:val="true"/>
        </w:rPr>
        <w:footnoteReference w:id="662"/>
      </w:r>
    </w:p>
    <w:p>
      <w:pPr>
        <w:pStyle w:val="Heading5"/>
        <w:numPr>
          <w:ilvl w:val="4"/>
          <w:numId w:val="1"/>
        </w:numPr>
        <w:rPr/>
      </w:pPr>
      <w:bookmarkStart w:id="794" w:name="__RefHeading___Toc3498223_1280447820"/>
      <w:bookmarkStart w:id="795" w:name="_Toc342"/>
      <w:bookmarkEnd w:id="794"/>
      <w:r>
        <w:rPr>
          <w:rtl w:val="true"/>
        </w:rPr>
        <w:t>آراؤه</w:t>
      </w:r>
      <w:bookmarkEnd w:id="795"/>
    </w:p>
    <w:p>
      <w:pPr>
        <w:pStyle w:val="BookText"/>
        <w:rPr/>
      </w:pPr>
      <w:r>
        <w:rPr>
          <w:rFonts w:ascii="Amiri" w:hAnsi="Amiri" w:eastAsia="Amiri" w:cs="Amiri"/>
          <w:color w:val="111111"/>
          <w:sz w:val="28"/>
          <w:sz w:val="28"/>
          <w:szCs w:val="28"/>
          <w:rtl w:val="true"/>
          <w:lang w:bidi="ar-SA"/>
        </w:rPr>
        <w:t xml:space="preserve">قد ألّف في ذلك الشيخ عبد اللّٰه بن صالح السماهيجيّ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المسمّاة ب‍ منية الممارسين في أجوبة سؤالات الشيخ ياسين، و فيها بلغ عدد الفروق بين الأخباريين و الاُصوليّين إلى الأربعين؛ أوردها بتمامها مع تلخيص ما ذكر الخوانساريّ في الروضات في ترجمة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ألّف في ذلك ميرزا محمّد الأخباريّ المقتول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رسالة مختصرة سمّاها ب‍ حرز الجواد و ذخر المرتاد في ملخّص الفرق بين أهل العلم و أُمّة الاجتهاد، كتبها باسم السيّد جواد بن السيّد محمّد الزيني، منها نسخة في مكتبة امامزاده محمّد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مصوّرة منها في مركز إحياء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bookmarkStart w:id="796" w:name="pg16213_175584"/>
    </w:p>
    <w:p>
      <w:pPr>
        <w:pStyle w:val="BookText"/>
        <w:rPr/>
      </w:pPr>
      <w:bookmarkEnd w:id="796"/>
      <w:r>
        <w:rPr>
          <w:rFonts w:ascii="Amiri" w:hAnsi="Amiri" w:eastAsia="Amiri" w:cs="Amiri"/>
          <w:color w:val="111111"/>
          <w:sz w:val="28"/>
          <w:sz w:val="28"/>
          <w:szCs w:val="28"/>
          <w:rtl w:val="true"/>
          <w:lang w:bidi="ar-SA"/>
        </w:rPr>
        <w:t xml:space="preserve">و لاحظ أيضاً الحدائق الناظرة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3498225_1280447820"/>
      <w:bookmarkStart w:id="798" w:name="_Toc343"/>
      <w:bookmarkEnd w:id="797"/>
      <w:r>
        <w:rPr>
          <w:rtl w:val="true"/>
        </w:rPr>
        <w:t>اُسرته</w:t>
      </w:r>
      <w:bookmarkEnd w:id="798"/>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الأسترآباديّ بن مولانا محمّد أمين، قال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شاعر، أديب، ماهر، معاصر سكن بعض بلاد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توصيفه أنّه ابن المولى محمّد أمين الأسترآباديّ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الحرّ أمل الآمل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فابن الأسترآباديّ يكون في تاريخ تأليف أمل الآمل من المعمّرين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الشهيد المير محمّد مؤمن بن دوست محمّد الحسينيّ الأسترآباديّ من مشايخ المجلسيّ‌، و يروي عن السيّد نور الدين عليّ بن الحسين العامليّ الموسويّ‌، و السيّد الشهيد زين العابدين و الشيخ إبراهيم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الأمير محمّد مؤمن الأسترآباديّ ساكن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فاضل فقيه محدّث صالح عابد شهيد، له رسالة في الرجعة، من المعاصرين</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صهر مولانا محمّد أمين الأسترآباديّ مات شهيداً في مكّة سنة سبع و ثمانين و ألف في المسجد الحرام </w:t>
      </w:r>
    </w:p>
    <w:p>
      <w:pPr>
        <w:pStyle w:val="BookText"/>
        <w:rPr/>
      </w:pPr>
      <w:r>
        <w:rPr>
          <w:rFonts w:ascii="Amiri" w:hAnsi="Amiri" w:eastAsia="Amiri" w:cs="Amiri"/>
          <w:color w:val="111111"/>
          <w:sz w:val="28"/>
          <w:sz w:val="28"/>
          <w:szCs w:val="28"/>
          <w:rtl w:val="true"/>
          <w:lang w:bidi="ar-SA"/>
        </w:rPr>
        <w:t>لأجل تهمة التغوّط بمقام الحنفيّ فيه، و قد أدركته في الحجّة الاُولى</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المحبّي الحنفيّ في خلاصة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سلافة العصر و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مكّة في سنة سبع أو ثمان و ثمانين و ألف، و في الثانية منهما قتلت الأتراك بمكّة جماعة من العجم لمّا اتّهموهم بتلويث البيت الشريف حين وجد ملوّثاً بالعذرة، و كان صاحب الترجمة قد أنذرهم قبل الواقعة بيومين و أمرهم بلزوم بيوتهم؛ لمعرفته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حصلت المقتلة فيهم خاف على نفسه فالتجأ إلى السيّد موسى بن سليمان أحد أشراف مكّة الحسنيين، و سأله أن يخرجه من مكّة إلى نواحي اليمن فأخرجه مع أحد رجاله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المحبّي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الّتي قد ذكرها أفضح فضيحة، و ما أظنّ أنّ أحداً ممّن فيه شمّة من الإسلام بل فيه شمّة من العقل يجترئ على مثلها،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سدنة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على التلويث، فأشاع الخبر و كثر الغلط بسبب ذلك، و اجتمع خاصّة أهل مكّة و شريفها الشريف بركات و قاضيها محمّد ميرزا، و تفاوضوا في هذا الأمر فانقدح في خواطرهم أن يكون هذا التجرّي من الرفضة و جزموا به، و أشاروا فيما بينهم أن يقتل كلّ من وجد ممّن اشتهر عنه الرفض و وسم به، فجاء الأتراك و بعض أهل مكّة إلى الحرم فصادفوا خمسة أنفار من القوم و فيهم السيّد محمّد مؤمن، و كان كما أخبرت به رجلاً مسنّاً متعبّداً متزهّداً إلّا أنّه معروف بالتشيّع، فقتلوه و قتلوا الأربعة الاُخر و فشا الخبر </w:t>
      </w:r>
      <w:bookmarkStart w:id="799" w:name="pg16213_175586"/>
    </w:p>
    <w:p>
      <w:pPr>
        <w:pStyle w:val="BookText"/>
        <w:rPr/>
      </w:pPr>
      <w:bookmarkEnd w:id="799"/>
      <w:r>
        <w:rPr>
          <w:rFonts w:ascii="Amiri" w:hAnsi="Amiri" w:eastAsia="Amiri" w:cs="Amiri"/>
          <w:color w:val="111111"/>
          <w:sz w:val="28"/>
          <w:sz w:val="28"/>
          <w:szCs w:val="28"/>
          <w:rtl w:val="true"/>
          <w:lang w:bidi="ar-SA"/>
        </w:rPr>
        <w:t>فاختفى القوم المعروفون بأجمعهم و وقع التفتيش على بعض المتعينين منهم و منهم صاحب الترجمة، فالتجئوا إلى الأشراف و 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بعض الفضلاء أنّ صاحب الترجمة رجع بعد القصّة إلى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ترجمة منه أيضاً في وقائع السنين و الأعوام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طبقات أعلام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 شهداء الفضيلة،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اُستاذه ميرزا محمّد الأسترآباديّ‌، و قد تقدّمت كلمات المصنّف في حقّه عند ذكر مشايخه</w:t>
      </w:r>
      <w:r>
        <w:rPr>
          <w:rFonts w:eastAsia="Amiri" w:cs="Amiri" w:ascii="Amiri" w:hAnsi="Amiri"/>
          <w:color w:val="111111"/>
          <w:sz w:val="28"/>
          <w:szCs w:val="28"/>
          <w:rtl w:val="true"/>
          <w:lang w:bidi="ar-SA"/>
        </w:rPr>
        <w:t>.</w:t>
      </w:r>
      <w:r>
        <w:rPr>
          <w:rStyle w:val="FootnoteAnchor"/>
          <w:rtl w:val="true"/>
        </w:rPr>
        <w:footnoteReference w:id="666"/>
      </w:r>
    </w:p>
    <w:p>
      <w:pPr>
        <w:pStyle w:val="Heading5"/>
        <w:numPr>
          <w:ilvl w:val="4"/>
          <w:numId w:val="1"/>
        </w:numPr>
        <w:rPr/>
      </w:pPr>
      <w:bookmarkStart w:id="800" w:name="__RefHeading___Toc3498227_1280447820"/>
      <w:bookmarkStart w:id="801" w:name="_Toc344"/>
      <w:bookmarkEnd w:id="800"/>
      <w:r>
        <w:rPr>
          <w:rtl w:val="true"/>
        </w:rPr>
        <w:t>وفاته</w:t>
      </w:r>
      <w:bookmarkEnd w:id="801"/>
    </w:p>
    <w:p>
      <w:pPr>
        <w:pStyle w:val="BookText"/>
        <w:rPr/>
      </w:pPr>
      <w:r>
        <w:rPr>
          <w:rFonts w:ascii="Amiri" w:hAnsi="Amiri" w:eastAsia="Amiri" w:cs="Amiri"/>
          <w:color w:val="111111"/>
          <w:sz w:val="28"/>
          <w:sz w:val="28"/>
          <w:szCs w:val="28"/>
          <w:rtl w:val="true"/>
          <w:lang w:bidi="ar-SA"/>
        </w:rPr>
        <w:t xml:space="preserve">توفّي بمكّة سنة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كما ذهب إليه السيّد عليخان المدنيّ في سلافة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الخاتون آباديّ في وقائع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بعض الآخر في أنّ وفاته كانت في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فغير صحيح؛ لأنّ المؤلّف أرسل رسالة طهارة الخمر إلى سلطان عصره في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كما تقدم عند ذكر تأليفاته</w:t>
      </w:r>
      <w:r>
        <w:rPr>
          <w:rFonts w:eastAsia="Amiri" w:cs="Amiri" w:ascii="Amiri" w:hAnsi="Amiri"/>
          <w:color w:val="111111"/>
          <w:sz w:val="28"/>
          <w:szCs w:val="28"/>
          <w:rtl w:val="true"/>
          <w:lang w:bidi="ar-SA"/>
        </w:rPr>
        <w:t xml:space="preserve">. </w:t>
      </w:r>
      <w:bookmarkStart w:id="802" w:name="pg16213_175587"/>
    </w:p>
    <w:p>
      <w:pPr>
        <w:pStyle w:val="Heading5"/>
        <w:numPr>
          <w:ilvl w:val="4"/>
          <w:numId w:val="1"/>
        </w:numPr>
        <w:rPr/>
      </w:pPr>
      <w:bookmarkStart w:id="803" w:name="__RefHeading___Toc3498229_1280447820"/>
      <w:bookmarkStart w:id="804" w:name="_Toc345"/>
      <w:bookmarkEnd w:id="802"/>
      <w:bookmarkEnd w:id="803"/>
      <w:r>
        <w:rPr>
          <w:rtl w:val="true"/>
        </w:rPr>
        <w:t>رسالة حاشية اُصول الكافي</w:t>
      </w:r>
      <w:bookmarkEnd w:id="804"/>
    </w:p>
    <w:p>
      <w:pPr>
        <w:pStyle w:val="BookText"/>
        <w:rPr/>
      </w:pPr>
      <w:r>
        <w:rPr>
          <w:rFonts w:ascii="Amiri" w:hAnsi="Amiri" w:eastAsia="Amiri" w:cs="Amiri"/>
          <w:color w:val="111111"/>
          <w:sz w:val="28"/>
          <w:sz w:val="28"/>
          <w:szCs w:val="28"/>
          <w:rtl w:val="true"/>
          <w:lang w:bidi="ar-SA"/>
        </w:rPr>
        <w:t xml:space="preserve">ذكرها المؤلّف في دانشنامه شاهي و هذه الحاشية جمعها في سنة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المولى خليل القزوينيّ الآتية ترجمته، عن هامش نسخة المؤلّف كما قال الأفندي في ترجمة المولى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أوان مجاورته بمكّة تعليقات المولى محمّد أمين الأسترآباديّ على الكافي؛ بل جمع تعليقات اُستاده الأمير أبي الحسن القائني المشهديّ أيضاً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تعليقاته على الأمل عند ترجمة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فوائد و تعليقات على اُصول الكافي قد جمعها الفاضل القزوينيّ و صارت حاشية مستقلة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القزوينيّ في مقدمته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حواش على الكافي لأبي جعفر محمّد بن يعقوب الكلينيّ الرازيّ قد كتبها المحقّق المدقّق مولانا محمّد أمين الأسترآباديّ في هامش كتابه قد جمعتها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المعظّمة زادها اللّٰه تعالى تشريفاً و تعظيماً، في سنة سبع و خمسين و 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رموزاً استعملها في هذه الحواشي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ينقل عنها العلّامة المجلسيّ 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bookmarkStart w:id="805" w:name="pg16213_175588"/>
    </w:p>
    <w:p>
      <w:pPr>
        <w:pStyle w:val="BookText"/>
        <w:rPr/>
      </w:pPr>
      <w:bookmarkEnd w:id="80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ميرزا محمّد التبريزيّ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المولى خليل القزوينيّ في كتاب الهدايا في شرح الكافي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ينقل عنها ظاهراً القاضي سعيد القميّ في شرح التوحيد للصدوق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هو واضح إنّ هذه الحواشي مسودّة له، و لم يف عمره لتتميمها و تهذيبها و تنقيحها و تدوينها، و مع ذلك فيها فوائد كثيرة و تحقيقات مفيدة، كما لا يخفى على أهله</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498231_1280447820"/>
      <w:bookmarkStart w:id="807" w:name="_Toc346"/>
      <w:bookmarkEnd w:id="806"/>
      <w:r>
        <w:rPr>
          <w:rtl w:val="true"/>
        </w:rPr>
        <w:t>النسخ المعتمدة</w:t>
      </w:r>
      <w:bookmarkEnd w:id="807"/>
    </w:p>
    <w:p>
      <w:pPr>
        <w:pStyle w:val="BookText"/>
        <w:rPr/>
      </w:pPr>
      <w:r>
        <w:rPr>
          <w:rFonts w:ascii="Amiri" w:hAnsi="Amiri" w:eastAsia="Amiri" w:cs="Amiri"/>
          <w:color w:val="111111"/>
          <w:sz w:val="28"/>
          <w:sz w:val="28"/>
          <w:szCs w:val="28"/>
          <w:rtl w:val="true"/>
          <w:lang w:bidi="ar-SA"/>
        </w:rPr>
        <w:t>لم أجد لها في فهارس المكتبات إلّا نسختين، و هما موجودان في مكتبة آية اللّٰه المرعشي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الاُولى المرقّمة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النستعليق، و في هوامشها تصحيحات و إضافات، و القرائن المتعدّدة فيها تفيد بأنّها بخط جامعها المولى خليل القزوينيّ‌، و مع الأسف طمس و مُحي لبعض الأسباب عناوينها و بعض عبارتها و كلماتها، و استدركنا المطموس عن النسخة الآتية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الثانية المرقمة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كتبت عن النسخة الاُولى في نهاية الدقّة إلّا أنّ كاتبها لم تتيسّر له قراءة بعض الكلمات فأثبت صورتها، و أيضاً لم يكتب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كتابتها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على الورقة الاُولى خاتم مدوّر </w:t>
      </w:r>
      <w:bookmarkStart w:id="808" w:name="pg16213_175589"/>
    </w:p>
    <w:p>
      <w:pPr>
        <w:pStyle w:val="BookText"/>
        <w:rPr/>
      </w:pPr>
      <w:bookmarkEnd w:id="808"/>
      <w:r>
        <w:rPr>
          <w:rFonts w:ascii="Amiri" w:hAnsi="Amiri" w:eastAsia="Amiri" w:cs="Amiri"/>
          <w:color w:val="111111"/>
          <w:sz w:val="28"/>
          <w:sz w:val="28"/>
          <w:szCs w:val="28"/>
          <w:rtl w:val="true"/>
          <w:lang w:bidi="ar-SA"/>
        </w:rPr>
        <w:t xml:space="preserve">كبير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العلاّمة ميرزا معزّ الدين محمّد الوزير جدّ الاُسرة المعزّية في طهران و دزفول</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498233_1280447820"/>
      <w:bookmarkStart w:id="810" w:name="_Toc347"/>
      <w:bookmarkEnd w:id="809"/>
      <w:r>
        <w:rPr>
          <w:rtl w:val="true"/>
        </w:rPr>
        <w:t>جامع الحواشي المولى خليل بن الغازي القزوينيّ‌</w:t>
      </w:r>
      <w:bookmarkEnd w:id="810"/>
    </w:p>
    <w:p>
      <w:pPr>
        <w:pStyle w:val="Heading5"/>
        <w:numPr>
          <w:ilvl w:val="4"/>
          <w:numId w:val="1"/>
        </w:numPr>
        <w:rPr/>
      </w:pPr>
      <w:bookmarkStart w:id="811" w:name="__RefHeading___Toc3498235_1280447820"/>
      <w:bookmarkStart w:id="812" w:name="_Toc348"/>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جامع الحواشي المولى خليل بن الغازي القزوينيّ‌</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كان مولده رحمه الله سنة إحدى و ألف في ثالث شهر رمضان في بلدة قزوين، و توفّي ببلدة قزوين و دفن فيها في مدرسة المعروفة بها في سنة تسع و ثمانين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الرياض</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498237_1280447820"/>
      <w:bookmarkStart w:id="814" w:name="_Toc349"/>
      <w:bookmarkEnd w:id="813"/>
      <w:r>
        <w:rPr>
          <w:rtl w:val="true"/>
        </w:rPr>
        <w:t>كلمات الأعلام حوله</w:t>
      </w:r>
      <w:bookmarkEnd w:id="814"/>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القدر، عظيم الشأن، رفيع المنزلة، من وجوه هذا الطائفة و ثقاتها و أعيانها، أمرُه في الجلالة وعظم الشأن و سموّ الرتبة و الثقة و العدالة و الأمانة أشهر من أن يذكر، و فوق ما تحوم حوله العبارة، و كان أخباريّاً عالماً بالعلوم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عالم، علّامة، حكيم، متكلّم، محقّق مدقّق، فقيه، محدّث، ثقة ثقة، جامع للفضائل، ماهر، معاصر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بمكّة في الحجّة الاُولى، و كان مجاوراً بها مشغولاً بتأليف مجمع البيان</w:t>
      </w:r>
      <w:r>
        <w:rPr>
          <w:rFonts w:eastAsia="Amiri" w:cs="Amiri" w:ascii="Amiri" w:hAnsi="Amiri"/>
          <w:color w:val="111111"/>
          <w:sz w:val="28"/>
          <w:szCs w:val="28"/>
          <w:rtl w:val="true"/>
          <w:lang w:bidi="ar-SA"/>
        </w:rPr>
        <w:t xml:space="preserve">. </w:t>
      </w:r>
      <w:bookmarkStart w:id="815" w:name="pg16213_175590"/>
    </w:p>
    <w:p>
      <w:pPr>
        <w:pStyle w:val="BookText"/>
        <w:rPr/>
      </w:pPr>
      <w:bookmarkEnd w:id="815"/>
      <w:r>
        <w:rPr>
          <w:rFonts w:ascii="Amiri" w:hAnsi="Amiri" w:eastAsia="Amiri" w:cs="Amiri"/>
          <w:color w:val="111111"/>
          <w:sz w:val="28"/>
          <w:sz w:val="28"/>
          <w:szCs w:val="28"/>
          <w:rtl w:val="true"/>
          <w:lang w:bidi="ar-SA"/>
        </w:rPr>
        <w:t>و اعترضه صاحب الرياض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جعله حكيماً نظر، و كذا في جعله فقيهاً؛ لأنّه كان ينكرهما جداً، و بمجرد معرفة أقوالهما لا يسمى أحد بالحكيم و الفقيه مع أنّ المعرفة الكاملة بأقوالهما أيضاً غير معروف، على أنّ الجمع بينهما جمع بين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الكبير الجليل مولانا خليل بن الغازي القزوينيّ‌، فاضل عالم متكلّم اُصوليّ جامع، دقيق النظر قويّ الفكر، من أجلّة مشاهير عصرنا و أكمل أكابر فضلاء دهرنا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معظّماً مبجّلاً عند السلاطين الصفويّة سيما سلطان عصرنا، و كذلك عند الأمراء و الوزراء و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قدس سره قوّة فكر و تسلّط على تحرير العبارات في العلوم و تقريرها، و كان الأخ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جعفر أخو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لاقاه في قزوين، و كان يصف وفور فضله و غزارة علمه كثيراً، بل يرجّحه على علماء العصر</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498239_1280447820"/>
      <w:bookmarkStart w:id="817" w:name="_Toc350"/>
      <w:bookmarkEnd w:id="816"/>
      <w:r>
        <w:rPr>
          <w:rtl w:val="true"/>
        </w:rPr>
        <w:t>مشايخه</w:t>
      </w:r>
      <w:bookmarkEnd w:id="817"/>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على جماعة من العلماء، و قرأ عليه أيضاً جماعة من الفضلاء، ففي أوائل حاله قرأ على الشيخ البهائيّ و السيّد الداماد و أمثالهما، و ممّن قرأ هو عليهم أيضاً المولى الحاج محمود الرنانيّ‌، و منهم المولى الحاجي حسين اليزديّ‌</w:t>
      </w:r>
      <w:r>
        <w:rPr>
          <w:rStyle w:val="FootnoteAnchor"/>
          <w:rtl w:val="true"/>
        </w:rPr>
        <w:footnoteReference w:id="671"/>
      </w:r>
      <w:r>
        <w:rPr>
          <w:rFonts w:ascii="Amiri" w:hAnsi="Amiri" w:eastAsia="Amiri" w:cs="Amiri"/>
          <w:color w:val="111111"/>
          <w:sz w:val="28"/>
          <w:sz w:val="28"/>
          <w:szCs w:val="28"/>
          <w:rtl w:val="true"/>
          <w:lang w:bidi="ar-SA"/>
        </w:rPr>
        <w:t>و قد قرأ عليه الحاشية القديمة الجلاليّة على الشرح الجديد للتجريد في المشهد الرضويّ‌، و كان شريك الدرس مع الوزير خليفه سلطان حين القراءة عليهما</w:t>
      </w:r>
      <w:r>
        <w:rPr>
          <w:rFonts w:eastAsia="Amiri" w:cs="Amiri" w:ascii="Amiri" w:hAnsi="Amiri"/>
          <w:color w:val="111111"/>
          <w:sz w:val="28"/>
          <w:szCs w:val="28"/>
          <w:rtl w:val="true"/>
          <w:lang w:bidi="ar-SA"/>
        </w:rPr>
        <w:t xml:space="preserve">. </w:t>
      </w:r>
      <w:bookmarkStart w:id="818" w:name="pg16213_175591"/>
    </w:p>
    <w:p>
      <w:pPr>
        <w:pStyle w:val="Heading5"/>
        <w:numPr>
          <w:ilvl w:val="4"/>
          <w:numId w:val="1"/>
        </w:numPr>
        <w:rPr/>
      </w:pPr>
      <w:bookmarkStart w:id="819" w:name="__RefHeading___Toc3498241_1280447820"/>
      <w:bookmarkStart w:id="820" w:name="_Toc351"/>
      <w:bookmarkEnd w:id="818"/>
      <w:bookmarkEnd w:id="819"/>
      <w:r>
        <w:rPr>
          <w:rtl w:val="true"/>
        </w:rPr>
        <w:t>تلاميذه</w:t>
      </w:r>
      <w:bookmarkEnd w:id="820"/>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تلامذة فضلاء ذكرنا بعضاً منهم في تراجمهم، و بعضاً منهم ممّن لم نفرد لهم ترجمة و من ذلك المولى الحاج بابا بن محمّد صالح القزويني الفاضل العالم المتكلم المعاصر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أخوه و هو المولى محمّد باقر القزويني المقدّس الصالح المعاصر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الآقا رضي القزويني</w:t>
      </w:r>
      <w:r>
        <w:rPr>
          <w:rStyle w:val="FootnoteAnchor"/>
          <w:rtl w:val="true"/>
        </w:rPr>
        <w:footnoteReference w:id="674"/>
      </w:r>
      <w:r>
        <w:rPr>
          <w:rFonts w:ascii="Amiri" w:hAnsi="Amiri" w:eastAsia="Amiri" w:cs="Amiri"/>
          <w:color w:val="111111"/>
          <w:sz w:val="28"/>
          <w:sz w:val="28"/>
          <w:szCs w:val="28"/>
          <w:rtl w:val="true"/>
          <w:lang w:bidi="ar-SA"/>
        </w:rPr>
        <w:t>، و الأمير معصوم القزويني و المولى محمّد صالح القزوينيّ المعروف بالروغنيّ‌</w:t>
      </w:r>
      <w:r>
        <w:rPr>
          <w:rStyle w:val="FootnoteAnchor"/>
          <w:rtl w:val="true"/>
        </w:rPr>
        <w:footnoteReference w:id="675"/>
      </w:r>
      <w:r>
        <w:rPr>
          <w:rFonts w:ascii="Amiri" w:hAnsi="Amiri" w:eastAsia="Amiri" w:cs="Amiri"/>
          <w:color w:val="111111"/>
          <w:sz w:val="28"/>
          <w:sz w:val="28"/>
          <w:szCs w:val="28"/>
          <w:rtl w:val="true"/>
          <w:lang w:bidi="ar-SA"/>
        </w:rPr>
        <w:t>، و المولى الحاج على أصغر القزوينيّ‌</w:t>
      </w:r>
      <w:r>
        <w:rPr>
          <w:rStyle w:val="FootnoteAnchor"/>
          <w:rtl w:val="true"/>
        </w:rPr>
        <w:footnoteReference w:id="676"/>
      </w:r>
      <w:r>
        <w:rPr>
          <w:rFonts w:ascii="Amiri" w:hAnsi="Amiri" w:eastAsia="Amiri" w:cs="Amiri"/>
          <w:color w:val="111111"/>
          <w:sz w:val="28"/>
          <w:sz w:val="28"/>
          <w:szCs w:val="28"/>
          <w:rtl w:val="true"/>
          <w:lang w:bidi="ar-SA"/>
        </w:rPr>
        <w:t>، و المولى الآميرزا محمّد التبريزيّ المعروف بالمجذوب</w:t>
      </w:r>
      <w:r>
        <w:rPr>
          <w:rStyle w:val="FootnoteAnchor"/>
          <w:rtl w:val="true"/>
        </w:rPr>
        <w:footnoteReference w:id="677"/>
      </w:r>
      <w:r>
        <w:rPr>
          <w:rFonts w:ascii="Amiri" w:hAnsi="Amiri" w:eastAsia="Amiri" w:cs="Amiri"/>
          <w:color w:val="111111"/>
          <w:sz w:val="28"/>
          <w:sz w:val="28"/>
          <w:szCs w:val="28"/>
          <w:rtl w:val="true"/>
          <w:lang w:bidi="ar-SA"/>
        </w:rPr>
        <w:t>، و المولى محمّد كاظم الطالقانيّ‌</w:t>
      </w:r>
      <w:r>
        <w:rPr>
          <w:rStyle w:val="FootnoteAnchor"/>
          <w:rtl w:val="true"/>
        </w:rPr>
        <w:footnoteReference w:id="678"/>
      </w:r>
      <w:r>
        <w:rPr>
          <w:rFonts w:ascii="Amiri" w:hAnsi="Amiri" w:eastAsia="Amiri" w:cs="Amiri"/>
          <w:color w:val="111111"/>
          <w:sz w:val="28"/>
          <w:sz w:val="28"/>
          <w:szCs w:val="28"/>
          <w:rtl w:val="true"/>
          <w:lang w:bidi="ar-SA"/>
        </w:rPr>
        <w:t>، و المولى السيّد الأمير محمّد مؤمن بن الأمير محمّد زمان الطالقانيّ الأصل القزوينيّ المسكن المعاصر</w:t>
      </w:r>
      <w:r>
        <w:rPr>
          <w:rStyle w:val="FootnoteAnchor"/>
          <w:rtl w:val="true"/>
        </w:rPr>
        <w:footnoteReference w:id="679"/>
      </w:r>
      <w:r>
        <w:rPr>
          <w:rFonts w:ascii="Amiri" w:hAnsi="Amiri" w:eastAsia="Amiri" w:cs="Amiri"/>
          <w:color w:val="111111"/>
          <w:sz w:val="28"/>
          <w:sz w:val="28"/>
          <w:szCs w:val="28"/>
          <w:rtl w:val="true"/>
          <w:lang w:bidi="ar-SA"/>
        </w:rPr>
        <w:t>، و المولى محمّد يوسف بن بهلوان صفر القزوينيّ الساكن بأصبهان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تلامذته أيضاً رفيع الدين محمّد بن فتح اللّٰه القزوينيّ‌ </w:t>
      </w:r>
      <w:bookmarkStart w:id="821" w:name="pg16213_175592"/>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 محمّد تقي الدهخوارقانيّ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3498243_1280447820"/>
      <w:bookmarkStart w:id="823" w:name="_Toc352"/>
      <w:bookmarkEnd w:id="822"/>
      <w:r>
        <w:rPr>
          <w:rtl w:val="true"/>
        </w:rPr>
        <w:t>مؤلّفاته</w:t>
      </w:r>
      <w:bookmarkEnd w:id="823"/>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 فارسي، و شرح عربي، و شرح العدّة في الاُصول، و رسالة الجمعة، و حاشية مجمع البيان، و الرسالة النجفية، و الرسالة القمية، و المجمل في النحو، و رموز التفاسير الواقعة في الكافي و الروضة،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نقل كلام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 الفارسي على الكافي فقد وُفّق لإتمامه و سمّاه الصافي في شرح الكافي، و الشرح العربي وصل إلى عشرين باباً من كتاب الطهارة و سمّاه الشافي في شرح الكافي، و قد شرع في الشرح العربي بأمر الوزير خليفة سلطان المذكور، و قبل أن يكمله ورد السلطان شاه عبّاس الثاني إلى قزوين بعد ما توفّي الوزير المذكور فأمره بالشرح الفارسي، و قد ألّفه في عشرين سنة بمقدار زمان تأليف الكليني الكافي، و هذان الشرحان ممزوجان بالمتن كبيران في مجلّدات عديدة، أودع فيهما غرائب من أقواله و تصحيفاته و تحريفاته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 العدّة فالمشهور على الألسنة هو حاشية العدّة في الاُصول للشيخ الطوسيّ‌، لم تتمّ بل لم تصل إلى أواسطها و هي المجلدان، و الأوّل يعرف بالحاشية الاُولى، و الثاني يعرف بالحاشية الثانية، و قد أدرج في الحاشية حاشية واحدة طويلة تساوي أكثر المجلّد الأوّل، و أورد فيها مسائل عديدة جدّاً من الاُصول و الفروع و غير ذلك بالتقريبات، و قال فيها بأقوال عجيبة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رسالة الجمعة فهي كانت في حرمتها بالفارسية و من جملة </w:t>
      </w:r>
      <w:bookmarkStart w:id="824" w:name="pg16213_175593"/>
    </w:p>
    <w:p>
      <w:pPr>
        <w:pStyle w:val="BookText"/>
        <w:rPr/>
      </w:pPr>
      <w:bookmarkEnd w:id="824"/>
      <w:r>
        <w:rPr>
          <w:rFonts w:ascii="Amiri" w:hAnsi="Amiri" w:eastAsia="Amiri" w:cs="Amiri"/>
          <w:color w:val="111111"/>
          <w:sz w:val="28"/>
          <w:sz w:val="28"/>
          <w:szCs w:val="28"/>
          <w:rtl w:val="true"/>
          <w:lang w:bidi="ar-SA"/>
        </w:rPr>
        <w:t>الشرح الفارسي ل‍ الكافي و قد أفردها، و قد ألّف الفاضل القميّ رحمه الله في ردّه رسالة، ثمّ ألّف رسالة ثالثة في هذا المعنى و تكلّم فيها بالإنصاف في الجملة كالقول بعدم فسق فاعلها إذا فهم من الأخبار وجوبها 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الرسالة النجفيّة فهي في جواب مسألة نجف قلي بيك الخصي عن بعض المسائل الحكمية بالفارسية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الرسالة القميّة فهي في جواب مسألة نذر على بيك الخصي من قم مختصرة في بعض المسائل الحكمية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أيضاً تعليقات على توحيد ابن بابويه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498245_1280447820"/>
      <w:bookmarkStart w:id="826" w:name="_Toc353"/>
      <w:bookmarkEnd w:id="825"/>
      <w:r>
        <w:rPr>
          <w:rtl w:val="true"/>
        </w:rPr>
        <w:t>آراؤه</w:t>
      </w:r>
      <w:bookmarkEnd w:id="826"/>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أحد المحرّمين لصلاة الجمعة، و المنكرين لها في زمن الغيبة، و الناهين عنها جدّاً، و من جملة الأخباريين المنكرين للاجتهاد جدّاً، و قد بالغ في ذلك و أفرط في نفي الاجتهاد، و في زمرة المنكرين للتصوّف و الحكمة و القادحين فيهم بما لا مزيد عليه، و من المنكرين لأقوال المنجّمين و الأطباء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رحمه الله أقوال في المسائل الاُصولية و الفروعية انفرد في القول بها، و أكثرها لا يخلو من عجب و غرابة، و في بعضها تابع المعتزلة، و من ذلك القول بثبوت المعدومات، و من أغرب أقواله القول بأنّ الكافي بأجمعه قد شاهده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استحسنه، و أنّ كلّ ما وقع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مرويّ عن الصاحب عليه السلام بلا واسطة، و أنّ جميع أخباره حقّ واجب العمل بها، حتّى أنّه ليس فيه خبر للتقية و نحوها، و أنّ الروضة ليس من تأليف الكليني رحمه الله بل هو من تأليف ابن إدريس و إن ساعده في الأخير بعض الأصحاب، و ربما ينسب هذا القول الأخير إلى الشهيد الثاني أيضاً، و لكن لم يثبت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خواصّه رحمه الله أيضاً تصحيفاته المضحكة في العبارات و الأخبار </w:t>
      </w:r>
      <w:bookmarkStart w:id="827" w:name="pg16213_175594"/>
    </w:p>
    <w:p>
      <w:pPr>
        <w:pStyle w:val="BookText"/>
        <w:rPr/>
      </w:pPr>
      <w:bookmarkEnd w:id="827"/>
      <w:r>
        <w:rPr>
          <w:rFonts w:ascii="Amiri" w:hAnsi="Amiri" w:eastAsia="Amiri" w:cs="Amiri"/>
          <w:color w:val="111111"/>
          <w:sz w:val="28"/>
          <w:sz w:val="28"/>
          <w:szCs w:val="28"/>
          <w:rtl w:val="true"/>
          <w:lang w:bidi="ar-SA"/>
        </w:rPr>
        <w:t>و تحريفاته المعجبة في الآيات و الآثار، غفر اللّٰه له 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بعدم جواز العمل بالظنّ في الفروع زمن الغيبة</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498247_1280447820"/>
      <w:bookmarkStart w:id="829" w:name="_Toc354"/>
      <w:bookmarkEnd w:id="828"/>
      <w:r>
        <w:rPr>
          <w:rtl w:val="true"/>
        </w:rPr>
        <w:t>أولاده</w:t>
      </w:r>
      <w:bookmarkEnd w:id="829"/>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أولاد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المولى أحمد بن الخليل القزوينيّ‌، و كان رحمه الله عالماً فاضلاً محقّقاً، و له حاشية على حاشية العدّة لوالده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في حياة والده سنة ثلاث و ثمانين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المولى أبو ذر بن الخليل، و كان فاضلاً و توفّي سنة أربع و ثمانين و ألف في حياة والده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المولى سلمان المعاصر وفّقه اللّٰه، و هو من القائلين بحرمة صلاة الجمعة في زمن الغيبة مثل والده بل أشدّ، و له في ذلك المعنى أيضاً رسالة طويلة الذيل و لا أرتضيها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المعاصر في أمل الآمل في ترجمة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جليل القدر معاصر، صَحِبته في طريق مكّة لمّا حججت الحجّة الثالثة على طريق البحر، له رسالة في مناسك الحج أهداها إلى ملك العصر،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صحبتهما أيضاً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صاحب الرياض</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3498249_1280447820"/>
      <w:bookmarkStart w:id="831" w:name="_Toc355"/>
      <w:bookmarkEnd w:id="830"/>
      <w:r>
        <w:rPr>
          <w:rtl w:val="true"/>
        </w:rPr>
        <w:t>و في الختام</w:t>
      </w:r>
      <w:bookmarkEnd w:id="8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اُقدّم شكري و ثنائي لفضيلة الاُستاذ المحقّق الشيخ محمّد الكاظم المحمودي، و لأخيه الفاضل الشيخ ضياء الدين المحمودي، و كذلك للعلّامة الرجالي محمّد عليّ النجّار دامت توفيقاتهم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00" o:detectmouseclick="t"/>
                <v:stroke color="#3465a4" joinstyle="round" endcap="flat"/>
                <w10:wrap type="none"/>
              </v:shape>
            </w:pict>
          </mc:Fallback>
        </mc:AlternateContent>
      </w:r>
      <w:bookmarkStart w:id="832" w:name="pg16213_175599"/>
    </w:p>
    <w:p>
      <w:pPr>
        <w:pStyle w:val="BookText"/>
        <w:rPr/>
      </w:pPr>
      <w:bookmarkEnd w:id="832"/>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33" w:name="__RefHeading___Toc3498251_1280447820"/>
      <w:bookmarkStart w:id="834" w:name="_Toc356"/>
      <w:bookmarkEnd w:id="833"/>
      <w:r>
        <w:rPr>
          <w:rtl w:val="true"/>
        </w:rPr>
        <w:t>[</w:t>
      </w:r>
      <w:r>
        <w:rPr>
          <w:rtl w:val="true"/>
        </w:rPr>
        <w:t>متن رساله</w:t>
      </w:r>
      <w:r>
        <w:rPr>
          <w:rtl w:val="true"/>
        </w:rPr>
        <w:t>]</w:t>
      </w:r>
      <w:bookmarkEnd w:id="834"/>
    </w:p>
    <w:p>
      <w:pPr>
        <w:pStyle w:val="Heading5"/>
        <w:numPr>
          <w:ilvl w:val="4"/>
          <w:numId w:val="1"/>
        </w:numPr>
        <w:rPr/>
      </w:pPr>
      <w:bookmarkStart w:id="835" w:name="__RefHeading___Toc3498253_1280447820"/>
      <w:bookmarkStart w:id="836" w:name="_Toc357"/>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حواشٍ على الكافي لأبي جعفر محمّد بن يعقوب الكلينيّ الرازيّ‌، قد كتبها المحقّق المدقّق مولانا محمّد أمين الأسترآباديّ في هامش كتابه، قد جمعتها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تعالى تشريفاً و 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خمسين و ألف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 آخره صورة سنده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موافقاً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ليس في آخره صورة سنده، فإن كان من قبيل الإشارة إلى المبحث و التقييد 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كانت في نقله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ليس من هذين كتبتُ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كتب حاشيتين على مبحث واحد أردفتُ إحداهما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 خطّه ذكر المبحث و المعلّق عليه بخصوصه،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و ما ليس كذلك علّقتُه على موضع مناسب بحسب جهدي، و تركتُ التعرّض له ليُنظر فعسى أن يكون عندنا نسخة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بسابقه أو لاحقه أوفق بالعنوانات غير معلّقة في خطّه بخصوصه البتّة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يأرز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سيجيء في باب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فيَأْرِزُ العلم كما تأرز الحيّة في </w:t>
      </w:r>
    </w:p>
    <w:p>
      <w:pPr>
        <w:pStyle w:val="BookText"/>
        <w:rPr/>
      </w:pPr>
      <w:r>
        <w:rPr>
          <w:rFonts w:ascii="Amiri" w:hAnsi="Amiri" w:eastAsia="Amiri" w:cs="Amiri"/>
          <w:color w:val="111111"/>
          <w:sz w:val="28"/>
          <w:sz w:val="28"/>
          <w:szCs w:val="28"/>
          <w:rtl w:val="true"/>
          <w:lang w:bidi="ar-SA"/>
        </w:rPr>
        <w:t>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لابن الأثير و في الصحاح للجوهريّ‌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لَيَأْرِزُ إلى المدينة كما تأْرِزُ الحيّة إلى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يَنضَمُّ إليها و يجتمع بعضه إلى بعض فيها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ما وقع بعده صلى الله عليه و آله في ابتداء الأمر حيث انحصر الإسلام في أهل الكساء عليهم السلام و في جمع قليل من 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أنّه لا بدّ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بطلان الاجتهاد الظنّيّ‌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رأى كبيراً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 لا يؤخذ الدين من كتاب اللّٰه و سنّة نبيّه إلّا بوسيلة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ذكرت أنّ اُموراً قد أشكلت عليك لا تعرف حقائقها لاختلاف الرواية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بأنّه طلب منه ما يرتفع به إشكاله و حيرته، فلو فرضنا أنّ كتاب الكافي مشتمل على ما علم وروده عنهم عليهم السلام و على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المصنّف رحمه الله لم يذكر له قاعدة بها يميّز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 هذا الكتاب إشكالاً و حيرةً‌، و كلام المصنّف رحمه الله صريح في أنّه صنّف له ما يرتفع به إشكاله و حيرته، فعلم من ذلك أنّ قصده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أنّ كلّ ما في كتابه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يكتفي به المتعلّم، و يرجع إليه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صريحة على ما ذكرناه؛ فإنّ المتعلّم كيف يكتفي بما يتحيّر فيه فحول العلماء المتبحّرين، و في ما نقلناه في حواشي تمهيد القواعد من السيّد المرتضى قدس سره في حال أحاديث</w:t>
      </w:r>
      <w:r>
        <w:rPr>
          <w:rStyle w:val="FootnoteAnchor"/>
          <w:rtl w:val="true"/>
        </w:rPr>
        <w:footnoteReference w:id="683"/>
      </w:r>
      <w:r>
        <w:rPr>
          <w:rFonts w:ascii="Amiri" w:hAnsi="Amiri" w:eastAsia="Amiri" w:cs="Amiri"/>
          <w:color w:val="111111"/>
          <w:sz w:val="28"/>
          <w:sz w:val="28"/>
          <w:szCs w:val="28"/>
          <w:rtl w:val="true"/>
          <w:lang w:bidi="ar-SA"/>
        </w:rPr>
        <w:t>المرويّة في كتبنا تأييد لما ذكرناه فافهم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 أخي أرشدك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 لا يجوز في باب التراجيح رعاية الوجوه العقليّة المذكورة في كتب الخاصّة و العامّة، بل يجب فيه أيضاً التمسّك بما وضعوه عليهم السلام لخلاصنا من الحيرة، و هي أربعة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أعرضوها على كتاب اللّٰه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الروايات المتواترة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أبواب متفرّقة من هذا الكتاب، و هي مذكورة أيضاً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الاحتجاج، و كتاب كمال الدين و تمام النعمة، و كتاب المحاسن و غيرها</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الخلاص من الحيرة في باب الروايات المتخالفة أحد الوجوه الخمسة، و المذكور في كلام المصنّف رحمه الله هنا أربعة منها و ترك الخامس اعتماداً على مجيئه بعد ذلك في مقبولة عمر بن حنظلة و غيرها، و هو التوقّف 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بصدد بيان الوجوه المجوّزة للعمل، و الوجه الخامس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ما بينّاه في حواشي تمهيد القواعد، و هو أن يكون العمل من باب التسليم لأمر أهل البيت عليهم السلام، أي إنّهم مفترضو الطاعة</w:t>
      </w:r>
      <w:r>
        <w:rPr>
          <w:rStyle w:val="FootnoteAnchor"/>
          <w:rtl w:val="true"/>
        </w:rPr>
        <w:footnoteReference w:id="685"/>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ورد منهم عليهم السلام، و كلّ ما ورد منهم يجوز العمل به، لا من باب أنّ هذا حكم اللّٰه في الواقع؛ لجواز أن يكون وروده من باب التقيّة، و قد نقلنا في الحواشي المذكورة روايات فيها دلالة على أنّ المراد ما ذكرناه، إن شئت فارجع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يسّر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مضى في كلامه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منه مَن يريد علم الدين و العمل بالآثار الصحيحة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بنظير ما ذكره شيخنا الصدوق محمّد بن عليّ بن بابويه في أوائل كتاب من لا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Style w:val="FootnoteAnchor"/>
          <w:rtl w:val="true"/>
        </w:rPr>
        <w:footnoteReference w:id="686"/>
      </w:r>
      <w:r>
        <w:rPr>
          <w:rFonts w:ascii="Amiri" w:hAnsi="Amiri" w:eastAsia="Amiri" w:cs="Amiri"/>
          <w:color w:val="111111"/>
          <w:sz w:val="28"/>
          <w:sz w:val="28"/>
          <w:szCs w:val="28"/>
          <w:rtl w:val="true"/>
          <w:lang w:bidi="ar-SA"/>
        </w:rPr>
        <w:t>من أنّ ما ذكره فيه حجّة بينه و بين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 ذلك أنّ الصحيح عند قدماء أصحابنا الأخباريين ما عُلم بقرينة وروده عن المعصوم، و تلك القرائن كانت عندهم وافرة لقرب عهدهم بهم عليهم السلام، لا المعنى المصطلح عليه بين أصحابنا المتأخّرين الاُصوليّين الموافق لاصطلاح العامّة المذكور في فنّ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المحقّق في اُصوله</w:t>
      </w:r>
      <w:r>
        <w:rPr>
          <w:rStyle w:val="FootnoteAnchor"/>
          <w:rtl w:val="true"/>
        </w:rPr>
        <w:footnoteReference w:id="687"/>
      </w:r>
      <w:r>
        <w:rPr>
          <w:rFonts w:ascii="Amiri" w:hAnsi="Amiri" w:eastAsia="Amiri" w:cs="Amiri"/>
          <w:color w:val="111111"/>
          <w:sz w:val="28"/>
          <w:sz w:val="28"/>
          <w:szCs w:val="28"/>
          <w:rtl w:val="true"/>
          <w:lang w:bidi="ar-SA"/>
        </w:rPr>
        <w:t>بأنّ رئيس الطائفة محمّد بن الحسن الطوسيّ يعمل بخبر الواحد المعلوم وروده عن المعصوم بقرينة و لو لم يكن عدلاً إمامياً، و لا يعمل بخبر الواحد العدل الإماميّ غير المحفوف بقرينة، و يُعلم من ذلك أنّ طريقة رئيس الطائفة في هذا الباب طريقة قدماء أصحابنا الأخباريين رحمهم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المراد بالعقل في بعض مواضع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على 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كفهم المقصود و كالتميّز بين الصواب و الخطأ، كالاجتناب عن المضارّ و جلب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الغريزة نورٌ يفيضه اللّٰه على القلوب، و لها أفراد مختلفة بالقوّة و الضعف، و الهداية الّتي هي صنع اللّٰه هي خلق هذا النور، صرّحت الأحاديث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صنع الأنبياء و من يحذو حَذْوَهم عليهم السلام هي بيان المدّعى و بيان الدليل عليها، وقع التصريح بهما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الطلبة المتردّدين على المصنّف كتبوا في أوّل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و بقيت تلك الكتابة، و استمرّ الأمر على هذا، سمع</w:t>
      </w:r>
      <w:r>
        <w:rPr>
          <w:rStyle w:val="FootnoteAnchor"/>
          <w:rtl w:val="true"/>
        </w:rPr>
        <w:footnoteReference w:id="68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جاء بمعانٍ كثيرة، و الجهل جاء بمعانٍ تضادّ معاني العقل، و المراد هنا الغريزة الباعثة صاحبها على تميّز الصواب عن الخطإ و على دفع المضارّ و جلب المنافع، و هو مقول بالتشكيك، و أضعفُ أفراده مناط </w:t>
      </w:r>
    </w:p>
    <w:p>
      <w:pPr>
        <w:pStyle w:val="BookText"/>
        <w:rPr/>
      </w:pPr>
      <w:r>
        <w:rPr>
          <w:rFonts w:ascii="Amiri" w:hAnsi="Amiri" w:eastAsia="Amiri" w:cs="Amiri"/>
          <w:color w:val="111111"/>
          <w:sz w:val="28"/>
          <w:sz w:val="28"/>
          <w:szCs w:val="28"/>
          <w:rtl w:val="true"/>
          <w:lang w:bidi="ar-SA"/>
        </w:rPr>
        <w:t>التكليف، و أقوى أفراده مناط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هو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صفة أحبّ إليّ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جعلتك مناط التكاليف و مناط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لهم تلك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و القطع عليه، أو الجدّ في الأمر، و كأنّ المراد نفي ذلك عنهم؛ لعدم قوّة تميّزهم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اُذينة المذكور؛ لأنّه من جملة العدّة،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م د</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عبادته و دينه و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المرتبة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مطلق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الأشعريّ عن بعض أصحابنا رفعه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السند في النسخ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مواضع من هذا الكتاب ككتاب النكاح</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و هو الحسين بن محمّد الأشعريّ‌،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نسخ مختلفة؛ ففي بعضها ما ذكرناه،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عندي ما ذكرناه أوّلاً؛ لأنّه المتعارف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للناس الحجج بالعقول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في الناس العقل بمعنى الغريزة، و لو لا ذلك لما تمّ لأحدٍ حجّةٌ و دليلٌ على الآخر؛ لأنّ العقل المناظر </w:t>
      </w:r>
    </w:p>
    <w:p>
      <w:pPr>
        <w:pStyle w:val="BookText"/>
        <w:rPr/>
      </w:pPr>
      <w:r>
        <w:rPr>
          <w:rFonts w:ascii="Amiri" w:hAnsi="Amiri" w:eastAsia="Amiri" w:cs="Amiri"/>
          <w:color w:val="111111"/>
          <w:sz w:val="28"/>
          <w:sz w:val="28"/>
          <w:szCs w:val="28"/>
          <w:rtl w:val="true"/>
          <w:lang w:bidi="ar-SA"/>
        </w:rPr>
        <w:t>المتفكّر لا يستطيع أن يجحد المقدّمات الواضحة الحقّيّة الواضحة الاستلزام للمدّعى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النبيّين بالبيان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يعني بأن ألهمهم و أوحى إليهم بمقدّمات واضحة الحقّية، واضحة الدلالة على المدّعى عند الخصم، مؤثّرة في قلبه بحسب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تنبيه على أنّ صنع الأنبياء عليهم السلام مجرّد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خلق نور في القلب ترتّب عليه قبول الحقّ و الاعتراف، فهو صنع اللّٰه تعالى بالنسبة إلى من يشاء، و هو الّذي ثبتت منه الطاعة يوم الميثاق، و هو الّذي إذا خُلّي و إرادته يختار الحقّ و أهله لا 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على ربوبيّته بالأدلّة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خلق العقل فيهم دلّهم على أنّ لهم مدبّراً على لسان نبيّه صلى الله عليه و آله بالأدلّة، فالقول بأنّ معرفته ضرورية مِن توهّم بعض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رسله إلى عباده إلّا ليعقلوا الدين عن اللّٰه على لسان رسله بعلم اللّٰه، بأنّ غير ذلك من الطرق كالرياضة و المناظرة قد يخطئ و قد يصيب، كلّ ذلك بتقدير اللّٰه تعالى و قضائه، و للحكم المنظورة له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الخلق</w:t>
      </w:r>
      <w:r>
        <w:rPr>
          <w:rStyle w:val="FootnoteAnchor"/>
          <w:rtl w:val="true"/>
        </w:rPr>
        <w:footnoteReference w:id="691"/>
      </w:r>
      <w:r>
        <w:rPr>
          <w:rFonts w:ascii="Amiri" w:hAnsi="Amiri" w:eastAsia="Amiri" w:cs="Amiri"/>
          <w:color w:val="111111"/>
          <w:sz w:val="28"/>
          <w:sz w:val="28"/>
          <w:szCs w:val="28"/>
          <w:rtl w:val="true"/>
          <w:lang w:bidi="ar-SA"/>
        </w:rPr>
        <w:t xml:space="preserve">حجّتين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يحتجّ اللّٰه على عبده يوم القيامة بين الخلق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بيّنتُ لك الطريقة المرضيّة عندي و الغير المرضيّة عندي على لسان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يَحتجّ عليه في قلبه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خلقتُ في قلبك الطريقة المرضيّة و الطريقة الغير المرضيّة بوسيلة بيان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الحقّ لطاعة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الدين، 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أوجب بعض الأفعال كالإقرار القلبيّ و اللسانيّ بالتوحيد و بالرسالة، و حرّم بعضها، و استحبّ بعضَها، و كره بعضها، و خيّر في بعضها؛ ليتميّز المطيع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في طاعته أن يكون بعد علم و يقين بكونها طاعة، و قدّر أن لا يحصل اليقين بكونها طاعة إلّا بالتعلّم يعني السماع من الرسل و الأئمّة عليهم السلام، و قدّر أن لا يحصل التعلّم إلّا بالنور المسمّى بالعقل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العمل من العالم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بالعالم هنا صاحب اليقين بأنّ عمله طاعة اللّٰه، و بالجاهل صاحب الجهل المركّب و هو من يزعم أنّ عمله طاعة و ليس كذلك؛ لأنّه ما أخذه من العالم الربانيّ الّذي أمر اللّٰه بالأخذ عنه، و لأنّه لم يحصل له جزم بكونه طاعة لأنّه قدّر اللّٰه تعالى أن لا يحصل جزم بالطاعات و المعاصي إلّا من جهة السماع عن العالم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فليتضرّع إلى اللّٰه عزّ و جلّ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 هنا من العقل الغريزة النورانيّة الّتي يخلقها اللّٰه في القلب، و تترتّب عليها الأفعال 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تعود إلى عماها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لم يحفظ اللّٰه تعالى ما خلق فيها من الغريزة النوريّة المسمّاة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يخف اللّٰه إلخ، فمعناه أنّ مَن لم يأخذ دينه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رسله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اللّٰه حقّ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أخذ دينه عن رسل اللّٰه و الأئمّة عليهم السلام يخاف اللّٰه حقّ خوفه؛ لأنّه يعلم أنّ معرفته مبنيّة على العقل الّذي تفضّل اللّٰه به عليه، و يعلم أنّ بعض الكبائر يتسبّب لتركه تعالى حفظ ذلك العقل و كذلك من لم يأخذ دينه عن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أن لا يحصل له يقين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استنماؤه، و كأنّه كناية عن إخراج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من اللّٰه و الأدب كُلفة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غير كسبيّ‌ </w:t>
      </w:r>
    </w:p>
    <w:p>
      <w:pPr>
        <w:pStyle w:val="BookText"/>
        <w:rPr/>
      </w:pPr>
      <w:r>
        <w:rPr>
          <w:rFonts w:ascii="Amiri" w:hAnsi="Amiri" w:eastAsia="Amiri" w:cs="Amiri"/>
          <w:color w:val="111111"/>
          <w:sz w:val="28"/>
          <w:sz w:val="28"/>
          <w:szCs w:val="28"/>
          <w:rtl w:val="true"/>
          <w:lang w:bidi="ar-SA"/>
        </w:rPr>
        <w:t>و الأدب كسبيّ‌، و من أراد أن يكتسب العقل زاد جهله أي حمقه؛ فإنّه يزعم أنّ له قدرة على الحدس، فتظهر منه آثار تضحك منها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القواعد الكليّة يمكن تعلّمها و كسبها، و أمّا تعيين مصداقها و التمييز بين الصواب و الخطإ فلا، بل يحتاج إلى جودة الذهن، مثال ذلك الواقعتان المشهورتان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إخفاء حجر الرحى في الكفّ‌، و أكل لحم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 النبيّ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معنى واحد و قد عبّروا عنه عليهم السلام بعبارات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على الخلق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على الخلق اليوم العقل يُعرف به الصادق على اللّٰه و الكاذب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الكلّ واحد و هو أنّ التكاليف إنّما تتعلّق بالمكلّف بعد أن يجتمع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اللّٰه تعالى فيه الغريزة الّتي لولاها لم يفهم الخطاب و لم يميّز بين الخطإ و الصواب،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إليه دعوة النبيّ الخلق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يستفاد من الأحاديث أنّ المرتبة الكاملة من العقل الّتي قدّرها اللّٰه تعالى لكلّ أحد إنّما يفيضها عليه إذا كملت له ثمان عشرة</w:t>
      </w:r>
      <w:r>
        <w:rPr>
          <w:rStyle w:val="FootnoteAnchor"/>
          <w:rtl w:val="true"/>
        </w:rPr>
        <w:footnoteReference w:id="692"/>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أيضاً أنّ المرتبة الناقصة الّتي هي مناط تعلّق التكاليف به إنّما يفيضها عليه إذا كلمت له خمس عشرة</w:t>
      </w:r>
      <w:r>
        <w:rPr>
          <w:rStyle w:val="FootnoteAnchor"/>
          <w:rtl w:val="true"/>
        </w:rPr>
        <w:footnoteReference w:id="69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عجنت نطفته بعقله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في ظهر أبيه، و من صار عاقلاً في بطن أمّه، و من اكتسب العقل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قصده عليهم السلام أن يتكلّم السائل على قدر عقله، و المقصود أنّ هذا يرجع إلى اختلاف الأنفس في الاستعدادات الذاتية و إليه ناظر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معادن كمعادن الذهب و الفضّة، خيارهم في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 بن محمّد بن العاصم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المرء و الحكمة نعمة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الإشارة إلى ما سيجيء مفصّلاً في كلامهم عليهم السلام من انقسام الناس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منه، و صاحب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أنّ العالم نعمة عظيمة بين المتعلّم و بين الحكمة؛ لأنّه يحلّيه بحلية الحكمة، و صاحب الجهل شقّي بين المرء و بين الحكمة، و يمكن أن تكون النعمة مضافة إلى العالم إضافة بيانيّة، و أن يكون العالم مبتدأً متأخّراً عن خبره و هو النعمة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 من عرفه إلخ إشارة إلى أنّ من أخذ معالم دينه من العالم الربّاني فهو عارف دون من أخذها من غيره،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شقيّ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النسخ كلّها شقيّ بينهما و هو ضدّ السعيد، و لا يزال يختلج بالبال أنّ هنا سهواً من قلم ناسخ و أنّ صوابه شَفَى عنهما و شَفَا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على وزن نَوَى، و المراد أنّ العالم الربّانيّ نعمة من اللّٰه تعالى على المرء الّذي يريد تعلّم الحكمة، و صاحب الجهل المركّب كأصحاب الرأي في طرف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استخرج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بآلة العقل يمكن الوصول إلى كنه الحكمة، و بظهور الحكمة من العاقل يظهر ما كان مخزوناً في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كتاب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 كتاب العقل و ما يلحق به، و يؤيده ما سيجيء، و ما في الفهرست</w:t>
      </w:r>
      <w:r>
        <w:rPr>
          <w:rStyle w:val="FootnoteAnchor"/>
          <w:rtl w:val="true"/>
        </w:rPr>
        <w:footnoteReference w:id="695"/>
      </w:r>
      <w:r>
        <w:rPr>
          <w:rFonts w:ascii="Amiri" w:hAnsi="Amiri" w:eastAsia="Amiri" w:cs="Amiri"/>
          <w:color w:val="111111"/>
          <w:sz w:val="28"/>
          <w:sz w:val="28"/>
          <w:szCs w:val="28"/>
          <w:rtl w:val="true"/>
          <w:lang w:bidi="ar-SA"/>
        </w:rPr>
        <w:t>من عدّ المجموع كتاباً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فرض العلم و وجوب طلبه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في كلامهم عليهم السلام التعبير </w:t>
      </w:r>
    </w:p>
    <w:p>
      <w:pPr>
        <w:pStyle w:val="BookText"/>
        <w:rPr/>
      </w:pPr>
      <w:r>
        <w:rPr>
          <w:rFonts w:ascii="Amiri" w:hAnsi="Amiri" w:eastAsia="Amiri" w:cs="Amiri"/>
          <w:color w:val="111111"/>
          <w:sz w:val="28"/>
          <w:sz w:val="28"/>
          <w:szCs w:val="28"/>
          <w:rtl w:val="true"/>
          <w:lang w:bidi="ar-SA"/>
        </w:rPr>
        <w:t>بالمعرفة عن العقائد الّتي تتوقّف عليها حجّيّة الأدلّة النقليّة، و التعبير بالعلم عن العقائد المتعلّقة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موهبيّة و الثانية كسبيّة، كما سيجيء التصريح به في مواضع من كلامهم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يحتاجون إليه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واجب عينيّ على كلّ من أسلم عمّا يحتاج إليه في وقت الحاجة إليه، و أمّا تحصيل العلم بالكتب المؤلّفة بأَمر الأئمّة عليهم السلام للعمل بما فيها في زمن الغيبة الكبرى فهو واجب كفائيّ‌، كما يفهم من الأحاديث الآتية في باب الأخذ بالكتب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مخزون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بما اشتهر تفصيله في كلامهم عليهم السلام من أنّ النبيّ صلى الله عليه و آله جاء بحكم كلّ ما تحتاج إليه الاُمّة إلى يوم القيامة، و قد أودع الكلّ عند أهل بيته عليهم السلام، و الناس مأمورون بسؤالهم في كلّ ما يحتاجون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أعرابيّ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أنه يجب كفايةً أخذ كتب الأحاديث من أهلها، كما سيجيء تفصيله في باب الأخذ بالكتب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يتفقّه في دين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و سيجيء أنّ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دعوة الخلق إلى الإقرار بالوحدانية و الرسالة و سائر الطاعات و تعيين الإمام، و بيان ذلك و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اللّٰه على لسان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أنّ سائر الأفعال الّتي أوجبها اللّٰه كالوضوء و الصلاة و الصوم و الحجّ و الزكاة و الجهاد و الأمر بالمعروف و النهي عن المنكر يجب على الخلق طلب العلم بها بسؤال أهل الذكر عليهم السلام بواسطة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الأحكام الشرعيّة الوصفيّة كحكم الشكّ في عدد الركعات، و حكم من زاد سجدة سهواً، و أحكام البيع و النكاح و الميراث و الديات و الحدود و القصاص، و الاقتضائيّة الّتي هي تحريم بعض الأفعال كحرمة الغيبة و شرب الخمر و غير ذلك، فانّما يجب طلب العلم بها عند الحاجة إليها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بأنّه يجب كفايةً في كلّ قطر تعلّم كلّ ذلك فباطل؛ لتصريح الروايات بأنّه يمتنع أن تعلم كلّ ما يحتاج إليه الاُمّة إلّا الجماعة المنصوبون من عنده تعالى لأجل </w:t>
      </w:r>
      <w:bookmarkStart w:id="837" w:name="pg16213_175609"/>
    </w:p>
    <w:p>
      <w:pPr>
        <w:pStyle w:val="BookText"/>
        <w:rPr/>
      </w:pPr>
      <w:bookmarkEnd w:id="837"/>
      <w:r>
        <w:rPr>
          <w:rFonts w:ascii="Amiri" w:hAnsi="Amiri" w:eastAsia="Amiri" w:cs="Amiri"/>
          <w:color w:val="111111"/>
          <w:sz w:val="28"/>
          <w:sz w:val="28"/>
          <w:szCs w:val="28"/>
          <w:rtl w:val="true"/>
          <w:lang w:bidi="ar-SA"/>
        </w:rPr>
        <w:t xml:space="preserve">ذلك، و هم النبيّ و الأئمّة عليهم السلام و قد مهّدوا عليهم السلام لزمان الغيبة الكبرى كتباً مؤلّفة بأمرهم عليهم السلام؛ لتكون مرجع الشيعة في كلّ الأبواب، ففيها أنّ بعض الأبواب الّتي هي من خواصّ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الحدود و الدعوة إلى الدين، موقوف على ظهوره عليه السلام، و الأبواب الّتي ليست كذلك وجدت فيها تصريحات بفتاويهم و أحكامهم عليهم السلام و لا يجوز العدول عمّا في تلك الكتب إلى خيالاتٍ أحْدَثُوها علماء اُصول الفقه العامّة كحجّيّة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اتّفاق ظنونِ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كوجوب اتّباع ظنّ صاحب الملكة المخصوصة بعد النبيّ صلى الله عليه و آله و آله، و ككون المراد من اُولي الأمر السلطان و لو كان فاسقاً فيجب اتّباعه فيما حكم به من ضروريات الدين أو ظنون المجتهدين، و كوجوب عالم بالكلام الّذي هو مقتضى أفكار جمع من المعتزلة أو الأشاعرة؛ ليدفع شبه الملاحدة عن القواعد الدينيّة، و كالتمسّك بالأصل المبنيّ عند النظر الدقيق على خلوّ الواقعة عن حكم اللّٰه، و كالتمسّك باستصحاب الحكم السابق في موضع مع حدوث حالة يمكن أن يتغيّر الحكم عند اللّٰه بسببه، و كالتمسّك بالملازمات المختلف فيها، و كالتمسّك بالقياس الغير المنصوص العلّة و غير القياس بطريق الاُولويّة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أصناف الناس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آلوا إلى عالم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العصمة، و من التزم السماع منهم بواسطة أو بدونها في المسائل الدينيّة كلّها، و غيرهما؛ و تصريح بأنّ الصنف الثالث مفترٍ على اللّٰه سواء كان مجتهداً و مقلّداً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الوالي عالم و متعلّم و صاحب الجهل المركّب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3498255_1280447820"/>
      <w:bookmarkStart w:id="839" w:name="_Toc358"/>
      <w:bookmarkEnd w:id="838"/>
      <w:r>
        <w:rPr>
          <w:rtl w:val="true"/>
        </w:rPr>
        <w:t>[</w:t>
      </w:r>
      <w:r>
        <w:rPr>
          <w:rtl w:val="true"/>
        </w:rPr>
        <w:t>كتاب فضل العلم</w:t>
      </w:r>
      <w:r>
        <w:rPr>
          <w:rtl w:val="true"/>
        </w:rPr>
        <w:t>]</w:t>
      </w:r>
      <w:bookmarkEnd w:id="839"/>
    </w:p>
    <w:p>
      <w:pPr>
        <w:pStyle w:val="BookText"/>
        <w:rPr/>
      </w:pPr>
      <w:r>
        <w:rPr>
          <w:rFonts w:ascii="IRNazanin" w:hAnsi="IRNazanin" w:eastAsia="IRNazanin"/>
          <w:color w:val="111111"/>
          <w:sz w:val="28"/>
          <w:sz w:val="28"/>
          <w:szCs w:val="28"/>
          <w:rtl w:val="true"/>
          <w:lang w:bidi="fa-IR"/>
        </w:rPr>
        <w:t>باب ثواب العالم و المتعلّم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فتعلّموا العلم من حملة العلم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خذوا العلم من أصحاب العصمة بواسطة أو بدونها، و علّموا إخوانكم من غير تصرّف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للعلماء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الثلاث إشارة إلى الأنبياء و أوصيائهم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صفة العلماء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أحمد بن عبد اللّٰه ابن بنت أحمد بن محمّد البرقيّ بقرينة ما في الفهرست</w:t>
      </w:r>
      <w:r>
        <w:rPr>
          <w:rStyle w:val="FootnoteAnchor"/>
          <w:rtl w:val="true"/>
        </w:rPr>
        <w:footnoteReference w:id="696"/>
      </w:r>
      <w:r>
        <w:rPr>
          <w:rFonts w:ascii="Amiri" w:hAnsi="Amiri" w:eastAsia="Amiri" w:cs="Amiri"/>
          <w:color w:val="111111"/>
          <w:sz w:val="28"/>
          <w:sz w:val="28"/>
          <w:szCs w:val="28"/>
          <w:rtl w:val="true"/>
          <w:lang w:bidi="ar-SA"/>
        </w:rPr>
        <w:t>، و الظاهر أنّه المراد من المذكور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سؤال العالم و تذاكره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انحصار طريق علم الدين في السماع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قفل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علم الحلال و الحرام مخزون عند أهل البيت عليهم السلام، و يجب سؤالهم في كلّ ما يُحتاج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لينتزع الآية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استنباط الرعيّة من الآيات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يقفوا عند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عملاً إلّا بمعرفة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أنّ للإيمان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موهبيّ لم يكلِّف اللّٰه العباد بتحصيله و هو المعرفة باللّٰه و برسوله، و الآخر من أفعالنا الاختياريّة و هو الانقياد القلبي و اللساني و الجوارح على وفق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بعضه ناشئ من بعض، أي الانتفاع بكلّ جزء من أجزائه الثلاثة يتوقّف على تحقّق الجزءين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 و المباهي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أخذ العلم من أهله و عمل به</w:t>
      </w:r>
      <w:r>
        <w:rPr>
          <w:rStyle w:val="FootnoteAnchor"/>
          <w:rtl w:val="true"/>
        </w:rPr>
        <w:footnoteReference w:id="697"/>
      </w:r>
      <w:r>
        <w:rPr>
          <w:rFonts w:ascii="IRNazanin" w:hAnsi="IRNazanin" w:eastAsia="IRNazanin"/>
          <w:color w:val="111111"/>
          <w:sz w:val="28"/>
          <w:sz w:val="28"/>
          <w:szCs w:val="28"/>
          <w:rtl w:val="true"/>
          <w:lang w:bidi="fa-IR"/>
        </w:rPr>
        <w:t xml:space="preserve">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من جملة تصريحاتهم عليهم السلام بأنّه يجب أخذ العلم عنهم و لا يجوز الاستقلال بالأفكار في العقائد و الأعمال؛ لأنّ المستقلّ بفكره أي الّذي لم يأخذ المقدّمتين منهم عليهم السلام كثيراً ما يخطئ في مادّة أفكاره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لزوم الحجّة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النفس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عند الاحتضار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في باب النوادر تصريحات بانحصار طريق علم الدين في السماع، و معناه باب أحاديث متفرّقة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يحزنهم ترك الرّعاية، و الجهّال يحزنهم حفظ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الآخر من السرائر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تحزنهم الدراية، و الجهّال تحزنهم الرواية</w:t>
      </w:r>
      <w:r>
        <w:rPr>
          <w:rFonts w:eastAsia="Amiri" w:cs="Amiri" w:ascii="Amiri" w:hAnsi="Amiri"/>
          <w:color w:val="111111"/>
          <w:sz w:val="28"/>
          <w:szCs w:val="28"/>
          <w:rtl w:val="true"/>
          <w:lang w:bidi="ar-SA"/>
        </w:rPr>
        <w:t>»</w:t>
      </w:r>
      <w:r>
        <w:rPr>
          <w:rStyle w:val="FootnoteAnchor"/>
          <w:rtl w:val="true"/>
        </w:rPr>
        <w:footnoteReference w:id="6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الّذي يأخذه عمّن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تصريحاتهم عليهم السلام بأنّه يجب أخذ الحلال و الحرام منهم عليهم السلام، و لا يجوز العمل بأصل أو استصحاب أو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تصريحاتهم عليهم السلام بأنّه يجب التوقّف في الحلال و الحرام عند فقد القطع و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تصريحاتهم عليهم السلام بأنّه لا يجوز الاعتماد في الحلال و الحرام و شبههما إلّا على القطع و اليقين، و بأنّه يجب التوقّف إذا لم يكن يقين و 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تصريحاتهم بوجوب التوقّف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فتكلّموا في العلم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العلم تبيّن أقداركم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العلم إلّا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تصريحاتهم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رواية الكتب و الحديث و فضل الكتابة و التمسّك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أنّ أصحابَ العصمة جمعوا كتباً من أحاديثهم بأمرهم عليهم السلام؛ لتعمل بها الشيعة في زمن الغيبة الكبرى، و تلك الكتب صارت مجمعاً على صحّتها بين جمع من أصحاب العصمة عليهم السلام، فتعيّن العمل بها لا بالخيالات الظنّية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 بثّ علمك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باب الغيبة تصريح من أمير المؤمنين عليه السلام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أشدّ تقليداً أم المرجئة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من المرجئة أهل السنّة؛ فإنّهم اختاروا من عند أنفسهم رجلاً بعد رسول اللّٰه صلى الله عليه و آله و جعلوه رئيساً، و لم يقولوا بأنّه معصوم عن الخطأ فتجب طاعته في كلّ ما يقول، و مع ذلك قلّدوه في كلّ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شيعة عليّ‌، نصبتم رجلاً هو أمير المؤمنين عليه السلام و اعتقدتم أنّه معصوم عن الخطأ، و مع ذلك خالفتموه في كثير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سمّاهم عليه السلام مرجئة لأنّ الإرجاء بمعنى التأخير، و هم زعموا أنّ اللّٰه تعالى أخَّر نصب الإمام ليكون نصبه باختيار الاُمّة بعد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أحلّوا لهم حراماً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أنّ كلّ من قلّد ظنون غيره فقد جعله شريك اللّٰه في الأمر و النهي، و كما أنّ الخلق للّٰه تعالى فكذلك الأمر و النهي له تعالىٰ دون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البدع</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ينسب إلى اللّٰه تعالى لم يكن ممّا جاء به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دافع الشبهات الإمام، فلم يجز كفاية علم الكلام و لا سيّما الكلام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برأيه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التفكّر في المدّعى المسموعة منهم، و في البيان أي الدليل المسموع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يحتاجون إليه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ينبغي ذكره في الباب الآتي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الجامعة لم تدع لأحد كلاماً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تصريحاتهم بأنّه لا تخلو واقعة عن حكم اللّٰه، و بأنّ كلّ أحكامه محفوظ عند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ضادّ اللّٰه حيث أحلّ و حرّم فيما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تصريحاتهم عليهم السلام بأنّه لا يجوز الفتوى إلّا بعد قطع و يقين بما هو حكم اللّٰه أو بما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أبداً إلى يوم القيامة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تصريحاتهم عليهم السلام بأنّه لا يجوز الاختلاف في الفتاوى، و بأنّه لم تخل واقعة عن حكم وارد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مقتضى اجتهادك الظنّي‌؟ فأجابه عليه السلام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الردّ إلى الكتاب و السنّة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علماء الاُصول أنّ المسائل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ضروريّات الدين، و قسم من ضروريّات المذهب، و قسم لا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القسم الثالث هو محل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اشتهر بينهم أنّ في القسم الثالث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 عن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خال عن حكم اللّٰه، لكن ما نصب اللّٰه عليه دليلاً أصلاً لا قطعياً و لا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نصب عليه دليلاً ظنياً لا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الأوّل كلّ مجتهد مصيب صرّحوا بذلك، و على الثاني و الثالث للمجتهد المصيب أجران و للمخطئ أجر واحد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القسم الثالث لله حكماً معيّناً و نصب عليه دليلاً قطعياً محفوظاً عند أهله، و المخطئ فيه آثم فاسق كالقسمين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و في غيره تصريحات ببطلان المذاهب الثلاثة و تعيّن المذهب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يدع شيئاً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بأحاديث هذا الباب ثلاثة مذاهب من المذاهب الأربعة المشهورة بين الاُصوليّين، و يتعيّن المذهب الرابع و هو مذهب أهل البيت عليهم السلام و مذهب قدمائنا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بأحاديث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 باب الأخذ بالسنّة و شواهد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المذاهب الثلاثة و تعيين المذهب الرابع، لا ما زعمه جمع من القاصرين من أنّ المقصود بها تجويز استنباط الأحكام الّتي ليست من بديهيّات الدين و لا من بديهيات المذهب من كتاب اللّٰه و سنّة نبيّه صلى الله عليه و آله؛ و ذلك لأنّه لو كان المراد ما زعموه لما صحّ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على 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حرام لا يتبدّل و لا يتغيّر، و لا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في كلّ واقعة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لهذا مزيد توضيح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في أنّه يجب التأخير </w:t>
      </w:r>
    </w:p>
    <w:p>
      <w:pPr>
        <w:pStyle w:val="BookText"/>
        <w:rPr/>
      </w:pPr>
      <w:r>
        <w:rPr>
          <w:rFonts w:ascii="Amiri" w:hAnsi="Amiri" w:eastAsia="Amiri" w:cs="Amiri"/>
          <w:color w:val="111111"/>
          <w:sz w:val="28"/>
          <w:sz w:val="28"/>
          <w:szCs w:val="28"/>
          <w:rtl w:val="true"/>
          <w:lang w:bidi="ar-SA"/>
        </w:rPr>
        <w:t>و التوقّف حتّى يلقى من يتعلّم منه، فيجوز له التأخير في العمل حتّى يلقاه من يخبره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بالأحدث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هذا الحديث في باب التقيّة، و فيه تصريح بأنّ العلّة في ذلك كون الأحدث لزمان الحال من شدّة التقيّة في المسألة و من خفّتها، فالأحدث قد يكون خلاف الواقع و قد يكون موافق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غفل عن هذا المعنى الشيخ الطوسيّ فزعم أنّ العلّة في العمل بالأحدث كونه موافقاً للواقع، و قد صرّح بهذا الزعم في باب الأحاديث الواردة في نجاسة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الوقوف عند الشبهات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حديث أبي سعيد الزهريّ المتقدّم يدلّان على وجوب التوقّف عند تعادل الحديثين المتعارضين، و بعض الأحاديث المتقدّمة كان صريحاً في التخيير في العمل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بينهما بحمل التخيير على واقعة لم تكن متعلّقة بحقوق الآدميّين، و حمل وجوب التوقّف على واقعة تكون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فأرجه حتّى تلقى إمامك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حديث أبي سعيد الزهريّ المتقدّم في باب النوادر، و حديث سماعة المتقدّم؛ تدلّ على وجوب التوقّف عند تعادل الحديثين المتناقضين، و بعض الأحاديث المتقدّمة كان صريحاً في التوسعة، أي التخيير في العمل من جهة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بينهما بحمل التخيير على واقعة لم تكن متعلّقة بحقوق الآدميين كالوضوء و الصلاة، و حمل وجوب التوقّف على واقعة متعلقة بحقوق الآدميين كدين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تسليم أمرنا و وجوب طاعتنا على الرعيّة لا من باب ما اشتهر بين أهل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الاجتهاد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تخيير المجتهد في العمل عند تعادل الأمارتين، و تخيير المقلد كذلك؛ فإنّ لهم حينئذٍ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التخيير و الآخر التوقّف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bookmarkStart w:id="840" w:name="pg16213_175616"/>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الأخذ بالسنّة و شواهد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حقيقة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كلّ واقعة ورد فيها حكم من اللّٰه تعالىٰ‌، و نصب اللّٰه تعالى عليها دليلاً قطعياً واضحاً عند أهل الذكر عليهم السلام موجوداً في كتاب اللّٰه تعالىٰ‌، لا يجوز القول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الشريف يبطل ثلاثة مذاهب من مذاهب الاُصوليين، و يتعيّن المذهب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بعضهم قال بأنّ الواقعة الّتي ليست من بديهيّات الدين و لا من بديهيّات المذهب ليس لله فيها حكم، بل فوّض حكمها إلى أذهان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قال بأنّ فيها حكماً من اللّٰه تعالىٰ‌، لكنّه تعالى لم ينصب عليه دليلاً فهو بمنزلة 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عليه دليلاً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المذهب الرابع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حكم اللّٰه فهو مخطئ فاسق، و أصحاب المذهب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 أصحاب المذهب الثاني و الثالث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حكم اللّٰه معذور و له أجر واحد، و من وافقه له أجران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 الطريقة النبويّة صلى الله عليه و آله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ورد فيما افترضه اللّٰه تعالىٰ‌، و قسم ورد فيما استحبّه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p>
    <w:p>
      <w:pPr>
        <w:pStyle w:val="Heading5"/>
        <w:numPr>
          <w:ilvl w:val="4"/>
          <w:numId w:val="1"/>
        </w:numPr>
        <w:rPr/>
      </w:pPr>
      <w:bookmarkStart w:id="841" w:name="__RefHeading___Toc3498257_1280447820"/>
      <w:bookmarkStart w:id="842" w:name="_Toc359"/>
      <w:bookmarkEnd w:id="841"/>
      <w:r>
        <w:rPr>
          <w:rtl w:val="true"/>
        </w:rPr>
        <w:t>[</w:t>
      </w:r>
      <w:r>
        <w:rPr>
          <w:rtl w:val="true"/>
        </w:rPr>
        <w:t>كتاب التوحيد</w:t>
      </w:r>
      <w:r>
        <w:rPr>
          <w:rtl w:val="true"/>
        </w:rPr>
        <w:t>]</w:t>
      </w:r>
      <w:bookmarkEnd w:id="842"/>
    </w:p>
    <w:p>
      <w:pPr>
        <w:pStyle w:val="BookText"/>
        <w:rPr/>
      </w:pPr>
      <w:r>
        <w:rPr>
          <w:rFonts w:ascii="IRNazanin" w:hAnsi="IRNazanin" w:eastAsia="IRNazanin"/>
          <w:color w:val="111111"/>
          <w:sz w:val="28"/>
          <w:sz w:val="28"/>
          <w:szCs w:val="28"/>
          <w:rtl w:val="true"/>
          <w:lang w:bidi="fa-IR"/>
        </w:rPr>
        <w:t>باب حدوث العالم و إثبات المحدِث</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بيّن طريق تحصيل علم الدين بأنّه يؤخذ من أصحاب العصمة، أو من الكتب الّتي جوّزوا لنا الأخذ منها تارة بالتقرير على ذلك بل بالتصريح بذلك؛ شرع في أوّل الواجبات في الدين و هو الاعتراف بالوحدانيّة، و لمّا كان التوحيد مركّبا من نفي و إثبات ابتدأ بالإثبات و اختار إثبات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الواجب، ليكون قريباً إلى فهم أصناف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اقتدى بعبارة الأحاديث، و اختار </w:t>
      </w:r>
    </w:p>
    <w:p>
      <w:pPr>
        <w:pStyle w:val="BookText"/>
        <w:rPr/>
      </w:pPr>
      <w:r>
        <w:rPr>
          <w:rFonts w:ascii="Amiri" w:hAnsi="Amiri" w:eastAsia="Amiri" w:cs="Amiri"/>
          <w:color w:val="111111"/>
          <w:sz w:val="28"/>
          <w:sz w:val="28"/>
          <w:szCs w:val="28"/>
          <w:rtl w:val="true"/>
          <w:lang w:bidi="ar-SA"/>
        </w:rPr>
        <w:t>الحدوث على الإمكان و المحدث على الخالق؛ لأنّ احتياج الحادث إلى الفاعل المحدِث أظهرُ من احتياج الممكن إلى الواجب؛ و للتصريح بأنّ الإمكان يأبى عن القِدَم، كالوجوب عن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هذا الباب دليلاً على حدوث العالم كلّها،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حديثاً صريحاً في انحصار القديم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حدوث العالم المشاهد، و قد ذكر أنّها متغيّرة من حال إلى حال، و أنّها مسخّرة مدبّرة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بمصر زنديق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الزنديق من لم يقل بعبادة أحدٍ أصلاً، فعبدة الأوثان و أشباههم و اليهود و النصارى و المجوس و كلّ من يعبد شيئاً ليسوا بزنادقة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تخصم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تخصم نفسك كما سيجيء في جوابه للعالم الشامي في باب الاضطرار إلى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الشمس و القمر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للشمس و القمر تغيّراً من مكان إلى مكان، تغيّراً منتظماً على نسق واحد، مشتملاً على منافع و مصالح راجعة إلى المواليد الثلاثة فعلم أنّهما من الممكنات؛ إذ الواجب لا يتغيّر من مكان إلى مكان، و علم أنّ لهما خالقاً عالماً قادراً مستولياً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كلّ يوم محفوف بليلين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الدهر 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فمعناه أنّه لو كان حصول قطعة مخصوصة من الدهر سبباً لحصول أفراد مخصوصة من المواليد الثلاثة مثلاً، و كان عدمها سبباً لعدم تلك الأفراد، للزم إذا رجع مثل تلك القطعة أن يرجع معها جميع أمثال ما ذهب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 بعد ما أثبتوا واجب الوجود ببطلان الدور و التسلسل، أثبتوا بهذا الدليلِ العلمَ‌، و الحال أنّه يَثبت به الأمران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يرجع إلى ما كان، فلو كان طبيعيّاً مستنداً </w:t>
      </w:r>
    </w:p>
    <w:p>
      <w:pPr>
        <w:pStyle w:val="BookText"/>
        <w:rPr/>
      </w:pPr>
      <w:r>
        <w:rPr>
          <w:rFonts w:ascii="Amiri" w:hAnsi="Amiri" w:eastAsia="Amiri" w:cs="Amiri"/>
          <w:color w:val="111111"/>
          <w:sz w:val="28"/>
          <w:sz w:val="28"/>
          <w:szCs w:val="28"/>
          <w:rtl w:val="true"/>
          <w:lang w:bidi="ar-SA"/>
        </w:rPr>
        <w:t>إلى الدور لِمَ لا يرجع</w:t>
      </w:r>
      <w:r>
        <w:rPr>
          <w:rStyle w:val="FootnoteAnchor"/>
          <w:rtl w:val="true"/>
        </w:rPr>
        <w:footnoteReference w:id="700"/>
      </w:r>
      <w:r>
        <w:rPr>
          <w:rFonts w:ascii="Amiri" w:hAnsi="Amiri" w:eastAsia="Amiri" w:cs="Amiri"/>
          <w:color w:val="111111"/>
          <w:sz w:val="28"/>
          <w:sz w:val="28"/>
          <w:szCs w:val="28"/>
          <w:rtl w:val="true"/>
          <w:lang w:bidi="ar-SA"/>
        </w:rPr>
        <w:t>، فعُلم أنّه مضطرّ من عند فاعل إراديّ‌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احتجب عنك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العصمة عليهم السلام استدلّوا بحدوث الآثار العجيبة المختلفة المحكمة المتقنة، المشاهدة بالبصر و البصيرة، كأوضاع السماء و الأرض، و خلق أبداننا بالتدريج، و خلق ما يطرأ على قلوبنا من الأشياء المتضادّة من غير اختيارنا، و إجراء اللغات في ألسنتنا، و حدوث المعجزات على يد الرسل عليهم السلام، على وجود مؤثّر كامل من جميع الجهات، عالم قادر متمكّن من خلق جميع الممكنات بعلم و رعاية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الملازمة من البديهيّات عند كلّ ذي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القدر من المعرفة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أردت معرفة أنّه ليس بممكن العدم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هذه الآثار تدلّ على وجود مؤثّر جامع للصفتين المذكورتين، و يلزمهما كونه تعالى غير ممكن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عليهم السلام حدوث الآثار العجيبة المختلفة المتقنة دليلاً؛ لأنّ هذه الطريقة أسهل و أخصر من التمسّك بأنّ الممكن يحتاج إلى علّة؛ و لأنّ كلّ ذي شعور متمكّن من فهم هذه الطريقة دون طريقة الحكماء و المتكلّمين؛ و لأنّ بهذه</w:t>
      </w:r>
      <w:r>
        <w:rPr>
          <w:rStyle w:val="FootnoteAnchor"/>
          <w:rtl w:val="true"/>
        </w:rPr>
        <w:footnoteReference w:id="701"/>
      </w:r>
      <w:r>
        <w:rPr>
          <w:rFonts w:ascii="Amiri" w:hAnsi="Amiri" w:eastAsia="Amiri" w:cs="Amiri"/>
          <w:color w:val="111111"/>
          <w:sz w:val="28"/>
          <w:sz w:val="28"/>
          <w:szCs w:val="28"/>
          <w:rtl w:val="true"/>
          <w:lang w:bidi="ar-SA"/>
        </w:rPr>
        <w:t>الطريقة يثبت وجود صانع العالم، و يثبت كونه كاملاً من جميع الجهات، قادراً من</w:t>
      </w:r>
      <w:r>
        <w:rPr>
          <w:rStyle w:val="FootnoteAnchor"/>
          <w:rtl w:val="true"/>
        </w:rPr>
        <w:footnoteReference w:id="702"/>
      </w:r>
      <w:r>
        <w:rPr>
          <w:rFonts w:ascii="Amiri" w:hAnsi="Amiri" w:eastAsia="Amiri" w:cs="Amiri"/>
          <w:color w:val="111111"/>
          <w:sz w:val="28"/>
          <w:sz w:val="28"/>
          <w:szCs w:val="28"/>
          <w:rtl w:val="true"/>
          <w:lang w:bidi="ar-SA"/>
        </w:rPr>
        <w:t>خلق كلّ ممكن بعلم و رعاية مصلحة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التحقيق علمت أنّ ما يزعمه المتكلّمون من أنّ بالمعجزات لا تثبت رسالة الرسل إلّا عند من اعتقد وجود الواجب تعالى و اعتقد أنّه عالم قادر، من الخيالات الواهية، و ممّن صرّح بذلك الملا عليّ القوشجيّ الجرجانيّ حيث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 العلاّمة التفتازانيّ الجرجانيّ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الشريف الجرجانيّ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نشؤك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صفات ليست باختيارنا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عزمك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بفسخ العزائم و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علينا دفع شبه الملاحدة، و الكامل بذلك هو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أن يدخل الدنيا كلّها البيضة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أنّ معنى القادر هو المتمكّن من خلق الممكن، و معنى العاجز هو غير المتمكّن من خلق الممكن، و الّذي يمكن هنا الدخول في المشاعر لا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أجمل عليه السلام في الكلام لأنّهم مكلّفون بأن يكلّموا الناس على قدر عقولهم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منها خارج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أنّ العالِم بحال داخل البيضة، و أنّها صالحة للديك أو الدجاجة، من غير أن يدخل فيها أحد، القادر على حفظ الماءين في مكانهما و على خلق الديك أو الدجاجة منها، كامل من جهة العلم و القدرة، و لنا مقدّمة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الّذي وجوده مكتسب من الغير ليس له هذا العلم و لا هذه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الفرخ عن البيضة حسبنا في الدلالة على نهاية القدرة و العلم و التنزّه عن كلّ نقيصة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قولك إنّهما اثنان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عليه السلام ذكر أدلّة ثلاثة على أنّ خالق الممكنات شخص واحد جلّ جلاله، و الدليلان الأوّلان تقريران لبرهان التمانع المذكور في كتاب اللّٰه، و هما مبنيان على أنّ صانع الممكنات منزّه عن النقص، و هذه مقدّمة بيّنة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برهان التمانع أنّ المؤثّر بالفعل في السماوات </w:t>
      </w:r>
    </w:p>
    <w:p>
      <w:pPr>
        <w:pStyle w:val="BookText"/>
        <w:rPr/>
      </w:pPr>
      <w:r>
        <w:rPr>
          <w:rFonts w:ascii="Amiri" w:hAnsi="Amiri" w:eastAsia="Amiri" w:cs="Amiri"/>
          <w:color w:val="111111"/>
          <w:sz w:val="28"/>
          <w:sz w:val="28"/>
          <w:szCs w:val="28"/>
          <w:rtl w:val="true"/>
          <w:lang w:bidi="ar-SA"/>
        </w:rPr>
        <w:t>و الأرض واحدٌ، ردّاً على من زعم تعدّده، و تقريره مذكور في الكتب الكلاميّة ك‍ شرح المقاصد</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ملخّص الدليل الثالث أنّه يمتنع تعدّد صانعين و تعدّد واجبين؛ لأنّه يلزم التسلسل، لأنّه لو وجد واجبان لوجد ذو فرجة أي مركّب من شخصين منفصلين فيكون ذو الفرجة واجباً ثالثاً؛ لأنّه وجد من غير تأثير فاعل فيلزم ذو فرجتين آخرين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مركب من الأوّل و الثالث، و ثانيهما مركب من الثاني و الثالث، و هكذا فيلزم وجود اُمور قديمة غير متناهية غير ممكنة؛ لأنها وجدت من غير تأثير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التركيب بين الأشياء الخارجة بعضها عن بعض، و لو لا ذلك لزم وجود اُمور غير متناهية في كلّ ما وجد أمران، فيمتنع التركيب بين الشيء و بين جزئه، فلا يلزم الواجب الرابع و الواجب الخامس؛ لأنّهما حصلا من التركيب بين الشيء و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المقدّمة و دليلها صحيحان؛ لكن يلزم هنا أن يكون الموجود الثالث بسيطاً غير مركّب من الجزءين؛ لأنّه واجب الوجود، و هكذا في باقي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اطمأنّ قلبه بالبرهان المذكور في كتب القوم الدالّ على أنّ كلّ دور يستلزم تسلسلاً يطمئنّ قلبه بما حرّرناه، و تلخيصه أنّه لو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و لزم وجود ألِف ثانية مغاير</w:t>
      </w:r>
      <w:r>
        <w:rPr>
          <w:rStyle w:val="FootnoteAnchor"/>
          <w:rtl w:val="true"/>
        </w:rPr>
        <w:footnoteReference w:id="706"/>
      </w:r>
      <w:r>
        <w:rPr>
          <w:rFonts w:ascii="Amiri" w:hAnsi="Amiri" w:eastAsia="Amiri" w:cs="Amiri"/>
          <w:color w:val="111111"/>
          <w:sz w:val="28"/>
          <w:sz w:val="28"/>
          <w:szCs w:val="28"/>
          <w:rtl w:val="true"/>
          <w:lang w:bidi="ar-SA"/>
        </w:rPr>
        <w:t>لنفسها للمقدّمة الصادقة في نفس الأمر، و هي أنّ الموقوف غير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 توقّف الألف الثانية أيضاً على نفسها؛ لمقدّمة اُخرى صادقة في نفس الأمر، و هي أنّ الشيء ليس إلّا نفسه فيلزم ألفاتٌ غير متناهية متوقّفة بعضها على بعض، و كذلك يلزم باءاتٌ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عليك و انكشف لديك من كلامه عليه السلام أدلّة اُخرى على التوحيد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واجبان للزم وجود ممكن و هو الموجود الثالث بغير تأثير </w:t>
      </w:r>
    </w:p>
    <w:p>
      <w:pPr>
        <w:pStyle w:val="BookText"/>
        <w:rPr/>
      </w:pPr>
      <w:r>
        <w:rPr>
          <w:rFonts w:ascii="Amiri" w:hAnsi="Amiri" w:eastAsia="Amiri" w:cs="Amiri"/>
          <w:color w:val="111111"/>
          <w:sz w:val="28"/>
          <w:sz w:val="28"/>
          <w:szCs w:val="28"/>
          <w:rtl w:val="true"/>
          <w:lang w:bidi="ar-SA"/>
        </w:rPr>
        <w:t>فاعل، إذ من المعلوم بديهة أنّ وجود المجموع المذكور غير محتاج إلى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واجبان للزم وجود واجب يمتنع أن يكون صانعاً؛ لأنّ الموجود الثالث بمنزلة الحجر الموضوع بجنب الإنسان، و بمنزلة مجموع نفس زيد و نفس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الدليل الأوّل أنّه لو كان اثنين لدفع الآخر هذا الإله المرسِل للرسل لإقرار الناس بأنّه لا شريك له يمثل فعله، و لم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الثاني أنّه لو كان اثنين لدفع الآخر آثار هذا الإله، و لم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لاُولي الألباب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مجرّد الآثار المتقنة دليل تامّ على وجود موجود كامل من جميع الجهات من جهة العلم و القدرة، و على أنّه ليس من قبيل الممكنات؛ إذ الّذي وجوده مكتسب من الغير يمتنع أن يكون كاملاً من جميع الجهات، و تنبيه على أنّه لا حاجة إلى الأدلّة المشتملة على الدور و التسلسل و أشباه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كلّ واحد من هذه الآثار كافية في الدلالة على الربّ و على قدرته و علمه و تنزّهه عن كلّ نقيصة، و لا يحتاج إلى إبطال الدور و التسلسل و غير ذلك من المقدّمات المذكورة في الكتب الكلامية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و نظائره في كلامهم عليهم السلام دليلٌ على أنّ دعوى النبيّ أنّه رسول الخالق لدعوة الخلق إلى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الاعتراف بأنّ في الموجودات الخالق واحد و الباقي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معجزته، دليل مستقلّ على أنّ لنا خالقاً و على علمه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عند علماء الكلام أنّه لا تثبت النبوّة بالمعجزة إلّا عند أحد ثبت عنده أوّلاً أنّ له خالقاً عالماً قادراً على كلّ شيء باطلٌ‌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عليهم السلام على وجود الخالق ينافي ما تواترت به الأخبار عنهم عليهم السلام </w:t>
      </w:r>
    </w:p>
    <w:p>
      <w:pPr>
        <w:pStyle w:val="BookText"/>
        <w:rPr/>
      </w:pPr>
      <w:r>
        <w:rPr>
          <w:rFonts w:ascii="Amiri" w:hAnsi="Amiri" w:eastAsia="Amiri" w:cs="Amiri"/>
          <w:color w:val="111111"/>
          <w:sz w:val="28"/>
          <w:sz w:val="28"/>
          <w:szCs w:val="28"/>
          <w:rtl w:val="true"/>
          <w:lang w:bidi="ar-SA"/>
        </w:rPr>
        <w:t>بأنّ معرفة اللّٰه موهبيّة، و ثبتت المعرفة في قلوبهم، و نسوا الموقف و سيذكرونه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يرى الأحاديث الواردة في بكاء الأطفال</w:t>
      </w:r>
      <w:r>
        <w:rPr>
          <w:rStyle w:val="FootnoteAnchor"/>
          <w:rtl w:val="true"/>
        </w:rPr>
        <w:footnoteReference w:id="708"/>
      </w:r>
      <w:r>
        <w:rPr>
          <w:rFonts w:ascii="Amiri" w:hAnsi="Amiri" w:eastAsia="Amiri" w:cs="Amiri"/>
          <w:color w:val="111111"/>
          <w:sz w:val="28"/>
          <w:sz w:val="28"/>
          <w:szCs w:val="28"/>
          <w:rtl w:val="true"/>
          <w:lang w:bidi="ar-SA"/>
        </w:rPr>
        <w:t>و الواردة في معرفة الحيوانات ربّهم</w:t>
      </w:r>
      <w:r>
        <w:rPr>
          <w:rStyle w:val="FootnoteAnchor"/>
          <w:rtl w:val="true"/>
        </w:rPr>
        <w:footnoteReference w:id="709"/>
      </w:r>
      <w:r>
        <w:rPr>
          <w:rFonts w:ascii="Amiri" w:hAnsi="Amiri" w:eastAsia="Amiri" w:cs="Amiri"/>
          <w:color w:val="111111"/>
          <w:sz w:val="28"/>
          <w:sz w:val="28"/>
          <w:szCs w:val="28"/>
          <w:rtl w:val="true"/>
          <w:lang w:bidi="ar-SA"/>
        </w:rPr>
        <w:t>و الآيات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اللاأدريّة من السوفسطائيّة مثلاً عارفون بوجود أنفسهم و مع ذلك يشكّون في ذلك، فعلم أنّ الاُلفة بالمقدّمات المخالفة للمعرفة الثابتة في القلوب يتسبّب لزوال تلك المعرفة و للشكّ‌، فتكون استدلالات الأئمّة عليهم السلام مزيلةً لتلك الغفلة مسترجعةً لتلك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على شارب الخمر ساعةٌ لا يعرف ربّه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 كذلك الأحاديث الدالّة على أنّ القلب في بعض الحالات خالٍ عن المعرفة و الجحود</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إطلاق القول بأنّه شيء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كالنور أو كالشمس أو كالظلّ أو كغير ذلك من الماهيّات الّتي أدركناها بعقولنا، فالقول اللائق به تعالى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يشابه شيئاً من الماهيّات الّتي أدركناها و لا شيئاً من الممكنات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اختلاف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مركّباً من الأجزاء، و ليست له </w:t>
      </w:r>
    </w:p>
    <w:p>
      <w:pPr>
        <w:pStyle w:val="BookText"/>
        <w:rPr/>
      </w:pPr>
      <w:r>
        <w:rPr>
          <w:rFonts w:ascii="Amiri" w:hAnsi="Amiri" w:eastAsia="Amiri" w:cs="Amiri"/>
          <w:color w:val="111111"/>
          <w:sz w:val="28"/>
          <w:sz w:val="28"/>
          <w:szCs w:val="28"/>
          <w:rtl w:val="true"/>
          <w:lang w:bidi="ar-SA"/>
        </w:rPr>
        <w:t>صفات زائدة على ذاته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عليه، و سيجيء أنّ الاسم صفة لموصوف، أي كيفية عارضة للهواء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أنّ الأسماء صفات وصف بها نفسه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المعنيين محتملان</w:t>
      </w:r>
      <w:r>
        <w:rPr>
          <w:rStyle w:val="FootnoteAnchor"/>
          <w:rtl w:val="true"/>
        </w:rPr>
        <w:footnoteReference w:id="712"/>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مبتدأ،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احتمال آخر، و الأولى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 المعنى بالنعت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الاضطرار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النفي هو الإبطال، و كان المشبه بالمخلوق مخلوقاً، لا بدّ من إثبات صانع لوجود المصنوعين، و لا بدّ من أن يُلقى بطريق الضرورة أي البديهة في قلوبنا أنّ لنا صانعاً غير مشبه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ما سيجيء في كلامهم عليهم السلام من أنّ المعرفة موهبيّة لا كسبيّة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تعقّلوا ربّنا بعنوان كلّي منحصر في الفرد وُضع له لفظ اللّٰه، أو جعلِ آلة للملاحظة عند وضع اللّٰه للشخص المنزّه عن كلّ نقص، على اختلاف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العنوان عند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المستجمع لجميع صفات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المستولي على ما دقّ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آخر، كما تعقّلتم الرسول بعنوان أنّه رسول اللّٰه، و اُولي الأَمر بعنوان أنّه صاحب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اعرفوا اللّٰه بالعنوان الّذي ألقاه في قلوبكم بطريق الضرورة، أي بغير اكتساب و اختيار منكم كما مرّ و سيجيء، و هو أنّه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مثل و لا نظير، خالق كلّ شيء، و عَيِّنوا رسوله بإرساله تعالى إيّاه و إجراء المعجزة على يده، و عيِّنوا الأئمّة بالآثار الّتي أجراها اللّٰه تعالى على </w:t>
      </w:r>
    </w:p>
    <w:p>
      <w:pPr>
        <w:pStyle w:val="BookText"/>
        <w:rPr/>
      </w:pPr>
      <w:r>
        <w:rPr>
          <w:rFonts w:ascii="Amiri" w:hAnsi="Amiri" w:eastAsia="Amiri" w:cs="Amiri"/>
          <w:color w:val="111111"/>
          <w:sz w:val="28"/>
          <w:sz w:val="28"/>
          <w:szCs w:val="28"/>
          <w:rtl w:val="true"/>
          <w:lang w:bidi="ar-SA"/>
        </w:rPr>
        <w:t>أيديهم من الأمر بما هو معروف في حكم اللّٰه تعالى، و رعاية الطريقة الوسطى، و الإتيان بما هو الحقّ في كلّ باب، أي بما خصّهم اللّٰه تعالى به من العلم بكلّ معروف و العمل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عليه السلام أنّه ليس لكم الاختيار في شيء من المقامات الثلاثة، و يجب عليكم تعيين ما عيّنه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يُعرَف بخلقه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أن يتصوّر من باب التشبيه بخلقه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ضوء الشمس أو مثل النور، بل الخلق يعرفون الماهيّات الممكنة بسبب اللّٰه، أي بسبب خلقه لهم، أو بسبب فيضان المعاني من اللّٰه على نفوسهم، أو الخلق يعرفون اللّٰه باللّٰه؛ لأنّه لو لا أنّه ألهمهم اللّٰه بنفسه لما عرفوه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يعرف بخلقه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أو كالشمس أو نحو ذلك، بل العباد يعرفون الأشياء باللّٰه،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صنع اللّٰه في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أدنى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احتجّ عليكم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عليكم أن تقرّوا بوجوده بالعنوان الّذي ألقاه في قلوبكم، و قد مرّ في 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اللّٰه مشتقّ من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بالفتح إلاهَةً‌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قرأ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يَذَرَكَ و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أصله إلاهٌ على فِعال بمعنى مفعول؛ لأنّه مَأْلُوهٌ أي معبود،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فِعالٌ بمعنى مفعول؛ لأنّه مُؤْتَمٌّ به، فلمّا أدْخِلَتْ عليه الألف و اللام حذفت الهمزة تخفيفاً لكثرته في الكلام، و لو كانتا عوضاً منها لما اجتمعتا مع المعوّض منه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و قُطِعَت الهمزةُ في النداء للزومها تفخيماً لهذا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 سيجيء في 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إلهاً إذ لا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الإله المألوه، فوجه الجمع بين الكلامين أنّ اللّٰه تعالى سمّى نفسه بالإله قبل أن يعبده أحد من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صفات وصف بها نفسه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لفظ اللّٰه ليس عَلَماً لذاته تعالى، كما هو مذهب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مجال للمعنى الحقيقيّ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تعالى؛ لأنّه اعتُبرت في معناه الحقيقي قطعة مخصوصة من الزمان الماضي، و لا يستعمل في حقّه تعالى إلّا مجرّداً عن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لكونه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حدوث أو وجود زائد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لمكانه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مصدر ميميّ‌، و الثاني اسم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متخيّلاً متصوّراً لنا، كما سيجيء في كلامهم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حياة زائدة عليه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 بحدّ، فإنّه كما يمتنع تعقّل كنهه تعالى، كذلك يمتنع تعقّل كنه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عين ذاته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تفسير الأوّل بعالم الأجساد، و تفسير الثاني بعالم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كلامهم عليهم السلام تفسير الأوّل بخلق الممكنات مطلقاً، و تفسير الثاني بوضع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 قبل القبل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القبل و بعد البعد من غير أن تكون زمانٌ ظرفَه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يتّصف بقبليّة زمانيّة و لامكانيّة، فقبليّته ترجع إلى معنى سلبيّ‌، أي ليس لوجوده أوّل بخلاف سائر الموجودات؛ فإنّ لوجودها أوّلاً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غاية و لا 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و السبب فيه أنّ أزليّته و أبديّته ترجعان إلى معنى سلبيّ‌، أي ليس له أوّل و لا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منتهى لغايته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الشيء، و المسافة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 المراد هنا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منتهى لمدّته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كائنٌ بلا كينونةٍ‌، كائنٌ كان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كيف له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الغايات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كلّ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تقرّر أنّه تعالى منتهى سلسلة العلّة الفاعلية، و كذلك منتهى سلسلة 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العلّة الغائيّة ما لأجله الشيء، و قد تكون متقدّمة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عن الحرب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غاية الغايات و مع ذلك انعدمت الغايات عنده، بمعنى أنّه ليست له غاية بشيء من معانيها؛ لأنّه لم يحط به سطح أو خطّ، و لا أوّل لوجوده و لا آخر، و مقدوراته غير متناهية و كذلك معلوماته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غاية و لا منتهى غاية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ليست له غاية بمعنى مسافة تكون طرفه، و لا غاية بمعنى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انقطعت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كلّ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لأنّه وراء الكلّ و هو غاية كلّ غاية، يعني ينتهي إليه كلّ ممكن، أو هو نهاية كلّ امتداد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اللّٰه 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بيان النسبة السلبيّة بين اللّٰه و بين </w:t>
      </w:r>
    </w:p>
    <w:p>
      <w:pPr>
        <w:pStyle w:val="BookText"/>
        <w:rPr/>
      </w:pPr>
      <w:r>
        <w:rPr>
          <w:rFonts w:ascii="Amiri" w:hAnsi="Amiri" w:eastAsia="Amiri" w:cs="Amiri"/>
          <w:color w:val="111111"/>
          <w:sz w:val="28"/>
          <w:sz w:val="28"/>
          <w:szCs w:val="28"/>
          <w:rtl w:val="true"/>
          <w:lang w:bidi="ar-SA"/>
        </w:rPr>
        <w:t>الممكنات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كنّ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فقرب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 عن مشاهدة الممكنات، و كان كاملاً من جميع الجهات، فلأجل ذلك قرُب إليها من حيث العلم بها، و دنا من حيث العلم بها، فبعد عنها من حيث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لإرادته فصل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إنّه تعالى يريد كلّ ما يقع من الخير و الشرّ كما سيجيء، فإرادته المتعلّقة بأفعال العباد ليست فاصلة بين المرضيّ و بين غير المرضيّ‌، نعم جعله تعالى جزاء بعض الأفعال الثواب و جزاء بعضها العقاب فاصل بين المرضيّ و بين الغير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إرادته المتعلّقة بفعله تعالى و ناظر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يكون في آخر الزمان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التعمّق في أدلّة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من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أوّل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الكيفيّة أي الماهيّة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ابن عبيد بن صاعد الواقفيّ الغير الموثّق، و عداوة الواقفة له عليه السلام و جرأتهم و عنادهم معلومة، فكأنّه افترى عليه عليه السلام هذا </w:t>
      </w:r>
    </w:p>
    <w:p>
      <w:pPr>
        <w:pStyle w:val="BookText"/>
        <w:rPr/>
      </w:pPr>
      <w:r>
        <w:rPr>
          <w:rFonts w:ascii="Amiri" w:hAnsi="Amiri" w:eastAsia="Amiri" w:cs="Amiri"/>
          <w:color w:val="111111"/>
          <w:sz w:val="28"/>
          <w:sz w:val="28"/>
          <w:szCs w:val="28"/>
          <w:rtl w:val="true"/>
          <w:lang w:bidi="ar-SA"/>
        </w:rPr>
        <w:t>الدليل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م د مدّ ظلّه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كلام المصنّف رحمه الله أنّه لم يذكر في كتابه هذا إلّا الآثار الصحيحة عنهم عليهم السلام، فكأنّه عليه السلام كلّم الراوي بكلام اقناعيّ بقدر ما وجد فيه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تخل تلك المعرفة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كانت تلك المعرفة إيماناً فالمعرفة الكسبيّة ليست بإيمان كامل، فيلزم أن يكون إيمان الأنبياء في الدنيا أضعف من إيمان أدنى رعيّة في الآخرة، و إن لم يكن إيماناً فلا بدّ من زوال المعرفة الاكتسابيّة في الآخرة، و يلزم منه زوال الإيمان بالكلّية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هذا الدليل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مبنيّ على أنّه انعقد الإجماع على أنّه ليس الإيمان نوعين أحدهما حاصل بالرؤية و ثانيهما حاصل بالكسب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مبنيّ على أنّه انعقد الإجماع على أنّ الإيمان الكامل غير متوقّف على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أن تزول عند حصول المعرفة من جهة الرؤية، و الحال أنّها لا تزول في الواقع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دليله عليه السلام أنّ المعرفة من جهة الرؤية غير متوقّفة على الكسب و النظر و قويّة، و المعرفة التي في دار الدنيا متوقّفة عليه و ضعيفة بالنسبة إلى الاُولى، فتخالفتا مثل الحرارة القويّة و الحرارة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المعرفة من جهة الرؤية إيماناً لم تكن المعرفة من جهة الكسب إيماناً؛ لأنّ المعرفة من جهة الرؤية أكمل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إيماناً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الإيمان عن الرائين لامتناع اجتماع المعرفتين في زمان واحد في قلب واحد، يعني قيام تصديقين أحدهما أقوى من الآخر بذهنٍ واحدٍ، أحدهما حاصل من جهة الرؤية و الآخر من جهة الدليل، كما يمتنع قيام حرارتين بماءٍ واحد في </w:t>
      </w:r>
    </w:p>
    <w:p>
      <w:pPr>
        <w:pStyle w:val="BookText"/>
        <w:rPr/>
      </w:pPr>
      <w:r>
        <w:rPr>
          <w:rFonts w:ascii="IRNazanin" w:hAnsi="IRNazanin" w:eastAsia="IRNazanin"/>
          <w:color w:val="111111"/>
          <w:sz w:val="28"/>
          <w:sz w:val="28"/>
          <w:szCs w:val="28"/>
          <w:rtl w:val="true"/>
          <w:lang w:bidi="fa-IR"/>
        </w:rPr>
        <w:t>زمان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ذلك الاشتباه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الرائي و المرئيّ في طرفي الهواء الواقع بينهما يستلزم مشابهة المرئيّ بالرائي في الوقوع في جهة و في الجسميّة، فإنّ كون الشيء في طرف مخصوص من طرف الهواء سبب عقليّ‌؛ لكونه في جهة و لكونه جسماً، فيلزم المشابهة بين الربّ و بين الرائي في الكون في الجهة و في الجسميّة، و قد مضى أنّه أخرجه عن الحدّين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مستأنف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م د مد ظله</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القلوب لا تدرك كنهه تعالى؛ فإنّ امتناع الرؤية بالعين أظهر من أن يحتاج إلى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الاُستاذ</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ذهن هشام بن الحكم في غاية الاستقامة، و التزم أن لا يتكلّم إلّا بما أخذه منهم صلوات اللّٰه عليهم، أمروا الأئمّة صلى الله عليه و آله و سلم جمعاً من الشيعة أن يأخذوا منه معالم دينهم، فلذلك يروون كلامه كما يروون كلامهم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القلب فإنّما سلطانه على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الهواء عالم الأجسام، أي الهواء و ما في حكمه من جهة الجسميّة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أنّ القلب يتمكّن من إدراك عالم الأجسام إدراكاً على وجه جزئيّ‌، و لا يتمكّن من إدراك ما ليس بجسم و لا جسمانيّ على وجه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بإدراك النفس الناطقة ذاتها على وجه جزئيّ‌،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إدراك النفس الناطقة غيرها، أو الكلام في العلم الحصولي لا الحضوري الّذي يكفي في تحقّقه مجرّد </w:t>
      </w:r>
    </w:p>
    <w:p>
      <w:pPr>
        <w:pStyle w:val="BookText"/>
        <w:rPr/>
      </w:pPr>
      <w:r>
        <w:rPr>
          <w:rFonts w:ascii="Amiri" w:hAnsi="Amiri" w:eastAsia="Amiri" w:cs="Amiri"/>
          <w:color w:val="111111"/>
          <w:sz w:val="28"/>
          <w:sz w:val="28"/>
          <w:szCs w:val="28"/>
          <w:rtl w:val="true"/>
          <w:lang w:bidi="ar-SA"/>
        </w:rPr>
        <w:t>حضور المعلوم عند العالم، أي عدم غيبوبته عنه، أو المراد أنّ القلب يتمكّن من إدراك عالم الأجسام على وجه التخييل و التمثيل، و لا يتمكّن من إدراك غير عالم الأجسام على ذلك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هيئة الشابّ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من باب الاشتباه الخطّيّ بأن يكون أصله الشابّ الريّق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سالم و صاحب الطاق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كلام المصنّف رحمه الله أنّه لم يذكر في كتابه هذا إلّا الآثار الصحيحة عنهم عليهم السلام بالمعنى المعتبر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أمثال هذا الحديث أنّ بعض العامّة كذبوا على المشهور من أصحاب الأئمّة عليهم السلام و شنّعوا عليهم بمذاهب باطلة، لأنْ يُسقطوهم من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يذكر عند الإمام عليه السلام ما اشتهر بين الناس في حقّهم، و قد يذمّهم الإمام من باب التقيّة، فلا قدح فيهم و لا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الكيف بما كيّف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الخلق يعرفون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ضرورةٌ‌</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اضطراري على كلّ نفس لا كلّ مخلوق رحمه الله لشموله الجمادات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إبراهيم عليه السلام قول هشام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الخيالات الواهية المنسوبة إلى الهشامين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صفات الذات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الحكمة و الكلام أنّ الصفة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له وجودان وجود لغيره و وجود في نفسه كالبياض و السواد، و هذا القسم له أسماء منها الصفة الحقيقية، و منها الصفة الاستفهامية، و منها الصفة الزائدة على ذات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له وجود لغيره فقط كالزوجيّة و الفرديّة و الإمكان و الوجوب و العمى، و هذا القسم أيضاً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الصفة الانتزاعيّة، و منها الصفة الغير الحقيقيّة، و منها الصفة غير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أيضاً أنّ القسم الثاني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منشأ انتزاعه مجرّد ذات الموصوف، و قسم منشأ انتزاعه ذات الموصوف مع ملاحظة شيء آخر عدميّ أو وجوديّ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كلامهم عليهم السلام أنّ صفاته تعالى كلّها انتزاعيّة، و أنّ منشأ انتزاع بعضها مجرّد ذاته تعالى، و عبّروا عليهم السلام عن هذا القسم بصفات الذات، أي التي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منشإ انتزاع بعضها ذاته تعالى مع ملاحظة أثر من آثاره، و عبّروا عليهم السلام عن هذا القسم بصفات الفعل، أي الّتي مصداقها عين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تصريحاتهم عليهم السلام أنّ كلّ صفة توجد هي و نقيضها في حقّه تعالى فهي من صفات الفعل، و كلّ صفة ليست كذلك فهي من صفات الذات، و إلّا تنقض تلك القاعدة بالأوّل و الآخر؛ لأنّ المراد من الأوّل في حقّه تعالى أنّه ليس قبله شيء، و من الآخر أنّه ليس بعده شيء، فلا تَناقض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صفات الذات كلّها إلى معان سلبية،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القادر من قام به القدرة و لا معنى العالم من قام به العلم، بل معناهما من ليس بعاجز و من ليس بجاهل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إرجاع صفات الفعل كلّها إلى معان وجوديّة، مثلاً معنى المشيئة و الإرادة </w:t>
      </w:r>
    </w:p>
    <w:p>
      <w:pPr>
        <w:pStyle w:val="BookText"/>
        <w:rPr/>
      </w:pPr>
      <w:r>
        <w:rPr>
          <w:rFonts w:ascii="Amiri" w:hAnsi="Amiri" w:eastAsia="Amiri" w:cs="Amiri"/>
          <w:color w:val="111111"/>
          <w:sz w:val="28"/>
          <w:sz w:val="28"/>
          <w:szCs w:val="28"/>
          <w:rtl w:val="true"/>
          <w:lang w:bidi="ar-SA"/>
        </w:rPr>
        <w:t>و التقدير خلق نقوش في اللوح المحفوظ مسمّاة بتلك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صفات الذات على معان وجوديّة يصحّ انتزاعها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سينا شُبْهةً عَجَزَ عن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أثبتنا معه غيره في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إليها، و هي أنّ علمه تعالى في الأزل متعلّق بكل مفهوم، فلا بدّ للمفهومات من وجود أزليّ‌، فوجودها في الأزل إمّا وجود خارجيّ أو ذهنيّ‌، و على التقديرين هي قائمة بأنفسها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قيامها بغيرها فهي قائمة بذاته تعالى أو بغيرها تعالى، و 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المحاكمات احتمالاً في الوجود الذهنيّ و هو أن يكون وجود ذهنيّ غير قيام الموجود الذهنيّ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الشبهة منحصر في التمسّك بهذا الاحتمال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تعالى وجود ذهنيّ لكلّ المفهومات الغير المتناهية عن غير قيام الوجود بها، و من غير قيامها بشيء و من غير قيامها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أنّه تعالى علم بتلك المفهومات، و وجودها الذهنيّ عين علمه تعالى، و ليست للمفهومات بحسب هذا الوجود تشخّصات بها يمتاز بعضها عن بعض، و لا يتّصف في هذا الوجود بشيء من صفاتها، و إلّا لزم تعدّد الموصوفات في الأزل،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يثبتَ بالأدلّة العقليّة و النقليّة أنّ علمه تعالى أزليّ متعلّق في الأزل بجميع المفهومات، و انحصر جواب الشبهة في الاحتمالات الّذي ذكره صاحب المحاكمات، صار ذلك الاحتمال ثابتاً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كلامهم عليهم السلام أنّ علمه تعالى من صفات الذات و أنّه قديم، فبطل ما زعمه جمع من أنّ له تعالى علمين أزليّ إجماليّ حصوليّ هو عين ذاته تعالى، و تفصيليّ حضوريّ هو عين سلسلة الممكنات الّتي خلقها اللّٰه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العلم منه على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 التعلّق لم يكن بالفعل في الأزل، بل الانطباق على المعلوم الخارجيّ ليس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العلم </w:t>
      </w:r>
    </w:p>
    <w:p>
      <w:pPr>
        <w:pStyle w:val="BookText"/>
        <w:rPr/>
      </w:pPr>
      <w:r>
        <w:rPr>
          <w:rFonts w:ascii="Amiri" w:hAnsi="Amiri" w:eastAsia="Amiri" w:cs="Amiri"/>
          <w:color w:val="111111"/>
          <w:sz w:val="28"/>
          <w:sz w:val="28"/>
          <w:szCs w:val="28"/>
          <w:rtl w:val="true"/>
          <w:lang w:bidi="ar-SA"/>
        </w:rPr>
        <w:t>الحضوريّ ليس في الأزل، مع أنّ السند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يعلم أنّه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خلق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هو من 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 لنا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الإرادة إنّها من صفات الفعل و سائر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هذه الروايات أن ليس معنى مسمّى بالعزم في شأنه تعالى سوى الإرادة، و أنّ معنى الإرادة في شأنه تعالى هو الإيجاد و الإحداث و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مد ظله</w:t>
      </w:r>
      <w:r>
        <w:rPr>
          <w:rStyle w:val="FootnoteAnchor"/>
          <w:rtl w:val="true"/>
        </w:rPr>
        <w:footnoteReference w:id="7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المراد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المعيّة على المعيّة في طرف الإرادة، و حينئذ يجوز حمل الإرادة على ما يعمّ أقسامها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إرادته تعالى فعله، و إرادته تعالى أفعال العباد، و إرادة العباد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المعيّة بحسب الوجود الخارجيّ‌، و حينئذ يتعيّن حمل الإرادة على فرد منها، و هو إرادته تعالى الحتميّة المتعلّقة بفعله تعالى،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يبدو لهم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 يكون بعد الإرادة، بخلاف إرادته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فإرادته إحداثه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صريحة في أنّ إرادته تعالى زيداً مثلاً هو عين إيجاده إيّاه و عليه فقس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w:t>
      </w:r>
      <w:r>
        <w:rPr>
          <w:rFonts w:eastAsia="Amiri" w:cs="Amiri" w:ascii="Amiri" w:hAnsi="Amiri"/>
          <w:color w:val="111111"/>
          <w:sz w:val="28"/>
          <w:szCs w:val="28"/>
          <w:rtl w:val="true"/>
          <w:lang w:bidi="ar-SA"/>
        </w:rPr>
        <w:t>» /</w:t>
      </w:r>
      <w:r>
        <w:rPr>
          <w:rStyle w:val="FootnoteAnchor"/>
          <w:rtl w:val="true"/>
        </w:rPr>
        <w:footnoteReference w:id="724"/>
      </w:r>
      <w:r>
        <w:rPr>
          <w:rFonts w:ascii="Amiri" w:hAnsi="Amiri" w:eastAsia="Amiri" w:cs="Amiri"/>
          <w:color w:val="111111"/>
          <w:sz w:val="28"/>
          <w:sz w:val="28"/>
          <w:szCs w:val="28"/>
          <w:rtl w:val="true"/>
          <w:lang w:bidi="ar-SA"/>
        </w:rPr>
        <w:t>الآية ناظر إلى هذا المعنى، و ما في كلامهم عليهم السلام</w:t>
      </w:r>
      <w:r>
        <w:rPr>
          <w:rStyle w:val="FootnoteAnchor"/>
          <w:rtl w:val="true"/>
        </w:rPr>
        <w:footnoteReference w:id="725"/>
      </w:r>
      <w:r>
        <w:rPr>
          <w:rFonts w:ascii="Amiri" w:hAnsi="Amiri" w:eastAsia="Amiri" w:cs="Amiri"/>
          <w:color w:val="111111"/>
          <w:sz w:val="28"/>
          <w:sz w:val="28"/>
          <w:szCs w:val="28"/>
          <w:rtl w:val="true"/>
          <w:lang w:bidi="ar-SA"/>
        </w:rPr>
        <w:t>من أنّه تعالى خلق الأشياء بالمشيئة و خلق المشيّة بنفسها، و سيجيء في كلامهم عليهم السلام إطلاق المشيئة و الإرادة على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المشيئة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تارة يُطلِقون المشيئة و الإرادة على معنى واحد، و تارة يطلقونهما على معنيين مختلفين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بهذه العبارة الشريفة أنّ اللّٰه تعالى خلق اللوح المحفوظ و نقوشها من غير سبق سبب آخر من لوح و نقش، و خلق سائر الأشياء بسببهما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مناسب لقولهم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بأسبابها</w:t>
      </w:r>
      <w:r>
        <w:rPr>
          <w:rStyle w:val="FootnoteAnchor"/>
          <w:rtl w:val="true"/>
        </w:rPr>
        <w:footnoteReference w:id="7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القول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رحمه الله؛ فإنّ أحاديث هذا الباب مذكور في كتاب التوحيد لمحمد بن عليّ بن بابويه رحمه الله،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القول إلخ،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المعيار المميّز بين صفات الذات و صفات الفعل</w:t>
      </w:r>
      <w:r>
        <w:rPr>
          <w:rStyle w:val="FootnoteAnchor"/>
          <w:rtl w:val="true"/>
        </w:rPr>
        <w:footnoteReference w:id="727"/>
      </w:r>
      <w:r>
        <w:rPr>
          <w:rFonts w:ascii="Amiri" w:hAnsi="Amiri" w:eastAsia="Amiri" w:cs="Amiri"/>
          <w:color w:val="111111"/>
          <w:sz w:val="28"/>
          <w:sz w:val="28"/>
          <w:szCs w:val="28"/>
          <w:rtl w:val="true"/>
          <w:lang w:bidi="ar-SA"/>
        </w:rPr>
        <w:t>، بوجه قريب من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 أنّه ذكر معيارين للتمييز بين صفات الذات و بين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من صفاته تعالى توجد هي في حقّه تعالى دون نقيضها فهي من صفات الذات، و كلّ صفة توجد هي و نقيضها في حقّه تعالى فهي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يمكن أن تتعلّق بها قدرته تعالى و إرادته فهي من صفات الفعل، و كلّ صفة ليست كذلك فهي من صفات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قوله</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 لا يريد ناقضاً لتلك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ما لا يريد مستلزمان لاجتماع النقيضين؛ لأنّ صفات الذات نسبتها إلى جميع المتعلّقات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الأسماء بالحروف إلخ</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عزّ و جلّ بالحروف إلخ كذا في </w:t>
      </w:r>
    </w:p>
    <w:p>
      <w:pPr>
        <w:pStyle w:val="BookText"/>
        <w:rPr/>
      </w:pPr>
      <w:r>
        <w:rPr>
          <w:rFonts w:ascii="Amiri" w:hAnsi="Amiri" w:eastAsia="Amiri" w:cs="Amiri"/>
          <w:color w:val="111111"/>
          <w:sz w:val="28"/>
          <w:sz w:val="28"/>
          <w:szCs w:val="28"/>
          <w:rtl w:val="true"/>
          <w:lang w:bidi="ar-SA"/>
        </w:rPr>
        <w:t>كتاب التوحيد</w:t>
      </w:r>
      <w:r>
        <w:rPr>
          <w:rStyle w:val="FootnoteAnchor"/>
          <w:rtl w:val="true"/>
        </w:rPr>
        <w:footnoteReference w:id="730"/>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كلمة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مراده عليه السلام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شخصيّ‌، و سائر أسمائه تعالى موضوعة لمفهومات كلّيّة منحصر مصداقها و منشإ انتزاعها ذلك الشخص جلّ جلاله، و لمّا امتنع تعقّل ذلك الشخص إلّا بعنوان كلّيّ‌، فجعل اللّٰه اثني عشر عنواناً كلّيّاً آلةً لملاحظة ذلك الشخص،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الكلّ من تلك العنوانات ثلاثين أَسماء 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الاستغناء بهذه الأسماء من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كيفيّة قائمة بالهواء، فيمتنع أن تكون عين المسمّى، كما تَوهّم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مفهوم كلّيّ هو صفة انتزاعية لذلك الشخص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 خالد، كذا في كتاب التوحيد</w:t>
      </w:r>
      <w:r>
        <w:rPr>
          <w:rStyle w:val="FootnoteAnchor"/>
          <w:rtl w:val="true"/>
        </w:rPr>
        <w:footnoteReference w:id="7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غيره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باب ما اُعطي الأئمّة من اسم اللّٰه الأعظم ما ينفع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عبّرته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اللفظ و إلى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غاية من غاياته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اللّٰه 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غير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الغاية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موصوفة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تحديدها أي </w:t>
      </w:r>
    </w:p>
    <w:p>
      <w:pPr>
        <w:pStyle w:val="BookText"/>
        <w:rPr/>
      </w:pPr>
      <w:r>
        <w:rPr>
          <w:rFonts w:ascii="Amiri" w:hAnsi="Amiri" w:eastAsia="Amiri" w:cs="Amiri"/>
          <w:color w:val="111111"/>
          <w:sz w:val="28"/>
          <w:sz w:val="28"/>
          <w:szCs w:val="28"/>
          <w:rtl w:val="true"/>
          <w:lang w:bidi="ar-SA"/>
        </w:rPr>
        <w:t>تعريفها،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عارضة للهواء معتمدة على المخارج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لم يتكون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تنتاه</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الخطاب، يعني أنّه لم يبلغ ذهنك إلى اسم إلّا كان ذلك الاسم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معاني الأسماء و اشتقاقها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اللّٰه و اشتقاقها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الحديث في باب المعبود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تناقل به أعداؤنا</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تناضل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أوّل قبلة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الأوّل و الآخر يرجع إلى السلب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بأنّ صفاته تعالى كلّها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آخر 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لو كان كما يقول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في هذا الموضع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 الأشياء، مجسّم الأجسام، و مصوّر الصور، لو كان كما يقول المشبّهة لم يُعرف الخالق من المخلوق، و لا المنشئ من المُنشَأ؛ لكنّه المنشِئ، فَرقٌ بين مَن جسَّمه و صوّره و أنشأ</w:t>
      </w:r>
      <w:r>
        <w:rPr>
          <w:rStyle w:val="FootnoteAnchor"/>
          <w:rtl w:val="true"/>
        </w:rPr>
        <w:footnoteReference w:id="734"/>
      </w:r>
      <w:r>
        <w:rPr>
          <w:rFonts w:ascii="Amiri" w:hAnsi="Amiri" w:eastAsia="Amiri" w:cs="Amiri"/>
          <w:color w:val="111111"/>
          <w:sz w:val="28"/>
          <w:sz w:val="28"/>
          <w:szCs w:val="28"/>
          <w:rtl w:val="true"/>
          <w:lang w:bidi="ar-SA"/>
        </w:rPr>
        <w:t>و بينه</w:t>
      </w:r>
      <w:r>
        <w:rPr>
          <w:rStyle w:val="FootnoteAnchor"/>
          <w:rtl w:val="true"/>
        </w:rPr>
        <w:footnoteReference w:id="735"/>
      </w:r>
      <w:r>
        <w:rPr>
          <w:rFonts w:ascii="Amiri" w:hAnsi="Amiri" w:eastAsia="Amiri" w:cs="Amiri"/>
          <w:color w:val="111111"/>
          <w:sz w:val="28"/>
          <w:sz w:val="28"/>
          <w:szCs w:val="28"/>
          <w:rtl w:val="true"/>
          <w:lang w:bidi="ar-SA"/>
        </w:rPr>
        <w:t>إذ كان</w:t>
      </w:r>
      <w:r>
        <w:rPr>
          <w:rStyle w:val="FootnoteAnchor"/>
          <w:rtl w:val="true"/>
        </w:rPr>
        <w:footnoteReference w:id="736"/>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بالمحال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الحيوان الصغار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بأنّ الحيوانات العُجْم يُدركون</w:t>
      </w:r>
      <w:r>
        <w:rPr>
          <w:rStyle w:val="FootnoteAnchor"/>
          <w:rtl w:val="true"/>
        </w:rPr>
        <w:footnoteReference w:id="737"/>
      </w:r>
      <w:r>
        <w:rPr>
          <w:rFonts w:ascii="Amiri" w:hAnsi="Amiri" w:eastAsia="Amiri" w:cs="Amiri"/>
          <w:color w:val="111111"/>
          <w:sz w:val="28"/>
          <w:sz w:val="28"/>
          <w:szCs w:val="28"/>
          <w:rtl w:val="true"/>
          <w:lang w:bidi="ar-SA"/>
        </w:rPr>
        <w:t>بعض المعاني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إفهام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 كذا في التوحيد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بإقرار العامّة معجزة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بهذه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شيء في بقائه لم يجز أن يكون خالقاً 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امتناع عدم الممكن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الدليل أنّه كان بقاؤه أزليّاً فيكون الأزل ظرفاً لحفظه، فلم يبق وقت لإيجاده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الإيجاد مع الحفظ لزم تحصيل الحاصل 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الرويّة في ما يخلق و يفسد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الرويّة في ما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يعينه</w:t>
      </w:r>
      <w:r>
        <w:rPr>
          <w:rStyle w:val="FootnoteAnchor"/>
          <w:rtl w:val="true"/>
        </w:rPr>
        <w:footnoteReference w:id="739"/>
      </w:r>
      <w:r>
        <w:rPr>
          <w:rFonts w:ascii="Amiri" w:hAnsi="Amiri" w:eastAsia="Amiri" w:cs="Amiri"/>
          <w:color w:val="111111"/>
          <w:sz w:val="28"/>
          <w:sz w:val="28"/>
          <w:szCs w:val="28"/>
          <w:rtl w:val="true"/>
          <w:lang w:bidi="ar-SA"/>
        </w:rPr>
        <w:t>ما مضى ممّا أفنى من خلقه، فما لم يحضره</w:t>
      </w:r>
      <w:r>
        <w:rPr>
          <w:rStyle w:val="FootnoteAnchor"/>
          <w:rtl w:val="true"/>
        </w:rPr>
        <w:footnoteReference w:id="740"/>
      </w:r>
      <w:r>
        <w:rPr>
          <w:rFonts w:ascii="Amiri" w:hAnsi="Amiri" w:eastAsia="Amiri" w:cs="Amiri"/>
          <w:color w:val="111111"/>
          <w:sz w:val="28"/>
          <w:sz w:val="28"/>
          <w:szCs w:val="28"/>
          <w:rtl w:val="true"/>
          <w:lang w:bidi="ar-SA"/>
        </w:rPr>
        <w:t>ذلك العلم و يعينه</w:t>
      </w:r>
      <w:r>
        <w:rPr>
          <w:rStyle w:val="FootnoteAnchor"/>
          <w:rtl w:val="true"/>
        </w:rPr>
        <w:footnoteReference w:id="741"/>
      </w:r>
      <w:r>
        <w:rPr>
          <w:rFonts w:ascii="Amiri" w:hAnsi="Amiri" w:eastAsia="Amiri" w:cs="Amiri"/>
          <w:color w:val="111111"/>
          <w:sz w:val="28"/>
          <w:sz w:val="28"/>
          <w:szCs w:val="28"/>
          <w:rtl w:val="true"/>
          <w:lang w:bidi="ar-SA"/>
        </w:rPr>
        <w:t>كان جاهلاً ضعيفاً، كذا في كتاب التوحيد</w:t>
      </w:r>
      <w:r>
        <w:rPr>
          <w:rStyle w:val="FootnoteAnchor"/>
          <w:rtl w:val="true"/>
        </w:rPr>
        <w:footnoteReference w:id="742"/>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لو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 التوحيد</w:t>
      </w:r>
      <w:r>
        <w:rPr>
          <w:rStyle w:val="FootnoteAnchor"/>
          <w:rtl w:val="true"/>
        </w:rPr>
        <w:footnoteReference w:id="7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الخالق و المخلوق اسم العالم و اختلف المعنى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أنّ المعاني اللغويّة لتلك الألفاظ مفقودة في حقّه تعالى، فإطلاق تلك الألفاظ </w:t>
      </w:r>
    </w:p>
    <w:p>
      <w:pPr>
        <w:pStyle w:val="BookText"/>
        <w:rPr/>
      </w:pPr>
      <w:r>
        <w:rPr>
          <w:rFonts w:ascii="Amiri" w:hAnsi="Amiri" w:eastAsia="Amiri" w:cs="Amiri"/>
          <w:color w:val="111111"/>
          <w:sz w:val="28"/>
          <w:sz w:val="28"/>
          <w:szCs w:val="28"/>
          <w:rtl w:val="true"/>
          <w:lang w:bidi="ar-SA"/>
        </w:rPr>
        <w:t>عليه تعالى بطريق المجاز اللغويّ أو العقليّ‌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صريحة في أنّ كلّ اسم من أسمائه تعالى يكون مأخذ اشتقاقه من الصفات الانتزاعيّة بالنسبة إلى الخلائق، كالموجود و الثابت و الرازق و الصانع، فإطلاقه عليه تعالى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اسم يكون مأخذ اشتقاقه في حقّ الخلق من الصفات الانضماميّة كالعالم و القادر، فإطلاقه عليه تعالى بطريق المجاز لا الحقيقة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أنّه الظاهر لمن أراده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اللّٰه تعالى ظاهر في ذهن كلّ من أراده؛ بل أظهر من كلّ شيء؛ لأنّك لا تُعدِم صنعته حيث شئت، و فيك من آثاره ما يغنيك فالمنكر إيّاه تعالى كالمنكر وجود نفسه من السوفسطائيّة، و الشاكّ في وجوده تعالى كالشاكّ في وجود نفسه من السوفسطائيّة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الإنكار و الشكّ هناك إمّا من باب الجنون أو من باب العناد، فكذلك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المعنى</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يجمعنا المعنى، كذا في كتاب التوحيد</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الحركة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رفعه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تلامذة المصنّف، و الضمير راجع إليه كما قلنا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ما سيجيء كثيراً من الضمائر الراجعة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مدّ ظلّه</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المصنّف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المصنّف، أي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لنفسه ضرّاً و 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العبد لا يتمكّن تمكّناً تامّاً من الفعل إلّا في أن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ما تواترت به الأخبار من أنّ من جملة مقدّمات الفعل إذنه تعالى و هو نقيض الحيلولة، و الإذن إنّما يحصل في الإحداث</w:t>
      </w:r>
      <w:r>
        <w:rPr>
          <w:rStyle w:val="FootnoteAnchor"/>
          <w:rtl w:val="true"/>
        </w:rPr>
        <w:footnoteReference w:id="747"/>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w:t>
      </w:r>
      <w:r>
        <w:rPr>
          <w:rStyle w:val="FootnoteAnchor"/>
          <w:rtl w:val="true"/>
        </w:rPr>
        <w:footnoteReference w:id="748"/>
      </w:r>
      <w:r>
        <w:rPr>
          <w:rFonts w:ascii="IRNazanin" w:hAnsi="IRNazanin" w:eastAsia="IRNazanin"/>
          <w:color w:val="111111"/>
          <w:sz w:val="28"/>
          <w:sz w:val="28"/>
          <w:szCs w:val="28"/>
          <w:rtl w:val="true"/>
          <w:lang w:bidi="fa-IR"/>
        </w:rPr>
        <w:t>وجودهما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فالكرسيّ محيط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بالكرسيّ علمه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الأنوار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العرش اسم علم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معاني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الكرسيّ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الكرسيّ محيط بكلّ شيء حتّى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الّذي في أيدي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مد ظلّه</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و عليّ و الحسنين صلوات الرحمن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الأحاديث تفسير أربعة منّا بأمير المؤمنين و سيّدة نساء العالمين و الحسنين صلوات اللّٰه عليهم، و الأربعة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بسلمان و المقداد و عمّار بن ياسر و أبي </w:t>
      </w:r>
    </w:p>
    <w:p>
      <w:pPr>
        <w:pStyle w:val="BookText"/>
        <w:rPr/>
      </w:pPr>
      <w:r>
        <w:rPr>
          <w:rFonts w:ascii="Amiri" w:hAnsi="Amiri" w:eastAsia="Amiri" w:cs="Amiri"/>
          <w:color w:val="111111"/>
          <w:sz w:val="28"/>
          <w:sz w:val="28"/>
          <w:szCs w:val="28"/>
          <w:rtl w:val="true"/>
          <w:lang w:bidi="ar-SA"/>
        </w:rPr>
        <w:t>ذر الغفاريّ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العلل</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بعضهم طوعاً و بعضهم كرهاً؛ لموافقة من أقرّ 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بالولاية وقع منهم يوم الميثاق، سيجيء في باب ثالث لباب طينة المؤمن و الكافر ما ينقّح هذا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الروح الشيء الّذي يكون مبدءاً للتأثير، سواء كان مجرّداً عن الكثافة الجسمانيّة أو لا، ليشمل الأقسام الآتية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في آدم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جري العادة، و خلقها في غيرهما بجري العادة، فهنا زيادة اختصاص 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متحرك كالريح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إنّما تصحّ في الروح بمعنى الجسم البخاريّ الّذي يتكوّن من لطافة الأخلاط و بخاريّتها لا في الروح المجرّد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تصاريف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التغييرات اللازمة للصفات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تحصل العبادة بعد، و لم يخرج وصف المعبوديّة من القوّة إلى الفعل لكاتبه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فقد حدّه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الوصف هنا القول بأنّ له صفة زائدة، كما تدلّ عليه لفظة فاء التفريعيّة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الشيء عن الشيء</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 له صفة زائدة فقد ميّزه عن صفته، و من ميّزه عن صفته قال </w:t>
      </w:r>
    </w:p>
    <w:p>
      <w:pPr>
        <w:pStyle w:val="BookText"/>
        <w:rPr/>
      </w:pPr>
      <w:r>
        <w:rPr>
          <w:rFonts w:ascii="IRNazanin" w:hAnsi="IRNazanin" w:eastAsia="IRNazanin"/>
          <w:color w:val="111111"/>
          <w:sz w:val="28"/>
          <w:sz w:val="28"/>
          <w:szCs w:val="28"/>
          <w:rtl w:val="true"/>
          <w:lang w:bidi="fa-IR"/>
        </w:rPr>
        <w:t>بالتعدّد، و من قال بالتعدّد فقد أبطل أزله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حقّه تعالى أن يُظهر في ثاني الحال علماً كان مخفيّاً عنده، و في حقّ الخلق أن يَظهر له رأي بعد أن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البداء في حقّه تعالى ظهور إرادة و تقدير عند الخلق لم تكن ظاهرة قبل، سواء كان مظنونهم خلافها أو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اللّٰه بمثل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بالبداء في حقّه تعالى ردّ على اليهود حيث زعموا أنّه فَرَغَ من الأمر؛ لأنّه عالم في الأزل بمقتضيات الأشياء فقدّر كلّ شيء على وفق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الردّ أنّه يتجدّد له تعالى تقديرات و إرادات كلّ يوم بحسب المصالح المنظورة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ما يشاء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يقدّره في اللوح أوّلاً على وجه، ثمّ يغيّر ذلك إلى وجه آخر، و هذا هو البداء في حقّه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و أجل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نقوش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المشيئة و الإرادة و التقدير كما سيجيء في كلامهم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حتمه اللّٰه تعالى، أي لن يمحوه و يعمل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موقوف على مشيئة جديدة، فعلم من ذلك تجدّد إرادته تعالى و هذا هو معنى البداء في حقّه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مقدّراً و لا مكوّناً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مضى على الإنسان وقت لم يكن هو موجوداً في الأرض مذكوراً بين أهل الأرض، و لم يكن تقديره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اللوح المحفوظ، فعلم تجدّد إرادته تعالى و تجدّد تقديره، و هذا هو معنى البداء في حقّه 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فعلم عند اللّٰه مخزون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النقش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و قسم ليس بمكتوب </w:t>
      </w:r>
    </w:p>
    <w:p>
      <w:pPr>
        <w:pStyle w:val="BookText"/>
        <w:rPr/>
      </w:pPr>
      <w:r>
        <w:rPr>
          <w:rFonts w:ascii="Amiri" w:hAnsi="Amiri" w:eastAsia="Amiri" w:cs="Amiri"/>
          <w:color w:val="111111"/>
          <w:sz w:val="28"/>
          <w:sz w:val="28"/>
          <w:szCs w:val="28"/>
          <w:rtl w:val="true"/>
          <w:lang w:bidi="ar-SA"/>
        </w:rPr>
        <w:t>فيه ذلك و الثاني هو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تعالى يُعلِم أنبياءه المنقوش بقسميه على ما نقش، و لا يُعلِمهم ما ليس بمنقوش من الاحتمالات الثلاثة الّتي ستكون في القسم الأوّل من النقش، ثمّ إذا صار أحد الاحتمالات الثلاثة محتوماً يصير منقوشاً، و حينئذ يُعلِم أنبياءه النقش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في علمه قبل أن يبدو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غفل جمع من علماء الإسلام عمّا نطق به أصحاب العصمة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مجملاً و سيجيء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بمشيئة اللّٰه و إرادته و تقديره أنّه ينقش في اللوح المحفوظ أنّه سيفعل كذا، فزعموا أنّ إرادته تعالى مثل العلم عين ذاته تعالى بل حملوها على علم مخصوص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بالمحتوم من ذلك و استثنى عليه فيما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أخبره صلى الله عليه و آله بقسمي المنقوش على ما نقش، و ذلك بأن أخبره في قسم بنقش من غير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قسم 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أنّه لا يكون شيء في الأرض و لا في السماء إلّا بسبعة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بهذه الخصال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كلّ حادث مسبوق بسبعة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سيجيء في باب الجبر رواية في الإذن، و سيجيء في باب الاستطاعة ما يدلّ على أنّ الإذن هو القدر المشترك بين الحيلولة و التخلية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المشيئة و الإرادة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إلّا ما شاء و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باب الجبر و التفويض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إبراهيم أن يذبح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إسحاق، و سيجيء في أوّل كتاب الحجّ في رواية أبي بصير و في رواية زرارة أنّ الذبيح إسماعيل</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لا يكون شيء إلّا بعلمه، و أراد مثل ذلك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العلم هنا نقوش اللوح المحفوظ، و المشيئة و الإرادة و التقدير و القضاء كلّها نقوش اللوح المحفوظ، و التفاوت بينها أنّ كلّ لاحقٍ تفضيله أكثر من سابقه، و توقُّف أفعال العباد على تلك الاُمور السبعة إمّا بالذات أو بجعل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تحرّك القوى البدنية بأمر النفس الناطقة المخصوصة به ليس من مقتضيات الطبيعة، فيكون بجعل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اللّٰه تعالى بدناً مخصوصاً مسخّراً لنفس مخصوصة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متحرّكاً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ذلك موقوفاً على الاُمور السبعة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شيء إلّا بعد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بهذه السبعة يجعل اللّٰه تعالى البدن مسخّراً لنفس مخصوصة كلّ يوم في أفعال مخصوصة، و على التقديرين ظهر معنى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و بينهما منزلة أوسع ممّا بين السماء و الأرض</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 سيجيء أنّه خلق اللّٰه الأشياء بالمشيئة، و خلق المشيئة بنفسها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المراد أنّ هذه السبعة و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موقوفة على مثلها و إلّا لزم التسلسل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الابتلاء و الاختبار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قبض و لا بسط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فيه مشيئة و قضاء و 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القبض و البسط الفرح و الآلام سواء كان ورودهما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قد سبق أنّه كلّ حادث مسبوق بسبعة، و ذكر هنا اثنين منها إما بإرادة معنى أعمّ من المشيئة أو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السعادة و الشقاوة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السعادة و الشقاوة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خلق تقدير لا خلق تكوين، كما وقع التصريح به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التقدير نقوش اللوح المحفوظ، و خلق التكوين الوجود في الخارج و هو في فعلنا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حكم بذلك وهب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حكمه تعالى في التكليف الأوّل يوم الميثاق قبل تعلّق الأرواح بالأبدان، حيث ظهرت ذلك اليوم الطاعة و المعصية، فقال جلّ و علا مشيراً إلى من ظهرت ذلك اليوم منه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للجنّة، و مشيراً إلى من ظهرت منه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للنار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اللّٰه تعالى أنّ أفعال الأرواح بعد تعلّقهم بالأبدان موافقة لفعلهم يوم الميثاق، مهّد لكلّ روح شروطاً تناسب ما في طبعه من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منعهم إطاقة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لم يشأ و لم يقدّر قبولهم، و من المعلوم أنّ المشيئة و التقدير شرطان في وجود الحوادث كما مرّ و إن لم يكونا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يقدروا أن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يقدروا على قلب حقائقهم بأن يجعلوا أرواحهم من جنس أرواح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اُصول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هؤلاء أن يكونوا من هؤلاء، و لا هؤلاء أن يكونوا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علمه 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فوافقوا ما سبق لهم في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فائدتان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أنّ الجمادات إذا خلّيت و أنفسها كانت في أمكنة مخصوصة مناسبة لطبعها، فكذلك الأرواح إذا خليت و إرادتها اختارت الطاعة أو المعصية، فمقتضى </w:t>
      </w:r>
    </w:p>
    <w:p>
      <w:pPr>
        <w:pStyle w:val="BookText"/>
        <w:rPr/>
      </w:pPr>
      <w:r>
        <w:rPr>
          <w:rFonts w:ascii="IRNazanin" w:hAnsi="IRNazanin" w:eastAsia="IRNazanin"/>
          <w:color w:val="111111"/>
          <w:sz w:val="28"/>
          <w:sz w:val="28"/>
          <w:szCs w:val="28"/>
          <w:rtl w:val="true"/>
          <w:lang w:bidi="fa-IR"/>
        </w:rPr>
        <w:t>الطبع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لعلمه تعالى بأنّ بعض الأرواح يختار المعصية ما خلق الأشياء السبعة الّتي هي شرط الطاعة، و خلق السبعة الّتي هي شرط المعصية و لا يلزم الجبر؛ لأنّ التمهيد وقع على وفق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الجبر هو خلق الفعل في العباد، أو خلق ما يخلق الفعل فيهم، كالميول القسريّة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الاضطرار جاء بمعنى الجبر، و جاء بمعنى الإكراه و هو أن يفعل الانسان بإرادته فعلاً لا يحبّه لخوف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الجبر و القدر و الأمر بين الأمرين</w:t>
      </w:r>
    </w:p>
    <w:p>
      <w:pPr>
        <w:pStyle w:val="BookText"/>
        <w:rPr/>
      </w:pPr>
      <w:r>
        <w:rPr>
          <w:rFonts w:ascii="Amiri" w:hAnsi="Amiri" w:eastAsia="Amiri" w:cs="Amiri"/>
          <w:color w:val="111111"/>
          <w:sz w:val="28"/>
          <w:sz w:val="28"/>
          <w:szCs w:val="28"/>
          <w:rtl w:val="true"/>
          <w:lang w:bidi="ar-SA"/>
        </w:rPr>
        <w:t>يفهم من الأحاديث أنّ معنى القَدَر هنا إنكار توقّف الحوادث على تقدير اللّٰه تعالى توقُّف المشروط على الشرط لا توقّف المسبّب على السبب، فالمضاف محذوف، أي إنكار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بعض الأحاديث أنّ القدر جاء بمعنى الاستطاعة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القدر و الأمر بين الأمرين؛ يفهم من كلامهم عليهم السلام أنّ المراد من الجبريّة الأشاعرة و من القدريّة المعتزلة؛ لأنّهم شهروا أنفسهم بإنكار ركن عظيم من الدين و هو كون الحوادث بقدر اللّٰه و قضائه، و هم زعموا أنّ العبد قبل أن يقع منه الفعل مستطيع تامّ يعني لا يتوقّف فعله على تجدّد فعل من أفعاله تعالى، و هذا معنى التفويض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فوّض أفعال العباد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بالتفويض فقد أخرج اللّٰه عن سلطانه، و إنّ أفعال العباد تتوقّف على اُمور سبعة توقّفَ المشروط على الشرط لا المسبّب على السبب، و إنّ آخر تلك الاُمور الإذن، و إنّه لمقارن لحدوث الفعل من العبد و ليس قبل حدوثه، و إلّا لزم التفويض و أن يخرج اللّٰه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بين الأمرين فهو أمر بين الجبر و التفويض، و قد مرّ توضيحه في الحواشي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مقالة إخوان عبدة الأوثان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القول بأنّ كون الحوادث بقدر اللّٰه و قضائه يستلزم أن يكون العباد </w:t>
      </w:r>
    </w:p>
    <w:p>
      <w:pPr>
        <w:pStyle w:val="BookText"/>
        <w:rPr/>
      </w:pPr>
      <w:r>
        <w:rPr>
          <w:rFonts w:ascii="Amiri" w:hAnsi="Amiri" w:eastAsia="Amiri" w:cs="Amiri"/>
          <w:color w:val="111111"/>
          <w:sz w:val="28"/>
          <w:sz w:val="28"/>
          <w:szCs w:val="28"/>
          <w:rtl w:val="true"/>
          <w:lang w:bidi="ar-SA"/>
        </w:rPr>
        <w:t>مجبورين، مقالة طائفتين إحداهما الأشاعرة و الاُخرى المعتزلة، ففي العبارة الشريفة ذَمُّ الطائفتين؛ أوّلاً ذمّ الأشاعرة، و ثانياً ذمّ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الأشاعرة،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قدرية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المعتزلة، كما وقع التصريح به 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القدريّة و الأشاعرة زعموا أنّ القدر و القضاء لا يكونان إلّا بطريق الإلجاء، فنفاهما المعتزلة و أثبتهما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بقول أهل الجنّة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الثلاث قائلون بأنّ الهداية و الشقاوة و الغواية بتقدير اللّٰه تعالى، و القدرية أنكروه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الأحاديث أنّه مقارن لحدوث الفعل و الترك، و أنّ مصداقه الحيلولة أو التخلية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يقع من العبد شيء إلّا بإذن اللّٰه تعالى، و هو آخر الأشياء، و سيجيء في باب الاستطاعة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 المعاصي بغير قوّة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الأشاعرة حيث زعموا أنّ المعاصي فعل اللّٰه لا بقوّة خلقها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غير ما قال لهلك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يزعم أنّ إرادة اللّٰه إنّما تكون بطريق الحتم؛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يَقُولَ لَهُ كُنْ فَيَكُونُ‌</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فإنّ المقامات الصعبة تقتضي الاكتفاء بالإجمال و ترك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التكليف و الأمر و النهي، كما سيجيء سمع منه مد ظلّه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أعزّ من أن يريد أمراً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المعتزلة حيث زعموا أنّ العباد ما شاءوا صنعوا، و المعنى ليس هذا على الإطلاق؛ بل إذا وافق إرادة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 القدر منزلة ثالثة‌؟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القدر قدر العباد حيث زعمَت المعتزلة أنّ العباد ما شاءوا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العباد ما شاءوا صنعوا</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فالقدر المقابل للجبر استقلال العباد بمشيئتهم و تقديرهم، يعني مشيئتهم و تقديرهم ما هي متوقفة على مشيئة اللّٰه و إرادته و تقديره و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العالم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أصحاب العصمة عليهم السلام على وفق ما مضى في الأحاديث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العلماء و شيعتنا المتعلّمون</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لم يحصرهم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الّتي اقتضت حصرهم بالأمر و النهي تأبى عن التفويض، و هو قول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ما شاءوا صنعوا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يقول بالاستطاعة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 القدر هما التفويض، و هما ضدّ الجبر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الّذي أمرته 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يستلزم الأمر بالمعصية لا يستلزم التفويض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الاستطاعة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 فتحها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يعصم نفسه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الإذن بأنّه التخلية في آخر الأمر و الحيلولة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يطع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 نشر مرتّب،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فيزني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أ تستطيع أن تعمل ما لم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الّذي بعده ليس موافقاً للحقّ‌، فهو من باب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يفعلوه في ملكه لم يكونوا مستطيعين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مضى في الأحاديث المتقدّمة من أنّ كلّ ما يقع من فعل أو ترك مسبوق بسبع، و الكاشف دلّ على أنّ نقيض ما وقع كان خلاف إرادة اللّٰه تعالى، فعلم أنّ العبد لم يكن مستجمعاً لجميع أجزاء الاستطاعة التامّة، و معنى الاستطاعة التامّة الجامعة للظاهريّة و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مكلّفاً بشيء لم يكن مستجمعاً لجميع أجزاء الاستطاعة التامّة‌؟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التكليف الظاهريّة لا الباطنيّة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متفكّراً في أنّ توقّف فعل العبد على إذنه تعالى إمّا بالذات أو بجعل جاعل، حتّى أوقع اللّٰه تعالى في قلبي أنّه ليس بالذات بل بجعل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أنّه تعالى كما أوجب وجود الحوادث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لا ما أثبته في اللوح و لم يوجد شيء إلّا بإذني جميع أفعال العبد موقوفاً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من أن يضادّه في ملكه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لابن بابويه أحاديث كثيرة بظاهرها مخالفة للحديثين المذكورين في هذا الكتاب، و أحاديث </w:t>
      </w:r>
    </w:p>
    <w:p>
      <w:pPr>
        <w:pStyle w:val="BookText"/>
        <w:rPr/>
      </w:pPr>
      <w:r>
        <w:rPr>
          <w:rFonts w:ascii="Amiri" w:hAnsi="Amiri" w:eastAsia="Amiri" w:cs="Amiri"/>
          <w:color w:val="111111"/>
          <w:sz w:val="28"/>
          <w:sz w:val="28"/>
          <w:szCs w:val="28"/>
          <w:rtl w:val="true"/>
          <w:lang w:bidi="ar-SA"/>
        </w:rPr>
        <w:t>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عمّن رواه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فاعلاً إلّا و هو مستطيع، و قد يكون مستطيعا غير فاعل، و لا يكون فاعلاً أبداً حتّى يكون</w:t>
      </w:r>
      <w:r>
        <w:rPr>
          <w:rStyle w:val="FootnoteAnchor"/>
          <w:rtl w:val="true"/>
        </w:rPr>
        <w:footnoteReference w:id="762"/>
      </w:r>
      <w:r>
        <w:rPr>
          <w:rFonts w:ascii="Amiri" w:hAnsi="Amiri" w:eastAsia="Amiri" w:cs="Amiri"/>
          <w:color w:val="111111"/>
          <w:sz w:val="28"/>
          <w:sz w:val="28"/>
          <w:szCs w:val="28"/>
          <w:rtl w:val="true"/>
          <w:lang w:bidi="ar-SA"/>
        </w:rPr>
        <w:t>معه الاستطاعة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كلّف اللّٰه العباد كلفة فعلٍ و لا نهاهم عن شيء حتّى جعل لهم الاستطاعة، ثمّ أمرهم و نهاهم، فلا يكون العبد آخذاً و لا تاركاً إلّا باستطاعةٍ متقدّمة قبل الأمر و النهي، و قبل الأخذ و الترك، و قبل القبض و البسط</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و محمّد بن الحسين ابن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سعيد بن جناح، عن عوف بن عبد اللّٰه الأزْديّ‌،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فعلوا،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زعموا أنّها لا تكون إلّا عند الفعل، و إرادة في حال الفعل لا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القوم</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الأحاديث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مروك بن عبيد، عن عمر</w:t>
      </w:r>
      <w:r>
        <w:rPr>
          <w:rStyle w:val="FootnoteAnchor"/>
          <w:rtl w:val="true"/>
        </w:rPr>
        <w:footnoteReference w:id="766"/>
      </w:r>
      <w:r>
        <w:rPr>
          <w:rFonts w:ascii="Amiri" w:hAnsi="Amiri" w:eastAsia="Amiri" w:cs="Amiri"/>
          <w:color w:val="111111"/>
          <w:sz w:val="28"/>
          <w:sz w:val="28"/>
          <w:szCs w:val="28"/>
          <w:rtl w:val="true"/>
          <w:lang w:bidi="ar-SA"/>
        </w:rPr>
        <w:t>رجل من أصحابنا، عمّن سأل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قدرية،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نعمل كذا و كذا </w:t>
      </w:r>
    </w:p>
    <w:p>
      <w:pPr>
        <w:pStyle w:val="BookText"/>
        <w:rPr/>
      </w:pPr>
      <w:r>
        <w:rPr>
          <w:rFonts w:ascii="Amiri" w:hAnsi="Amiri" w:eastAsia="Amiri" w:cs="Amiri"/>
          <w:color w:val="111111"/>
          <w:sz w:val="28"/>
          <w:sz w:val="28"/>
          <w:szCs w:val="28"/>
          <w:rtl w:val="true"/>
          <w:lang w:bidi="ar-SA"/>
        </w:rPr>
        <w:t>و نستطيع أن لا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لا تذكر ما تكره و لا تنسى ما تحبّ؟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ترك قوله،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تكلّمه أبداً فقد ادّعى الربوبيّة</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معنى الحديث الأخير أنّه إذا لم تستطع حفظ معنى في خاطرك فكيف تستطيع أن تعمله‌؟</w:t>
      </w:r>
    </w:p>
    <w:p>
      <w:pPr>
        <w:pStyle w:val="BookText"/>
        <w:rPr/>
      </w:pPr>
      <w:r>
        <w:rPr>
          <w:rFonts w:ascii="Amiri" w:hAnsi="Amiri" w:eastAsia="Amiri" w:cs="Amiri"/>
          <w:color w:val="111111"/>
          <w:sz w:val="28"/>
          <w:sz w:val="28"/>
          <w:szCs w:val="28"/>
          <w:rtl w:val="true"/>
          <w:lang w:bidi="ar-SA"/>
        </w:rPr>
        <w:t>و يمكن الجمع بين الأخبار بما ذكرناه في الحواشي السابقة من أنّ الاستطاعة قسمان ظاهريّة و باطنيّة، و أنّ الظاهريّة مناط التكليف و أنّها متقدّمة على التكليف، أ لا ترى أنّ الحجّ يجب على من يموت في طريق مكّة، و أنّ الاستطاعة الجامعة للظاهريّة و الباطنيّة إنّما تحصل في وقت الفعل و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الراوي، أي مثل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البيان و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الإدراكيّة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للواقع و غير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فائضة من اللّٰه تعالى بأسبابها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الحكماء و علماء الإسلام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 شبهها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يكلّفنا بالكسب و النظر لنعرف أنّ لنا خالقاً، بل عليه أن يعرّف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على المعتزلة و الأشاعرة حيث زعموا أنّ أوّل الواجبات النظر لتحصيل معرفة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العلل و غيره</w:t>
      </w:r>
      <w:r>
        <w:rPr>
          <w:rStyle w:val="FootnoteAnchor"/>
          <w:rtl w:val="true"/>
        </w:rPr>
        <w:footnoteReference w:id="769"/>
      </w:r>
      <w:r>
        <w:rPr>
          <w:rFonts w:ascii="Amiri" w:hAnsi="Amiri" w:eastAsia="Amiri" w:cs="Amiri"/>
          <w:color w:val="111111"/>
          <w:sz w:val="28"/>
          <w:sz w:val="28"/>
          <w:szCs w:val="28"/>
          <w:rtl w:val="true"/>
          <w:lang w:bidi="ar-SA"/>
        </w:rPr>
        <w:t>تصريحات بأنّ اوّل الواجبات الإقرار بالشهادتين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أداة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عدم تعلّق </w:t>
      </w:r>
    </w:p>
    <w:p>
      <w:pPr>
        <w:pStyle w:val="BookText"/>
        <w:rPr/>
      </w:pPr>
      <w:r>
        <w:rPr>
          <w:rFonts w:ascii="Amiri" w:hAnsi="Amiri" w:eastAsia="Amiri" w:cs="Amiri"/>
          <w:color w:val="111111"/>
          <w:sz w:val="28"/>
          <w:sz w:val="28"/>
          <w:szCs w:val="28"/>
          <w:rtl w:val="true"/>
          <w:lang w:bidi="ar-SA"/>
        </w:rPr>
        <w:t>التكليف بنا فيما لم يظهر علينا خطاب موجب أو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الحجّة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للعباد فيها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صنع اللّٰه، و لو كان سبب بعضها من صنع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الجهل المركّب، أي الصورة الإدراكيّة الغير المطابقة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حجج اللّٰه تعالى على خلقه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على خلقه أن يعرفوا، و للخلق على اللّٰه أن يعرّفهم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في مواضع كثيرة من كلامهم عليهم السلام تصريحات بأنّ اللّٰه تعالى يعرّف نفسه من أراد تعلّق التكليف به، بأن يخلق أوّلاً في قلبه أنّ لك خالقاً مدبِّراً، و أنّه ينبغي أن يجيء من قِبَله تعالى من يدلّك على مصالحك و مضارّك، و في هذه المرتبة ليس تكليفاً أصلاً ثمّ تبلغه الدعوة من قبله تعالى بالاعتراف بوحدانيّته قولاً و قلباً، و بأنّ محمّداً صلى الله عليه و آله رسول اللّٰه، و هذا أوّل التكاليف، و الدليل على صدقه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المواضع ما مضى في باب أدنى المعرفة 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اللّٰه كلّه عجيب، إلّا أنّه قد احتجّ عليكم بما عرّفكم به من نفسه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 من تلك المواضع ما يجيء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من قوله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يكون العبد به مؤمناً أن يعرّفه اللّٰه تعالى نفسه فيقرّ له بالطاعة، و يعرّفه نبيّه صلى الله عليه و آله فيقرّ له بالطاعة، و يعرّفه إمامه فيقرّ له بالطاعة</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و منها أحاديث هذا الباب، و منها أحاديث الباب الماضي، و منها الحديثان المذكوران في أوّل كتاب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يعرفوا بذلك و يقرّوا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شيئاً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لم يعرّفه اللّٰه نفسه و نبيّه لم يكلّفه بشيء أصلاً؛ لأنّ التكليف إنّما يكون بعد التعريفين كما مرّ، و ممّا يوضح ذلك الأحاديثُ الآتية في باب المستضعف، و الحديث الآتي في باب نادر بعد ذلك الباب، و الدعاء الآتي في باب غيبة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إليهم رسولاً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الرسل بعد تعريف نفسه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شاءوا 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الأمر بين الأمرين أنّهم ليس</w:t>
      </w:r>
      <w:r>
        <w:rPr>
          <w:rStyle w:val="FootnoteAnchor"/>
          <w:rtl w:val="true"/>
        </w:rPr>
        <w:footnoteReference w:id="772"/>
      </w:r>
      <w:r>
        <w:rPr>
          <w:rFonts w:ascii="Amiri" w:hAnsi="Amiri" w:eastAsia="Amiri" w:cs="Amiri"/>
          <w:color w:val="111111"/>
          <w:sz w:val="28"/>
          <w:sz w:val="28"/>
          <w:szCs w:val="28"/>
          <w:rtl w:val="true"/>
          <w:lang w:bidi="ar-SA"/>
        </w:rPr>
        <w:t>بحيث ما شاءوا صنعوا، بل فعلهم معلّق على إرادة حادثة متعلّقة بالتخلية أو بالصرف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الأحاديث أنّ تأثير السحر موقوف على إذنه تعالى، و كأنّ السرّ في ذلك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شيء من طاعة أو معصية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كالأفعال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جديد منّي، فيتوقّف حينئذ كلّ حادث على الإذن توقّفَ المعلول على شرطه، لا توقّفه على سببه،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كثير منها أنّ التخلية في المعاصي إنّما تكون في آنِ المعصية لا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يهدي و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 باب ثبوت الإيمان أنّ اللّٰه خلق الناس كلّهم على الفطرة الّتي فطرهم عليها، لا يعرفون إيماناً بشريعة و لا كفراً بجحود، ثمّ بعث اللّٰه الرسل يدعون العباد إلى الإيمان به، فمنهم من هدى اللّٰه، و منهم من لم يهده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الحالة الّتي سمّتها الحكماء العقل الهيولانيّ‌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الضالّ هو الّذي انحرف عن صوب الصواب، و لمّا لم يكن قبل </w:t>
      </w:r>
      <w:bookmarkStart w:id="843" w:name="pg16213_175653"/>
    </w:p>
    <w:p>
      <w:pPr>
        <w:pStyle w:val="BookText"/>
        <w:rPr/>
      </w:pPr>
      <w:bookmarkEnd w:id="843"/>
      <w:r>
        <w:rPr>
          <w:rFonts w:ascii="Amiri" w:hAnsi="Amiri" w:eastAsia="Amiri" w:cs="Amiri"/>
          <w:color w:val="111111"/>
          <w:sz w:val="28"/>
          <w:sz w:val="28"/>
          <w:szCs w:val="28"/>
          <w:rtl w:val="true"/>
          <w:lang w:bidi="ar-SA"/>
        </w:rPr>
        <w:t>إرسال الرسل و إنزال الكتب صوب صواب امتنع حينئذ الانحراف عنه، و لمّا حصل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اللّٰه تعالى سبباً بعيداً في ضلالة الضالّ‌، و هذا هو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باب الهداية أنّها من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الناس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في باب الاعتقادات غير واجب في زمن التقيّة أو مطلقاً إلّا على صاحب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به شيطاناً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للإضلال المنسوب إليه تعالى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قد مرّ بيانه، و ثانيهما من باب الغضب الدنيويّ بالنسبة إلى من استحبّ العمى على الهدى بعد أن عرّفه اللّٰه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3498259_1280447820"/>
      <w:bookmarkStart w:id="845" w:name="_Toc360"/>
      <w:bookmarkEnd w:id="844"/>
      <w:r>
        <w:rPr>
          <w:rtl w:val="true"/>
        </w:rPr>
        <w:t>كتاب الحجّة</w:t>
      </w:r>
      <w:bookmarkEnd w:id="845"/>
    </w:p>
    <w:p>
      <w:pPr>
        <w:pStyle w:val="Heading6"/>
        <w:numPr>
          <w:ilvl w:val="5"/>
          <w:numId w:val="1"/>
        </w:numPr>
        <w:rPr/>
      </w:pPr>
      <w:bookmarkStart w:id="846" w:name="__RefHeading___Toc3498261_1280447820"/>
      <w:bookmarkStart w:id="847" w:name="_Toc361"/>
      <w:bookmarkEnd w:id="846"/>
      <w:r>
        <w:rPr>
          <w:rtl w:val="true"/>
        </w:rPr>
        <w:t>باب الاضطرار إلى الحجّة</w:t>
      </w:r>
      <w:bookmarkEnd w:id="8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المعبّرون عنه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الحرمة و الوجوب سمعيّان، و أصلهما عقليّان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يعرف بخلقه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أن يتصوّر من باب التشبيه بخلقه،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ضوء الشمس أو مثل النور، بل الخلق يَعرفون الماهيّات الممكنة بسبب اللّٰه، أي بسبب خلقه لهم، أو بسبب فيضان المعاني من اللّٰه على نفوسهم، أو الخلق يَعرفون اللّٰه باللّٰه؛ لأنّه لو لا أنّه ألهمهم اللّٰه بنفسه لما عرفوه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 و القدريّ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القدريّ هو المعتزليّ‌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اللام سهو من القلم، 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48" w:name="pg16213_175654"/>
    </w:p>
    <w:p>
      <w:pPr>
        <w:pStyle w:val="BookText"/>
        <w:rPr/>
      </w:pPr>
      <w:bookmarkEnd w:id="84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إن تركوا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تعلّم الكلام المأخوذ منهم عليهم السلام، و ذمّ الاتّكال في الكلام على الآراء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الفرق بين الرسول و النبيّ و المحدَّث</w:t>
      </w:r>
    </w:p>
    <w:p>
      <w:pPr>
        <w:pStyle w:val="BookText"/>
        <w:rPr/>
      </w:pPr>
      <w:r>
        <w:rPr>
          <w:rFonts w:ascii="Amiri" w:hAnsi="Amiri" w:eastAsia="Amiri" w:cs="Amiri"/>
          <w:color w:val="111111"/>
          <w:sz w:val="28"/>
          <w:sz w:val="28"/>
          <w:szCs w:val="28"/>
          <w:rtl w:val="true"/>
          <w:lang w:bidi="ar-SA"/>
        </w:rPr>
        <w:t>أي الّذين يحدّثهم الملائكة حتّى جبرئيل عليه السلام من غير معاينة، كالأئمّة و فاطمة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هي الرئاسة العامّة، فإذا اُخذت لا بشرط شيء يجامع النبوّة و الرسالة، و إذا اُخذت بشرط لا شيء لا يجامعهما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بعض الآيات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الحجّة لا تقوم للّٰه على خلقه إلّا بإمام</w:t>
      </w:r>
    </w:p>
    <w:p>
      <w:pPr>
        <w:pStyle w:val="BookText"/>
        <w:rPr/>
      </w:pPr>
      <w:r>
        <w:rPr>
          <w:rFonts w:ascii="Amiri" w:hAnsi="Amiri" w:eastAsia="Amiri" w:cs="Amiri"/>
          <w:color w:val="111111"/>
          <w:sz w:val="28"/>
          <w:sz w:val="28"/>
          <w:szCs w:val="28"/>
          <w:rtl w:val="true"/>
          <w:lang w:bidi="ar-SA"/>
        </w:rPr>
        <w:t>خصوصيات الأحكام الخمسة و تعيّنها في موضع موضع سمعيّة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 لا يتعلّق تكليف أصلاً إلّا بدليل نقليّ‌، ففيه إبطال إثبات التكليف بمجرّد الحسن و القبح العقليين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Heading6"/>
        <w:numPr>
          <w:ilvl w:val="5"/>
          <w:numId w:val="1"/>
        </w:numPr>
        <w:rPr/>
      </w:pPr>
      <w:bookmarkStart w:id="849" w:name="__RefHeading___Toc3498263_1280447820"/>
      <w:bookmarkStart w:id="850" w:name="_Toc362"/>
      <w:bookmarkEnd w:id="849"/>
      <w:r>
        <w:rPr>
          <w:rtl w:val="true"/>
        </w:rPr>
        <w:t>باب أنّ الأرض لا تخلو من حجّة</w:t>
      </w:r>
      <w:bookmarkEnd w:id="8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 يُعرف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فيما اختلفت فيه العقول إنّما يكون بإمام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3498265_1280447820"/>
      <w:bookmarkStart w:id="852" w:name="_Toc363"/>
      <w:bookmarkEnd w:id="851"/>
      <w:r>
        <w:rPr>
          <w:rtl w:val="true"/>
        </w:rPr>
        <w:t>باب معرفة الإمام و الردّ إليه</w:t>
      </w:r>
      <w:bookmarkEnd w:id="8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هؤلاء يعرفون فلاناً و فلاناً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الاعتراف القلبيّ متأخّر عن الإذعان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إلا الشيطان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إفاضة اللّٰه على القلوب قد يكون السبب فيه وسوسة الشيطان، و قد يكون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bookmarkStart w:id="853" w:name="pg16213_175655"/>
    </w:p>
    <w:p>
      <w:pPr>
        <w:pStyle w:val="BookText"/>
        <w:rPr/>
      </w:pPr>
      <w:bookmarkEnd w:id="8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تسلّموا أبواباً أربعة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 و بالّذي أنزل، و بولاة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بأهل البيت و بالكيفيّة المسموعة منهم عند كلّ عبادة، و حيّ على خير العمل في بعض الروايات بغير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لكلّ شيء سبباً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3498267_1280447820"/>
      <w:bookmarkStart w:id="855" w:name="_Toc364"/>
      <w:bookmarkEnd w:id="854"/>
      <w:r>
        <w:rPr>
          <w:rtl w:val="true"/>
        </w:rPr>
        <w:t>[</w:t>
      </w:r>
      <w:r>
        <w:rPr>
          <w:rtl w:val="true"/>
        </w:rPr>
        <w:t>باب فرض طاعة الأئمّة</w:t>
      </w:r>
      <w:r>
        <w:rPr>
          <w:rtl w:val="true"/>
        </w:rPr>
        <w:t>]</w:t>
      </w:r>
      <w:bookmarkEnd w:id="8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كان مؤمناً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العباد إلى ثلاثة أقسام؛ أحدها حكمه في الآخرة حكم الكافر و في الدنيا حكم المسلم من بعض الجهات كطهارة بدنه و إن قلنا بطهارة بعض أصناف الكفّار، فهو كافر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يخاصم به المرجئ و القدريّ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 الأشعريّ و القدريّ المعتزليّ‌، و السرّ فيه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يستحق أبداً جنّة و لا ناراً؛ بل أمرهم مؤخّر إلى مشيئة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3498269_1280447820"/>
      <w:bookmarkStart w:id="857" w:name="_Toc365"/>
      <w:bookmarkEnd w:id="856"/>
      <w:r>
        <w:rPr>
          <w:rtl w:val="true"/>
        </w:rPr>
        <w:t>باب أنّ الأئمّة عليهم السلام ولاة أمر اللّٰه و خزنة علمه</w:t>
      </w:r>
      <w:bookmarkEnd w:id="8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خزّاني على علمي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أحكامه الّتي جاء بها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يكون النبيّ و الأئمّة عليهم السلام خزّانه، كيف يستنبط من أصل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أو قياس أو شبه ذلك من الخيالات الظنّيّة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متفرّد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شريك في أمره و نهيه، فخلق خلقاً فقدّرهم أن يكونوا حفّاظ أمره و نهيه</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3498271_1280447820"/>
      <w:bookmarkStart w:id="859" w:name="_Toc366"/>
      <w:bookmarkEnd w:id="858"/>
      <w:r>
        <w:rPr>
          <w:rtl w:val="true"/>
        </w:rPr>
        <w:t>باب أنّ الأئمّة عليهم السلام خلفاء اللّٰه إلخ</w:t>
      </w:r>
      <w:bookmarkEnd w:id="85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لولاهم ما عُرف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بأنّه لا يمكن معرفة اللّٰه </w:t>
      </w:r>
      <w:bookmarkStart w:id="860" w:name="pg16213_175656"/>
    </w:p>
    <w:p>
      <w:pPr>
        <w:pStyle w:val="BookText"/>
        <w:rPr/>
      </w:pPr>
      <w:bookmarkEnd w:id="860"/>
      <w:r>
        <w:rPr>
          <w:rFonts w:ascii="Amiri" w:hAnsi="Amiri" w:eastAsia="Amiri" w:cs="Amiri"/>
          <w:color w:val="111111"/>
          <w:sz w:val="28"/>
          <w:sz w:val="28"/>
          <w:szCs w:val="28"/>
          <w:rtl w:val="true"/>
          <w:lang w:bidi="ar-SA"/>
        </w:rPr>
        <w:t>حقّ معرفته في صفاته و أفعاله إلّا من طريق أصحاب العصمة عليهم السلام، فعُلم أنّ فنّ الكلام المبنيّ على مجرّد الأفكار العقلية غير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3498273_1280447820"/>
      <w:bookmarkStart w:id="862" w:name="_Toc367"/>
      <w:bookmarkEnd w:id="861"/>
      <w:r>
        <w:rPr>
          <w:rtl w:val="true"/>
        </w:rPr>
        <w:t>باب أنّ الأئمّة هم أركان الأرض</w:t>
      </w:r>
      <w:bookmarkEnd w:id="8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خاتم سليمان،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زيادة على عليّ عليه السلام و غيره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 أمير المؤمنين عليه السلام بعده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لم يكن في زمانه صلى الله عليه و آله الاعتماد على الاجتهاد الظنّي جائزاً في نفس أحكام اللّٰه تعالى؛ لا للغائب عنه صلى الله عليه و آله و لا للحاضر، فكذلك بعده لهذه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لصاحب الكرّات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جامع في فضل الإمام و صفاته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 المنقول عن الرضا عليه السلام، و فيه صفات الإمام و الأدلّة على بطلان ما ذهب إليه العامّة بوجوه تفصيليّة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فرض اللّٰه عزّ و جلّ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الصدّيقون بطاعتهم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أهل الذكر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البيان عن وقت الحاجة في بعض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الجواب أنّه لا يجب عليهم السلام جواب كلّ سائل، بل جواب من يستجيب لأمرهم، و قد مرّ في أوّل الكتاب أنّ ما أوجب اللّٰه على أحد السؤال إلّا و قد أوجب على المسئول تعليمه؛ لأنّ العلم قبل الجهل، ففي </w:t>
      </w:r>
    </w:p>
    <w:p>
      <w:pPr>
        <w:pStyle w:val="BookText"/>
        <w:rPr/>
      </w:pPr>
      <w:r>
        <w:rPr>
          <w:rFonts w:ascii="Amiri" w:hAnsi="Amiri" w:eastAsia="Amiri" w:cs="Amiri"/>
          <w:color w:val="111111"/>
          <w:sz w:val="28"/>
          <w:sz w:val="28"/>
          <w:szCs w:val="28"/>
          <w:rtl w:val="true"/>
          <w:lang w:bidi="ar-SA"/>
        </w:rPr>
        <w:t>السائلين يتحقّق الإيجاب الكلّي و في الإمام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من وصفه اللّٰه تعالى في كتابه بالعلم 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ابن طريف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النسخ، و الصحيح ما في الأصل و هو الموافق للنسخ الصحيحة، و ليس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تؤيّده أيضاً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الراسخين في العلم هم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العالمين من جانب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يعلمون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علّمهم اللّٰه تعالى، ليأتوا بهذا الجواب إذا سمعوا من العالم تأويلاً بعيداً عن أذهانهم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الأئمّة قد اُوتوا العلم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بيّناً إلّا في صدورهم عليهم السلام، و هو مشكل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بآيات بيّنات بين الدفّتين؛ لأنّه في نفسه مشكل غير واضح المقصود منه، و إنّما هو بيّنات في صدور أصحاب العصمة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هو الظاهر، و إذا جعلناها موصولة فالمراد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بين الدفّتين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 من اصطفاه اللّٰه إلخ</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حفص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63" w:name="pg16213_175658"/>
    </w:p>
    <w:p>
      <w:pPr>
        <w:pStyle w:val="Heading6"/>
        <w:numPr>
          <w:ilvl w:val="5"/>
          <w:numId w:val="1"/>
        </w:numPr>
        <w:rPr/>
      </w:pPr>
      <w:bookmarkStart w:id="864" w:name="__RefHeading___Toc3498275_1280447820"/>
      <w:bookmarkStart w:id="865" w:name="_Toc368"/>
      <w:bookmarkEnd w:id="863"/>
      <w:bookmarkEnd w:id="864"/>
      <w:r>
        <w:rPr>
          <w:rtl w:val="true"/>
        </w:rPr>
        <w:t>باب أنّ الأئمّة عليهم السلام معدن العلم إلخ</w:t>
      </w:r>
      <w:bookmarkEnd w:id="8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 اللّٰه بن الجارود إلخ</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الحديث إرسالاً؛ لأنّ ربعيّ لا يروي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الأئمّة ورثة العلم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هذا الموضع ليس في بعض النسخ الّتي رأيناها، و سيأتي في آخر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الأئمّة عليهم السلام ورثوا علم النبيّ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ملّة الإسلام غيرنا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بحسب الآخرة، أو بحسب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المباشرة بالرطوبة و أكل ذبيحتهم إلى ظهور المهديّ من باب التقيّة، كما يفهم من أحاديث باب الذبيحة، و من الأحاديث المتضمنة أنّ النواصب شرّ من الكلب و اليهوديّ و النصرانيّ‌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داود كان يفهم منطق الطير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مع الحيوانات العُجم إمّا ملك مجرّد أو شيطان مجرّد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 به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الأئمّة عندهم جميع الكتب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لبُرَيه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بُرَيه نصرانيّاً و كتابه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عند الأئمّة عليهم السلام من سلاح رسول اللّٰه و متاعه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الأعرج بن عبد الرحمن ثقة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تابوت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الأسلحة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عبد اللّٰه،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البرقيّ عن الرضا عليه السلام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حيزوم</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جبرئيل حين نصرته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حيزوم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فيه ذكر الصحيفة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 حلال و حرام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بأنّ اللّٰه تعالى بيّن حكم كلّ واقعة و لم يفوّض شيئاً من أحكامه إلى ظنّ أحد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حفظ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الجفر الأبيض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كلامه عليه السلام أنّ الجفر الأبيض وعاء لعدّة من الكتب، و الجفر الأحمر وعاء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تسمية الثاني بالأحمر واضح، و وجه تسمية الأوّل بالأبيض المقابلة كما في الموت الأحمر و الموت الأبيض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فليخرجوا قضايا عليّ و فرائضه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كلّها موجودة في الجفر، و المراد بالفرائض المواريث، و تخصيص الخالات و العمّات بالذكر لصعوبة بعض المسائل المتعلّقة بإرثهما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شأن إنّا أنزلناه إلخ</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أبى أن يكون له علم فيه اختلاف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تصريحات بأنّ لك </w:t>
      </w:r>
    </w:p>
    <w:p>
      <w:pPr>
        <w:pStyle w:val="BookText"/>
        <w:rPr/>
      </w:pPr>
      <w:r>
        <w:rPr>
          <w:rFonts w:ascii="Amiri" w:hAnsi="Amiri" w:eastAsia="Amiri" w:cs="Amiri"/>
          <w:color w:val="111111"/>
          <w:sz w:val="28"/>
          <w:sz w:val="28"/>
          <w:szCs w:val="28"/>
          <w:rtl w:val="true"/>
          <w:lang w:bidi="ar-SA"/>
        </w:rPr>
        <w:t>واقعة حكماً معيّناً من عنده تعالى، و أنّ ذلك الحكم مستودع في كلّ زمان عند أحد، و أنّ من أفتى بخلافه أَثِمَ‌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جواز تأخير البيان عن وقت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تأسوا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مع أهل البيت عليهم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تحزنوا على منصبكم الّذي فات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مع المخالفين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تفرحوا بالخلافة الّتي أعطاكم اللّٰه إيّاها بسبب سوء اختياركم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لا تفرحوا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جالس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هذا الحديث في كتاب الديات في باب نادر</w:t>
      </w:r>
      <w:r>
        <w:rPr>
          <w:rStyle w:val="FootnoteAnchor"/>
          <w:rtl w:val="true"/>
        </w:rPr>
        <w:footnoteReference w:id="7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لهذا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على ما شئت و ابعث به إلى ذوي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 ابن عبّاس من ذكر ذوي عدل ما هو المشهور في كتب متأخّري أصحابنا من الأرش، و جعل الحرّ تابعاً للعبد، و من المعلوم الاختلاف بين هذا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على ما شئت؛ لأنّ هذا يقتضي أن يكون له قدر 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 على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يكون له قدر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دية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معيّن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عمي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 ابن عبّاس بما وقع، ثمّ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علمته‌؟ فو الله إلخ كلام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ثمّ تركته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إلخ كلام الباقر عليه السلام و قصده عليه السلام تفصيل الواقعة التي اعترف بها ابن عبّاس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تفصيله أنّ الملَك الّذي كان يحدّث أمير المؤمنين عليه السلام ظهر لك يا ابن عبّاس، أي تَكلّم معك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عبّاس و صدق عليٌّ‌؛ لأنّه رأت عيناي ما حدّثك به عليّ‌؛ لأنّي من جملة الملائكة النازلين على عليّ‌، و لكن عليٌّ عليه السلام ما رآهم؛ لأنّه محدَّث، و المحدَّث يسمع صوت الملك و لا يراه، ثمّ صفقك ذلك الملك بجناحه فعميتَ‌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إلخ من جملة كلماته الّتي تكلّم بها و لم يكن له مدخل في المقام بل كان منشأه خرافته في آخر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أنّه مصيب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 الفتوى بالظنّ‌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أذن اللّٰه عزّ و جلّ بشيء فقد 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معنى الإذن هنا الأمر، فهو أخصّ من الإذن الّذي مضى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خاصموا بسورة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زمانه صلى الله عليه و آله حاجة إلى نزول الملائكة في الحوادث، فبعده صلى الله عليه و آله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هو خلوّ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النذير غير مبعوث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بَعِيثه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عليه السلام أنّه تلازم بين النذير </w:t>
      </w:r>
    </w:p>
    <w:p>
      <w:pPr>
        <w:pStyle w:val="BookText"/>
        <w:rPr/>
      </w:pPr>
      <w:r>
        <w:rPr>
          <w:rFonts w:ascii="Amiri" w:hAnsi="Amiri" w:eastAsia="Amiri" w:cs="Amiri"/>
          <w:color w:val="111111"/>
          <w:sz w:val="28"/>
          <w:sz w:val="28"/>
          <w:szCs w:val="28"/>
          <w:rtl w:val="true"/>
          <w:lang w:bidi="ar-SA"/>
        </w:rPr>
        <w:t>و البعيث، و أنّ المراد بالبعيث هنا المنصوب من اللّٰه تعالى؛ نبيّاً كان أو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فسّره لرجل واحد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 لا يمكن التمسّك بكتاب اللّٰه تعالى إلّا بعد تفسير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أوّل ما خلق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 أنّ أوّل خلق الدنيا كان في النهار؛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اَللَّيْلُ سٰابِقُ اَلنَّهٰارِ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كانت الشمس في أحسن أوضاعها، و طلوعُها أحسن من اُفولها، فينبغي حمل هذا الحديث على أنّ أوّل الليالي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عزّ و جلّ أن يكون في حكمه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التناقض في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الاعتكاف، صرّح به ابن الأثير في النهاية</w:t>
      </w:r>
      <w:r>
        <w:rPr>
          <w:rStyle w:val="FootnoteAnchor"/>
          <w:rtl w:val="true"/>
        </w:rPr>
        <w:footnoteReference w:id="7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يهبط حتّى أعلمه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لما ذكره ابن بابويه في كتاب الاعتقادات،</w:t>
      </w:r>
      <w:r>
        <w:rPr>
          <w:rStyle w:val="FootnoteAnchor"/>
          <w:rtl w:val="true"/>
        </w:rPr>
        <w:footnoteReference w:id="780"/>
      </w:r>
      <w:r>
        <w:rPr>
          <w:rFonts w:ascii="Amiri" w:hAnsi="Amiri" w:eastAsia="Amiri" w:cs="Amiri"/>
          <w:color w:val="111111"/>
          <w:sz w:val="28"/>
          <w:sz w:val="28"/>
          <w:szCs w:val="28"/>
          <w:rtl w:val="true"/>
          <w:lang w:bidi="ar-SA"/>
        </w:rPr>
        <w:t>من أنّ النبيّ صلى الله عليه و آله نزل من السماء عالماً بكلّ ما كان و ما يكون من كتاب اللّٰه و غيره، و إنّما كان جبرئيل عليه السلام يأتيه بالإذن في إظهار ما عليه سابقاً و لم يكن معلِّما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قد اُمروا بكتمانه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كلامه عليه السلام أنّ اللّٰه علّم النبيّ صلى الله عليه و آله و أوصياءه جُلّ نقوش اللوح المحفوظ المتعلّقة بما مضى و بما سيكون، و نقوش اللوح المحفوظ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لله فيه المشيئة، و البداء يجري فيه، و قسم محتوم لا يجري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النقوش المتعلّقة بكلّ سنة تصير محتومة في ليلة القدر، و تنزل الملائكة و الروح فيها بالإذن فيما صار محتوماً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قد اُمروا بكتمانه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أنّهم مأمورون بكتمان </w:t>
      </w:r>
    </w:p>
    <w:p>
      <w:pPr>
        <w:pStyle w:val="BookText"/>
        <w:rPr/>
      </w:pPr>
      <w:r>
        <w:rPr>
          <w:rFonts w:ascii="Amiri" w:hAnsi="Amiri" w:eastAsia="Amiri" w:cs="Amiri"/>
          <w:color w:val="111111"/>
          <w:sz w:val="28"/>
          <w:sz w:val="28"/>
          <w:szCs w:val="28"/>
          <w:rtl w:val="true"/>
          <w:lang w:bidi="ar-SA"/>
        </w:rPr>
        <w:t>خصوصيات ما ينزل عليهم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يعلم تفسير ما سألت عنه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أنّه لا يعلم ما يصير محتوماً في كلّ سنة قبل أن يصير محتوماً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فمعناه أنّه لا يجوز لهم العمل بمقتضى ما علموه</w:t>
      </w:r>
      <w:r>
        <w:rPr>
          <w:rStyle w:val="FootnoteAnchor"/>
          <w:rtl w:val="true"/>
        </w:rPr>
        <w:footnoteReference w:id="781"/>
      </w:r>
      <w:r>
        <w:rPr>
          <w:rFonts w:ascii="IRNazanin" w:hAnsi="IRNazanin" w:eastAsia="IRNazanin"/>
          <w:color w:val="111111"/>
          <w:sz w:val="28"/>
          <w:sz w:val="28"/>
          <w:szCs w:val="28"/>
          <w:rtl w:val="true"/>
          <w:lang w:bidi="fa-IR"/>
        </w:rPr>
        <w:t>إلّا بعد العلم بأنّه صار محتوماً و بعد الإذن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يحلّ له ذلك؛ لأنّ ذهنه قاصر عن فهم أنّه لا قصور في البداء، و ثانيهما أنّه لا يحلّ له السؤال عن خصوصيّات ما نزل</w:t>
      </w:r>
      <w:r>
        <w:rPr>
          <w:rStyle w:val="FootnoteAnchor"/>
          <w:rtl w:val="true"/>
        </w:rPr>
        <w:footnoteReference w:id="782"/>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أنّه عليه السلام أجاب السائل مراراً كثيرة بوجوه واضحة و لم يأت في شيء منها بذكر مثال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 جلّ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سنح لي في حلّ المقام، و اللّٰه و حججه أعلم بما قالوا عليهم السلام</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ترون من بعثه اللّٰه عزّ و جلّ للشقاء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عليه السلام أنّ زيارة أجناد الشياطين للرجل الّذي هو صاحبهم أكثر من زيارة الملائكة لصاحب الأمر، لا أنّهم في أنفسهم أكثر من الملائكة، و ذلك لأنّ زيارة الملائكة لصاحب الأمر إنّما تكون في ليلة القدر، و زيارتهم لصاحبهم تكون في ليلة القدر و تكون في غيرها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إن ردّوا جميع هذه المراتب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بشيء فقد ضلّوا</w:t>
      </w:r>
      <w:r>
        <w:rPr>
          <w:rFonts w:eastAsia="Amiri" w:cs="Amiri" w:ascii="Amiri" w:hAnsi="Amiri"/>
          <w:color w:val="111111"/>
          <w:sz w:val="28"/>
          <w:szCs w:val="28"/>
          <w:rtl w:val="true"/>
          <w:lang w:bidi="ar-SA"/>
        </w:rPr>
        <w:t xml:space="preserve">» </w:t>
      </w:r>
      <w:bookmarkStart w:id="866" w:name="pg16213_175664"/>
    </w:p>
    <w:p>
      <w:pPr>
        <w:pStyle w:val="BookText"/>
        <w:rPr/>
      </w:pPr>
      <w:bookmarkEnd w:id="866"/>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الأئمّة يعلمون جميع العلوم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بدا لله في شيء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معنى البداء حدوث إمضاء بعد أن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 فيه ذكر الغيب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لنا العلم فنعلم، و يقبض عنّا فلا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يقدر أحد على اكتساب علم لم يرد اللّٰه فيضانه عليه، و هذا ممّا جاء به جبرئيل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بما غاب عن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فيه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فيقضيه إذا أراد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يقدّره و يقضيه قبل أن يخلقه، ثمّ يمضيه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3498277_1280447820"/>
      <w:bookmarkStart w:id="868" w:name="_Toc369"/>
      <w:bookmarkEnd w:id="867"/>
      <w:r>
        <w:rPr>
          <w:rtl w:val="true"/>
        </w:rPr>
        <w:t>باب أنّ الأئمّة عليهم السلام يعلمون متى يموتون إلخ</w:t>
      </w:r>
      <w:bookmarkEnd w:id="8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أخبركم أيّها النفر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هذا الباب صريحة في أنّ المقدّمة المشهورة بين المعتزلة و بين جماعة من أهل الجدل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حفظ النفس واجب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معقولة</w:t>
      </w:r>
      <w:r>
        <w:rPr>
          <w:rStyle w:val="FootnoteAnchor"/>
          <w:rtl w:val="true"/>
        </w:rPr>
        <w:footnoteReference w:id="787"/>
      </w:r>
      <w:r>
        <w:rPr>
          <w:rFonts w:ascii="Amiri" w:hAnsi="Amiri" w:eastAsia="Amiri" w:cs="Amiri"/>
          <w:color w:val="111111"/>
          <w:sz w:val="28"/>
          <w:sz w:val="28"/>
          <w:szCs w:val="28"/>
          <w:rtl w:val="true"/>
          <w:lang w:bidi="ar-SA"/>
        </w:rPr>
        <w:t>و لو خصّصناها بحالة رجاء الخلاص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حُيّز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الحديثين الآتيين و غيرهما 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أنّ الأئمّة عليهم السلام يعلمون علم ما كان و ما يكون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حتمه على سبيل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أنّ جبرئيل عليه السلام جاء إلى رسول اللّٰه صلى الله عليه و آله و طلب منه استرضاء فاطمة عليها السلام بولد تقتله الاُمّة، فرضيت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فالظاهر عندي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تحت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الإمضاء و الحتم في حقّهم عليهم السلام ناشئ عن اختيارهم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جهاراً أنّه إمام منصوب من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أنّك عالم بكلّ ما تحتاج إليه الاُمّة من الأحكام الخمسة، و هذه المسائل الّتي أجبتني فيها ليست من المسائل الفقهيّة، بل هي من المسائل الكلاميّة العقليّة، فمن أين لك الاطّلاع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جهات علوم الأئمّة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 الياء بعد الألف، منسوب إلى قرية قريبة من 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على ثلاثة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الفائضة من اللّٰه تعالى على أصحاب العصمة عليهم السلام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وقع معلومة في الماضي، و قسم حتم أنّه يقع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أملاهما رسول اللّٰه و كتبهما علىّ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يتجدّد إرادة اللّٰه تعالى إيّاه، و يتجدّد من اللّٰه حتمه فهذا أفضل علومنا لأنه ليس مكتوباً و لا يصل إليه غير أصحاب العصمة عليهم السلام، و أمّا المكتوب فيمكن لغير أصحاب العصمة </w:t>
      </w:r>
    </w:p>
    <w:p>
      <w:pPr>
        <w:pStyle w:val="BookText"/>
        <w:rPr/>
      </w:pPr>
      <w:r>
        <w:rPr>
          <w:rFonts w:ascii="Amiri" w:hAnsi="Amiri" w:eastAsia="Amiri" w:cs="Amiri"/>
          <w:color w:val="111111"/>
          <w:sz w:val="28"/>
          <w:sz w:val="28"/>
          <w:szCs w:val="28"/>
          <w:rtl w:val="true"/>
          <w:lang w:bidi="ar-SA"/>
        </w:rPr>
        <w:t>أيضاً أن يقرأه، كما وقع لزرارة و غيره من خواصّ أصحاب العصمة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بعض مواضع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أنحاء علوم الأئمّة ما يحدُث كلّ ساعة من غير حاجة إلى رجوعهم إلى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لهم طريقان إلى الماضي و المستقبل، الكتب و النقر و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التفويض إلى رسول اللّٰه صلى الله عليه و آله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بركعة مكان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التصريح في الأحاديث المذكورة في كتاب العلل</w:t>
      </w:r>
      <w:r>
        <w:rPr>
          <w:rStyle w:val="FootnoteAnchor"/>
          <w:rtl w:val="true"/>
        </w:rPr>
        <w:footnoteReference w:id="790"/>
      </w:r>
      <w:r>
        <w:rPr>
          <w:rFonts w:ascii="Amiri" w:hAnsi="Amiri" w:eastAsia="Amiri" w:cs="Amiri"/>
          <w:color w:val="111111"/>
          <w:sz w:val="28"/>
          <w:sz w:val="28"/>
          <w:szCs w:val="28"/>
          <w:rtl w:val="true"/>
          <w:lang w:bidi="ar-SA"/>
        </w:rPr>
        <w:t>و غيره بأنّ اللّٰه تعالى لاهتمامه بصلاة الوتر وضع الوتيرة لتكون بدلاً عن الوتر في حقّ من يفوته الوتر بنومٍ أو غيره، و بأنّه ما صلّى النبيّ صلى الله عليه و آله الوتيرة أصلاً لعلمه بأنّه لا يفوته الوتر أصلاً، و بأنّها لا تسقط في السفر و الحضر؛ لأنّها ليست من نوافل صلاة العشاء و بأنّها في أصل وضعها كانت ركعتين من جلوس لتعدّ بركعة قائماً و تُوافق المبدل في كونه وتراً، ثمّ رخّص اللّٰه تعالى في الإتيان بها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المسكر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الّذي كثيره مسكر، قليله و كثيره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فوّض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اللّٰه ما فوّض حكماً إلى أذهان الظانّين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الأئمّة بمن يشتبهون ممّن مضى، و كراهية القول فيهم بالنبوة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 جمع من متأخّري أصحابنا في تفسير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اُمّتي كأنبياء بني إسرائيل</w:t>
      </w:r>
      <w:r>
        <w:rPr>
          <w:rStyle w:val="FootnoteAnchor"/>
          <w:rtl w:val="true"/>
        </w:rPr>
        <w:footnoteReference w:id="792"/>
      </w:r>
      <w:r>
        <w:rPr>
          <w:rFonts w:ascii="Amiri" w:hAnsi="Amiri" w:eastAsia="Amiri" w:cs="Amiri"/>
          <w:color w:val="111111"/>
          <w:sz w:val="28"/>
          <w:sz w:val="28"/>
          <w:szCs w:val="28"/>
          <w:rtl w:val="true"/>
          <w:lang w:bidi="ar-SA"/>
        </w:rPr>
        <w:t xml:space="preserve">، و سبب تحيّرهم </w:t>
      </w:r>
    </w:p>
    <w:p>
      <w:pPr>
        <w:pStyle w:val="BookText"/>
        <w:rPr/>
      </w:pPr>
      <w:r>
        <w:rPr>
          <w:rFonts w:ascii="Amiri" w:hAnsi="Amiri" w:eastAsia="Amiri" w:cs="Amiri"/>
          <w:color w:val="111111"/>
          <w:sz w:val="28"/>
          <w:sz w:val="28"/>
          <w:szCs w:val="28"/>
          <w:rtl w:val="true"/>
          <w:lang w:bidi="ar-SA"/>
        </w:rPr>
        <w:t>ما تقرّر في العربيّة من أنّ المشبّه به أقوى من المشبّه، و ما ثبت بالأحاديث المتواترة أنّ الأئمّة عليهم السلام أعلم و أفضل عند اللّٰه بعد نبيّنا صلى الله عليه و آله من سائر الخلق، و لأجل ذلك حملوا العلماء على فضلاء الرعية، و قد مضى في كلامهم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العلماء، و شيعتنا المتعلّمون</w:t>
      </w:r>
      <w:r>
        <w:rPr>
          <w:rStyle w:val="FootnoteAnchor"/>
          <w:rtl w:val="true"/>
        </w:rPr>
        <w:footnoteReference w:id="793"/>
      </w:r>
      <w:r>
        <w:rPr>
          <w:rFonts w:ascii="Amiri" w:hAnsi="Amiri" w:eastAsia="Amiri" w:cs="Amiri"/>
          <w:color w:val="111111"/>
          <w:sz w:val="28"/>
          <w:sz w:val="28"/>
          <w:szCs w:val="28"/>
          <w:rtl w:val="true"/>
          <w:lang w:bidi="ar-SA"/>
        </w:rPr>
        <w:t>و هذا الحديث الشريف موافق له في إرادة الأئمّة عليهم السلام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حيرتهم فيمكن دفعها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وجه الشبه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كون المشبّه به مسلّم الثبوت عند الكلّ‌، دون المشبّه نوع من زيادة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فيه ذكر الأرواح الّتي في الأئمّة عليهم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فيهم خمسة أرواح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عليهم السلام وقع إطلاق لفظ الروح على معانٍ متباينة إمّا بالاشتراك المعنويّ أو اللفظيّ‌، من جملتها روح القدس، و هو جوهر مجرّد أعظم من جبرئيل و ميكائيل،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القوّة الّتي بها تقع الحركات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الأمر الّذي به يخافون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كلامهم عليهم السلام أنّ الإيمان عمل كلّه بالقلب و اللسان و الجوارح أو ببعضها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روح الإيمان فتارةً وقع إطلاقه على الملَك الجالس في أحد أذني القلب، </w:t>
      </w:r>
      <w:bookmarkStart w:id="869" w:name="pg16213_175668"/>
    </w:p>
    <w:p>
      <w:pPr>
        <w:pStyle w:val="BookText"/>
        <w:rPr/>
      </w:pPr>
      <w:bookmarkEnd w:id="869"/>
      <w:r>
        <w:rPr>
          <w:rFonts w:ascii="Amiri" w:hAnsi="Amiri" w:eastAsia="Amiri" w:cs="Amiri"/>
          <w:color w:val="111111"/>
          <w:sz w:val="28"/>
          <w:sz w:val="28"/>
          <w:szCs w:val="28"/>
          <w:rtl w:val="true"/>
          <w:lang w:bidi="ar-SA"/>
        </w:rPr>
        <w:t>و تارةً على عزم الإنسان على أن لا يخالف ربّه، و تارةً على معرفة نجد الخير و معرفة نجد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العزم المذكور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في أفعال الخالق، فتعلّق حمل روح الإيمان على أحد المعنيين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و أشباهه وقع إطلاق الروح على أشياء مختلفة الحقيقة، إمّا بالاشتراك اللفظيّ أو المعنويّ بأن يكون معنى الروح مثلاً التأثير؛ فإنّ روح القدس خلق أعظم من جبرئيل و ميكائيل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الإيمان 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صبغة اللّٰه، و هي نور يقع في قلوب من يشاء من عباده، و هي غير المعرفة و غير الاعتراف على وفق المعرفة، و غير عزم الإطاعة؛ لأنّ العزم من أفعالنا كالاعتراف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الملك القاعد في أحد أذني القلب كما سيجيء، و في هذا الحديث الشريف يمكن حمل روح الإيمان على معنييه، و في الموضع الّذي ذكر فيه أنّ روح الإيمان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بحمل على النور، و في الموضع الّذي ذكر فيه أنّ روح الإيمان يسلب، يمكن حمله على المعنيين، و الإيمان يطلق على المعرفة و على الاعتراف بالقلب و اللسان و الجوارح على وفق المعرفة، فعلم أنّ إضافة الروح إلى الإيمان غير بيانية و الأرواح الثلاث الباقية من أنواع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توضيح هذا المقام فانظر إلى الحديث الشريف الآتي في باب الكبائر، رواه أصبغ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الروح الّتي يسدد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للمصاحبة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3498279_1280447820"/>
      <w:bookmarkStart w:id="871" w:name="_Toc370"/>
      <w:bookmarkEnd w:id="870"/>
      <w:r>
        <w:rPr>
          <w:rtl w:val="true"/>
        </w:rPr>
        <w:t>باب في أنّ الأئمّة عليهم السلام إلخ</w:t>
      </w:r>
      <w:bookmarkEnd w:id="8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فلهما فضلهما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قربهما عند اللّٰه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أنّ الإمام عليه السلام يعرف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عندكم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تنازعاً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من الاختلاف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يرخّص لهم في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يرخّص لهم في الاختلاف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دلالات صريحة على أنّه لا تجوز الفتوى بالظنّ بل لا بدّ من السماع عن صاحب الشريعة، كما هو مذهب علمائنا إلّا شرذمة قليلة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يزويها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يمنعها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الأئمة عليهم السلام لم يفعلوا شيئاً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إلّا أن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عزمه صلى الله عليه و آله كان أن يقع كذا و لم يقع؛ لأنّه منع عن ذلك الرجل المعلوم، أو وقعت الوصيّة أوّلاً خفية، ثمّ نزلت من السماء و منع الرجل الوصيّة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هو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عبيط</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قضاعة بن صفوان بن مهران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ينعى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فسّر له ما ينعى</w:t>
      </w:r>
      <w:r>
        <w:rPr>
          <w:rFonts w:eastAsia="Amiri" w:cs="Amiri" w:ascii="Amiri" w:hAnsi="Amiri"/>
          <w:color w:val="111111"/>
          <w:sz w:val="28"/>
          <w:szCs w:val="28"/>
          <w:rtl w:val="true"/>
          <w:lang w:bidi="ar-SA"/>
        </w:rPr>
        <w:t xml:space="preserve">. </w:t>
      </w:r>
      <w:bookmarkStart w:id="872" w:name="pg16213_175670"/>
    </w:p>
    <w:p>
      <w:pPr>
        <w:pStyle w:val="BookText"/>
        <w:rPr/>
      </w:pPr>
      <w:bookmarkEnd w:id="87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فانصروه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رجعة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الّتي توجب حجّة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دوروا مع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إلى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ثبات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هكذا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واحداً فواحداً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نصّ اللّٰه عزّ و جلّ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الأمَرَة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شهر رمضان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الّذي بين شعبان و شوال لم يكن اسمه شهر رمضان، فلمّا أمر اللّٰه بصوم ذلك الشهر سمّوه رمضان؛ لأنّ رمضان اسم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إلّا أنّه لما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يرون أهل البيت الدفع إلى فاطمة إلّا لأجل مرضه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3498281_1280447820"/>
      <w:bookmarkStart w:id="874" w:name="_Toc371"/>
      <w:bookmarkEnd w:id="873"/>
      <w:r>
        <w:rPr>
          <w:rtl w:val="true"/>
        </w:rPr>
        <w:t>باب الإشارة و النص على أمير المؤمنين عليه السلام</w:t>
      </w:r>
      <w:bookmarkEnd w:id="8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أن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المتعارف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معهم الكتاب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للكتاب، و مقصوده عليه السلام أنّ المشهور بين الناس في هذا الزمان ممّا يسمّى بالكتاب الكتب الثلاثة، و في</w:t>
      </w:r>
      <w:r>
        <w:rPr>
          <w:rStyle w:val="FootnoteAnchor"/>
          <w:rtl w:val="true"/>
        </w:rPr>
        <w:footnoteReference w:id="798"/>
      </w:r>
      <w:r>
        <w:rPr>
          <w:rFonts w:ascii="Amiri" w:hAnsi="Amiri" w:eastAsia="Amiri" w:cs="Amiri"/>
          <w:color w:val="111111"/>
          <w:sz w:val="28"/>
          <w:sz w:val="28"/>
          <w:szCs w:val="28"/>
          <w:rtl w:val="true"/>
          <w:lang w:bidi="ar-SA"/>
        </w:rPr>
        <w:t>جملة الكتب كتاب نوح و كتاب صالح و شعيب و إبراهيم، و قد أخبر اللّٰه أنّ ما جاء به محمّد صلى الله عليه و آله مذكور في صحف إبراهيم و موسى، فعلم أنّ صحف إبراهيم و موسى كانتا عنده صلى الله عليه و آله فإذا كانتا محفوظتين إلى زمانه صلى الله عليه و آله فكيف لا يحفظهما هو و لا يدفعهما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دفعهما إليه هو حافظ</w:t>
      </w:r>
      <w:r>
        <w:rPr>
          <w:rStyle w:val="FootnoteAnchor"/>
          <w:rtl w:val="true"/>
        </w:rPr>
        <w:footnoteReference w:id="799"/>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فانصب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في باب بعد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المَوَدَّة، بفتح الميم 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عن ابن عبّاس أيضاً؛ كذا في مجمع البيان في بيان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قرا المَوَدَّة بفتح الميم و الواو، فالمراد بذلك الرحم و القرابة، و أنّه يُسأل قاطعها عن سبب قطعها، و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قُتل في 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قرابة رسول اللّٰه صلى الله عليه و آله و من قتل في جهاد،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قتل في ولايتنا و مودّتنا</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الرحم و القرابة و أنّه يسأل قاطعها عن سبب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قتل في مودّتنا و ولايتنا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فيكون من باب حذف المضاف</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بسؤالهم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مأمورون بأخذ الأحكام منهم عليهم السلام لا من القرآن؛ لأنّ مراد اللّٰه مستور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شكّ الراوي، فالمقصود تمّ باب و وقع الشروع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معطوفة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الهمزة، و كناية عن الوحدة، و يمكن أن يكون إشارة إلى ألف منقوشة ليس قبلها صفر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 النصّ على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مرسلاً، و يحتمل ربطه بسند</w:t>
      </w:r>
      <w:r>
        <w:rPr>
          <w:rStyle w:val="FootnoteAnchor"/>
          <w:rtl w:val="true"/>
        </w:rPr>
        <w:footnoteReference w:id="805"/>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يؤتوا بالقرطاس حمماً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و المراد أنّ القرطاس كلّه صار أسود كالرماد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الإشارة و النصّ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يرسل إلى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الكتاب عندكم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 النصّ على أبي عبد اللّٰه جعفر بن محمّد الصادق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يجعلهم 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75" w:name="pg16213_175673"/>
    </w:p>
    <w:p>
      <w:pPr>
        <w:pStyle w:val="Heading6"/>
        <w:numPr>
          <w:ilvl w:val="5"/>
          <w:numId w:val="1"/>
        </w:numPr>
        <w:rPr/>
      </w:pPr>
      <w:bookmarkStart w:id="876" w:name="__RefHeading___Toc3498283_1280447820"/>
      <w:bookmarkStart w:id="877" w:name="_Toc372"/>
      <w:bookmarkEnd w:id="875"/>
      <w:bookmarkEnd w:id="876"/>
      <w:r>
        <w:rPr>
          <w:rtl w:val="true"/>
        </w:rPr>
        <w:t xml:space="preserve">باب </w:t>
      </w:r>
      <w:r>
        <w:rPr>
          <w:rtl w:val="true"/>
        </w:rPr>
        <w:t>[</w:t>
      </w:r>
      <w:r>
        <w:rPr>
          <w:rtl w:val="true"/>
        </w:rPr>
        <w:t>الإشارة و النصّ على أبي الحسن موسى</w:t>
      </w:r>
      <w:r>
        <w:rPr>
          <w:rtl w:val="true"/>
        </w:rPr>
        <w:t>]</w:t>
      </w:r>
      <w:bookmarkEnd w:id="8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أخذ فيها أبو الحسن الماضي عليه السلام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آخر الحديث وارد في شأن الرضا عليه السلام فتركه المصنّف، أو ليس الباب باب النصّ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الرسان، صرّح به في ربيع الشيعة ابن طاوس</w:t>
      </w:r>
      <w:r>
        <w:rPr>
          <w:rStyle w:val="FootnoteAnchor"/>
          <w:rtl w:val="true"/>
        </w:rPr>
        <w:footnoteReference w:id="807"/>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 و أمّه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أصلي و أصله واحداً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 هو الصواب؛ لعدم اتّحاد أُمّ موسى و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 النصّ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من لم نستطع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حضر رجل نخاف من الكلام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و لا تباعة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التباعة مثل التبعة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الإشارة و النصّ على أبي جعفر الثاني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المرفوع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اللّٰه تعالى، و المنصوب إلى الاُعيبس و ذرّيّته، و الظاهر أنّ هذا من تتمة قول النبيّ صلى الله عليه و آله، و المراد بالاُعيبس خليفة من خلفاء بني العبّاس،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الطريد إلخ راجع إلى ابن خيرة الإماء، و المراد به هاهنا صاحب الزمان عليه السلام، و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 يكون من ولده الطريد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خيرة الإماء ابن النوبية من داره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المصبّرة الّتي جعل فيها الصبر و هو الدواء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 النصّ على 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اكتفاء الجواد عليه السلام بواحد ثقة دلالة على أنّ خبر الثقة يفيد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Style w:val="FootnoteAnchor"/>
          <w:rtl w:val="true"/>
        </w:rPr>
        <w:footnoteReference w:id="810"/>
      </w:r>
      <w:r>
        <w:rPr>
          <w:rFonts w:ascii="Amiri" w:hAnsi="Amiri" w:eastAsia="Amiri" w:cs="Amiri"/>
          <w:color w:val="111111"/>
          <w:sz w:val="28"/>
          <w:sz w:val="28"/>
          <w:szCs w:val="28"/>
          <w:rtl w:val="true"/>
          <w:lang w:bidi="ar-SA"/>
        </w:rPr>
        <w:t xml:space="preserve">محمّد بن جعفر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تصحيف آخر كلمة الصفواني، سمع من م د مدّ ظلّه</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 النصّ على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أحدث فيك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جعفر</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رآه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الاسم وقع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صريح في اختصاص حرمة التصريح باسمه عليه السلام بزمن بعض السلاطين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على حرمة التصريح باسمه عليه السلام في زمان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آخر الحرمة مغيّاة بظهوره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بهذا اُمروا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تكرّر 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شخص من أعوان الولاة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78" w:name="pg16213_175675"/>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يأزر كلّه</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 يأتي بمعنى الضعف كما أتى بمعنى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Heading6"/>
        <w:numPr>
          <w:ilvl w:val="5"/>
          <w:numId w:val="1"/>
        </w:numPr>
        <w:rPr/>
      </w:pPr>
      <w:bookmarkStart w:id="879" w:name="__RefHeading___Toc3498285_1280447820"/>
      <w:bookmarkStart w:id="880" w:name="_Toc373"/>
      <w:bookmarkEnd w:id="879"/>
      <w:r>
        <w:rPr>
          <w:rtl w:val="true"/>
        </w:rPr>
        <w:t>باب في الغيبة</w:t>
      </w:r>
      <w:bookmarkEnd w:id="8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أيّام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مدّة الغيبة هذا القدر، فيكون ظهوره عليه السلام في السابع و هو الفرد؛ ليوافق الأحاديث الدالّة على أنّ ظهوره عليه السلام في فرد من السنين</w:t>
      </w:r>
      <w:r>
        <w:rPr>
          <w:rStyle w:val="FootnoteAnchor"/>
          <w:rtl w:val="true"/>
        </w:rPr>
        <w:footnoteReference w:id="814"/>
      </w:r>
      <w:r>
        <w:rPr>
          <w:rFonts w:ascii="Amiri" w:hAnsi="Amiri" w:eastAsia="Amiri" w:cs="Amiri"/>
          <w:color w:val="111111"/>
          <w:sz w:val="28"/>
          <w:sz w:val="28"/>
          <w:szCs w:val="28"/>
          <w:rtl w:val="true"/>
          <w:lang w:bidi="ar-SA"/>
        </w:rPr>
        <w:t>، أو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القدر محتوم و ربما يزيد اللّٰه عليه بالبداء، و ربما يكون إشارة إلى ما قدّره اللّٰه تعالى للغيبة الصغرى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مدّة الغيبة بالرمز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استوت بنو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الغيبة يكون كلّهم رعيّة من غير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أيٌّ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الاختلافات المشاهدة في هذا الزمان؛ فإنّ أهل السنّة و 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ثمّ اختلفوا في أنّه حسنيّ أو 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يَغِبْ عنهم قديم مَبثوث علمهم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صريح في أنّ عملنا بالأحاديث الممهّدة عنهم عليهم السلام موافق لما مرّ في صدر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المنزلُ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بثلاثين من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كانت طيّبة منزله عليه السلام، و كان يستأنس بثلاثين من أوليائه، و يحتمل أن يكون هذا حاله عليه السلام في الغيبة الصغرى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وقعت البَطْشَةُ بين المسجدين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وقعة عسكر السفيانيّ بين المسجدين، و إلى الفتنة الّتي تظهر من عسكره في عراق العرب، و ظهور رجل مبرقع من الشيعة في العراق، و دلالة</w:t>
      </w:r>
      <w:r>
        <w:rPr>
          <w:rStyle w:val="FootnoteAnchor"/>
          <w:rtl w:val="true"/>
        </w:rPr>
        <w:footnoteReference w:id="816"/>
      </w:r>
      <w:r>
        <w:rPr>
          <w:rFonts w:ascii="Amiri" w:hAnsi="Amiri" w:eastAsia="Amiri" w:cs="Amiri"/>
          <w:color w:val="111111"/>
          <w:sz w:val="28"/>
          <w:sz w:val="28"/>
          <w:szCs w:val="28"/>
          <w:rtl w:val="true"/>
          <w:lang w:bidi="ar-SA"/>
        </w:rPr>
        <w:t>عسكر السفيانيّ على الشيعة، و المراد من الخير كلّه ظهور المهديّ عليه السلام،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صاحب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سلاطين 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معرفتنا ربَّنا صادرة من فعل اللّٰه لا من فعلنا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الثلاث هو موهبية لا كسبية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يُفصَل به بين دعوى المحقّ و المبطل في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 سحَراكُما</w:t>
      </w:r>
      <w:r>
        <w:rPr>
          <w:rStyle w:val="FootnoteAnchor"/>
          <w:rtl w:val="true"/>
        </w:rPr>
        <w:footnoteReference w:id="818"/>
      </w:r>
      <w:r>
        <w:rPr>
          <w:rFonts w:ascii="Amiri" w:hAnsi="Amiri" w:eastAsia="Amiri" w:cs="Amiri"/>
          <w:color w:val="111111"/>
          <w:sz w:val="28"/>
          <w:sz w:val="28"/>
          <w:szCs w:val="28"/>
          <w:rtl w:val="true"/>
          <w:lang w:bidi="ar-SA"/>
        </w:rPr>
        <w:t xml:space="preserve">أجوافكما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السحر الأجواف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التعظيم و التجاوز عن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أصابهم الجيش و قتلهم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حبابة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بقي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مضى معلوم لنا، و ما بقي غير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حجّة واحدة على نفي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تعرف نسبها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بكت</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تحزني أكثر من ذلك لشناعة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زيت</w:t>
      </w:r>
      <w:r>
        <w:rPr>
          <w:rStyle w:val="FootnoteAnchor"/>
          <w:rtl w:val="true"/>
        </w:rPr>
        <w:footnoteReference w:id="8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المومئ إليّ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الأفطح أخا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لقينا الفضيلَ و أبا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هو ابن عثمان الأعور المرادي، و أبو بصير هذا هو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فشيء أَستدلُّ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يومئذ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من 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أبو عبد اللّٰه في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ما ذكره الكشّي في ترجمة يحيى بن القاسم</w:t>
      </w:r>
      <w:r>
        <w:rPr>
          <w:rStyle w:val="FootnoteAnchor"/>
          <w:rtl w:val="true"/>
        </w:rPr>
        <w:footnoteReference w:id="821"/>
      </w:r>
      <w:r>
        <w:rPr>
          <w:rFonts w:ascii="Amiri" w:hAnsi="Amiri" w:eastAsia="Amiri" w:cs="Amiri"/>
          <w:color w:val="111111"/>
          <w:sz w:val="28"/>
          <w:sz w:val="28"/>
          <w:szCs w:val="28"/>
          <w:rtl w:val="true"/>
          <w:lang w:bidi="ar-SA"/>
        </w:rPr>
        <w:t>أبي بصير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ثمانية محدَّثون سابعهم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بصير بن </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عن أبي جعفر عليه السلام منذ أربعين سنة</w:t>
      </w:r>
      <w:r>
        <w:rPr>
          <w:rStyle w:val="FootnoteAnchor"/>
          <w:rtl w:val="true"/>
        </w:rPr>
        <w:footnoteReference w:id="82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بإمامة 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تَرومَنَّ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بتعيّن فهو شكّ و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الكناية و التعريض على أخيه موسى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تجهيز 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حالك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منزوع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يساويك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81" w:name="pg16213_175679"/>
    </w:p>
    <w:p>
      <w:pPr>
        <w:pStyle w:val="BookText"/>
        <w:rPr/>
      </w:pPr>
      <w:bookmarkEnd w:id="88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مضفورتان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منسوجتان مفتولتان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لأضيّق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كتبت بيعتي لا تترتّب منّي و من كتابة اسمي إلّا تضييق اسم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أوّل من لبس شعار العبّاسيين من العلويين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الأمان من خليفة من بني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498287_1280447820"/>
      <w:bookmarkStart w:id="883" w:name="_Toc374"/>
      <w:bookmarkEnd w:id="882"/>
      <w:r>
        <w:rPr>
          <w:rtl w:val="true"/>
        </w:rPr>
        <w:t>باب كراهية التوقيت</w:t>
      </w:r>
      <w:bookmarkEnd w:id="8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دولة الحقّ على يد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أو الرحلة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رخاء، و قد مضت السبعون و لم نر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4"/>
      </w:r>
      <w:bookmarkStart w:id="884" w:name="pg16213_175680"/>
    </w:p>
    <w:p>
      <w:pPr>
        <w:pStyle w:val="BookText"/>
        <w:rPr/>
      </w:pPr>
      <w:bookmarkEnd w:id="884"/>
      <w:r>
        <w:rPr>
          <w:rFonts w:ascii="Amiri" w:hAnsi="Amiri" w:eastAsia="Amiri" w:cs="Amiri"/>
          <w:color w:val="111111"/>
          <w:sz w:val="28"/>
          <w:sz w:val="28"/>
          <w:szCs w:val="28"/>
          <w:rtl w:val="true"/>
          <w:lang w:bidi="ar-SA"/>
        </w:rPr>
        <w:t>و روى الفضل، عن محمّد بن إسماعيل، عن محمّد بن سنان، عن أبي يحيى التمتام السلمي، 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فأخّرَه اللّٰه، و يفعل اللّٰه بعد في ذريّتي ما يشاء</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الغيبة لشيخنا الطوسي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التمحيص</w:t>
      </w:r>
    </w:p>
    <w:p>
      <w:pPr>
        <w:pStyle w:val="BookText"/>
        <w:rPr/>
      </w:pPr>
      <w:r>
        <w:rPr>
          <w:rFonts w:ascii="Amiri" w:hAnsi="Amiri" w:eastAsia="Amiri" w:cs="Amiri"/>
          <w:color w:val="111111"/>
          <w:sz w:val="28"/>
          <w:sz w:val="28"/>
          <w:szCs w:val="28"/>
          <w:rtl w:val="true"/>
          <w:lang w:bidi="ar-SA"/>
        </w:rPr>
        <w:t>أي الابتلاء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تُغَربلوا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ظهور المهديّ عليه السلام إلّا قرب قيام الساعة و ظهور أحوال ما في أصلاب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ادّعي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القرآن</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ما حرّم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واسطتان بينه و بين أبي داود</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3498289_1280447820"/>
      <w:bookmarkStart w:id="886" w:name="_Toc375"/>
      <w:bookmarkEnd w:id="885"/>
      <w:r>
        <w:rPr>
          <w:rtl w:val="true"/>
        </w:rPr>
        <w:t>باب في من دان اللّٰه عزّ و جلّ بغير إمام إلخ</w:t>
      </w:r>
      <w:bookmarkEnd w:id="886"/>
    </w:p>
    <w:p>
      <w:pPr>
        <w:pStyle w:val="BookText"/>
        <w:rPr/>
      </w:pPr>
      <w:r>
        <w:rPr>
          <w:rFonts w:ascii="Amiri" w:hAnsi="Amiri" w:eastAsia="Amiri" w:cs="Amiri"/>
          <w:color w:val="111111"/>
          <w:sz w:val="28"/>
          <w:sz w:val="28"/>
          <w:szCs w:val="28"/>
          <w:rtl w:val="true"/>
          <w:lang w:bidi="ar-SA"/>
        </w:rPr>
        <w:t>سيجيء في باب دعائم الإسلام ما يوضح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w:t>
      </w:r>
      <w:r>
        <w:rPr>
          <w:rStyle w:val="FootnoteAnchor"/>
          <w:rtl w:val="true"/>
        </w:rPr>
        <w:footnoteReference w:id="827"/>
      </w:r>
      <w:r>
        <w:rPr>
          <w:rFonts w:ascii="Amiri" w:hAnsi="Amiri" w:eastAsia="Amiri" w:cs="Amiri"/>
          <w:color w:val="111111"/>
          <w:sz w:val="28"/>
          <w:sz w:val="28"/>
          <w:szCs w:val="28"/>
          <w:rtl w:val="true"/>
          <w:lang w:bidi="ar-SA"/>
        </w:rPr>
        <w:t xml:space="preserve">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 أحمد بن محمّد عن ابن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نافرة شاردة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تحيّرها و انقطاعها عن القطيع إذا ضاعتها</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من مات و ليس له إمام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كفر و نفاق و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عن صادقٍ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السماع عنهم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يجب على الناس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الأخبار لا في مجرّد المسائل الاجتهاديّة؛ لأنّ مسألة الإمام ليست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لنصبه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تجاوزت الإمامة، من الخطوة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أشفقنا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الإمام التبليغ، بل على الرعيّة السعي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الإمام متى يعلم أنّ الأمر قد صار إليه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87" w:name="pg16213_175682"/>
    </w:p>
    <w:p>
      <w:pPr>
        <w:pStyle w:val="BookText"/>
        <w:rPr/>
      </w:pPr>
      <w:bookmarkEnd w:id="88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الرجل الّذي غرّ إبراهيم، و كأنّه أخوهما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قضيتُ عن الّذي غرّ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عبّاس أخوهما </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ألفَ دينار بعد أن عزم على طلاق نسائه و عتق ممالكيه، و على أن يشرد من الغرماء، و كان قصده من الطلاق و العتق أن لا يأخذ الغرماء مماليكه و لا يختموا بيوت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علامات الإمامة من سلاح النبيّ و الوصيّة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القاصد المسرع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3498291_1280447820"/>
      <w:bookmarkStart w:id="889" w:name="_Toc376"/>
      <w:bookmarkEnd w:id="888"/>
      <w:r>
        <w:rPr>
          <w:rtl w:val="true"/>
        </w:rPr>
        <w:t>[</w:t>
      </w:r>
      <w:r>
        <w:rPr>
          <w:rtl w:val="true"/>
        </w:rPr>
        <w:t>باب حالات الأئمّة عليهم السلام في السنّ‌</w:t>
      </w:r>
      <w:r>
        <w:rPr>
          <w:rtl w:val="true"/>
        </w:rPr>
        <w:t>]</w:t>
      </w:r>
      <w:bookmarkEnd w:id="8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مريم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الإمام لا يُغَسِّله إلّا إمام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غسّل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موسى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حضروا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مواليد الأئمّة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الحرمين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 شيئاً منكراً من 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قف تسدد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فلعظيم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لأمر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أوقفها</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أدفعها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شكّ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خلق أبدان الأئمّة إلخ</w:t>
      </w:r>
    </w:p>
    <w:p>
      <w:pPr>
        <w:pStyle w:val="BookText"/>
        <w:rPr/>
      </w:pPr>
      <w:r>
        <w:rPr>
          <w:rFonts w:ascii="Amiri" w:hAnsi="Amiri" w:eastAsia="Amiri" w:cs="Amiri"/>
          <w:color w:val="111111"/>
          <w:sz w:val="28"/>
          <w:sz w:val="28"/>
          <w:szCs w:val="28"/>
          <w:rtl w:val="true"/>
          <w:lang w:bidi="ar-SA"/>
        </w:rPr>
        <w:t>الأحاديث الصريحة في النفس الناطقة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صائرون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ملكٍ من بعده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المقام أنّ كلّ نبيّ و كلّ ملك خلقه اللّٰه تعالى، جعل فيه إحدى الروحين، و جعل جسد كلّ نبيّ من إحدى الطينتين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الملك هنا؛ لأنّه ليس للملك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مصدر الفعل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جواب 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مصداق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غيرنا أهل البيت؛ فإنّ اللّٰه خلق جسدنا</w:t>
      </w:r>
      <w:r>
        <w:rPr>
          <w:rStyle w:val="FootnoteAnchor"/>
          <w:rtl w:val="true"/>
        </w:rPr>
        <w:footnoteReference w:id="832"/>
      </w:r>
      <w:r>
        <w:rPr>
          <w:rFonts w:ascii="Amiri" w:hAnsi="Amiri" w:eastAsia="Amiri" w:cs="Amiri"/>
          <w:color w:val="111111"/>
          <w:sz w:val="28"/>
          <w:sz w:val="28"/>
          <w:szCs w:val="28"/>
          <w:rtl w:val="true"/>
          <w:lang w:bidi="ar-SA"/>
        </w:rPr>
        <w:t>من عشر طينات، و لأجل ذلك شيعتنا منتشرة في الأراضي</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السماوات، و جعل</w:t>
      </w:r>
      <w:r>
        <w:rPr>
          <w:rStyle w:val="FootnoteAnchor"/>
          <w:rtl w:val="true"/>
        </w:rPr>
        <w:footnoteReference w:id="834"/>
      </w:r>
      <w:r>
        <w:rPr>
          <w:rFonts w:ascii="Amiri" w:hAnsi="Amiri" w:eastAsia="Amiri" w:cs="Amiri"/>
          <w:color w:val="111111"/>
          <w:sz w:val="28"/>
          <w:sz w:val="28"/>
          <w:szCs w:val="28"/>
          <w:rtl w:val="true"/>
          <w:lang w:bidi="ar-SA"/>
        </w:rPr>
        <w:t>فينا الروحين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خلق نبيّنا صلى الله عليه و آله من ذلك بطريق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تغفل من أنّ المقصود بيان خلق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الأشرار فطينتهم و خلقهم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الأبواب السابقة أنّ روح القدس خلق أعظم من جبرئيل و ميكائيل، و أنّها أعظم من الملائكة عليهم السلام، و أنّها لم تنزل على غير نبيّنا صلى الله عليه و آله، و أنّها فينا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تصريح بأنّ فينا روحين، و في الأنبياء و الملائكة روحاً واحداً، و هذا إشارة إلى اختصاص روح القدس بنبيّنا و الأئمّة عليهم السلام، و في هذه الأحاديث و غيرها دلالة صريحة على أنّهم عليهم السلام أفضل عند اللّٰه من الأنبياء و الملائكة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الطينتين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ليس للملك 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التسليم و فضل المسلّمين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مواليك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مختلفين في المسائل الكلامية و الاُصولية منتهين إلى حدّ أن يبرأ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يليق بك ذلك، و لا يجوز لهم ذلك؛ لأنّهم يكلَّفون بالرجوع إلينا في كلّ مسألة تكون محلّ النظر و الاختلاف؛ لنحملوهم</w:t>
      </w:r>
      <w:r>
        <w:rPr>
          <w:rStyle w:val="FootnoteAnchor"/>
          <w:rtl w:val="true"/>
        </w:rPr>
        <w:footnoteReference w:id="837"/>
      </w:r>
      <w:r>
        <w:rPr>
          <w:rFonts w:ascii="Amiri" w:hAnsi="Amiri" w:eastAsia="Amiri" w:cs="Amiri"/>
          <w:color w:val="111111"/>
          <w:sz w:val="28"/>
          <w:sz w:val="28"/>
          <w:szCs w:val="28"/>
          <w:rtl w:val="true"/>
          <w:lang w:bidi="ar-SA"/>
        </w:rPr>
        <w:t>على القصد، و لئلّا ينتهي إلى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بعيد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الخطاب العامّ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المجادلات </w:t>
      </w:r>
    </w:p>
    <w:p>
      <w:pPr>
        <w:pStyle w:val="BookText"/>
        <w:rPr/>
      </w:pPr>
      <w:r>
        <w:rPr>
          <w:rFonts w:ascii="Amiri" w:hAnsi="Amiri" w:eastAsia="Amiri" w:cs="Amiri"/>
          <w:color w:val="111111"/>
          <w:sz w:val="28"/>
          <w:sz w:val="28"/>
          <w:szCs w:val="28"/>
          <w:rtl w:val="true"/>
          <w:lang w:bidi="ar-SA"/>
        </w:rPr>
        <w:t>و المناظرات في الدين، بل عليكم سؤالنا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تعاقدوا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معاقدة الخمسة في جوف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ما يتوقّف عليه 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الواجب على الناس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تدخل الملائكة بيوتهم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الجن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هزلتهم من المشقّة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أَنهكتهم، نسخة أصحّ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كُولي</w:t>
      </w:r>
      <w:r>
        <w:rPr>
          <w:rStyle w:val="FootnoteAnchor"/>
          <w:rtl w:val="true"/>
        </w:rPr>
        <w:footnoteReference w:id="8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الواجب عليه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السؤال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الأئمّة عليهم السلام أنّهم إذا أُظهروا إلخ</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w:t>
      </w:r>
      <w:r>
        <w:rPr>
          <w:rStyle w:val="FootnoteAnchor"/>
          <w:rtl w:val="true"/>
        </w:rPr>
        <w:footnoteReference w:id="840"/>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أو فدخلنا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ليس شيء من الحقّ في 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البُرد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البرد قليل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فيما جاء أنّ حديثهم صعب مستصعب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مرادهم من المعرفة و الإذعان القلبي الّذي هو ضدّ الشكّ‌، و أنّه ليس مِن صنع العبد، و في أنّ فعل العبد الفرض عليه هو القبول و هو فعل اختياري، و في أنّ المراد من القبول عقد قضيّة اُخرى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لنا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التصريح في كلامهم عليهم السلام بأنَّ فعل الأرواح في عالم الأبدان موافق لفعلهم في يوم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لنا في عالم الأرواح و عالم الأبدان، بما كلّفه</w:t>
      </w:r>
      <w:r>
        <w:rPr>
          <w:rStyle w:val="FootnoteAnchor"/>
          <w:rtl w:val="true"/>
        </w:rPr>
        <w:footnoteReference w:id="841"/>
      </w:r>
      <w:r>
        <w:rPr>
          <w:rFonts w:ascii="Amiri" w:hAnsi="Amiri" w:eastAsia="Amiri" w:cs="Amiri"/>
          <w:color w:val="111111"/>
          <w:sz w:val="28"/>
          <w:sz w:val="28"/>
          <w:szCs w:val="28"/>
          <w:rtl w:val="true"/>
          <w:lang w:bidi="ar-SA"/>
        </w:rPr>
        <w:t>اللّٰه تعالىٰ من التسليم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احتملوه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أنّهم خلقوا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العاقبة لا لام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اشمأزُّوا من ذلك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ذلك أنّه لم يحصل في قلبهم الإذعان القلبي، و أنّ العلّة في ذلك أنّ في قلوبهم مانعاً عن فيضان الإذعان، و المانع أمر اختياري لهم هو معارضة الحقّ بمقدّمات خياليّة، و القدح فيه باحتمالات ضعيفة كاحتمال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هذا على أنّ تأليف القلوب يجب على اللّٰه تعالىٰ و على النبيّ صلى الله عليه و آله </w:t>
      </w:r>
    </w:p>
    <w:p>
      <w:pPr>
        <w:pStyle w:val="BookText"/>
        <w:rPr/>
      </w:pPr>
      <w:r>
        <w:rPr>
          <w:rFonts w:ascii="Amiri" w:hAnsi="Amiri" w:eastAsia="Amiri" w:cs="Amiri"/>
          <w:color w:val="111111"/>
          <w:sz w:val="28"/>
          <w:sz w:val="28"/>
          <w:szCs w:val="28"/>
          <w:rtl w:val="true"/>
          <w:lang w:bidi="ar-SA"/>
        </w:rPr>
        <w:t>بالنسبة إلى من يُقرّ في الظاهر و يشكّ في الباطن، لا بالنسبة إلى من ينكر في الظاهر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اللّٰه على قلوبهم و أنساهم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إضلال اللّٰه بعض عباده من باب المجازاة، لا ابتداءً كما زعمته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باب ما أمر النبيّ صلى الله عليه و آله بالنصيحة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الإخلاص في نيّة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الجماعة مرجئ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مرجئ و قدريّ و حروريّ و جهميّ على أحسن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 إبهام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نسخة بدل أصحّ‌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يجب من حقّ الإمام إلخ</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يبالي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حقّ اليقين في دينه</w:t>
      </w:r>
      <w:r>
        <w:rPr>
          <w:rStyle w:val="FootnoteAnchor"/>
          <w:rtl w:val="true"/>
        </w:rPr>
        <w:footnoteReference w:id="844"/>
      </w:r>
      <w:r>
        <w:rPr>
          <w:rFonts w:ascii="Amiri" w:hAnsi="Amiri" w:eastAsia="Amiri" w:cs="Amiri"/>
          <w:color w:val="111111"/>
          <w:sz w:val="28"/>
          <w:sz w:val="28"/>
          <w:szCs w:val="28"/>
          <w:rtl w:val="true"/>
          <w:lang w:bidi="ar-SA"/>
        </w:rPr>
        <w:t>لا يحتاج إلى موافقة الناس إيّاه، و إنّما يحتاج إليه</w:t>
      </w:r>
      <w:r>
        <w:rPr>
          <w:rStyle w:val="FootnoteAnchor"/>
          <w:rtl w:val="true"/>
        </w:rPr>
        <w:footnoteReference w:id="845"/>
      </w:r>
      <w:r>
        <w:rPr>
          <w:rFonts w:ascii="Amiri" w:hAnsi="Amiri" w:eastAsia="Amiri" w:cs="Amiri"/>
          <w:color w:val="111111"/>
          <w:sz w:val="28"/>
          <w:sz w:val="28"/>
          <w:szCs w:val="28"/>
          <w:rtl w:val="true"/>
          <w:lang w:bidi="ar-SA"/>
        </w:rPr>
        <w:t xml:space="preserve">من يكون متزلزلاً في دينه،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هاهنا 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مذاهب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تصدّعوا عن حبلكم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تتفرّقوا عن السبب الّذي جعله اللّٰه وسيلة للوصول إليه، و هو التمسّك بأصحاب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الرائحة الطيّبة، أي 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أساس دينكم التمسّك بهم في عقائدكم و أعمالكم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تأسيس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إليه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و الصيغة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المخاطب طائفة من عسكره عليه السلام؛ فإنّ جلّهم ما كانوا يَعرفون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عاينتم ما عاينَتْه أمواتكم المخالفون لأسرعتم إلى ما أقول و خرجتم عن مذهبكم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كردستان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المشرف على أن يضيع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السماع من ابن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السماع سمع منه بغير 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الأرض كلّها للإمام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المطيف للدنيا</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سيرة الإمام إلخ</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نادر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w:t>
      </w:r>
      <w:r>
        <w:rPr>
          <w:rStyle w:val="FootnoteAnchor"/>
          <w:rtl w:val="true"/>
        </w:rPr>
        <w:footnoteReference w:id="848"/>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يميرهم العلم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الأمير مهموز الفاء،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أنّ تسميته بأمير المؤمنين ليس لأجل أنّه مطاعهم بحسب الدنيا، بل لأجل أنّه مطاعهم بحسب العلم أي الأحكام الإلهيّة، فعبّر عليه السلام عن هذا المعنى بلفظ مناسب في الحروف للفظ 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في كتابه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الميثاق وقع التكليف بثلاثة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بعض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فيه نكت و نتف من التنزيل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 و الباء للتعدية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 أن يحملنها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أن يدّعينها أو يغضبنها</w:t>
      </w:r>
      <w:r>
        <w:rPr>
          <w:rStyle w:val="FootnoteAnchor"/>
          <w:rtl w:val="true"/>
        </w:rPr>
        <w:footnoteReference w:id="849"/>
      </w:r>
      <w:r>
        <w:rPr>
          <w:rFonts w:ascii="IRNazanin" w:hAnsi="IRNazanin" w:eastAsia="IRNazanin"/>
          <w:color w:val="111111"/>
          <w:sz w:val="28"/>
          <w:sz w:val="28"/>
          <w:szCs w:val="28"/>
          <w:rtl w:val="true"/>
          <w:lang w:bidi="fa-IR"/>
        </w:rPr>
        <w:t>أهلها، و أشفقن منها، و حملها الإنسان الأوّل</w:t>
      </w:r>
      <w:r>
        <w:rPr>
          <w:rStyle w:val="FootnoteAnchor"/>
          <w:rtl w:val="true"/>
        </w:rPr>
        <w:footnoteReference w:id="850"/>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تفسير عليّ بن إبراهيم قدس اللّٰه روحه،</w:t>
      </w:r>
      <w:r>
        <w:rPr>
          <w:rStyle w:val="FootnoteAnchor"/>
          <w:rtl w:val="true"/>
        </w:rPr>
        <w:footnoteReference w:id="851"/>
      </w:r>
      <w:r>
        <w:rPr>
          <w:rFonts w:ascii="Amiri" w:hAnsi="Amiri" w:eastAsia="Amiri" w:cs="Amiri"/>
          <w:color w:val="111111"/>
          <w:sz w:val="28"/>
          <w:sz w:val="28"/>
          <w:szCs w:val="28"/>
          <w:rtl w:val="true"/>
          <w:lang w:bidi="ar-SA"/>
        </w:rPr>
        <w:t>فالمراد من الولاية كونه والياً أي حاكماً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و الجحود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 يوم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 هم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بعض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يجُز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يتخلّف عن طاعتهم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 أهل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أخذوا الأمر بالمكر و الغصب، ثمّ تبعهم حصلوا لهم شرعاً من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مذهباً بعد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Style w:val="FootnoteAnchor"/>
          <w:rtl w:val="true"/>
        </w:rPr>
        <w:footnoteReference w:id="8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القرآن من الأحكام</w:t>
      </w:r>
      <w:r>
        <w:rPr>
          <w:rStyle w:val="FootnoteAnchor"/>
          <w:rtl w:val="true"/>
        </w:rPr>
        <w:footnoteReference w:id="853"/>
      </w:r>
      <w:r>
        <w:rPr>
          <w:rFonts w:ascii="Amiri" w:hAnsi="Amiri" w:eastAsia="Amiri" w:cs="Amiri"/>
          <w:color w:val="111111"/>
          <w:sz w:val="28"/>
          <w:sz w:val="28"/>
          <w:szCs w:val="28"/>
          <w:rtl w:val="true"/>
          <w:lang w:bidi="ar-SA"/>
        </w:rPr>
        <w:t>شغلي و شغل أوصيائي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اُنزلت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بعض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 من إسقاط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الخلفاء الجائرين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ولاية شَبَوِيّة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و تَدْخُلُها 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النسبة إليها شَبَويّة، الجائر بالعقرب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اسمه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الفرس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عدد الحلبة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يبالوا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نريد أن يبالوا و لا ينالوه، فيكونوا </w:t>
      </w:r>
    </w:p>
    <w:p>
      <w:pPr>
        <w:pStyle w:val="BookText"/>
        <w:rPr/>
      </w:pPr>
      <w:r>
        <w:rPr>
          <w:rFonts w:ascii="Amiri" w:hAnsi="Amiri" w:eastAsia="Amiri" w:cs="Amiri"/>
          <w:color w:val="111111"/>
          <w:sz w:val="28"/>
          <w:sz w:val="28"/>
          <w:szCs w:val="28"/>
          <w:rtl w:val="true"/>
          <w:lang w:bidi="ar-SA"/>
        </w:rPr>
        <w:t>عاجزين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 بها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بعض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موهبيّة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موالينا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بأغبط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انتحلتم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بتسميتكم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آيات فيه دلالة على ما وقع التصريح منهم عليهم السلام من أنّ القرآن من باب التعمية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الوصيّة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أي زيادة 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هل في الشجرة شيء غير المذكورات‌؟ يعني ليس شيء غيرها في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لم تكن كسبت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الجواب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شيعتنا، 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القندهاريّ‌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Style w:val="FootnoteAnchor"/>
          <w:rtl w:val="true"/>
        </w:rPr>
        <w:footnoteReference w:id="855"/>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حسن، و في الرجال أيضاً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المعرفة من صنع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فيه نتف و جوامع من الرواية في الولاية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ذرّ يوم</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كتاب الإيمان و الكفر في باب التكليف الأوّل توضيح هذا المقام، 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تعلّقت ذلك اليوم بجسد صغير مثل النمل و يفهم من الروايات أن التكليف الأوّل وقع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في عالم المجرّد الصرف، و مرّة في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تكن تصل أذهان أكثر الناس إلى إدراك الجواهر المجرّد عبّروا عليهم السلام عن عالم المجرّدات بالظلال لتفهيم الناس، و قصدهم من ذلك أنّ موجودات ذلك العالم مجرّدة عن الكثافة الجسمانيّة كما أنّ الظلّ مجرّد عنها، فهي شيء و ليست كالأشياء المحسوسة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قولهم عليهم السلام في معرفة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بخلاف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الممكنة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ما أحبّ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خلق التقدير لا خلق التكوين، و محصول المقام أنّه تعالى قدّر أبداناً مخصوصة من الطينتين، ثمّ كلّف الأرواح فظهر منها ما ظهر، ثمّ قدّر لكلّ روح ما يليق بها من تلك الأبدان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أنكرها من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المخالفين كان من يوم الميثاق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التكذيب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bookmarkStart w:id="890" w:name="pg16213_175693"/>
    </w:p>
    <w:p>
      <w:pPr>
        <w:pStyle w:val="BookText"/>
        <w:rPr/>
      </w:pPr>
      <w:bookmarkEnd w:id="8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عرفه كان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المخالف إلى أقسام ثلاثة للإشارة إلى الناصبيّ‌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معرفتهم أولياءهم و التفويض إليهم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أو 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498293_1280447820"/>
      <w:bookmarkStart w:id="892" w:name="_Toc377"/>
      <w:bookmarkEnd w:id="891"/>
      <w:r>
        <w:rPr>
          <w:rtl w:val="true"/>
        </w:rPr>
        <w:t>أبواب التأريخ</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النبيّ صلى الله عليه و آله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أيّام شهر ذي الحجّة، بل من شهر جمادى الآخرة باعتبار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ولدته في شعب أبي طالب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يحجّون في كلّ شهر عامين، فحجّوا في ذي الحجّة عامين، ثمّ حجّوا في المحرّم عامين، ثمّ حجّوا في صفر عامين، و كذلك في باقي الشهور، حتّى وفقت</w:t>
      </w:r>
      <w:r>
        <w:rPr>
          <w:rStyle w:val="FootnoteAnchor"/>
          <w:rtl w:val="true"/>
        </w:rPr>
        <w:footnoteReference w:id="860"/>
      </w:r>
      <w:r>
        <w:rPr>
          <w:rFonts w:ascii="Amiri" w:hAnsi="Amiri" w:eastAsia="Amiri" w:cs="Amiri"/>
          <w:color w:val="111111"/>
          <w:sz w:val="28"/>
          <w:sz w:val="28"/>
          <w:szCs w:val="28"/>
          <w:rtl w:val="true"/>
          <w:lang w:bidi="ar-SA"/>
        </w:rPr>
        <w:t>الحجّة الّتي قبل حجّة الوداع في ذي القعدة ثمّ حجّ النبيّ صلى الله عليه و آله في العام القابل حجّة الوداع فوافقت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يستخرج أنّ مدّة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عشر شهراً، لأنّ عمره صلى الله عليه و آله كان ثلاثاً و ستّين سنة في آخرها حجّة الوداع، و ما قبلها ثنتان و ستون سنة يدار </w:t>
      </w:r>
    </w:p>
    <w:p>
      <w:pPr>
        <w:pStyle w:val="BookText"/>
        <w:rPr/>
      </w:pPr>
      <w:r>
        <w:rPr>
          <w:rFonts w:ascii="Amiri" w:hAnsi="Amiri" w:eastAsia="Amiri" w:cs="Amiri"/>
          <w:color w:val="111111"/>
          <w:sz w:val="28"/>
          <w:sz w:val="28"/>
          <w:szCs w:val="28"/>
          <w:rtl w:val="true"/>
          <w:lang w:bidi="ar-SA"/>
        </w:rPr>
        <w:t>الحجّ على شهورها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قسمناها مبتدئاً من ذي القعدة راجعاً إلى ما فوقه من الأشهر معطياً لكلّ شهر سنتين، ينتقل الحجّ في الحادية و الستّين إلى جمادى الاُولى، مستمرّاً في الثانية و الستّين المولود فيها و في الثالثة و الستّين الّتي وقع فيها الحمل إلى ربيع الثاني، فتكون مدّة الحمل الشريف 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تعيين تحديد أقصى الحمل بالسنّة، و بطلان القول بالعشرة و بالتسعة الأشهر، ما لم يكن ذلك من خصائصه، و لم ينقل،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الاستخراج من فوائد بعض أعاظم السادة و العلماء أيّده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المهديّ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السلام لا ثنتي عشرة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أنّه صلى الله عليه و آله قبض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بلا بدن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المعلومة أنّ جعل المجرّدتين واحدةً مُمنع</w:t>
      </w:r>
      <w:r>
        <w:rPr>
          <w:rStyle w:val="FootnoteAnchor"/>
          <w:rtl w:val="true"/>
        </w:rPr>
        <w:footnoteReference w:id="862"/>
      </w:r>
      <w:r>
        <w:rPr>
          <w:rFonts w:ascii="Amiri" w:hAnsi="Amiri" w:eastAsia="Amiri" w:cs="Amiri"/>
          <w:color w:val="111111"/>
          <w:sz w:val="28"/>
          <w:sz w:val="28"/>
          <w:szCs w:val="28"/>
          <w:rtl w:val="true"/>
          <w:lang w:bidi="ar-SA"/>
        </w:rPr>
        <w:t>، و كذلك قسمة المجرّد، فينبغي حمل الروح هنا على آلة جسمانيّة نورانيّة منزّهة عن الكثافة البدنية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ظهرت فينا آثار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اُمورها إليهم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التفويض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تقدّمها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الغلاة، و المراد بمن تخلّف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ظلّة 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أخضر، و المراد تعلّقهم بذاك العالم لا كونهم في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بدا 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مصداق 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يكن شيء من الممكنات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 الكان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الألف و اللام؛ لأنّ المراد به الممكن الكائن مثل القيل و القال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الأرواح الكائنة في الأبدان الحيوانيّة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سيتها إلى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غلط الراوي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سُرْبه</w:t>
      </w:r>
      <w:r>
        <w:rPr>
          <w:rStyle w:val="FootnoteAnchor"/>
          <w:rtl w:val="true"/>
        </w:rPr>
        <w:footnoteReference w:id="865"/>
      </w:r>
      <w:r>
        <w:rPr>
          <w:rFonts w:ascii="Amiri" w:hAnsi="Amiri" w:eastAsia="Amiri" w:cs="Amiri"/>
          <w:color w:val="111111"/>
          <w:sz w:val="28"/>
          <w:sz w:val="28"/>
          <w:szCs w:val="28"/>
          <w:rtl w:val="true"/>
          <w:lang w:bidi="ar-SA"/>
        </w:rPr>
        <w:t xml:space="preserve">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وسط الصدر إلى البطن كالمَسْرَبَة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 الشجر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مستودعاً للوصايا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كان</w:t>
      </w:r>
      <w:r>
        <w:rPr>
          <w:rStyle w:val="FootnoteAnchor"/>
          <w:rtl w:val="true"/>
        </w:rPr>
        <w:footnoteReference w:id="867"/>
      </w:r>
      <w:r>
        <w:rPr>
          <w:rFonts w:ascii="Amiri" w:hAnsi="Amiri" w:eastAsia="Amiri" w:cs="Amiri"/>
          <w:color w:val="111111"/>
          <w:sz w:val="28"/>
          <w:sz w:val="28"/>
          <w:szCs w:val="28"/>
          <w:rtl w:val="true"/>
          <w:lang w:bidi="ar-SA"/>
        </w:rPr>
        <w:t>عند أبي طالب، فيه دلالة على أنّه من أوصياء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جهل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بالبداء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اللفظ في شأنه تعالى، و إن سبقه الأنبياء عليهم السلام بمعناه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يستسقى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الغمام يُستسقى بوجهه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ثارت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أسلم بحساب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عليّ بن بابويه في كتاب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المظفر بن نفيس الحضري</w:t>
      </w:r>
      <w:r>
        <w:rPr>
          <w:rStyle w:val="FootnoteAnchor"/>
          <w:rtl w:val="true"/>
        </w:rPr>
        <w:footnoteReference w:id="868"/>
      </w:r>
      <w:r>
        <w:rPr>
          <w:rFonts w:ascii="Amiri" w:hAnsi="Amiri" w:eastAsia="Amiri" w:cs="Amiri"/>
          <w:color w:val="111111"/>
          <w:sz w:val="28"/>
          <w:sz w:val="28"/>
          <w:szCs w:val="28"/>
          <w:rtl w:val="true"/>
          <w:lang w:bidi="ar-SA"/>
        </w:rPr>
        <w:t>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البروزاني</w:t>
      </w:r>
      <w:r>
        <w:rPr>
          <w:rStyle w:val="FootnoteAnchor"/>
          <w:rtl w:val="true"/>
        </w:rPr>
        <w:footnoteReference w:id="86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القاسم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ما معنى قول العبّاس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أبا طالب قد أسلم بحساب الجُمَّل، و عقد بيده ثلاثة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 أحد، 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تفسير ذلك أنّ الألف واحد، و اللام ثلاثون، و الهاء خمسة، و الألف واحد، و الحاء ثمانية، و الدال أربعة، و الجيم ثلاثة، و الواو ستّة، و الألف واحد، و الدال أربعة، فذلك ثلاثة و ستّون</w:t>
      </w:r>
      <w:r>
        <w:rPr>
          <w:rStyle w:val="FootnoteAnchor"/>
          <w:rtl w:val="true"/>
        </w:rPr>
        <w:footnoteReference w:id="8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القوم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امتثلوا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يعجّله، أي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يعجّل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تسليم ما وعد من الأرض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مولد أمير المؤمنين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إسلاماً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هاشم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عليه السلام من قبل الأب و من قبل الاُمّ من هاشم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أَجدى قميصيه</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قراءته بالجيم ليكون أفعل تفضيل من الجدى</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بغمّائها</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بغموم الولاية أو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بعطائها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يخرّ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فجللت عن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جليلاً عن أن يبكي أحد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بدل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خُئولة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المصدريّ‌، أي هو عليه السلام كان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الليلة الّتي نزل فيها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موجودة هنا فيما رأينا من النسخ، و محلّها بعد ذلك في مولد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مولد الزهراء فاطمة عليها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معصومة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مُحي و 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لك وسادة في قبرك،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به الشيء فتوسّده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يعبّر به عن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نحري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رأسه صلى الله عليه و آله حين الفزع في حجره عليه السلام، كذا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بلفظ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صلى الله عليه و آله أنّه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مولد الحسن بن عليّ صلوات اللّٰه عليهما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أهل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مولد الحسين بن عليّ عليهما السلام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في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القائم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مرّ في مبحث المشيئة و التقدير ما يدّل على أنّ المراد من تقدير اللّٰه تعالى صنف من أصناف نقوش اللوح المحفوظ أي الهندسة، فعلى هذا يحتمل أن يكون المراد من الظلّ صورته المنقوشة في اللوح المحفوظ، و يحتمل أن يكون نفسه المخزون كما مرّ، و يحتمل أن يكون آلة جسمانيّة نورانيّة بمنزلة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كسر به في البحر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 و الجرائح في باب معجزات سيّد الأنبياء صلى الله عليه و آله روى عن ابن الأعرابي عن سفينة مولى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عارياً فكسر بي المركب إلخ</w:t>
      </w:r>
      <w:r>
        <w:rPr>
          <w:rStyle w:val="FootnoteAnchor"/>
          <w:rtl w:val="true"/>
        </w:rPr>
        <w:footnoteReference w:id="8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جؤنٌ‌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بإخراجهنّ‌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مولد عليّ بن الحسين عليهم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الحسين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يوم الأحد، خامس شعبان،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أبرويز أي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ابن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بحصّة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بلاد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ابن بابويه، يعني عليّ بن الحسين بن موسى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هملت عيناها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فاضتا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جعفر محمّد بن عليّ عليهما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منه كلاماً و صار محبّاً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القدس، كان بلد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نزول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عبد اللّٰه جعفر بن محمّد عليهما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اُصول الأرض، و ظنّي أنّي رأيت في بعض الكتب إطلاق أعراق الثرى على إبراهيم أو إسماعيل عليهما السلام</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 أكتافي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الحسن موسى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فتشتري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لذلك 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دفعت الكافرة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أرشدني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منقوص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منقوص الميم و الدال من محمّد و أتى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بغتة من غير 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 أي تسامحاً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وهبه خادماً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راهبة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معترض، أي بطن هذا القول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السفر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السفر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السنة السابعة من ولادتي، أو سابع يوم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الحسن الرضا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نوقان بالضمّ في لسان العجم فلعلّه بالميم،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دفن فيها الرضا عليه السلام المشهور فتح النون</w:t>
      </w:r>
      <w:r>
        <w:rPr>
          <w:rStyle w:val="FootnoteAnchor"/>
          <w:rtl w:val="true"/>
        </w:rPr>
        <w:footnoteReference w:id="8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سناباذ من نوقان على قدر سماع صوت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على دعوة الرجل، أي قدر ما بيني و بينه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هارون و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إرباً إرباً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عضواً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عليه السلام 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أمين أخو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الزبيدة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يومئذ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العهد ثاني الخليفة القائم بعد موت الخليفة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تعفني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تعفيني، لعلّ من إشباع الكسرة تولّد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الرئاستين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جعفر محمّد بن عليّ الثاني عليهما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يخلط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بن محمّد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تقولون</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أدال اللّٰه عزّ و جلّ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الحسن عليه السلام، أي الثالث</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w:t>
      </w:r>
      <w:r>
        <w:rPr>
          <w:rStyle w:val="FootnoteAnchor"/>
          <w:rtl w:val="true"/>
        </w:rPr>
        <w:footnoteReference w:id="878"/>
      </w:r>
      <w:r>
        <w:rPr>
          <w:rFonts w:ascii="Amiri" w:hAnsi="Amiri" w:eastAsia="Amiri" w:cs="Amiri"/>
          <w:color w:val="111111"/>
          <w:sz w:val="28"/>
          <w:sz w:val="28"/>
          <w:szCs w:val="28"/>
          <w:rtl w:val="true"/>
          <w:lang w:bidi="ar-SA"/>
        </w:rPr>
        <w:t xml:space="preserve">إلى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ولد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أدركت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 غير ملبس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 لباس من الذهب و الفضّة و الحديد؛ لكونه خَلقاً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الأمر الشنيع الّذي صدر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كاتب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يجتمع معه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أبي محمّد الحسن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العداوة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تجهيز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نسبه إلى قبيح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نارمش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كتبت في الكتاب هذا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أسهل ركوباً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 بتعدّد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عتاقة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بَخْتيشوع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مشهور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يستمدّ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الصاحب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أعلمني ما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 الغيبة مخافة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 لهم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غير معلوم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مقام صاحب الأمر بأمره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اذكوتكين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الحكّام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محمّد بن جعفر أو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باعثك الّذي أرسلك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معزول، و رجع الأمر إلى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نحو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الملاعين قتله بأمره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عليه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الوكلاء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الحائر، و الحائر من كشف الغمة</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برس اسم موضع بقرب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الاثني عشر و النصّ عليهم عليهم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أنّ ذا القرنين بنى سناباذ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ربّت عليّ بن الحسين لا أمّه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مذكور في كتاب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إلٰه، و بعضهم ينكرون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إذا قيل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الفيء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 مئونتهم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مركّب من الموقوف</w:t>
      </w:r>
      <w:r>
        <w:rPr>
          <w:rStyle w:val="FootnoteAnchor"/>
          <w:rtl w:val="true"/>
        </w:rPr>
        <w:footnoteReference w:id="880"/>
      </w:r>
      <w:r>
        <w:rPr>
          <w:rFonts w:ascii="Amiri" w:hAnsi="Amiri" w:eastAsia="Amiri" w:cs="Amiri"/>
          <w:color w:val="111111"/>
          <w:sz w:val="28"/>
          <w:sz w:val="28"/>
          <w:szCs w:val="28"/>
          <w:rtl w:val="true"/>
          <w:lang w:bidi="ar-SA"/>
        </w:rPr>
        <w:t>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الأعراب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مؤذّن بني عبس، كذا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يوماً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الخمس واجب في المنفعة الحاصلة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 أي بعد إخراج مئونة الحرث و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هديّة وصلت إليك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تحلّ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نبادر أو نبدأ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سئل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المحال</w:t>
      </w:r>
      <w:r>
        <w:rPr>
          <w:rFonts w:eastAsia="IRNazanin" w:cs="IRNazanin"/>
          <w:color w:val="111111"/>
          <w:sz w:val="28"/>
          <w:szCs w:val="28"/>
          <w:rtl w:val="true"/>
          <w:lang w:bidi="fa-IR"/>
        </w:rPr>
        <w:t xml:space="preserve">. </w:t>
      </w:r>
      <w:bookmarkStart w:id="893" w:name="pg16213_175710"/>
    </w:p>
    <w:p>
      <w:pPr>
        <w:pStyle w:val="Heading5"/>
        <w:numPr>
          <w:ilvl w:val="4"/>
          <w:numId w:val="1"/>
        </w:numPr>
        <w:rPr/>
      </w:pPr>
      <w:bookmarkStart w:id="894" w:name="__RefHeading___Toc3498295_1280447820"/>
      <w:bookmarkStart w:id="895" w:name="_Toc378"/>
      <w:bookmarkEnd w:id="893"/>
      <w:bookmarkEnd w:id="894"/>
      <w:r>
        <w:rPr>
          <w:rtl w:val="true"/>
        </w:rPr>
        <w:t>كتاب الإيمان و الكفر</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ذرأ في الموضعين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فرأوا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أن أمضي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العرش و الكرسيّ ما يناسب هذا الموضع بوجهٍ‌، و يخالفه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أوّل من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حسن السمت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الحسنة، نهاية، و من غيره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الخلق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بالتوحيد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إذا أراد اللّٰه إلخ</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أقطر منها قطرة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أبدان أصحاب العصمة عليهم السلام مخلوقة من طينة علّيّين، و أنّ قلوب شيعتهم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بيان كيفيّة ذلك في خلق أبدان أصحاب العصمة عليهم السلام، فقد مضى بأنّ ملكاً يجيء بشراب من الجنّة يحصل منه نطفة </w:t>
      </w:r>
    </w:p>
    <w:p>
      <w:pPr>
        <w:pStyle w:val="BookText"/>
        <w:rPr/>
      </w:pPr>
      <w:r>
        <w:rPr>
          <w:rFonts w:ascii="IRNazanin" w:hAnsi="IRNazanin" w:eastAsia="IRNazanin"/>
          <w:color w:val="111111"/>
          <w:sz w:val="28"/>
          <w:sz w:val="28"/>
          <w:szCs w:val="28"/>
          <w:rtl w:val="true"/>
          <w:lang w:bidi="fa-IR"/>
        </w:rPr>
        <w:t>المعصوم</w:t>
      </w:r>
      <w:r>
        <w:rPr>
          <w:rStyle w:val="FootnoteAnchor"/>
          <w:rtl w:val="true"/>
        </w:rPr>
        <w:footnoteReference w:id="881"/>
      </w:r>
      <w:r>
        <w:rPr>
          <w:rFonts w:ascii="Amiri" w:hAnsi="Amiri" w:eastAsia="Amiri" w:cs="Amiri"/>
          <w:color w:val="111111"/>
          <w:sz w:val="28"/>
          <w:sz w:val="28"/>
          <w:szCs w:val="28"/>
          <w:rtl w:val="true"/>
          <w:lang w:bidi="ar-SA"/>
        </w:rPr>
        <w:t>و أمّا بيان ذلك في خلق قلوب المؤمن فهو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 السكينة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اضطراريّ‌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من اللّٰه لا من الخلق و منهم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نبيّ جاء بعد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رسول بعده، و من الأنبياء بعده حبيب النجّار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دعائم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قضاء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العجز عن الصوم مثل الشيخ و الشيخة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تلك الأربعة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نوعان من التفرقة بين الصوم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بدعائم الإسلام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الواجب على كلّ مسلم و مسلمة هو العلم بهذه الأشياء، دون غيرها من أحكام الشريعة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أبو جعفر عليه السلام ففتح لهم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أمير المؤمنين عليه السلام كثيراً من الأحكام، و كذلك الحسنان صلوات اللّٰه عليهما؛ لكن بعد شهادة الحسين عليه السلام انسدّ بأمر اللّٰه تعالى باب التعليم، ثمّ انفتح في زمن محمّد بن عليّ الباقر عليه السلام، و توضيح ذلك في اختيار الشيخ الطوسيّ من كتاب الكشّي حيث قال في ترجمة القاسم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تأتي أهل العراق </w:t>
      </w:r>
    </w:p>
    <w:p>
      <w:pPr>
        <w:pStyle w:val="BookText"/>
        <w:rPr/>
      </w:pPr>
      <w:r>
        <w:rPr>
          <w:rFonts w:ascii="Amiri" w:hAnsi="Amiri" w:eastAsia="Amiri" w:cs="Amiri"/>
          <w:color w:val="111111"/>
          <w:sz w:val="28"/>
          <w:sz w:val="28"/>
          <w:szCs w:val="28"/>
          <w:rtl w:val="true"/>
          <w:lang w:bidi="ar-SA"/>
        </w:rPr>
        <w:t>فتخبرهم أنّا استودعناك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تشدّ راحلة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هاهنا يطلب العلم حتّى يمضي لكم بعد موتي سبع حجج، ثمّ يبعث اللّٰه لكم غلاماً من ولد فاطمة صلوات اللّٰه عليها، يُنبِت الحكمة في صدره كما يُنبِت الطلُّ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بن الحسين صلوات اللّٰه عليهما، حسبنا الأيّام و الجُمع و الشهور و السنين، فما زادت يوماً و لا نقصت حتّى تكلّم محمّد بن عليّ بن الحسين عليهم السلام باقر العلم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أنّ الإسلام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تؤدّى به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وجوب ردّ أمانة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الإيمان يَشرك الإسلام</w:t>
      </w:r>
    </w:p>
    <w:p>
      <w:pPr>
        <w:pStyle w:val="BookText"/>
        <w:rPr/>
      </w:pPr>
      <w:r>
        <w:rPr>
          <w:rFonts w:ascii="Amiri" w:hAnsi="Amiri" w:eastAsia="Amiri" w:cs="Amiri"/>
          <w:color w:val="111111"/>
          <w:sz w:val="28"/>
          <w:sz w:val="28"/>
          <w:szCs w:val="28"/>
          <w:rtl w:val="true"/>
          <w:lang w:bidi="ar-SA"/>
        </w:rPr>
        <w:t>سيجيء</w:t>
      </w:r>
      <w:r>
        <w:rPr>
          <w:rStyle w:val="FootnoteAnchor"/>
          <w:rtl w:val="true"/>
        </w:rPr>
        <w:footnoteReference w:id="883"/>
      </w:r>
      <w:r>
        <w:rPr>
          <w:rFonts w:ascii="Amiri" w:hAnsi="Amiri" w:eastAsia="Amiri" w:cs="Amiri"/>
          <w:color w:val="111111"/>
          <w:sz w:val="28"/>
          <w:sz w:val="28"/>
          <w:szCs w:val="28"/>
          <w:rtl w:val="true"/>
          <w:lang w:bidi="ar-SA"/>
        </w:rPr>
        <w:t>أنّ الإيمان أن يطاع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ظاهره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أمر لفظيّ‌، و الإيمان مركّب منه و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صغيره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العبد صغيرة من صغار المعاصي كان خارجاً من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الأنبياء إلى قومهم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الواجبات في جميع الأديان الإقرار اللسانيّ بأن لا إله إلّا اللّٰه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يمت بمكّة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أوّل الواجبات على المكلّفين، و أنّ تكاليف اللّٰه تعالى تنزل على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الأطعمة من تهذيب الأحكام</w:t>
      </w:r>
      <w:r>
        <w:rPr>
          <w:rStyle w:val="FootnoteAnchor"/>
          <w:rtl w:val="true"/>
        </w:rPr>
        <w:footnoteReference w:id="884"/>
      </w:r>
      <w:r>
        <w:rPr>
          <w:rFonts w:ascii="Amiri" w:hAnsi="Amiri" w:eastAsia="Amiri" w:cs="Amiri"/>
          <w:color w:val="111111"/>
          <w:sz w:val="28"/>
          <w:sz w:val="28"/>
          <w:szCs w:val="28"/>
          <w:rtl w:val="true"/>
          <w:lang w:bidi="ar-SA"/>
        </w:rPr>
        <w:t>أحاديث صريحة في علّة التدريج في 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و أشباههنّ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مصداق الإسلام في مكّة كان أقلّ من مصداقه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أن يطاع اللّٰه فلا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جاء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القلبي باللّٰه و الرسول، و هما عن العلوم الاضطرارية الفائضة من اللّٰه تعالى بدون شرط أو معه، و لم يكلّف اللّٰه العباد به، و هو ليس من قبيل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العمل و هو إطاعة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 الإيمان مبثوث لجوارح البدن كلّها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المعرفة و العقد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جاءت في كلامهم عليهم السلام بمعان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مطلقاً، و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التعريف و البيان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أي ذكر المدّعى و البيّنة</w:t>
      </w:r>
      <w:r>
        <w:rPr>
          <w:rStyle w:val="FootnoteAnchor"/>
          <w:rtl w:val="true"/>
        </w:rPr>
        <w:footnoteReference w:id="886"/>
      </w:r>
      <w:r>
        <w:rPr>
          <w:rFonts w:ascii="Amiri" w:hAnsi="Amiri" w:eastAsia="Amiri" w:cs="Amiri"/>
          <w:color w:val="111111"/>
          <w:sz w:val="28"/>
          <w:sz w:val="28"/>
          <w:szCs w:val="28"/>
          <w:rtl w:val="true"/>
          <w:lang w:bidi="ar-SA"/>
        </w:rPr>
        <w:t>عليها، إذاً لا يجب خلق الإذعان، كما يفهم من باب الشاكّ و باب المؤلّفة و غير ذلك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القلبي، و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أقرّوا بالشهادتين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 لم يدخل معرفة أنّ محمّداً رسول اللّٰه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القضيّة الإجماليّة مثل نعم و بلى، و هذا القعد ليس من باب التصوّر و لا من باب التصديق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الشامل للتصوّر و التصديق، و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 الجهل من صنع اللّٰه في القلوب</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أنّ اللّٰه تعالى علّم الناس أنّ بعض العقود اعتراف قلبي، و بعضها إرادة، و بعضها خلف، و بعضها تمنٍّ‌، و بعضها ترجٍّ‌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الكفر إقرار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المدّعي و المقرّ بوجه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له أسباب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خصال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الأربعة إشارة إلى الإقرار باللّٰه، و الإقرار برسوله و بما جاء به الرسول، و الإقرار بتراجمة ما جاء به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آثار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بهم عليهم السلام في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الخوف و الرجاء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الشَّبِيبة</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الصبر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الأشعري، عن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محمّد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فإنّ محمّد بن يعقوب يروي عنه كما ذكره النجاشي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الحياء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المفرط،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استحيا عن السؤال لم تحصل له متانة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الحلم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ستجزى بما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الرفق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ليريد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الإيجاب و الرفق إلى وقت معيّن رفقاً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بالجزيرة استوتْ عليه سفينةُ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أي في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بجؤجؤها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ذم الدنيا و الزهد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السموّ و هو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صلة الرحم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فيصيّرها اللّٰه ثلاثين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العمر لصلة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البر بالوالدين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الإيمان باللّٰه موهبي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طهارة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 التواخي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تتآخوا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الاُخوّة في الأزل لا اليوم، و إنّما التعارف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حقّ المؤمن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لا 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دلالات على أنّهم عليهم السلام قد يخفون بعض الأحكام خوفاً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تذاكر الإخوان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ذكراً لأحاديثنا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إدخال 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هيديه و لا تؤذيه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الكفّار لا تضرّهم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قضاء حاجة المؤمن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اللّٰه ربٌّ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هذه العبارة تعريض إلى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عذره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أسوأ حالاً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الطالب أسوأ حالاً لتصديقه الكاذب و لتركه 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ترك دعاء الناس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 أحاديث هذا الباب و البابين الآتيين أنّ الدعوة في زمان سكوت الإمام غير مرضي، و أنّ اللّٰه تعالى في هذا الزمان ينكت مكان الدعوة الظاهريّة نكتةً في القلب، أي نوراً يبعث القلب على التفتيش عن الحقّ‌، و يبعثه على قبول كلّ ما يسمع من الحقّ و إنكار كلّ ما يسمع من الباطل، ثمّ يقذف فيه ما هو الحقّ ليقبله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 بهم الباب من الحق قَبِلَتْه قلوبهم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أحاديث هذه الأبواب أنّ البيان فعل النبي صلى الله عليه و آله و فعل الأئمّة عليهم السلام و 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تطييب القلب بحيث يقبل كلّ ما يسمع من الحقّ‌، و ينكر كلّ ما يسمع من الباطل فهو صنع 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يفهم أيضاً أنّ القبول صنع القلب و كذلك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أوائل الكتاب</w:t>
      </w:r>
      <w:r>
        <w:rPr>
          <w:rStyle w:val="FootnoteAnchor"/>
          <w:rtl w:val="true"/>
        </w:rPr>
        <w:footnoteReference w:id="893"/>
      </w:r>
      <w:r>
        <w:rPr>
          <w:rFonts w:ascii="Amiri" w:hAnsi="Amiri" w:eastAsia="Amiri" w:cs="Amiri"/>
          <w:color w:val="111111"/>
          <w:sz w:val="28"/>
          <w:sz w:val="28"/>
          <w:szCs w:val="28"/>
          <w:rtl w:val="true"/>
          <w:lang w:bidi="ar-SA"/>
        </w:rPr>
        <w:t xml:space="preserve">أنّ على اللّٰه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لسان النبيّ و من يحذو حذوه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الخلق أن </w:t>
      </w:r>
    </w:p>
    <w:p>
      <w:pPr>
        <w:pStyle w:val="BookText"/>
        <w:rPr/>
      </w:pPr>
      <w:r>
        <w:rPr>
          <w:rFonts w:ascii="Amiri" w:hAnsi="Amiri" w:eastAsia="Amiri" w:cs="Amiri"/>
          <w:color w:val="111111"/>
          <w:sz w:val="28"/>
          <w:sz w:val="28"/>
          <w:szCs w:val="28"/>
          <w:rtl w:val="true"/>
          <w:lang w:bidi="ar-SA"/>
        </w:rPr>
        <w:t>يقبلوه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w:t>
      </w:r>
      <w:r>
        <w:rPr>
          <w:rStyle w:val="FootnoteAnchor"/>
          <w:rtl w:val="true"/>
        </w:rPr>
        <w:footnoteReference w:id="89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الإيمان يوزّع على جوارح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بأنّ الاعتقاد فعل القلب معروض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w:t>
      </w:r>
      <w:r>
        <w:rPr>
          <w:rStyle w:val="FootnoteAnchor"/>
          <w:rtl w:val="true"/>
        </w:rPr>
        <w:footnoteReference w:id="895"/>
      </w:r>
      <w:r>
        <w:rPr>
          <w:rFonts w:ascii="Amiri" w:hAnsi="Amiri" w:eastAsia="Amiri" w:cs="Amiri"/>
          <w:color w:val="111111"/>
          <w:sz w:val="28"/>
          <w:sz w:val="28"/>
          <w:szCs w:val="28"/>
          <w:rtl w:val="true"/>
          <w:lang w:bidi="ar-SA"/>
        </w:rPr>
        <w:t>أنّ الإيمان صنع اللّٰه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أوائل الكتاب</w:t>
      </w:r>
      <w:r>
        <w:rPr>
          <w:rStyle w:val="FootnoteAnchor"/>
          <w:rtl w:val="true"/>
        </w:rPr>
        <w:footnoteReference w:id="896"/>
      </w:r>
      <w:r>
        <w:rPr>
          <w:rFonts w:ascii="Amiri" w:hAnsi="Amiri" w:eastAsia="Amiri" w:cs="Amiri"/>
          <w:color w:val="111111"/>
          <w:sz w:val="28"/>
          <w:sz w:val="28"/>
          <w:szCs w:val="28"/>
          <w:rtl w:val="true"/>
          <w:lang w:bidi="ar-SA"/>
        </w:rPr>
        <w:t>أنّ العلم و الجهل من صنع اللّٰه لا صنع العباد، و في كتاب التوحيد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الجحود من صنع اللّٰه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تصوّرات القضايا و النور الّذي يبعث القلب على طلب الحقّ و على قبول الحقّ و إنكار الباطل من صنع اللّٰه، و قبول النسب الخبريّة من فعل القلب و هو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التمييز بين الحقّ و الباطل فعل القلوب؛ وقع التصريح بذلك في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في الأحاديث من أنّ اليقين أفضل من التقوى؛ فإنّه يدلّ على أنّ اليقين فعل القلب كما أنّ التقوى 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المحاسن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قد يرد</w:t>
      </w:r>
      <w:r>
        <w:rPr>
          <w:rStyle w:val="FootnoteAnchor"/>
          <w:rtl w:val="true"/>
        </w:rPr>
        <w:footnoteReference w:id="898"/>
      </w:r>
      <w:r>
        <w:rPr>
          <w:rFonts w:ascii="Amiri" w:hAnsi="Amiri" w:eastAsia="Amiri" w:cs="Amiri"/>
          <w:color w:val="111111"/>
          <w:sz w:val="28"/>
          <w:sz w:val="28"/>
          <w:szCs w:val="28"/>
          <w:rtl w:val="true"/>
          <w:lang w:bidi="ar-SA"/>
        </w:rPr>
        <w:t>عليه الحقّ حتّى يصدع قلبه؛ قبله أم لم يقبله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يؤيّده أيضاً أنّ اللّٰه يحول بين المرء و بين أن يعلم باطلاً حقّاً لا شكّ فيه؛ وقع التصريح بذلك في الأحاديث،</w:t>
      </w:r>
      <w:r>
        <w:rPr>
          <w:rStyle w:val="FootnoteAnchor"/>
          <w:rtl w:val="true"/>
        </w:rPr>
        <w:footnoteReference w:id="900"/>
      </w:r>
      <w:r>
        <w:rPr>
          <w:rFonts w:ascii="Amiri" w:hAnsi="Amiri" w:eastAsia="Amiri" w:cs="Amiri"/>
          <w:color w:val="111111"/>
          <w:sz w:val="28"/>
          <w:sz w:val="28"/>
          <w:szCs w:val="28"/>
          <w:rtl w:val="true"/>
          <w:lang w:bidi="ar-SA"/>
        </w:rPr>
        <w:t>و هذا يدل على أنّ الجزم بالنسب الخبريّة من فعل العبد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الّذي هو ضدّ الشكّ و هو من صنع اللّٰه، و الاعتراف القلبيّ على وفق الإذعان و هو من صنع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دفعه العلّامة التفتازانيّ‌ </w:t>
      </w:r>
    </w:p>
    <w:p>
      <w:pPr>
        <w:pStyle w:val="BookText"/>
        <w:rPr/>
      </w:pPr>
      <w:r>
        <w:rPr>
          <w:rFonts w:ascii="Amiri" w:hAnsi="Amiri" w:eastAsia="Amiri" w:cs="Amiri"/>
          <w:color w:val="111111"/>
          <w:sz w:val="28"/>
          <w:sz w:val="28"/>
          <w:szCs w:val="28"/>
          <w:rtl w:val="true"/>
          <w:lang w:bidi="ar-SA"/>
        </w:rPr>
        <w:t>في شرح المقاصد بأنّ الوجدان يكذب تحقّق أمرين قلبيين هنا، و أيضاً الأحاديث صريحة في أنّ فعل القلب هو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القلب بأنّ الواحد نصف الاثنين لو كان فعل القلب لقدر على دفعه و رفعه، كما يقدر على دفع الجزوم المتعلّقة بالإقامة و السفر مثلاً و على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فعلاً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أنّه لا يكون فرضاً حينئذٍ، فتعيّن القول بأنّ هنا أمرين؛ أحدهما المعرفة و العقد، و الآخر الاعتراف القلبيّ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مرّ من حديث الصدع؛ فإنّ ظاهر الصدع حصول الإذعان لا مجرّد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المعرفة قد تكون بدون الصدع، و قد تكون مع الصدع و هو التصديق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الميل الطبيعي إلى الحقّ‌، و الميل الطبيعي إلى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وكّل به شيطاناً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من باب العقوبة لإنكاره و عصيانه في التكليف الأوّل، هذا هو المستفاد من رواياتهم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إليه ابن بابويه في كتاب التوحيد</w:t>
      </w:r>
      <w:r>
        <w:rPr>
          <w:rStyle w:val="FootnoteAnchor"/>
          <w:rtl w:val="true"/>
        </w:rPr>
        <w:footnoteReference w:id="901"/>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باب الكتمان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فقفوا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عند حديث خال عن شاهد من القرآن نوع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الزيديّة لكم وقاء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في مذهبهم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المؤمن و علاماته و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بِضغنٍ 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بعض الخطب بدل بغض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المعدودة</w:t>
      </w:r>
      <w:r>
        <w:rPr>
          <w:rStyle w:val="FootnoteAnchor"/>
          <w:rtl w:val="true"/>
        </w:rPr>
        <w:footnoteReference w:id="902"/>
      </w:r>
      <w:r>
        <w:rPr>
          <w:rFonts w:ascii="Amiri" w:hAnsi="Amiri" w:eastAsia="Amiri" w:cs="Amiri"/>
          <w:color w:val="111111"/>
          <w:sz w:val="28"/>
          <w:sz w:val="28"/>
          <w:szCs w:val="28"/>
          <w:rtl w:val="true"/>
          <w:lang w:bidi="ar-SA"/>
        </w:rPr>
        <w:t>ناقص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كالجمل الألف</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رأيناه من نسخ الكتاب باللام؛ لكن ضبطه أهل اللغة بالنون، فيكون اللام من سهو الأقلام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نفسه بالصيام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الشيخ المحقق بهاء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الأربعين عن محمّد بن على بن بابويه</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هكذا يستفاد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يتزاورون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قلّة عدد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أجد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وجوب ترك الجواب عليهم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الرضى بموهبة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يستوحش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استوحشَ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إليه، و استوحش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يستفاد من كتب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أخذه اللّٰه على المؤمن من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مؤمن آل فرعون اسمه حزبيل من أصحاب فرعون، نجّاراً له، و هو الّذي نجر التابوت لاُمّ موسى حين قذفته بالبحر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خازناً لفرعون قد خزن له مائة سنة، و كان مؤمناً مخلصاً يكتم إيمانه، </w:t>
      </w:r>
    </w:p>
    <w:p>
      <w:pPr>
        <w:pStyle w:val="BookText"/>
        <w:rPr/>
      </w:pPr>
      <w:r>
        <w:rPr>
          <w:rFonts w:ascii="Amiri" w:hAnsi="Amiri" w:eastAsia="Amiri" w:cs="Amiri"/>
          <w:color w:val="111111"/>
          <w:sz w:val="28"/>
          <w:sz w:val="28"/>
          <w:szCs w:val="28"/>
          <w:rtl w:val="true"/>
          <w:lang w:bidi="ar-SA"/>
        </w:rPr>
        <w:t>فاُخذ يومئذ مع السحرة و قُتل صلباً، و هو الّذي ذكره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عبد الرحمن بن أبي ليلى، عن أبيه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ياسين، و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و حزبيل مؤمن آل فرعون، و عليّ بن أبي طالب رضي الله عنهم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عرائس تاريخ الأنبياء 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عن أبي عبد اللّٰه و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النسخ الكثيرة المعتبرة، و حينئذ يكون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فضل فقراء المسلّمين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الخريف ألف عام و العام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الذنوب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الأسنان الواضحة الّتي تبدو عند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كُمّه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أضلّ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القضاء المحتوم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اللعن في الأعقاب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الكبائر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الحال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بحالٍ 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أُصول الكفر و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المكذِّب بقدر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الرياء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بتعذير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أحد فعلاً من باب الخوف و لم يرض به فخشيته خشية تعذير و خشية كراهية، و إن رضي به فخشيته خشية رضى و خشية 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بادرة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الرَّدة عند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حبّ الدنيا و الحرص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هم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الفخر و الكبر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عقبة</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الّتي رأيناها،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عقبة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المناسب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حنان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المكر و الغدر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غَدرة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طائفة غَدرة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الكذب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 وعد أهله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الوعد إذا لم يرد الوفاء كذب، و ليس له فيه دلالة على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الهجرة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لقيت من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استكرهها فغيّرها إلى ما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آذى المسلمين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الذرّيّة على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السباب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هذا الحديث في باب السفه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التهمة و سوء الظن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الكلام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الإذاعة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ندى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بالعروة الوثقى التسليم لأمرهم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مجالسة أهل المعاصي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الإيمان من باب العقوبة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وجوه الكفر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دعائم الكفر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اتّباع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التعمق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الشكّ‌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إنّما يكفر إذا 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النبيّ صلى الله عليه و آله تفيد اليقين، فحصول الشكّ إمّا لنسيانها في وقت ما، أو لاستكبار قلب بعض الناس عن قبول الحقّ فلا يفيض عليه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المؤلّفة قلوبهم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أحاديث هذا الباب صريح في أنّ بعد</w:t>
      </w:r>
      <w:r>
        <w:rPr>
          <w:rStyle w:val="FootnoteAnchor"/>
          <w:rtl w:val="true"/>
        </w:rPr>
        <w:footnoteReference w:id="907"/>
      </w:r>
      <w:r>
        <w:rPr>
          <w:rFonts w:ascii="Amiri" w:hAnsi="Amiri" w:eastAsia="Amiri" w:cs="Amiri"/>
          <w:color w:val="111111"/>
          <w:sz w:val="28"/>
          <w:sz w:val="28"/>
          <w:szCs w:val="28"/>
          <w:rtl w:val="true"/>
          <w:lang w:bidi="ar-SA"/>
        </w:rPr>
        <w:t>وصول الدعوة قد حصل لبعض الناس الإذعان بالتوحيد دون الرسالة، و أنّه على اللّٰه و النبيّ تحصيل الإذعان في القلوب و لا يكفي مجرّد خلق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لإمكان حمله على ذي لبّ تفكّر في الدعوة و دليلها، و لم يكونوا ذوي 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التعريف كان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يعبدون اللّٰه على شكّ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 من المعرفة الإذعان الّذي هو نقيض الشكّ لا مجرّد التصوّر، و في أنّ بعض الناس حصل لهم من الدعوة اليقين بالوحدانيّة لا اليقين بالرسالة، و في أنّ على اللّٰه تحصيل الإذعان على لسان نبيّه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نادر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المعارف الثلاثة فائض</w:t>
      </w:r>
      <w:r>
        <w:rPr>
          <w:rStyle w:val="FootnoteAnchor"/>
          <w:rtl w:val="true"/>
        </w:rPr>
        <w:footnoteReference w:id="908"/>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الإفتاء بغير ما أنزل اللّٰه كفر، و ذلك نظير أنّ تارك الصلاة كافر و قد مرّ</w:t>
      </w:r>
      <w:r>
        <w:rPr>
          <w:rStyle w:val="FootnoteAnchor"/>
          <w:rtl w:val="true"/>
        </w:rPr>
        <w:footnoteReference w:id="9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الدلالة على أنّ الوجوب و الحرمة و سائر الأحكام سمعيان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أكمل وجه و أتمّ تفصيل، و قد مضى في باب ما نصّ اللّٰه و رسوله على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ثبوت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إيماناً بشريعةٍ‌، و لا كفراً بجحود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 من الأحاديث الدالّة على فطرة التوحيد أنّه فطرة قبول التوحيد إذا عرض عليه، فإذا جعله الأبوان يهودياً حصل فيه رغبة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دعوة النبيّ صلى الله عليه و آله مع المعجزة سبباً لفيضان اليقين بالنسبة إلى قلب فيه الرغبة إلى نيل الحقّ لا 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المتقدّمة في باب الشكّ تؤيّد ذلك و صريح</w:t>
      </w:r>
      <w:r>
        <w:rPr>
          <w:rStyle w:val="FootnoteAnchor"/>
          <w:rtl w:val="true"/>
        </w:rPr>
        <w:footnoteReference w:id="91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معنى هدى اللّٰه خلق اليقين و خلق حبّ الإيمان،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باب الشكّ لا تنافيه؛ لأنّه</w:t>
      </w:r>
      <w:r>
        <w:rPr>
          <w:rStyle w:val="FootnoteAnchor"/>
          <w:rtl w:val="true"/>
        </w:rPr>
        <w:footnoteReference w:id="911"/>
      </w:r>
      <w:r>
        <w:rPr>
          <w:rFonts w:ascii="Amiri" w:hAnsi="Amiri" w:eastAsia="Amiri" w:cs="Amiri"/>
          <w:color w:val="111111"/>
          <w:sz w:val="28"/>
          <w:sz w:val="28"/>
          <w:szCs w:val="28"/>
          <w:rtl w:val="true"/>
          <w:lang w:bidi="ar-SA"/>
        </w:rPr>
        <w:t>نافعة بالنسبة إلى قلب لم يشمئزّ عن الحقّ استكباراً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الأحوال ينسيه الشيطان الحجّة الواضحة، و يوقع في قلبه ضدّها من الشبهات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و أحاديث باب الشكّ صريحان في أنّ المراد بالتعريف و البيان اللذين هما على اللّٰه، إنّما هو مجرّد التصوّر بظهور الدعوى و ظهور البيّنة على صدقها، لا خلق اليقين بالمدّعى، و صريح في أنّ خلق اليقين من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هنا شيئان</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فعل اللّٰه، و الآخر فعل القلب هو </w:t>
      </w:r>
    </w:p>
    <w:p>
      <w:pPr>
        <w:pStyle w:val="BookText"/>
        <w:rPr/>
      </w:pPr>
      <w:r>
        <w:rPr>
          <w:rFonts w:ascii="Amiri" w:hAnsi="Amiri" w:eastAsia="Amiri" w:cs="Amiri"/>
          <w:color w:val="111111"/>
          <w:sz w:val="28"/>
          <w:sz w:val="28"/>
          <w:szCs w:val="28"/>
          <w:rtl w:val="true"/>
          <w:lang w:bidi="ar-SA"/>
        </w:rPr>
        <w:t>الاعتراف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الفريقين مكلّفون بالاعتراف القلبيّ و اللسانيّ‌، و من المعلوم أنّه لا يكلِّف اللّٰه بالإقرار بشيء من غير 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بالإقرار عقيب التوجّه إلى الدعوى و البيّنة على وجه الإنصاف، و هذا يستلزم فيضان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داعٍ مِن قِبل اللّٰه إيّاكم إلى الاعتراف بأنّه لا شريك له في الخلق و الأمر و إلى طاعته، و دليلي على ذلك معجزتي، و من شأن الدليل أنّه يثبت المدّعى على الخصم، أي يتسبّب لفيضان الجزم على قلبه إذا توجّه إلى الدليل على وجه الإنصاف لا العتوّ و الاستكبار، و إنّما عقّب المصنّف رحمه الله هذا الباب بباب المعارين للتنبيه على أنّ الّذي يسلب هو الجزم؛ فإنّ الاعتراف القلبيّ على وفق الجزم من فعل العبد لا تجري فيه الإعارة و المنّة و 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هدى اللّٰه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هداية اللّٰه خلق نور من أثره إذا سمع المعروف عرفه، و إذا سمع المنكر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دعا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المريد للإيمان يتفضّل اللّٰه عليه و يفيضه على قلبه و يديمه له، و إنكاره له يخلّي اللّٰه تعالى بينه و بين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سهو القلب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الكفر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القلب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حكم الإيمان مع فقد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التوبة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تعصمني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 لو لا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لعصى العبد إلهه، فعلم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بحسناتك</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896" w:name="pg16213_175726"/>
    </w:p>
    <w:p>
      <w:pPr>
        <w:pStyle w:val="BookText"/>
        <w:rPr/>
      </w:pPr>
      <w:bookmarkEnd w:id="896"/>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يؤاخذ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يقين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يقين الإيمان اختياريّ‌، و له معنى دقيق، و هو الاعتراف المترتّب على اليقين الغير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الكفر مع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توبة المرتد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3498297_1280447820"/>
      <w:bookmarkStart w:id="898" w:name="_Toc379"/>
      <w:bookmarkEnd w:id="897"/>
      <w:r>
        <w:rPr>
          <w:rtl w:val="true"/>
        </w:rPr>
        <w:t>كتاب الدعاء</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الدعاء و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صاغرين ذليلين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هكذا قال، أو قال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الدعاء يردّ البلاء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مقدّراً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عيسى، عن أبي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عن أحمد بن محمّد بن عيسى، عن أبي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لما هو المتعارف و لأسانيد الفقيه و فهرست الشيخ</w:t>
      </w:r>
      <w:r>
        <w:rPr>
          <w:rStyle w:val="FootnoteAnchor"/>
          <w:rtl w:val="true"/>
        </w:rPr>
        <w:footnoteReference w:id="914"/>
      </w:r>
      <w:r>
        <w:rPr>
          <w:rFonts w:ascii="Amiri" w:hAnsi="Amiri" w:eastAsia="Amiri" w:cs="Amiri"/>
          <w:color w:val="111111"/>
          <w:sz w:val="28"/>
          <w:sz w:val="28"/>
          <w:szCs w:val="28"/>
          <w:rtl w:val="true"/>
          <w:lang w:bidi="ar-SA"/>
        </w:rPr>
        <w:t>، فربما سقط هنا من القلم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عليه السلام فاعله، و يحتمل أن يكون صلى الله عليه و آله فاعله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أنّ من دعا استجيب 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إلهام الدعاء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التقدّم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نزول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نزول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اليقين في الدعاء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على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اليد أو 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الإلحاح في الدعاء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يترك الدعاء لسبب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قبل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يحجز و يمنع ما أراد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أبطأت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بمنزلة و قدر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الصلاة على محمّد و أهل بيته عليهم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لتوضع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تكليفاً شططاً، أي كاملاً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عنبسة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النسخة موجودة في جلّ النسخ،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هذا السند بعينه في الباب التالي لهذا الباب من غير فصل، و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الصاعقة لا تصيب ذاكر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توطّنته؛ و عدنَت الإبل بمكان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لزمته فلم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ذكر اللّٰه عزّ و جلّ كثيراً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تلقوا عدوّكم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الجهاد في سبيل اللّٰه، و الخيريّة باعتبار كثرة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الدعاء للإخوان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 على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ستر اللّٰه ذنوبه و عيوبه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استجاب دعوته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أهله و عياله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الدعاء على العدو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المدينة من قبل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المباهلة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أي أعدل، أي أظهر الإنصاف بالابتداء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عمل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w:t>
      </w:r>
      <w:r>
        <w:rPr>
          <w:rStyle w:val="FootnoteAnchor"/>
          <w:rtl w:val="true"/>
        </w:rPr>
        <w:footnoteReference w:id="916"/>
      </w:r>
      <w:r>
        <w:rPr>
          <w:rFonts w:ascii="Amiri" w:hAnsi="Amiri" w:eastAsia="Amiri" w:cs="Amiri"/>
          <w:color w:val="111111"/>
          <w:sz w:val="28"/>
          <w:sz w:val="28"/>
          <w:szCs w:val="28"/>
          <w:rtl w:val="true"/>
          <w:lang w:bidi="ar-SA"/>
        </w:rPr>
        <w:t xml:space="preserve">بالجنون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القول إلخ</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المرهوب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المرهوب و ما بعده صفات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على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أثبتا الكتابة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التقصير في العبادة و ارتكاب ما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الدعاء عند النوم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النبيّ المبارك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الصبيّ أضاف من عند نفسه الطيّبَ المبارك فأقرّه على ذلك و 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الصبيّ عند ذكر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المبارك، فوقع السهو من الناسخ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الدعاء في أدبار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المنتظر</w:t>
      </w:r>
      <w:r>
        <w:rPr>
          <w:rStyle w:val="FootnoteAnchor"/>
          <w:rtl w:val="true"/>
        </w:rPr>
        <w:footnoteReference w:id="917"/>
      </w:r>
      <w:r>
        <w:rPr>
          <w:rFonts w:ascii="Amiri" w:hAnsi="Amiri" w:eastAsia="Amiri" w:cs="Amiri"/>
          <w:color w:val="111111"/>
          <w:sz w:val="28"/>
          <w:sz w:val="28"/>
          <w:szCs w:val="28"/>
          <w:rtl w:val="true"/>
          <w:lang w:bidi="ar-SA"/>
        </w:rPr>
        <w:t xml:space="preserve">لدينك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المنتصر كذا في الفقيه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الدعاء للكرب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سلمة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أسلمت نفسي، و إليك 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هناك في السند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دانيال و الجبّ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دانيال محبوساً في الجبّ في زمن بخت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الدعاء عند قراءة القرآن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تخلّفه كأنّه من إضافة المصدر إلى المفعول، و قد سبق لعن الصادق عليه السلام الفرق المختلفة،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البيوت إلخ</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ثواب إلخ</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سعيد، عن خال بن 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بعينه مذكور في فهرست الشيخ،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خالد بن ماد، و كذلك في النجاشي و أسانيد الفقيه، فما في الكتاب تصحيف،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bookmarkStart w:id="899" w:name="pg16213_175731"/>
    </w:p>
    <w:p>
      <w:pPr>
        <w:pStyle w:val="Heading5"/>
        <w:numPr>
          <w:ilvl w:val="4"/>
          <w:numId w:val="1"/>
        </w:numPr>
        <w:rPr/>
      </w:pPr>
      <w:bookmarkStart w:id="900" w:name="__RefHeading___Toc3498299_1280447820"/>
      <w:bookmarkStart w:id="901" w:name="_Toc380"/>
      <w:bookmarkEnd w:id="899"/>
      <w:bookmarkEnd w:id="900"/>
      <w:r>
        <w:rPr>
          <w:rtl w:val="true"/>
        </w:rPr>
        <w:t>[</w:t>
      </w:r>
      <w:r>
        <w:rPr>
          <w:rtl w:val="true"/>
        </w:rPr>
        <w:t>كتاب فضل القرآن</w:t>
      </w:r>
      <w:r>
        <w:rPr>
          <w:rtl w:val="true"/>
        </w:rPr>
        <w:t>]</w:t>
      </w:r>
      <w:bookmarkEnd w:id="901"/>
    </w:p>
    <w:p>
      <w:pPr>
        <w:pStyle w:val="BookText"/>
        <w:rPr/>
      </w:pPr>
      <w:r>
        <w:rPr>
          <w:rFonts w:ascii="IRNazanin" w:hAnsi="IRNazanin" w:eastAsia="IRNazanin"/>
          <w:color w:val="111111"/>
          <w:sz w:val="28"/>
          <w:sz w:val="28"/>
          <w:szCs w:val="28"/>
          <w:rtl w:val="true"/>
          <w:lang w:bidi="fa-IR"/>
        </w:rPr>
        <w:t>باب فضل القرآن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بكر، عن صالح بن سليمان</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الشيطان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تكره إلخ</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أصحابهما، عن محمّد بن مسلم و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Style w:val="FootnoteAnchor"/>
          <w:rtl w:val="true"/>
        </w:rPr>
        <w:footnoteReference w:id="920"/>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موضعه بعد محمّد بن مسلم و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العطاس و التسميت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العاطس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بالسين و الشين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بالسين؛ لأنّه مأخوذ من السَّمْت و هو القصد و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أعلى في كلامهم و أكثر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رددت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الجلوس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 بن محمّد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الوشّاء</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هذا السند في آخر باب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كما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الدعابة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سنّ ظاهرة بالضحك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ما رأيناه من حواشي مولانا محمّد أمين رحمه الله في هامش كتابه، و كتبنا ما كان فيه سنده و ما هو بخطّه إليه، و ما ظننّا أنّه خطّه قديماً حين قراءته على اُستاذه، و لم يكن في آخره سند، لا له و لا لغيره، و اللّٰه أعلم</w:t>
      </w:r>
      <w:r>
        <w:rPr>
          <w:rFonts w:eastAsia="Amiri" w:cs="Amiri" w:ascii="Amiri" w:hAnsi="Amiri"/>
          <w:color w:val="111111"/>
          <w:sz w:val="28"/>
          <w:szCs w:val="28"/>
          <w:rtl w:val="true"/>
          <w:lang w:bidi="ar-SA"/>
        </w:rPr>
        <w:t xml:space="preserve">. </w:t>
      </w:r>
      <w:bookmarkStart w:id="902" w:name="pg16213_175733"/>
    </w:p>
    <w:p>
      <w:pPr>
        <w:pStyle w:val="BookText"/>
        <w:rPr/>
      </w:pPr>
      <w:bookmarkEnd w:id="902"/>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w:t>
      </w:r>
    </w:p>
    <w:p>
      <w:pPr>
        <w:pStyle w:val="Heading2"/>
        <w:numPr>
          <w:ilvl w:val="1"/>
          <w:numId w:val="1"/>
        </w:numPr>
        <w:rPr/>
      </w:pPr>
      <w:bookmarkStart w:id="903" w:name="__RefHeading___Toc3498301_1280447820"/>
      <w:bookmarkStart w:id="904" w:name="_Toc381"/>
      <w:bookmarkEnd w:id="903"/>
      <w:r>
        <w:rPr>
          <w:rtl w:val="true"/>
        </w:rPr>
        <w:t xml:space="preserve">شرح دعاى </w:t>
      </w:r>
      <w:r>
        <w:rPr>
          <w:rtl w:val="true"/>
        </w:rPr>
        <w:t>«</w:t>
      </w:r>
      <w:r>
        <w:rPr>
          <w:rtl w:val="true"/>
        </w:rPr>
        <w:t>يا من تُحَلُّ‌</w:t>
      </w:r>
      <w:r>
        <w:rPr>
          <w:rtl w:val="true"/>
        </w:rPr>
        <w:t>»</w:t>
      </w:r>
      <w:bookmarkEnd w:id="904"/>
    </w:p>
    <w:p>
      <w:pPr>
        <w:pStyle w:val="Heading3"/>
        <w:numPr>
          <w:ilvl w:val="2"/>
          <w:numId w:val="1"/>
        </w:numPr>
        <w:rPr/>
      </w:pPr>
      <w:bookmarkStart w:id="905" w:name="__RefHeading___Toc3498303_1280447820"/>
      <w:bookmarkStart w:id="906" w:name="_Toc382"/>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از مؤلّفى ناشناخته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w:t>
      </w:r>
    </w:p>
    <w:p>
      <w:pPr>
        <w:pStyle w:val="Heading3"/>
        <w:numPr>
          <w:ilvl w:val="2"/>
          <w:numId w:val="1"/>
        </w:numPr>
        <w:rPr/>
      </w:pPr>
      <w:bookmarkStart w:id="907" w:name="__RefHeading___Toc3498305_1280447820"/>
      <w:bookmarkStart w:id="908" w:name="_Toc383"/>
      <w:bookmarkEnd w:id="907"/>
      <w:r>
        <w:rPr>
          <w:rtl w:val="true"/>
        </w:rPr>
        <w:t>درآمد</w:t>
      </w:r>
      <w:bookmarkEnd w:id="908"/>
    </w:p>
    <w:p>
      <w:pPr>
        <w:pStyle w:val="Heading4"/>
        <w:numPr>
          <w:ilvl w:val="3"/>
          <w:numId w:val="1"/>
        </w:numPr>
        <w:rPr/>
      </w:pPr>
      <w:bookmarkStart w:id="909" w:name="__RefHeading___Toc3498307_1280447820"/>
      <w:bookmarkStart w:id="910" w:name="_Toc384"/>
      <w:bookmarkEnd w:id="909"/>
      <w:r>
        <w:rPr>
          <w:rtl w:val="true"/>
        </w:rPr>
        <w:t>اشاره</w:t>
      </w:r>
      <w:bookmarkEnd w:id="91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داراى اميال و كشش هاى فطرى گوناگونى است كه تمامى رفتارهاى فردى و اجتماعى او را در دو بعد مادّى و معنوى پوشش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ميل 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خواندن جمله هاى مأثور از پيامبران و امامان براى طلب آمرزش و يا برآوردن حاجات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عليهم السلام نيز همگام با سيرۀ انبيا، انس و الفت زايدالوصفى با دعا داشتند، به طورى كه حالت نيايش در همۀ كردارهاى اجتماعى و سياسى آنان، بروز و ظهور آشكارى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ضبط و نگهدارى همۀ زمزمه هاى ائمه معصوم عليهم السلام، به دليل خلوت هاى معنوى و راز و رمزهاى خصوصى با حضرت حق، امكان پذير نبوده است؛ ما اصحاب سرّ آنان، برخى از ادعيه را به حافظه خويش سپرده اند و سپس كتابت كرده اند و از آن زمان به بعد، با همّت و سخت كوشى عالمان دين، به عنوان ميراثى عظيم و گران قدر به دست ما رسيده است؛ اما از آنجا كه سخنان </w:t>
      </w:r>
    </w:p>
    <w:p>
      <w:pPr>
        <w:pStyle w:val="BookText"/>
        <w:rPr/>
      </w:pPr>
      <w:r>
        <w:rPr>
          <w:rFonts w:ascii="IRNazanin" w:hAnsi="IRNazanin" w:eastAsia="IRNazanin"/>
          <w:color w:val="111111"/>
          <w:sz w:val="28"/>
          <w:sz w:val="28"/>
          <w:szCs w:val="28"/>
          <w:rtl w:val="true"/>
          <w:lang w:bidi="fa-IR"/>
        </w:rPr>
        <w:t>ائمه عليهم السلام، بطن هاى گوناگون دارد، غوّاصان گوهرشناسى را مى طلبد كه از سرِ عشق و دليرى، اين اقيانوس ناپيدا كرانه را غوّاصى كنند و راز و رمز كلمات آن بزرگان را باز شكافند و وجوه دلرباى عرفانى آن را شرح و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اين دعاهاست كه متأسفانه با كاوش هايى كه انجام شد، نام شارح آن، همچنان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دعاهايى است كه در صحيفۀ سجاديه وجود دارد و به امام سيد الساجدين زين العابدين عليه السلام منسوب است، اما همان طور كه شارح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در كتاب مهج الدعوات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اليسع بن حمزه قمى از اخذ و غصب اموال خود توسط وزير معتصم، نزد امام هادى عليه السلام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 كه اليسع،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از گرفتارى وزير معتصم رهايى يابد و در امورش گشايش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و چنان شد كه مى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كه ابن طاوس در مهج الدعوات بيان كرده، با دعاى موجود در صحيفۀ سجاديه، مقدارى متفاوت است كه دو سطر آن، جهت آگاهى بيشتر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تُحلّ بأسمائِهِ عُقَدُ المكارِه، و يا مَن يُفَلُّ بذِكرِه حَدُّ الشدائِد، و يا مَنْ يُدْعىٰ بِأسمائِهِ العِظامِ مِنْ ضِيقِ المَخْرجِ إلى مَحَلِّ الفَرَجِ‌</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شرح، شرح مزجى مختصرى است بر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دعاهاى صحيفۀ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بيشتر به لغات پرداخته و در آغاز، خواص و منابع آن را بيان مى كند</w:t>
      </w:r>
      <w:r>
        <w:rPr>
          <w:rFonts w:eastAsia="IRNazanin" w:cs="IRNazanin"/>
          <w:color w:val="111111"/>
          <w:sz w:val="28"/>
          <w:szCs w:val="28"/>
          <w:rtl w:val="true"/>
          <w:lang w:bidi="fa-IR"/>
        </w:rPr>
        <w:t xml:space="preserve">. </w:t>
      </w:r>
      <w:bookmarkStart w:id="911" w:name="pg16213_175735"/>
    </w:p>
    <w:p>
      <w:pPr>
        <w:pStyle w:val="Heading4"/>
        <w:numPr>
          <w:ilvl w:val="3"/>
          <w:numId w:val="1"/>
        </w:numPr>
        <w:rPr/>
      </w:pPr>
      <w:bookmarkStart w:id="912" w:name="__RefHeading___Toc3498309_1280447820"/>
      <w:bookmarkStart w:id="913" w:name="_Toc385"/>
      <w:bookmarkEnd w:id="911"/>
      <w:bookmarkEnd w:id="912"/>
      <w:r>
        <w:rPr>
          <w:rtl w:val="true"/>
        </w:rPr>
        <w:t>روش تصحيح</w:t>
      </w:r>
      <w:bookmarkEnd w:id="913"/>
    </w:p>
    <w:p>
      <w:pPr>
        <w:pStyle w:val="BookText"/>
        <w:rPr/>
      </w:pPr>
      <w:r>
        <w:rPr>
          <w:rFonts w:ascii="IRNazanin" w:hAnsi="IRNazanin" w:eastAsia="IRNazanin"/>
          <w:color w:val="111111"/>
          <w:sz w:val="28"/>
          <w:sz w:val="28"/>
          <w:szCs w:val="28"/>
          <w:rtl w:val="true"/>
          <w:lang w:bidi="fa-IR"/>
        </w:rPr>
        <w:t>تصحيح اين رساله از روى دو نسخه انجام گرفته، بدين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الف، نسخۀ شمارۀ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مقدمۀ طولانى اى است كه شارح در آن به فلسفه و اهمّيت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مذكور آمده است؛ ولى متأسفانه داراى كاستى هايى است كه به ناچار مى بايد از نسخۀ ديگر يارى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 نسخۀ شمارۀ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اگر چه بدون مقدمه است و از 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ليكن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 تر و صحيح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تصحيح بخش اوّل رساله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گرديد و در تصحيح بخش دوم، بيشتر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استفاده شده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مدرسۀ حجازى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در كتابخانه حضرت 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5928</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دانشكده الهيات تهران، نسخه شمارۀ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16213_175737"/>
      <w:bookmarkStart w:id="915" w:name="pg16213_175737"/>
      <w:bookmarkEnd w:id="915"/>
    </w:p>
    <w:p>
      <w:pPr>
        <w:pStyle w:val="BookText"/>
        <w:rPr/>
      </w:pPr>
      <w:bookmarkStart w:id="916" w:name="pg16213_175737"/>
      <w:bookmarkEnd w:id="91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917" w:name="__RefHeading___Toc3498311_1280447820"/>
      <w:bookmarkStart w:id="918" w:name="_Toc386"/>
      <w:bookmarkEnd w:id="917"/>
      <w:r>
        <w:rPr>
          <w:rtl w:val="true"/>
        </w:rPr>
        <w:t>[</w:t>
      </w:r>
      <w:r>
        <w:rPr>
          <w:rtl w:val="true"/>
        </w:rPr>
        <w:t>متن رساله</w:t>
      </w:r>
      <w:r>
        <w:rPr>
          <w:rtl w:val="true"/>
        </w:rPr>
        <w:t>]</w:t>
      </w:r>
      <w:bookmarkEnd w:id="91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الجيشِ جنود دعا و صدر الصدور عرض حاجت و مدّعا، حمد مجيب الدعواتى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سزاست، كه غايت شفقت بى غايت و نهايت مرحمت بلا نهايت، دلالت و ترغيب به دعا فرمود،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 xml:space="preserve">تا حاجتمندان را هرگاه به درگاهش، كف به سؤال و زبان به عرض حوايج و احوال گُشايند، به مفاتيح ادعيۀ وافيه، از گشايش ابواب خيرات محظوظ و به نگاهدارى از فِتن وافيه از رسيدن آفات و بليّات، محفوظ داشته، به مطالب و مآرب خود رسانَد و از خوان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أُجِيبُ دَعْوَةَ اَلدّٰاعِ إِذٰا دَعٰانِ‌</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حلاوت اجابت، همه را 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الحمد حمداً يوافى جليل نعمه و يكافى جزيل 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نامعدود و صلوات غير محدود بر پيشوا و قبلۀ اهل دعا، مِهتر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w:t>
      </w:r>
      <w:r>
        <w:rPr>
          <w:rStyle w:val="FootnoteAnchor"/>
          <w:rtl w:val="true"/>
        </w:rPr>
        <w:footnoteReference w:id="926"/>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اعنى رسول امين و مقصود از آفرينش آسمان و زمين، ثمرۀ شجرۀ گلشن ايجاد و تكوين، خاتم الأنبياء و المرسلين، حبيب إله العالمين، محمد المصطفى و شمس فلك اصطفا كه صلات بر او موجب صلات و باعث اجابت دعوات و رفع 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آله الطيبين الطاهرين المعصومين إلى يوم الدين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اشعۀ انوار اين مدّعا، بر پيشگاه انتباه هوشمندان آگاه، تابان است كه در اشتغال به دعا و طلب و سؤال از درگاه واهب العطايا، ارتقاى به درجات دوجهانى، و امتداد به سعادات جاودانى حاصل گردد و به يقين، استخلاصِ از شدايد و محن و خلاصِ از آفات و فتن بدون تشبّث به اذيال ائمۀ طاهرين به ادعيۀ مرويه از آل طه و يس روى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را در حصول امانى و آمال و در صون از اعادى و نكال وبال، دايم اشتغال به دعا و تشبّث به اذيال ائمۀ هُدىٰ لازم و هر آينه، اين معنى مستلزم آن است كه پيوسته، به قدر مقدور، در تصحيح مبانى و فهم معانى ادعيۀ مأثوره، اهتمام تام و بذل و جهد تمام نمايد و دعاى حضرت سيّد الساجدين زين العابدين على 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ازالۀ هموم و رفع غموم، از آن معدن علوم حقانى، و مخزن اسرار عيان و نهانى، مروى، و در صحيفۀ شريفۀ كاملۀ مسمّا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است، چون اكثر اوقات، به قرائتش اشتغال مى نمود و هميشه اين داعى را در خاطر مكنون بود و پيوسته اين داعيه، سمير ضمير مى بود كه قدرى از اوقات را صرف ترجمۀ لغات و شرح بعضى از فقرات آن بنمايد و ادراك آن بنمايد و ادراك اين توفيق را سرمايۀ ادراك ديگر توفيقات نمايد تا در اين اوان كه از بركات امتثال فرمان بعضى از اخوان، اين توفيق يافت و به دريافت اين عطيۀ سنيّه شتافت، صورتى كه در پردۀ خيال مستور، بر صفحۀ ظهور روى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من الله الهادى ذى المن و الجود و هو الرءوف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در مقصود، مناسب نمود كه بعضى از خواص و منافع اين دعاى بزرگوار، مذكور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منافع آن بسيار و زياده از آن است كه در حَيّز و حيطۀ شمار درآيد، و فضايل و فواضل آن، اكثر مما يعد و يحصى و يحصر و يستطاق است، چنانچه از كلمات، بنيانش پيدا و از فقرات واضحة الدلالاتش ظاهر و هويداست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مواظبين به قرائتش را در تفريج كروب و تفريح قلوب، آثار بسيار عجيبه غريبه مشاهده و محسوس بوده، و مشتغلين به تلاوتش را انواع فيوضات و فتوحات روى </w:t>
      </w:r>
    </w:p>
    <w:p>
      <w:pPr>
        <w:pStyle w:val="BookText"/>
        <w:rPr/>
      </w:pPr>
      <w:r>
        <w:rPr>
          <w:rFonts w:ascii="IRNazanin" w:hAnsi="IRNazanin" w:eastAsia="IRNazanin"/>
          <w:color w:val="111111"/>
          <w:sz w:val="28"/>
          <w:sz w:val="28"/>
          <w:szCs w:val="28"/>
          <w:rtl w:val="true"/>
          <w:lang w:bidi="fa-IR"/>
        </w:rPr>
        <w:t>نموده، و خواندن آن به جهت امن وامان از پادشاهان و تقرّب به سوى ايشان و به جهت دفع بلا، و ظهور اعدا و خوف از فقر و ضيق صدر،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مهج الدعوات ذكر نموده كه اليسع بن حمزة القمى به خدمت حضرت هادى عليه السلام شكايت نمود از آنچه از وزير معتصم به او رسيده بود، از اخذ و غصب اموال و خوف قتل و زبونى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رَوْع اليك 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خداى تعالى را به اين دعا كه خلاص گردانَد تو را از خوف وجود اعدا، و نجات دهد از آنچه واقع شده اى در آن، و بگردانَد از براى تو فرج و مخرجى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آل محمّد، دعا مى نمايند به اين دعا نزد اِشراف بلا و ظهور اعدا و تخوف فقر و ضيق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اليسع گويد كه دعا نمودم به اين دعا در اوّلِ روز، و اندك زمانى گذشت كه وزير آمد و مرا نزد او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من افتاد، تبسّم و شكفتگى نمود و امر به فكّ قيود و خلعت فاخر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نزديك به خود ساخت و به ملاطفت و عذرخواهى پرداخت و رد به من نمود تمامت آنچه را اخذ و غصب نموده بود از من، و رد نمود مرا به ناحيه اى كه متقلّد به امرِ آن بودم و اضافه نمود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ناحيۀ مذكوره كه در حوالى آن مى بود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خواندن اين دعا و هر دعايى، آن كه با طهارت و رو به قبله خوانده شود و اگر در صبح، مقارن طلوع آفتاب بخواند و قبل از خواندن آن، ده مرتبه قرائت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نمايد، اقرب به قبول و استجابت مسئول خواهد بود؛ چه، در اخبار از ائمۀ اطهار عليهم السلام وارد شده كه وقت طلوع آفتاب و بعد از قرائت قرآن، محلّ استجابت دعاست و وارد شده كه قرائت سورۀ فتح در صبح، ده مرتبه، موجب </w:t>
      </w:r>
    </w:p>
    <w:p>
      <w:pPr>
        <w:pStyle w:val="BookText"/>
        <w:rPr/>
      </w:pPr>
      <w:r>
        <w:rPr>
          <w:rFonts w:ascii="IRNazanin" w:hAnsi="IRNazanin" w:eastAsia="IRNazanin"/>
          <w:color w:val="111111"/>
          <w:sz w:val="28"/>
          <w:sz w:val="28"/>
          <w:szCs w:val="28"/>
          <w:rtl w:val="true"/>
          <w:lang w:bidi="fa-IR"/>
        </w:rPr>
        <w:t xml:space="preserve">برآمدن حاجت و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الودود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أوان الشروع فى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نسخ، بدون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بعض نسخ چون موجود بود، مبادرت به شرح آن لازم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جهت تعظيم نموده اند؛ چه در ندا، نوعى از سوء ادب است و گاهى كه حرف ندا با اسمى از اسماى الهى مذكور باشد، آن است كه به جهت رعايت ادب، بعد از تلفظ به حرف ندا به سكته فاصله نموده، تلفّظ به آن اسم مقدس نمايند،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سكتۀ مذكوره، ضرور است، من حيث اللفظ و المعنى، و عوض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محذوفه، ميم مشدّده در آخر آن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بعضى از اهل عربيت گفته اند كه اين اسم،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است به خواص چند كه در غير آن يافت نمى شود، به جهت امتياز آن از ساير اسما، مثل امتياز مسمّايش از ساير مسمّيات، و از آن جمله اين است كه حذف حرف ندا و عوض از آن، ازدياد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اسم منادا مى نمايند و ازاين جهت است كه جمع ميان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عوض از آن نمى نمايند تا جمع ميان عوض و معوض عنه نشود، مگر در حالت ضرورت كه در آن صورت، مجوّز است، كما 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إذا ما حَدَثٌ أَ لمَّا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اللّهُمَّ يا اللّهُمّا</w:t>
      </w:r>
      <w:r>
        <w:rPr>
          <w:rFonts w:eastAsia="IRNazanin" w:cs="IRNazanin"/>
          <w:color w:val="111111"/>
          <w:sz w:val="28"/>
          <w:szCs w:val="28"/>
          <w:rtl w:val="true"/>
          <w:lang w:bidi="fa-IR"/>
        </w:rPr>
        <w:t>».</w:t>
      </w:r>
      <w:r>
        <w:rPr>
          <w:rStyle w:val="FootnoteAnchor"/>
          <w:rtl w:val="true"/>
        </w:rPr>
        <w:footnoteReference w:id="93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 اخبار از سيّد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روزى به خانۀ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على عليه السلام را در دامن حضرت زهرا عليها السلام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على عليه السلام سؤال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حق تعالى خلق آدم نمود، امر فرمود ملائكه را به سجدۀ او و ساكن گردانيد او را در </w:t>
      </w:r>
    </w:p>
    <w:p>
      <w:pPr>
        <w:pStyle w:val="BookText"/>
        <w:rPr/>
      </w:pPr>
      <w:r>
        <w:rPr>
          <w:rFonts w:ascii="IRNazanin" w:hAnsi="IRNazanin" w:eastAsia="IRNazanin"/>
          <w:color w:val="111111"/>
          <w:sz w:val="28"/>
          <w:sz w:val="28"/>
          <w:szCs w:val="28"/>
          <w:rtl w:val="true"/>
          <w:lang w:bidi="fa-IR"/>
        </w:rPr>
        <w:t>جنّت و مبعوث ساخت به سوى او جبرئيل را، از جهت تعظيم و اكرام او، و چون منزلت جبرئيل، پيش حق تعالى بر آدم معلوم گرديد، در دعاى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إلهى و إله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خطاب فرمود به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تمامت عمرِ دنيا يابى و بخوانى مرا بدين عنوان، فارغ نخواهى گشت از ذكر ملائكه و تعداد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تعليم نمايم تو را حرفى كه جامع باشد همۀ اسماى اوّلين و آخرين را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اعظم است و هر كه منازعه نمايد مرا در آن اسم، ملعون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است از براى هر چيزى كه خلق كرده ام و خلق خواهم كرد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بگويى آن را، پس ذكر نموده باشى مرا به جميع اسماى من و ذكر نموده باشى جميع آن كسانى را كه خلق خواهم نمود تا روز قيامت، اسماً فَاِسماً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تَدْرى مٰا ثَواب 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 فرما به تعليم آن بر من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بنويسم از براى او به هر اسمى حسنه، و بيامرزم از براى او خطيّه، و رفع گردانم از براى او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افتاد آدم به سجده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 ذلك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قول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پس تعليم نمود مر آدم را تمامت اسما را در حرف واحد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لغت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اختلاف نموده اند، همچنان كه كافّۀ عقلا و عامّه اذكيا، در كُنه ذات و حقيقت صفات خدا از جهت احتجاب و استتار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انوار عظمت و كبريا، واله و حيران اند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است از براى آن ذات مستجمع جميع صفات كمال و نعوت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واله و حيران اند كه گويا اشعّۀ انوار بر او عكس </w:t>
      </w:r>
    </w:p>
    <w:p>
      <w:pPr>
        <w:pStyle w:val="BookText"/>
        <w:rPr/>
      </w:pPr>
      <w:r>
        <w:rPr>
          <w:rFonts w:ascii="IRNazanin" w:hAnsi="IRNazanin" w:eastAsia="IRNazanin"/>
          <w:color w:val="111111"/>
          <w:sz w:val="28"/>
          <w:sz w:val="28"/>
          <w:szCs w:val="28"/>
          <w:rtl w:val="true"/>
          <w:lang w:bidi="fa-IR"/>
        </w:rPr>
        <w:t>انداخته و لمعه از آن آثار بر او تافته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بر آن اند كه عِبرى است، معرّب شده به واسطۀ آن كه يهود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اخيره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چنانچه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تخفيف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كه در لغت عبرانى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عربان، بعد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اخيره و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طايفه اى بر آن اند كه عربى است و اين قول را اقوى دانند و در اصل آن، چند وجه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اينجا دو وجه مذكور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آن كه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تحيّر از جهت تحيّر عقول در كنه ذات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اهل فزع و ملجأ صاحب جزع، بعد از تخفيف همزه به نقل حركت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ما قبل و حذفش و تعويض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از آن و اعتبار حركت عارضيه جارى مجراى اصليه و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غايب بوده، به واسطۀ آن كه نزد ارباب بصر، چون پيوسته موجودى غايب از نظر ثابت بوده اشاره 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غايب نموده اند،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جهت مالكيت و خالقيت او مر اشيا را زياده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جهت تعظيم زياد و تفخيم آن به جهت تأكيد اين معنى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همۀ اوّلين و آخرين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منادا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موصول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عايد است به موصول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گره </w:t>
      </w:r>
    </w:p>
    <w:p>
      <w:pPr>
        <w:pStyle w:val="BookText"/>
        <w:rPr/>
      </w:pPr>
      <w:r>
        <w:rPr>
          <w:rFonts w:ascii="IRNazanin" w:hAnsi="IRNazanin" w:eastAsia="IRNazanin"/>
          <w:color w:val="111111"/>
          <w:sz w:val="28"/>
          <w:sz w:val="28"/>
          <w:szCs w:val="28"/>
          <w:rtl w:val="true"/>
          <w:lang w:bidi="fa-IR"/>
        </w:rPr>
        <w:t xml:space="preserve">و بستگى،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ناخوشى؛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گشوده و منحل مى گردد به او بستگى ها و گره هاى مكروهات و ناخوشى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يُفْثَأُ بِهِ حَدُّ الشَّدائدِ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يفثأ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فثأت القدر اذا سكنت غليانها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آن كه فرو نشانده مى شود به او حدّت و شدّت شدايد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مَنْ يُلْتَمَسُ مِنْهُ الْمَخْرَجُ إلى رَوْحِ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به حسب حقيقت، طلب مساوى است از مساوى، على سبيل التساوى، بدون استعلا و بدون تضرّع و انكسار، و گاه مستعمل مى شود، مجازاً به معنى سؤال و دعا كه طلب ادنى است از اعلا به طريق تضرّع و انكسار و اينجا اين معنى مراد است و استعمال هر يك از التماس و سؤال موضع ديگرى به واسطۀ اقتضا مقام، و دلالت ظاهر بر مرام، امرى است شايع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 به معنى خروج و بيرون رفتن، و روح، به معنى راحت و استراحت است چنانچه از ابن عبّاس</w:t>
      </w:r>
      <w:r>
        <w:rPr>
          <w:rStyle w:val="FootnoteAnchor"/>
          <w:rtl w:val="true"/>
        </w:rPr>
        <w:footnoteReference w:id="934"/>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منقول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طلب كرده مى شود از او به در شدن از تنگناىِ غم به سوى ساحت راحتِ فرح و شادى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لِقُدْرَتِكَ الصِّعابُ وَ تَسَبَّبَتْ بِلُطْفِكَ الْاَسبابُ‌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ذال آيد، به معنى نرم و آسان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ذال 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هوان و خوار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از اوّل را در غير انسان، استعمال نمايند و موصوف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مأخوذ از ثانى را در انسان، استعمال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موصوف به آن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فقره، مأخوذ است از اوّل، نه از ثانى و هر دو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 به سبب است، به معنى سبب گرديدن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سبّبت الأسباب فتسبّبت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آسان شده است مر قدرت تو را </w:t>
      </w:r>
    </w:p>
    <w:p>
      <w:pPr>
        <w:pStyle w:val="BookText"/>
        <w:rPr/>
      </w:pPr>
      <w:r>
        <w:rPr>
          <w:rFonts w:ascii="IRNazanin" w:hAnsi="IRNazanin" w:eastAsia="IRNazanin"/>
          <w:color w:val="111111"/>
          <w:sz w:val="28"/>
          <w:sz w:val="28"/>
          <w:szCs w:val="28"/>
          <w:rtl w:val="true"/>
          <w:lang w:bidi="fa-IR"/>
        </w:rPr>
        <w:t>سختى ها، و سبب گرديده است به لطف و مرحمت تو سبب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جَرىٰ بِقُدْرَتِكَ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حكم و فرمان الهى بر وفق مصالح و دواعى و متعلّق حكم در افعال الهى، وجود و تكوّن آن افعال است و در افعال عباد، ثواب و عقاب مترتّب بر آن در دنيا و عقبا،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جارى شده است به قدرت كاملۀ تو قضا، و فرمان ردّ و تأخير آن نتوان نمود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رادّ لقضائه و لا معقّب لحكمه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مَضَتْ على إرادَتِكَ الْاَشْياءُ‌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و امضا يافته بر نهج ارادۀ تو اشيا، و مراد به اشيا با افعال خالق است، خاصه، و بنابراين، تعلّق اراده و مضى اشيا بر نهج اراده، به معنى ايجاد اشيا و رضا به آن خواهد بود؛ چه، افعال واجب تعالى، تمامْ خيرات و مبرّات است كه واقع اند بر وجه مصالح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تمامت افعال خالق و مخلوق است و بنابراين معنى، تعلّق اراده و مضى بر نهج اراده در افعال خالق به معنى اى است كه مذكور شد و در افعال عباد، عبارت است از صدور افعال از ايشان بر سبيل اختيار، نه به طريق جبر و اجبار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فَهِىَ بِمَشِيَّتِكَ دُونَ قَوْلِكَ مُؤْتَمِرَةٌ وَ بِاِرادَتِكَ دُونَ نَهْيِكَ مُنْزَجِرَةٌ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مفيد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جملۀ اخيره، عقيب مضمون جمله اولى بلا مهلت و تراخى و سببى است، اشاره به ترتّب ايتمار و فرمانبردارى اشيا بر جريان قضا و فرمان و مضى بر نهج اراده و عدم تخلّف؛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سببى فائى را گويند كه افادۀ عليّت سابق و ترتّب لاحق بر سابق،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فَتُصْبِحُ اَلْأَرْضُ مُخْضَرَّةً‌</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كه اِخضرار و سبز گرديدن ارض، مترتّب است بر انزال ماء از سما و انزال ماء از سما، سبب آن است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اش گويند، به واسطۀ آن كه مدخول آن، متفرّع است بر سابق و نتيجۀ سابق است و تنافى بين السببيّة و العاطفه نيست، همچنان كه ملازمت بينهما، بلكه گاه مجتمع مى باشند، مثل اين فقرۀ شريفه و </w:t>
      </w:r>
    </w:p>
    <w:p>
      <w:pPr>
        <w:pStyle w:val="BookText"/>
        <w:rPr/>
      </w:pPr>
      <w:r>
        <w:rPr>
          <w:rFonts w:ascii="IRNazanin" w:hAnsi="IRNazanin" w:eastAsia="IRNazanin"/>
          <w:color w:val="111111"/>
          <w:sz w:val="28"/>
          <w:sz w:val="28"/>
          <w:szCs w:val="28"/>
          <w:rtl w:val="true"/>
          <w:lang w:bidi="fa-IR"/>
        </w:rPr>
        <w:t>مثل آيۀ كريمه مذكوره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زيد فيغضب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مفارق مى باشد،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فاضل،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افادۀ علّيت لاحق و ترتّب سابق بر لاحق نمايد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تعليل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فلاناً فإنّه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مصدر شاء، يشاء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علم يعلم به معنى خواستن و اراده نمودن و با اراده دو لفظاند، متساوق به يك معنى و اراده، صفتى است كه مخصّص احد طرفين مقدور است به وقوع و اين صفت، در واجب تعالى، عين علم به اصلح است، چنانچه در محلّش مبين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للأشاعره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مغاير علم و هر يك از صفات را زايد بر ذات دانند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موضوع است از براى تفاوتى كه به حسب مكان بين الشيئين باشد، چنانچه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دون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احط مكاناً باشد از آن ديگرى به قدر كمى، و مبنى مى باشد اين كلمه از قرب كثير و انحطاط قليل</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استعاره نموده اند آن را از آن معنى براى تفاوت در مراتب و احوال، چنانچه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دون ذاك فى العلم و الشرف</w:t>
      </w:r>
      <w:r>
        <w:rPr>
          <w:rFonts w:eastAsia="IRNazanin" w:cs="IRNazanin"/>
          <w:color w:val="111111"/>
          <w:sz w:val="28"/>
          <w:szCs w:val="28"/>
          <w:rtl w:val="true"/>
          <w:lang w:bidi="fa-IR"/>
        </w:rPr>
        <w:t>».</w:t>
      </w:r>
      <w:r>
        <w:rPr>
          <w:rStyle w:val="FootnoteAnchor"/>
          <w:rtl w:val="true"/>
        </w:rPr>
        <w:footnoteReference w:id="93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استعمال در اين معنى اكثر شيوعاً است از استعمال در معنى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مستعمل شده در هر تجاوز از حدّى به حدّى و تخطّى حكمى به حكمى و ملاحظه و اعتبار تفاوت و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مختص بزيد دون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تخطّى و تجاوز از عمرو نموده باشد و نصب آن بر حالتى است از ضمير مستتر در مؤتمره كه راجع است به اشيا و عامل در حال مؤتمره است كه مؤخّر واقع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اشيا به مشيّت تو در حالتى كه متجاوزند، قول تو را مؤتمرند و به ارادۀ تو در حالتى كه متجاوزند، نهى تو را منزجرند، مراد آن است كه به مجرّد اراده و محض خواست تو بى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بردارند و به محض خواهش تو بى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منزجر و ممنوع اند و احتمال دارد كه نصبش بر ظرفيت باشد نه بر حاليّت، هر چند بالفعل، خالى است از معنى ظرفيت و حال واقعيت است و اين، مبتنى است بر آن كه ظروف عاليه أم الظرفيه باشد؛ يعنى از ظروفى باشد كه مستتر ظرف مستعمل مى باشد، چه از شأن ظروف غالبه أم الظرفيه است كه با انتقال از ظرفيت و عدم بقاى بر ظرفيت، باقى بر حكم آن توانند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بَيْنَكُمْ‌</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بر تقدير قرائت نصب على بعض الوجوه كه با فاعليت منصوب است بر ظرفيت و اين نحو نصب را، نصب بر حكايت از حالت ظرفيت گويند 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به معنى نزد باشد در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و معنى، آن باشد كه چيزها به حسب خواهش تو نزد گفتن تو و امر كردن تو فرمان بردارند و بر وفق ارادۀ تو نزد نهى كردن تو منزجر و ممنوع اند؛ يعنى تخلّف از امر و نهى تو نمى نمايند، چنانچه در سورۀ نحل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لِشَيْ‌ءٍ إِذٰا أَرَدْنٰاهُ أَنْ نَقُولَ لَهُ كُنْ فَيَكُونُ‌</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 الْمَدْعُوُّ لِلْمُهِمّٰاتِ وَ اَنْتَ الْمَفْزَعُ فِى الْمُلِمّاتِ‌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شديدى است كه مورث همّ و حُزن گردد و انسان را بر هَمّ و حُزن دارد،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همّك ما أهمّك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بك ما أحزنك و حملك على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قَدْ أَهَمَّتْهُمْ أَنْفُسُهُمْ‌</w:t>
      </w:r>
      <w:r>
        <w:rPr>
          <w:rFonts w:eastAsia="IRNazanin" w:cs="IRNazanin"/>
          <w:color w:val="111111"/>
          <w:sz w:val="28"/>
          <w:szCs w:val="28"/>
          <w:rtl w:val="true"/>
          <w:lang w:bidi="fa-IR"/>
        </w:rPr>
        <w:t>» /</w:t>
      </w:r>
      <w:r>
        <w:rPr>
          <w:rStyle w:val="FootnoteAnchor"/>
          <w:rtl w:val="true"/>
        </w:rPr>
        <w:footnoteReference w:id="94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حملتهم على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ملمه، نازلۀ از نوازل دهر و روزگار را گويند كه بر انسان نزول نمايد و فرود آيد؛ يعنى تويى خوانده شده به جهت كارهاى سخت و دشوار، و تويى ملجأ و پناه در هنگام فرود آمدن مصيبت ها و بلاها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يَنْدَفِعُ مِنهٰا إلاّ مٰا دَفَعْتَ‌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نمى شود از آن مصيبت ها و سختى ها، مگر آنچه تو دفع كنى و بازدارى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يَنْكَشِفُ منها إلاّ مٰا كَشَفْتَ‌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 و بر طرف نمى شود از آنها، مگر آنچه تو برطرف كنى و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نَزَلَ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تَكأّدَني ثِقْلُهُ رَبَّ‌، چنانچه راغب اصفهانى</w:t>
      </w:r>
      <w:r>
        <w:rPr>
          <w:rStyle w:val="FootnoteAnchor"/>
          <w:rtl w:val="true"/>
        </w:rPr>
        <w:footnoteReference w:id="942"/>
      </w:r>
      <w:r>
        <w:rPr>
          <w:rFonts w:ascii="IRNazanin" w:hAnsi="IRNazanin" w:eastAsia="IRNazanin"/>
          <w:color w:val="111111"/>
          <w:sz w:val="28"/>
          <w:sz w:val="28"/>
          <w:szCs w:val="28"/>
          <w:rtl w:val="true"/>
          <w:lang w:bidi="fa-IR"/>
        </w:rPr>
        <w:t xml:space="preserve">تحقيق نموده، در اصلْ مصدر بوده، به معنى تربيت شىء به تدريج، حالاً و فحالاً إلى حَرّ التهام، استعاره شده از براى فاعل و مربى شىء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اطلاق آن بر غير خدا، على اطلاقه، جايز و روا نيست، كم يا اضافه؛ همچنان كه در لغت فارسى، خدا را اطلاق بر غير نمى نمايند، كما آن كه تركيب يابد با غير، مثل خداوندگار و خداوند دارد، غير آن، و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ياى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وجه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كسر باء موحده و اسقاط ياى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اسقاط ياء و به رفع باء موحده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اتيان و به اسكان ياء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ياء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 منقلب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و تبديل كسرۀ ما قبل آن به فتحه و الحاق هاء ساكنه، جهت سكت وقفاً و وصلاً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تكأّدنى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شقّ على ثقله است، چنانچه ابن اثير در كتاب نهايه گفته است</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حديث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يتَكَاءدُك عَفْوٌ عَنْ مُذْنب، اى لَا يَصْعُبْ عَلَيْكَ وَ يَشُقّ وَ مِنه العَقَبة الكَئود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الشّاقة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فرود آمده است به من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دشوار و شاق است بر من، ثقل و گرانى آن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 بي مٰا قَدْ بَهظَنٖي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مرادف فقرۀ اوّلى و به منزلۀ تفسير و تأكيد است مر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ظاء معجمه،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بهضنى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ضاد معجمه، چنانچه در </w:t>
      </w:r>
    </w:p>
    <w:p>
      <w:pPr>
        <w:pStyle w:val="BookText"/>
        <w:rPr/>
      </w:pPr>
      <w:r>
        <w:rPr>
          <w:rFonts w:ascii="IRNazanin" w:hAnsi="IRNazanin" w:eastAsia="IRNazanin"/>
          <w:color w:val="111111"/>
          <w:sz w:val="28"/>
          <w:sz w:val="28"/>
          <w:szCs w:val="28"/>
          <w:rtl w:val="true"/>
          <w:lang w:bidi="fa-IR"/>
        </w:rPr>
        <w:t xml:space="preserve">بعضى نسخ واقع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اثقلتنى</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آمده است به من چيزى كه به تحقيق، گران و سنگين گردانيده است مرا بر داشتن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بِقُدْرَتِكَ أوْرَدتَهُ عَلىَّ وَ بِسُلْطٰانِكَ وَجَّهْتَهُ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قدرت خود، وارد ساخته آن را بر من و به تسلّط و قهر و غلبۀ</w:t>
      </w:r>
      <w:r>
        <w:rPr>
          <w:rStyle w:val="FootnoteAnchor"/>
          <w:rtl w:val="true"/>
        </w:rPr>
        <w:footnoteReference w:id="945"/>
      </w:r>
      <w:r>
        <w:rPr>
          <w:rFonts w:ascii="IRNazanin" w:hAnsi="IRNazanin" w:eastAsia="IRNazanin"/>
          <w:color w:val="111111"/>
          <w:sz w:val="28"/>
          <w:sz w:val="28"/>
          <w:szCs w:val="28"/>
          <w:rtl w:val="true"/>
          <w:lang w:bidi="fa-IR"/>
        </w:rPr>
        <w:t>خود، متوجه ساخته آن را به جانب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مُصْدِرَ لِمٰا أوْرَدْتَ وَ لا صارِف لِمٰا 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فصيحه است كه قسمى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سببى</w:t>
      </w:r>
      <w:r>
        <w:rPr>
          <w:rStyle w:val="FootnoteAnchor"/>
          <w:rtl w:val="true"/>
        </w:rPr>
        <w:footnoteReference w:id="9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فصيحه، بنا بر آنچه از كلام كشّاف مستفاد مى شود و اكثر برآن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مفصح، يعنى مخبر باشد از شرطى محذوف و متعلّق باشد به شرطى محذوف، كما فى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خراسان أقصى ما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القفول فقد جئنا خراسانا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هرگاه به قدرت كاملۀ خود وارد ساخته باشى آن امر را بر من و به قهر و غلبۀ</w:t>
      </w:r>
      <w:r>
        <w:rPr>
          <w:rStyle w:val="FootnoteAnchor"/>
          <w:rtl w:val="true"/>
        </w:rPr>
        <w:footnoteReference w:id="947"/>
      </w:r>
      <w:r>
        <w:rPr>
          <w:rFonts w:ascii="IRNazanin" w:hAnsi="IRNazanin" w:eastAsia="IRNazanin"/>
          <w:color w:val="111111"/>
          <w:sz w:val="28"/>
          <w:sz w:val="28"/>
          <w:szCs w:val="28"/>
          <w:rtl w:val="true"/>
          <w:lang w:bidi="fa-IR"/>
        </w:rPr>
        <w:t>خود، متوجه ساخته باشى آن را به من، پس نيست بازگرداننده، مر چيزى را كه تو وارد ساخته اى، و نيست گرداننده، مر چيزى را كه تو متوجه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تفتازانى منقول است كه معنى فاء فصيحه به لغت فارسيه،</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كلمۀ اينك را در آن لغت،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استعمال نمايند چنانچه در اين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گفتى كه به وصل تو بسپارم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اينك تو و اينك موصل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فاتِحَ لِمٰا اَغْلَقْتَ وَ لا مُغْلِقَ لِمٰا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گشاينده، مر چيزى را كه تو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بستنده، مر چيزى را كه تو گشوده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مُيَسِّرَ لِمٰا عَسَّرْتَ وَ لا ناصِرَ لِمَنْ خَذَلْتَ‌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آسان كننده هر چيزى را كه تو دشوار كرده اى، و نيست يارى كننده، مر كسى را كه تو مخذول و خوار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عَلىٰ مُحَمَّدٍ وَ آلِ مُحَمَّدٍ وَ افْتَحُ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الْفَرَجِ بِطَولِكَ‌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است و صلات در اصل لغت، به معنى دعاست، يعنى طلب رحمت است و در عين نسبت به جناب كبرياى بارى تعالى، از معنى طلب و مجرّد، معنى رحمت از آن اراده نمايند؛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 چنين است و ازمّۀ امور، تمام به يد قدرت توست و هر چيزى را كه تو وارد ساخته باشى، مصدرى نيست، و چيزى را كه تو بسته باشى، فاتحى نيست، و چيزى را كه تو دشوار كرده باشى، آسان كننده اى نيست، و كسى را كه تو مخذول ساخته باشى، يارى كننده اى نيست، پس رحمت كن بر محمد و آل محمد و بگشاى براى من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راحت و شادى را به فضل و احسان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نهاية اللغة گفته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عظيم گردان او را در دنيا به اعلاى ذكر و اظهار دعوت و ابقاى شريعت و در آخرت به تشفيع در امّت و تضعيف اجر و ازدياد مثوبت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گفته اند كه فايدۀ اين مقال و غايت اين مطلب و سؤال، راجع گردد به مصلى و طالب صلات بر آن حضرت، به واسطۀ آن كه حضرت ذوالجلال و بخشندۀ متعال، اعطا فرموده نبىّ خود را از مراتب قرب و منزلت و معارج رفعت و عزّت چيزى را كه فوق آن متصوّر نيست و اثر نمى نمايد در آن صلات مصلّى و دعاى داعى</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نهايه گفته است كه بعضى گفته اند كه چون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ما را به صلوات بر پيغمبر و قدرى كه واجب و لايق به حال آن حضرت باشد، از ما متمشى نمى تواند شد حواله آن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استدعا از خدا مى نمايم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لأنك أعلم بما يليق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اكْسِرْ عَنّى سُلْطٰانَ الْهَمِّ بِحَوْلِكَ‌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اندوه و آن كيفيتى است نفسانى كه عارض گردد و نفْس انسان را دايم از جهت امور ناخوش ناملايم،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بشكن از من سلطنت و غلبۀ اندوه را به حول و قوّت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أنلنى حُسْنَ النَّظَرِ فيمٰا شَكَوْتُ‌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اعطاست و مراد به حسن النظر مى تواند بود كه لطف و مرحمت الهى باشد، چنانچه ابن اثير 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ينظر إلى صوركم و أموالكم و لكن ينظر إلى قلوبكم و أعمالكم</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گفته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هاهنا الاختيار و الرحمة و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كن و برسان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خود را، يعنى لطف و مرحمت خود را در آنچه شِكوه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أذِقْنى حَلاٰوَةَ الصُّنْعِ فيما 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اصطنعت عند فلان صَنِيعة، أى أحسنت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 مرا شيرينى احسان در آنچه طلب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لي منْ لَدُنْكَ رَحْمَةً وَ فَرَجاً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ببخش مرا از نزد خود، رحمت و راحتى كه گوارَنده باشد و بى مشقّت،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لىٖ مِنْ عِنْدِكَ مَخْرَجاً 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بگردان از براى من از نزديك خود بيرون آمدن، نيز يعنى از اين نازله و بليّه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تَشْغَلنى بِالاِهْتمامِ عَنْ تَعاهُدِ فُرُوضِكَ وَ اسْتِعْمالِ سُنَّتِكَ‌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اندوه خوردن،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كيفيتى است نفسانى كه عارض شود نفس انسانى را دايم به سبب امور ناخوش غير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مگردان و بازمدار مرا به سبب اندوهناك شدن و غم خوردن</w:t>
      </w:r>
      <w:r>
        <w:rPr>
          <w:rStyle w:val="FootnoteAnchor"/>
          <w:rtl w:val="true"/>
        </w:rPr>
        <w:footnoteReference w:id="951"/>
      </w:r>
      <w:r>
        <w:rPr>
          <w:rFonts w:ascii="Amiri" w:hAnsi="Amiri" w:eastAsia="Amiri" w:cs="Amiri"/>
          <w:color w:val="111111"/>
          <w:sz w:val="28"/>
          <w:sz w:val="28"/>
          <w:szCs w:val="28"/>
          <w:rtl w:val="true"/>
          <w:lang w:bidi="ar-SA"/>
        </w:rPr>
        <w:t xml:space="preserve">از محافظت بر وظايف فرايض و رعايت جانب واجبات و تأديۀ آنها بر وجه لايق و سزاوار و از قيام و عمل به نوافل و </w:t>
      </w:r>
    </w:p>
    <w:p>
      <w:pPr>
        <w:pStyle w:val="BookText"/>
        <w:rPr/>
      </w:pPr>
      <w:r>
        <w:rPr>
          <w:rFonts w:ascii="Amiri" w:hAnsi="Amiri" w:eastAsia="Amiri" w:cs="Amiri"/>
          <w:color w:val="111111"/>
          <w:sz w:val="28"/>
          <w:sz w:val="28"/>
          <w:szCs w:val="28"/>
          <w:rtl w:val="true"/>
          <w:lang w:bidi="ar-SA"/>
        </w:rPr>
        <w:t>مستحبات و اتيان به سنن و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ذكرى، ذكر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تترك النافلة لعذر و منه الهم و الغم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از حضرت امام موسى كاظم عليه السلام روايت مى نمايد كه آن حضرت، ترك نافله مى فرمود، هرگاه مهموم مى بود</w:t>
      </w:r>
      <w:r>
        <w:rPr>
          <w:rStyle w:val="FootnoteAnchor"/>
          <w:rtl w:val="true"/>
        </w:rPr>
        <w:footnoteReference w:id="953"/>
      </w:r>
      <w:r>
        <w:rPr>
          <w:rFonts w:ascii="IRNazanin" w:hAnsi="IRNazanin" w:eastAsia="IRNazanin"/>
          <w:color w:val="111111"/>
          <w:sz w:val="28"/>
          <w:sz w:val="28"/>
          <w:szCs w:val="28"/>
          <w:rtl w:val="true"/>
          <w:lang w:bidi="fa-IR"/>
        </w:rPr>
        <w:t>و از حضرت امام رضا عليه السلام روايت نمايد كه ترك نافله مى نمود، هرگاه مغموم مى بود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 كلام حضرت اميرالمؤمنين عليه السلام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فاذا اقبلت، فاحملوها على النوافل و اذا ادبرت فاقتصروا على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ناطق است به آنچه در ذكرى ذكر نموده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وجه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به جهت بيم و خوف، از امر ناملايم آينده روى دهد، و غم آن است كه به جهت امور ناخوش گذشته، عارض شود و بعضى بدين منوال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در ازالۀ آن، آدمى را قدرتى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افلاس و غير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ازالۀ آن، قدرتى نداشته باشد، مثل موت دوستان و فرزندان؛ و جماعتى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سبب عروض آن معلوم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سببش معلوم و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ظاهر مى شود كه رديف هم و به يك معنى باشند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ضِقْتُ لِمٰا نَزَلَ بي يا رَبِّ ذَرْعاً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تعليل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فإنّى قد ضقت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فائى را گويند كه مابعدش سبب ما قبل باشد،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فانك رجيم</w:t>
      </w:r>
      <w:r>
        <w:rPr>
          <w:rFonts w:eastAsia="IRNazanin" w:cs="IRNazanin"/>
          <w:color w:val="111111"/>
          <w:sz w:val="28"/>
          <w:szCs w:val="28"/>
          <w:rtl w:val="true"/>
          <w:lang w:bidi="fa-IR"/>
        </w:rPr>
        <w:t>»</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زيداً فانّه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قسمى </w:t>
      </w:r>
    </w:p>
    <w:p>
      <w:pPr>
        <w:pStyle w:val="BookText"/>
        <w:rPr/>
      </w:pP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سببى، چنانچه سابق اشاره به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در نسبت به فاعل و در معنى فاعل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ذراعى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زيد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نفس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وسع و طاقت است و ضيق 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كنايه است از عدم طاقت،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فرما آنچه را طلب كردم، به واسطۀ آن كه به تحقيق تنگ دل و بى طاقت شده ام از آنچه نازل شده، فرود آمده به من اى پروردگار من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امْتَلأتُ بِحَمْلِ مٰا حَدَثَ عَلَىَّ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پرشدن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ما حدث علىَّ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است و تعديۀ حدث به على به تضمين معنى غلبه و استيلا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است به نزع خافض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واسطۀ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امتلأت من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حذف و ايصال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موسى قومه</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بتقدير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شده ام به سبب حمل چيزى كه حادث و مستولى شده است بر من از هم، 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در نسبت به فاعل باشد؛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است از نفْس فعل مذكور و در معنى فاعل است، مر فعل مذكور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است از فعل مذكور، و چون صلاحيت فاعليت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مذكور ندارد، از جهت آن كه هم مالى مى باشد نه ممتلى در معنى فاعل است مر ملاقى فعل مذكور را در اشتقاق؛ يعنى فاعل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كافى است در فاعليت تميز در نسبت، چنانچه اهل عربيت، تحقيق و تصريح نموده اند كه هرگاه تميز در نسبت، نسبت به فعل مذكور صلاحيت فاعليه نداشته باشد، كافى است صلاحيت فاعليت آن نسبت به ملاقى فعل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امتلأ الإناء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حاصل اين مقال آن كه كافى است در فاعليت تميز در نسبت كه بعد از تحويل فعل لازم به متعدى يا متعدى به لازم فاعل تواند بود،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 الإناء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تحويل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توانند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 از ائمۀ نحو تصريح كرده اند به آن كه كافى است در فاعليت، تميز فاعليت مجازى،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شرٌّ مكاناً و أضل سبيلاً</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در نسبت و فاعل مجازى اند، نظر به شرّ و ضلال و نسبت شرّ و ضلال به مكان و طريق به اعتبار ثبوت شرّ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 و 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را و بنابراين، مى تواند بود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او را مجازاً باشد، به اعتبار ثبوت آن از براى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باشد بر مفعوليت از مصدر، اعنى كلمۀ حمل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حملى را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معنى چنين خواهد بود كه ممتلى و پُر شده ام به سبب حمل كردن چيزى كه حادث شده بر من هم را و بنابراين احتمال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بر احتمالين اوّلين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تضمين معنى غلبه و استيلا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القادِرُ عَلى كَشفِ مٰا مُنيتُ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تو قادرى بر رفع و برداشتن آنچه مبتلا شده ام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مٰا وَقَعْتُ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قادرى بر دفع و برطرف ساختن آنچه افتاده ام در آن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فَافْعَلْ بىٖ ذلِكَ وَ إنْ لَمْ أسْتَوْجِبْهُ مِنْك يا ذَا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بكن با من به محض تفضّل اين كار خود، يعنى كشف و ازاله هموم و غموم و دفع بلايا، و اگرچه نيستم من سزاوار آن از جانب تو اى خدا و صاحب عرش عظيم</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اجازۀ ملّا أحمد نراقى به ملّا على آرانى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الأحوال من البداية إلى المآل ملّا على آرانى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6213_175757"/>
      <w:bookmarkStart w:id="920" w:name="pg16213_175757"/>
      <w:bookmarkEnd w:id="920"/>
    </w:p>
    <w:p>
      <w:pPr>
        <w:pStyle w:val="BookText"/>
        <w:rPr/>
      </w:pPr>
      <w:bookmarkStart w:id="921" w:name="pg16213_175757"/>
      <w:bookmarkEnd w:id="921"/>
      <w:r>
        <w:rPr>
          <w:rFonts w:ascii="IRNazanin" w:hAnsi="IRNazanin" w:eastAsia="IRNazanin"/>
          <w:color w:val="111111"/>
          <w:sz w:val="28"/>
          <w:sz w:val="28"/>
          <w:szCs w:val="28"/>
          <w:rtl w:val="true"/>
          <w:lang w:bidi="fa-IR"/>
        </w:rPr>
        <w:t>اجازۀ ملّا احمد نراقى به ملّا على آرانى</w:t>
      </w:r>
    </w:p>
    <w:p>
      <w:pPr>
        <w:pStyle w:val="Heading2"/>
        <w:numPr>
          <w:ilvl w:val="1"/>
          <w:numId w:val="1"/>
        </w:numPr>
        <w:rPr/>
      </w:pPr>
      <w:bookmarkStart w:id="922" w:name="__RefHeading___Toc3498313_1280447820"/>
      <w:bookmarkStart w:id="923" w:name="_Toc387"/>
      <w:bookmarkEnd w:id="922"/>
      <w:r>
        <w:rPr>
          <w:rtl w:val="true"/>
        </w:rPr>
        <w:t>اجازۀ ملّا احمد نراقى به ملّا على آرانى</w:t>
      </w:r>
      <w:bookmarkEnd w:id="923"/>
    </w:p>
    <w:p>
      <w:pPr>
        <w:pStyle w:val="Heading3"/>
        <w:numPr>
          <w:ilvl w:val="2"/>
          <w:numId w:val="1"/>
        </w:numPr>
        <w:rPr/>
      </w:pPr>
      <w:bookmarkStart w:id="924" w:name="__RefHeading___Toc3498315_1280447820"/>
      <w:bookmarkStart w:id="925" w:name="_Toc388"/>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926" w:name="__RefHeading___Toc3498317_1280447820"/>
      <w:bookmarkStart w:id="927" w:name="_Toc389"/>
      <w:bookmarkEnd w:id="926"/>
      <w:r>
        <w:rPr>
          <w:rtl w:val="true"/>
        </w:rPr>
        <w:t>درآمد</w:t>
      </w:r>
      <w:bookmarkEnd w:id="927"/>
    </w:p>
    <w:p>
      <w:pPr>
        <w:pStyle w:val="Heading4"/>
        <w:numPr>
          <w:ilvl w:val="3"/>
          <w:numId w:val="1"/>
        </w:numPr>
        <w:rPr/>
      </w:pPr>
      <w:bookmarkStart w:id="928" w:name="__RefHeading___Toc3498319_1280447820"/>
      <w:bookmarkStart w:id="929" w:name="_Toc390"/>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 xml:space="preserve">آيت حق، ملّا احمد نراقى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گرامى اش ملّا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جامع الأطراف سدۀ سيزدهم هجرى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فرزانه،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فلسفه، عرفان، رياضيات، نجوم، علوم غريبه، ادبيات، معمّا و ديگر علوم رايج در آن دوران، تبحّر داشته اند و در هر يك، آثارى از خود بر جاى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اقتضاى فرصت و اداى دَين، اجازۀ ملّا احمد نراقى به ملّا على آرانى، پيشكش ارباب فضل مى گردد</w:t>
      </w:r>
      <w:r>
        <w:rPr>
          <w:rFonts w:eastAsia="IRNazanin" w:cs="IRNazanin"/>
          <w:color w:val="111111"/>
          <w:sz w:val="28"/>
          <w:szCs w:val="28"/>
          <w:rtl w:val="true"/>
          <w:lang w:bidi="fa-IR"/>
        </w:rPr>
        <w:t>.</w:t>
      </w:r>
    </w:p>
    <w:p>
      <w:pPr>
        <w:pStyle w:val="Heading4"/>
        <w:numPr>
          <w:ilvl w:val="3"/>
          <w:numId w:val="1"/>
        </w:numPr>
        <w:rPr/>
      </w:pPr>
      <w:bookmarkStart w:id="930" w:name="__RefHeading___Toc3498321_1280447820"/>
      <w:bookmarkStart w:id="931" w:name="_Toc391"/>
      <w:bookmarkEnd w:id="930"/>
      <w:r>
        <w:rPr>
          <w:rtl w:val="true"/>
        </w:rPr>
        <w:t>مجيز</w:t>
      </w:r>
      <w:r>
        <w:rPr>
          <w:rtl w:val="true"/>
        </w:rPr>
        <w:t xml:space="preserve">: </w:t>
      </w:r>
      <w:r>
        <w:rPr>
          <w:rtl w:val="true"/>
        </w:rPr>
        <w:t>ملّا احمد نراقى</w:t>
      </w:r>
      <w:bookmarkEnd w:id="93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كامل وى ملّا أحمد بن مهدى بن ابو ذر نراقى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حيات گفته و شرح حال وى در مصادر متعدّد آمده و در اينجا نياز به تكرار نيست</w:t>
      </w:r>
      <w:r>
        <w:rPr>
          <w:rFonts w:eastAsia="IRNazanin" w:cs="IRNazanin"/>
          <w:color w:val="111111"/>
          <w:sz w:val="28"/>
          <w:szCs w:val="28"/>
          <w:rtl w:val="true"/>
          <w:lang w:bidi="fa-IR"/>
        </w:rPr>
        <w:t xml:space="preserve">. </w:t>
      </w:r>
      <w:bookmarkStart w:id="932" w:name="pg16213_175758"/>
    </w:p>
    <w:p>
      <w:pPr>
        <w:pStyle w:val="Heading4"/>
        <w:numPr>
          <w:ilvl w:val="3"/>
          <w:numId w:val="1"/>
        </w:numPr>
        <w:rPr/>
      </w:pPr>
      <w:bookmarkStart w:id="933" w:name="__RefHeading___Toc3498323_1280447820"/>
      <w:bookmarkStart w:id="934" w:name="_Toc392"/>
      <w:bookmarkEnd w:id="932"/>
      <w:bookmarkEnd w:id="933"/>
      <w:r>
        <w:rPr>
          <w:rtl w:val="true"/>
        </w:rPr>
        <w:t>مجاز</w:t>
      </w:r>
      <w:r>
        <w:rPr>
          <w:rtl w:val="true"/>
        </w:rPr>
        <w:t xml:space="preserve">: </w:t>
      </w:r>
      <w:r>
        <w:rPr>
          <w:rtl w:val="true"/>
        </w:rPr>
        <w:t>ملّا على آرانى</w:t>
      </w:r>
      <w:bookmarkEnd w:id="934"/>
    </w:p>
    <w:p>
      <w:pPr>
        <w:pStyle w:val="BookText"/>
        <w:rPr/>
      </w:pPr>
      <w:r>
        <w:rPr>
          <w:rFonts w:ascii="IRNazanin" w:hAnsi="IRNazanin" w:eastAsia="IRNazanin"/>
          <w:color w:val="111111"/>
          <w:sz w:val="28"/>
          <w:sz w:val="28"/>
          <w:szCs w:val="28"/>
          <w:rtl w:val="true"/>
          <w:lang w:bidi="fa-IR"/>
        </w:rPr>
        <w:t xml:space="preserve">ملّا محمّد على آرانى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شاگردان زبدۀ ملّا احمد نراقى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تحرير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همين شمارۀ ميراث حديث شيعه و پس از اين اجازه، 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ها در نراق، خدمت ملّا احمد نراقى تلمّذ نموده و در زندگى نامۀ خودنوشتش در موارد متعدد از وى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نراقى نيز اجازۀ مبسوطى به وى داده كه از آن، شدّت عنايتش به آرانى،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در ذى قعدۀ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و نسخۀ آن، در ضمن مجموعۀ رسائل آرانى بوده كه به عنايت استاد علّامه عبد الحسين حايرى، در اختيار نگارنده قرار گرفت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اين اجازه در پى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935" w:name="pg16213_175761"/>
    </w:p>
    <w:p>
      <w:pPr>
        <w:pStyle w:val="BookText"/>
        <w:rPr/>
      </w:pPr>
      <w:bookmarkEnd w:id="935"/>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936" w:name="__RefHeading___Toc3498325_1280447820"/>
      <w:bookmarkStart w:id="937" w:name="_Toc393"/>
      <w:bookmarkEnd w:id="936"/>
      <w:r>
        <w:rPr>
          <w:rtl w:val="true"/>
        </w:rPr>
        <w:t>[</w:t>
      </w:r>
      <w:r>
        <w:rPr>
          <w:rtl w:val="true"/>
        </w:rPr>
        <w:t>متن اجازه</w:t>
      </w:r>
      <w:r>
        <w:rPr>
          <w:rtl w:val="true"/>
        </w:rPr>
        <w:t>]</w:t>
      </w:r>
      <w:bookmarkEnd w:id="937"/>
    </w:p>
    <w:p>
      <w:pPr>
        <w:pStyle w:val="BookText"/>
        <w:rPr/>
      </w:pPr>
      <w:r>
        <w:rPr>
          <w:rFonts w:ascii="Amiri" w:hAnsi="Amiri" w:eastAsia="Amiri" w:cs="Amiri"/>
          <w:color w:val="111111"/>
          <w:sz w:val="28"/>
          <w:sz w:val="28"/>
          <w:szCs w:val="28"/>
          <w:rtl w:val="true"/>
          <w:lang w:bidi="ar-SA"/>
        </w:rPr>
        <w:t>الحمد الله رافع درجات العلماء و جاعلهم ورثة الأنبياء و نواب الأئمّة الأصفياء، و خلفاء الخلفاء، و مفضّل مدادهم على دماء الشهداء، و الصلاة و السلام على رسوله محمّد المبعوث بالشريعة الغراء و الحنيفيّة البيضاء، والد الهداة الاُمناء و الولاة الأدلّاء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فيقول المحتاج إلى عفو ربّه الباقي أحمد بن محمّد مهدي بن أبي ذرّ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فضل اللّٰه على العباد، أن سهّل لهم سبيل الرشاد، و أبان لهم طريق السداد، و سنّ لهم الشرائع و الأحكام، و بيّن لهم الحلال و الحرام، ثمّ جعل لحفظ دينه و أحكام شريعته علماء، و لأنبيائه و حججه خلفاء، فكم من ذائب بدنه لطلب العلى، و تاركِ وطنه لنيل المنى، و كم من دافع عن عينه الكرى، و الناس يرقدون لطلب الهدى، و مانع عن نفسه الهوى، و القوم يطربون للوصول إلى مراتب الحجى، فللّه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عرفوا من قدر العلم ما عرفوا، و صرفوا إليه من وجوه هممهم ما صرفوا، و شكّر اللّٰه سعيهم إذ سهروا في الليالي الدياجر، و ظمئوا في ظماء الهواجر، و كان ممّن جدّ في الطلب، و بذل الجهد في هذا المطلب، و حصّل من العلم شطراً وافياً جزيلاً و بلغ من التفقه مبلغاً كاملاً جليلاً، الفاضل النبيل المؤيّد، و الكامل الجليل المسدّد، العالم العلّامة، و المحقّق الفهّامة، ذو الفهم الثاقب، و الفكر الصائب، الألمعي البارع، الذي ملك أرباع أقطار الإدراك بلا منازع، قطب فلك التحقيق و مركز دائرة التدقيق، الصالح الزكي و الورع التقيّ‌، مولانا محمّد عليّ بن محمّد حسن الكاشاني الشهير بعليّ الآراني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علمه و تقاه، و حباه بما يرضيه و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استجازني بعد أن تردد إليَّ و قرأ ما قرأ عليَّ‌، و أخذ منّي ما أخذ من علوم العترة الطاهرين، و سمع منّي </w:t>
      </w:r>
    </w:p>
    <w:p>
      <w:pPr>
        <w:pStyle w:val="BookText"/>
        <w:rPr/>
      </w:pPr>
      <w:r>
        <w:rPr>
          <w:rFonts w:ascii="Amiri" w:hAnsi="Amiri" w:eastAsia="Amiri" w:cs="Amiri"/>
          <w:color w:val="111111"/>
          <w:sz w:val="28"/>
          <w:sz w:val="28"/>
          <w:szCs w:val="28"/>
          <w:rtl w:val="true"/>
          <w:lang w:bidi="ar-SA"/>
        </w:rPr>
        <w:t>ما سمع من أخبار الأئمّة المعصومين، فوجدته للإجازة أهلاً، و رأيت انجاز مأموله فرضاً لا نفلاً، لما هو عليه من طول الباع في سباحة هذا التبار، وطي لجج هذه البحار،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سقاني من مختوم رحيق تحقيقه، و أرواني من رشحات زُلال عيون تدقيقه،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اللّٰه جدّه، و ضاعف كدّه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كتب الأخبار المتداولة بين العلماء الأخيار، سيّما الأربعة التي عليها المدار في جميع الأعصار و الأمصار، الكافي و الفقيه و التهذيب و الاستبصار، و الثلاثة الجامعة لشتات الآثار، الوافي و الوسائل و بحار الأنوار، و سائر كتب الحديث و التفسير و الفقه و الأصولين، و كتب اللغة و النحو و القراءة كالألفية المالكية و حرز الأماني و صحاح الجوهري و مجمع البحرين، و أجزت له أيضاً أن يروي عنّي جميع مصنّفاتي ممّا وجد و ممّا سيوجد إن شاء اللّٰه، و جميع مصنّفات والدي ممّا تجاوز عن ثلاثين و لم يبلغ إلى أربعين، و طُرقِنا إلى كتب الأخبار، و غيرها من مصنّفات علمائنا الأخيار كثيرة لا تكاد تحصر خصوصاً مع ضيق المجال، و بلبال البال، و لنقتصر على طائفة منها عملاً بالمثل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يترك بالمعسور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قراءةً و سماعاً و إجازةً شيخنا الأعظم و اُستادنا الأعلم والدي و استادي و من عليه في جميع العلوم النقلية و العقلية استنادي، طود العلم و التحقيق، و من هو بالتقديم على الكلّ حقيق، مبيّن أحكام سيّد البشر مروّج المذهب في صدر المائة الثالثة عشر، خاتم الفقهاء و المجتهدين و زبدة الحكماء و المهندسين، مولانا محمّد مهديّ النراقي مولداً، و الكاشاني رياسةً و مسكناً، و النجفيّ التجاءً و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و طيّب في دار الكرامة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اللّوامع و المعتمد و تجريد الأصول و التلخيص و أنيس المجتهدين و جامع السّعادات ممّا يتجاوز عن ثلاثين عن شيخه المحدّث الكامل و الفقيه الدين الفاضل العالم المتبحّر العامل، صاحب الحدائق الناضرة و غيرها من المؤلّفات الفاخرة الشيخ يوسف بن الشيخ أحمد بن إبراهيم البحراني عن شيخه الكامل الفاضل الشيخ حسين بن الشيخ محمّد الماحوزي البحراني، عن شيخه علّامة </w:t>
      </w:r>
    </w:p>
    <w:p>
      <w:pPr>
        <w:pStyle w:val="BookText"/>
        <w:rPr/>
      </w:pPr>
      <w:r>
        <w:rPr>
          <w:rFonts w:ascii="Amiri" w:hAnsi="Amiri" w:eastAsia="Amiri" w:cs="Amiri"/>
          <w:color w:val="111111"/>
          <w:sz w:val="28"/>
          <w:sz w:val="28"/>
          <w:szCs w:val="28"/>
          <w:rtl w:val="true"/>
          <w:lang w:bidi="ar-SA"/>
        </w:rPr>
        <w:t>الزمان الشيخ سليمان بن الشيخ عبد الله الماحوزي، عن شيخه نادرة الأوان الشيخ سليمان بن عليّ السّاخوريّ البحراني، عن شيخه التقيّ الشيخ عليّ بن سليمان المقدّمي البحراني، عن شيخه عمدة العلماء و زبدة الفضلاء الشيخ بهاء الملّة و الدين العاملي، عن والده الأمجد الشيخ حسين بن الشيخ عبد الصمد، عن شيخه عمدة المحقّقين و زبدة المجتهدين زين الملّة و الدّين العاملي الشهير بالشهيد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959"/>
      </w:r>
      <w:r>
        <w:rPr>
          <w:rFonts w:ascii="Amiri" w:hAnsi="Amiri" w:eastAsia="Amiri" w:cs="Amiri"/>
          <w:color w:val="111111"/>
          <w:sz w:val="28"/>
          <w:sz w:val="28"/>
          <w:szCs w:val="28"/>
          <w:rtl w:val="true"/>
          <w:lang w:bidi="ar-SA"/>
        </w:rPr>
        <w:t xml:space="preserve">و عن الشيخ يوسف المتقدم، عن المولى الفاضل محمّد بن 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بملّا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بالمشهد الرضوي عن شيخيه و معلّميه الّذين أحدهما العلّامة المجلسي، عن مشايخه الّذين هم والده العلّامة و المحدّث العارف الربّاني مولانا عبد المحسن الكاشاني صاحب الصافي و الوافي و المفاتيح، و غيرها من المصنّفات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مولانا محمّد صالح المازندراني و ملا خليل القزويني كلّهم عن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الحبر الفاضل جمال الدّين محمّد الخوانساري، عن والده المحقّق آقا حسين الخوانساري، عن مولانا محمّد تقيّ المجلسي، عن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يوسف المذكور، عن السيّد الأجلّ السيّد عبد اللّٰه بن السيّد علويّ البلادي، عن شيخه الشيخ أحمد والد الشيخ يوسف المذكور، و الشيخ عبد اللّٰه بن صالح البحرانيّ كلاهما عن الشيخ سليمان بن عبد اللّٰه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والدي العلّامة النحرير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المحدّث الفاضل و الفقيه العالم الكامل الشيخ محمّد مهديّ بن الشيخ بهاء الدّين الفتوني العاملي، عن شيخه الأعظم رئيس المحدثين في زمانه المولى أبي الحسن الشريف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 العلّامة المجلسي بطرقه الواصلة إلى شيخنا البهائي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والدي المحقّق النحرير، عن شيخه المحقّق و الفاضل المدقّق وحيد عصره و فريد دهره، عمدة المجتهدين، جم الفضائل و المفاخر، شيخنا و مولانا </w:t>
      </w:r>
    </w:p>
    <w:p>
      <w:pPr>
        <w:pStyle w:val="BookText"/>
        <w:rPr/>
      </w:pPr>
      <w:r>
        <w:rPr>
          <w:rFonts w:ascii="Amiri" w:hAnsi="Amiri" w:eastAsia="Amiri" w:cs="Amiri"/>
          <w:color w:val="111111"/>
          <w:sz w:val="28"/>
          <w:sz w:val="28"/>
          <w:szCs w:val="28"/>
          <w:rtl w:val="true"/>
          <w:lang w:bidi="ar-SA"/>
        </w:rPr>
        <w:t>محمّد باقر البهبهاني مسكناً، الأصبهاني مولداً، الحائري خاتمةً و مدفناً، صاحب شرح المفاتيح و الرسائل الكثيرة، عن والده الأجلّ مولانا محمّد أكمل، عن مشايخه الّذين هم العلّامة المجلسي و جمال الملّة و الدين الخوانساري و مولانا ميرزا محمّد الشيرواني و شيخنا الشيخ جعفر القاضي و مولانا محمّد شفيع الأسترآبادي الواصلة طرقهم بلا واسطة أو بواسطة إلى مولانا محمّد تقيّ المجلسي الواصلة طريقه إلى شيخنا البهائي الواصل طريقه إلى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والدي الحبر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النحرير المحقّق و الفقيه الجامع المدقّق علّامة الزمان و وحيد الأوان الحاج شيخ محمّد بن محمّد زمان الكاشاني أصلاً و مولداً، و الأصبهاني رياسةً و مسكناً، و النجفي التجاءً و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العظام الشيخ حسين الماحوزيّ المتقدّم بطرقه المتقدمة ببعض تحويلاته، و السيّد الأجل الأمير محمّد حسين الخاتون آبادي ابن بنت المحدّث المجلسي، و المولى التقيّ محمّد قاسم بن محمّد رضا الطبرسي، و الشيخ الزاهد الحاج محمّد طاهر ابن الحاج مقصود عليّ الأصبهاني، و المولى العالم ميرزا محمّد إبراهيم القاضي، و الفاضل ميرزا محمّد إبراهيم بن غياث الدّين الخوزاني الأصبهاني جميعاً عن العلّامة المجلسي، إلّا أنّ الأخيرين يرويان عنه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 بتوسط أبي الحسن الشريف العاملي المتقدّم، و الثاني بتوسط السيّد الجليل ميرزا محمّد باقر بن ميرزا حسن بن ميرزا علاء الدّين حسين، الشهير بخليفة سلطان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المذكور، عن ميرزا محمّد باقر المتقدّم، عن الفاضل مولانا محمّد بن عبد الفتاح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العالم الكامل و المجتهد الفاضل مولانا محمّد باقر السبزواري صاحب الذخيرة و الكفاية، عن السيّد الجليل نور الدّين عليّ صاحب غرر المجامع في شرح النافع، عن أخويه صاحبي المدارك و المعالم كلاهما عن السيّد عليّ بن أبي الحسن و الشيخ عزّ الدّين حسين ابن عبد الصمد الحارثي و السيّد نور الدّين عليّ بن سيّد فخر الدّين الهاشمي جميعاً عن ممهّد قواعد المباني و مشيّد أركان المعاني الشهيد الثاني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السيّد المذكور، عن السيّد الحسيب و الفاضل الأديب السيّد عليّ بن نظام الدّين الشهير بالسيّد عليّ خان صاحب شرح الصحيفة السجّادية و شرح الصمدية و شرح الشافية، عن المحدّث الربّاني الشيخ جعفر بن كمال الدّين البحراني، عن الشيخين الفاضلين الشيخ حسام الدّين الحلّي و الشيخ عبد السلام البحراني، عن شيخنا البهائي بطرقه الواصلة إلى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المذكور، عن أبي الحسن الشريف المتقدّم بطرقه التي أحدها ما تقدّم، و ثانيها عن الشيخ الثقة التقي الشيخ محمّد قاسم الكاظمي، عن السيّد نور الدّين و غيره من مشايخه، و ثالثها عن الشيخ الفاضل الشيخ محمّد حسين الميسيّ‌، عن الشيخ عبد اللّٰه الميسيّ و غيره من شيوخه، و رابعها عن الشيخ الفاضل الشيخ صفيّ الدّين بن الشيخ فخر الدّين الطريحي صاحب مجمع البحرين، و خامسها عن الشيخ الصالح الحاج محمود الميمندي، عن الشيخ جعفر البحراني و السيّد نعمة اللّٰه الجزائري و الشيخ محمّد الحرّ العامليّ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ميرزا محمّد إبراهيم الخوزاني، عن السيّد محمّد بن أمير محمّد باقر ابن أمير محمّد إسماعيل الخاتون آبادي، عن جدّه، عن جماعة من مشايخه منهم مولانا محمّد تقيّ المجلسيّ‌، و منهم مولانا الأمير محمّد رفيع النائيني كلاهما تارةً عن الشيخ البهائي و أُخرى عن المولى الألمعي مولانا عبد اللّٰه التستري، عن المولى المقدّس مولانا أحمد الأردبيلي، عن السيّد عليّ بن صانع،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الأمير رفيع الدّين، عن سيّد العلماء الأمير محمّد باقر بن سيّد محمّد الأسترآبادي الشهير بالسيّد الدّاماد، عن خاله الشيخ عبد العاليّ بن الشيخ عليّ بن عبد العالي و عن جدّه عليّ بن عبد العالي بطرقه و عن الشيخ حسين بن عبد الصمد، عن الشهيد الثاني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ميرزا إبراهيم المذكور، عن شيخه الأمين الشيخ محيي الدّين بن الشيخ حسين بن محيي الدّين بن الشيخ عبد اللطيف بن الشيخ نور الدّين عليّ بن الشيخ شهاب الدّين أحمد بن أبي جامع الحارثي الهمداني العاملي الحويزاوي، عن أبيه، عن </w:t>
      </w:r>
    </w:p>
    <w:p>
      <w:pPr>
        <w:pStyle w:val="BookText"/>
        <w:rPr/>
      </w:pPr>
      <w:r>
        <w:rPr>
          <w:rFonts w:ascii="Amiri" w:hAnsi="Amiri" w:eastAsia="Amiri" w:cs="Amiri"/>
          <w:color w:val="111111"/>
          <w:sz w:val="28"/>
          <w:sz w:val="28"/>
          <w:szCs w:val="28"/>
          <w:rtl w:val="true"/>
          <w:lang w:bidi="ar-SA"/>
        </w:rPr>
        <w:t>أبيه، عن أبيه، عن أبيه، عن الشيخ عليّ بن عبد العالي الكَرَكي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والدي المحقّق الألمعي اليلمعي اللوذعي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و اُستاده العلم العلّامة و المحقّق الفهّامة مولانا محمّد إسماعيل بن محمّد حسين المازندراني، عن الشيخ الفاضل الشيخ حسين الماحوزي البحراني بطرقه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زاد في حظائر القدس فتوحه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و اُستاده و من عليه في أكثر العلوم العقلية و النقلية استناده الفاضل المؤيّد مولانا محمّد مهديّ الهرنديّ الأصفهاني، عن شيخه الشيخ حسين الماحوزي و السيّد الجليل الأمير محمّد حسين الخاتون آبادي بطرقهما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والدي الجليل النبيل الجامع الفائق، عن الفقيه الدين التقيّ ملّا محمّد جعفر البيدكُلي الكاشاني، عن السيّد الفاضل الألمعي السيّد نصر اللّٰه الحائري، عن الشيخ الماحوزي و غيره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قراءةً و سماعاً و إجازة شيخنا و اُستادنا سيّد سادات عصره و زمانه و المسلّم عند الكلّ في دهره و أوانه، العالم الكامل الجامع المحقّق المدقّق جامع مكارم الأخلاق و المشتهر في الأقطار و الآفاق، السيّد المعظّم المكرّم الموقّر، و الفاضل المبجّل الأفخر السيّد محمّد مهدي بن السيّد المرتضى بن السيّد محمّد الطباطبائي الحسنيّ الحسيني النجفيّ موطناً و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عليه شآبيب الغفران و أسكنه أعلىٰ مساكن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و اُستاده المجتهد المحقّق ذي المحامد و المفاخر مولانا محمّد باقر البهبهاني المتقدّم ذكره و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السند المؤيّد المسدّد الممجّد المذكور، عن الشيخ العالم المحدّث الفقيه النبيه الشيخ محمّد مهديّ العامليّ الفتوني بطريقه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العامل الكامل الحسيب الأديب الشريف المذكور، عن شيخه الكامل الفقيه الفاضل الشيخ يوسف بن الشيخ إبراهيم المتقدّم بطرقه المتقدّمة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الجليل النبيل المذكور، عن السيّد الفقيه العالم المقدّس الورع التقيّ السيّد حسين القزويني ابن المحقّق المدقّق المتكلّم الحكيم السيّد إبراهيم عن </w:t>
      </w:r>
    </w:p>
    <w:p>
      <w:pPr>
        <w:pStyle w:val="BookText"/>
        <w:rPr/>
      </w:pPr>
      <w:r>
        <w:rPr>
          <w:rFonts w:ascii="Amiri" w:hAnsi="Amiri" w:eastAsia="Amiri" w:cs="Amiri"/>
          <w:color w:val="111111"/>
          <w:sz w:val="28"/>
          <w:sz w:val="28"/>
          <w:szCs w:val="28"/>
          <w:rtl w:val="true"/>
          <w:lang w:bidi="ar-SA"/>
        </w:rPr>
        <w:t>أبيه، عن المولى محمّد باقر المجلسي بطرقه المتّصلة إلى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السيّد الأجلّ الأكمل الأفضل المذكور، عن المولى الفاضل العالم المولى عبد النبيّ القزويني أصلاً و اليزدي مسكناً، عن السيّد إبراهيم المذكور، عن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 اللّٰه بغفرانه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العلّامة الملّا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بغفرانه و أسكنه أعلىٰ فراديس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السند و الحبر المعتمد القاضي أمير محمّد حسين بن حيدر العاملي الكركي ابن بنت المحقّق الثاني، عن خاله المحقّق المدقّق الفائق الشيخ عبد العالي ابن الشيخ عليّ بن عبد العالي الكركي، عن والده المحقّق الثاني، و عن السيّد أمير محمّد حسين المذكور، عن الشيخ بهاء الدين العاملي رحمه الله و عنه عن ابن خالته العَلَم العلّامة العماد الأمير محمّد باقر الداماد، بأسنادهم الواصلة إلى أرباب العصمة و الطهارة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السيّد السند الفقيه النّبيه الجليل العالم الفاضل المكرّم المعظّم المحترم ميرزا محمّد مهدي بن ميرزا أبي القاسم الموسوي الشهرستاني مولداً الحائري مسكناً و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ثراه و جعل أعلى فراديس الجنان مأواه</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العظام العلماء الأعلام آقا محمّد باقر البهبهاني و الشيخ يوسف بن الشيخ أحمد البحراني و الشيخ محمّد مهديّ الفتوني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سيدنا الألمعي اللوذعي العالم الكامل الفقيه الفاضل الواصل في مرتَبتَي العلم و العمل إلى درجة لا يدانيها ريبٌ و لا زلل، المجتهد المحقّق الأمير السيّد عليّ بن محمّد عليّ الطباطبائي المجاور في الحائر المدرِّس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إفاداته و متّعَ اللّٰه المسلمين بطول بقائه و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شرحي الكبير و الصغير على النافع و الشرح على المفاتح، عن شيخه و خاله المحقّق العريف الغطريف آقا محمّد باقر البهبهاني بطريقه السالف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شيخنا الفقيه الكامل الورع التقيّ الفاضل شيخ المشايخ </w:t>
      </w:r>
    </w:p>
    <w:p>
      <w:pPr>
        <w:pStyle w:val="BookText"/>
        <w:rPr/>
      </w:pPr>
      <w:r>
        <w:rPr>
          <w:rFonts w:ascii="Amiri" w:hAnsi="Amiri" w:eastAsia="Amiri" w:cs="Amiri"/>
          <w:color w:val="111111"/>
          <w:sz w:val="28"/>
          <w:sz w:val="28"/>
          <w:szCs w:val="28"/>
          <w:rtl w:val="true"/>
          <w:lang w:bidi="ar-SA"/>
        </w:rPr>
        <w:t xml:space="preserve">في عصره و الأوحدي من العلماء في دهره الشيخ الأبجل الأفخر الشيخ محمّد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شيخيه العالمين العاملين الفاضلين الكاملين المؤيّدين المسدّدين المعتمدين آقا محمّد باقر البهبهاني و السيّد محمّد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و رفع درجاتهما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الطرق المذكورة أكثرها كما عرفت متصلة بالشهيد الثاني، و بعضها بالشيخ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لاتصال سلسلة العنعنة إلى منتهاها و بالأسانيد المذكورة عن الشهيد الثاني، عن شيخه الجليل و الفاضل النبيل مربّي علماء عصره نور الدّين عليّ بن عبد العالي الميسيّ‌، عن شيخه الإمام السّعيد و ابن عمّ الشهيد شمس الدّين محمّد بن محمّد بن داود الشهير بابن المؤذّن، عن الشيخ الكامل السّعيد الشيخ ضياء الدّين، عن والده الإمام الأعظم و النحرير المعظّم المتبحّر الأجل الأكمل و من انعقدت عليه الخناصر في العلم و العمل محمّد بن مكّي الشهير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مراقدهم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الطريق أعلى طرقه سنداً كما ذكره في إجازته الكبيرة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الشهيد الثاني عن الشيخ العالم الجليل الشيخ جمال الدّين بن أحمد بن الشيخ شمس الدّين محمّد بن خاتون، عن زبدة المجتهدين و قدوة المتأخرين نور الملّة و الحقّ و الدّين عليّ بن عبد العاليّ الكركيّ العامليّ‌، عن الشيخ الفاضل العابد الزاهد الشيخ عليّ بن هلال الجزائري، عن الشيخ الفاصل الفاضل التقيّ الشيخ جمال الدّين أحمد بن فهد الحلّي صاحب المهذب البارع في شرح المختصر النافع و غيره من الكتب، عن الشيخ زين الدّين عليّ بن الخازن، عن شيخه الجليل المكرّم الشيخ مقداد بن عبد اللّٰه السّيوريّ‌، عن شيخنا الشهيد الأوّل، عن مشايخه الكرام العظام،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العلّامة، و السيدان الجليلان عميد الدّين و أخوه ضياء الدّين ابنا عبد المطّلب بن أبي الفوارس السيّد الفاضل العلّامة محمّد بن القاسم بن معية، و قطب المحقّقين الشيخ قطب الدّين الرازي صاحب شرح المطالع و الشمسية، كلّهم عن طود العلم و التحقيق و من هو بالتقديم على الكلّ حقيق، مكمّل المعارف و العلوم و من اذعنت بفضله الخصوم علم الأعلام و البحر القمقام </w:t>
      </w:r>
    </w:p>
    <w:p>
      <w:pPr>
        <w:pStyle w:val="BookText"/>
        <w:rPr/>
      </w:pPr>
      <w:r>
        <w:rPr>
          <w:rFonts w:ascii="Amiri" w:hAnsi="Amiri" w:eastAsia="Amiri" w:cs="Amiri"/>
          <w:color w:val="111111"/>
          <w:sz w:val="28"/>
          <w:sz w:val="28"/>
          <w:szCs w:val="28"/>
          <w:rtl w:val="true"/>
          <w:lang w:bidi="ar-SA"/>
        </w:rPr>
        <w:t xml:space="preserve">المخصوص بغاية الفضيلة و الكرامة و تاج أرباب العمامة أبي منصور الحسن بن يوسف بن المطهّر الشهير بالعلّامة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عليه و عليهم شآبيب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مشايخه الذين منهم خاله الفاضل العالم الشيخ نجم الدّين أبو القاسم جعفر بن سعيد المشتهر بالمحقّق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بارع المحقّقين و أفضل المتقدّمين و المتأخّرين نصير الملّة و الدّين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العارفين كمال الدّين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ميثم البحراني صاحب الشروح الثلاثة على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الجليلان النبيلان رضي الدّين عليّ و جمال الدّين أحمد ابنا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يحيى بن سعيد صاحب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المعظّم المكرّم يوسف بن المطهّر بطرقهم المتصلة بأرباب العصمة و الطهارة، فمن طرق المحقّق ما رواه عن الشيخ نجيب الدّين محمّد بن نما، عن شيخه الدين التقيّ محمّد بن إدريس الحلّي صاحب السرائر، عن الشيخ عربيّ بن مسافر، عن شيخه إلياس بن هشام الحائري، عن شيخه أبي عليّ‌، عن والده شيخ الطائفة المحقّة و رئيس الفرقة الحقّة الشيخ أبي جعفر محمّد بن الحسن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طرق المحقّق نصير الدّين الطوسي عن والده محمّد بن الحسن الطوسي، عن السيّد الجليل النّبيل الإمام الهمام ضياء الدّين أبي الرضا فضل اللّٰه بن عليّ الحسنيّ الراوندي المدفون بكاشان في المزار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محوطة قريبة بالمسجد الجامع، عن السيّد المجتبى بن الدواعي الحسيني، عن الشيخ أبي جعفر الطوسي</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الشيخ كمال الدّين ميثم ما رواه عن شيخه عليّ بن سليمان السرائري، عن الشيخ كمال الدّين بن سعادة السرائري، عن الشيخ نجيب الدّين محمّد السوراوي، عن الشيخ هبة اللّٰه بن رملة، عن الشيخ أبي عليّ‌، عن والده الشيخ أبي جعفر الطوسي، و سائر إجازات العلّامة مذكورة في إجازاته الطويلة و كتب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بالأسانيد إلى الشيخ الطوسي ممّا ذكر أو لم يذكر، عن عدّة من مشايخه المذكورين في كتب الأخبار بالأسانيد المتّصلة بالأئمّة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 و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مفيد الطائفة الحقّة و مرجع الفرقة المحقّة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عليه شآبيب الرحمة و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أبي القاسم جعفر بن محمّد بن قولويه، عن شيخه ثقة الإسلام و معتمد الأنام و مرجع الخاص و العام محمّد بن يعقوب الكليني، عن مشايخه المذكورين في جامعة الكافي بأسانيدهم المتّصلة بالأئمّة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المفيد، عن الشيخ محمّد بن عليّ بن الحسين بن موسى بن بابويه الشهير بالصدوق، عن مشايخه المذكورين في كتب الأخبار بأسانيدهم المتصلة بالأئمّة الأخيار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الطرق إلى أصحاب الاُصول، و باقيها مذكورة في الإجازات الطويلة، و أعلى طرقي إلى سيّدنا و مولانا سيّد الكائنات صلوات اللّٰه عليه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أعلاها إلى كتب الحديث ما أرويه بثلاث وسائط عن العلّامة المجلسيّ‌، عن والده التقيّ‌، عن الشيخ المعمّر الجليل الشيخ أبي البركات الواعظ الأصفهاني، عن الشيخ عليّ بن عبد العالي الكركي مروّج المذهب، عن محمّد بن داود، عن الشيخ ضياء الدّين، عن الشهيد الأوّل، عن الشيخ جلال الدّين، عن نجم الدّين الشهير بالمحقّق، عن السيّد فخّار، عن شاذان، عن جعفر الدوريستي، عن المفيد، عن الصدوق، عن أبيه، عن عبد اللّٰه بن جعفر الحميري، عن هارون بن مسلم، عن مسعدة بن زياد، عن الإمام جعفر بن محمّد الصادق، عن أبيه، عن أبيه، عن أبيه، عن أبيه، عن رسول اللّٰه صلّى اللّٰه عليه و عليهم أجمعين، عن جبرئيل، عن اللّٰه سبحانه تعالىٰ شأنه و تقدّست أسماؤهُ‌، و أعلى طرقي إلى المعصوم ما أرويه بستّ عشرة واسطة، عن الصدوق، عن محمّد بن قاسم الجرجاني، عن يوسف بن محمّد بن </w:t>
      </w:r>
    </w:p>
    <w:p>
      <w:pPr>
        <w:pStyle w:val="BookText"/>
        <w:rPr/>
      </w:pPr>
      <w:r>
        <w:rPr>
          <w:rFonts w:ascii="Amiri" w:hAnsi="Amiri" w:eastAsia="Amiri" w:cs="Amiri"/>
          <w:color w:val="111111"/>
          <w:sz w:val="28"/>
          <w:sz w:val="28"/>
          <w:szCs w:val="28"/>
          <w:rtl w:val="true"/>
          <w:lang w:bidi="ar-SA"/>
        </w:rPr>
        <w:t>زياد، عن أبيه، عن مولانا و سيّدنا أبي محمّد العسكري،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أحبب في اللّٰه و أبغض في اللّٰه، و وال في اللّٰه و عاد في اللّٰه، فإنّه لا تنال ولاية اللّٰه إلّا بذلك، و لا يجد رجلٌ طعم الإيمان و إن كثرت صلاته و صومه حتّى يكون كذلك،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أن يروي جميع ما ذكرته من مشايخي الذين هم آبائي الروحانيون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أحسن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أجزت له أيضاً وفّقه اللّٰه و أيّده، أن يروي عنّي كتاب الصحاح لإسماعيل بن حمّاد الجوهري بإسنادي عن العلّامة الحلّي، عن والده، عن مهذّب الدّين الحسين بن ردّه،</w:t>
      </w:r>
      <w:r>
        <w:rPr>
          <w:rStyle w:val="FootnoteAnchor"/>
          <w:rtl w:val="true"/>
        </w:rPr>
        <w:footnoteReference w:id="961"/>
      </w:r>
      <w:r>
        <w:rPr>
          <w:rFonts w:ascii="Amiri" w:hAnsi="Amiri" w:eastAsia="Amiri" w:cs="Amiri"/>
          <w:color w:val="111111"/>
          <w:sz w:val="28"/>
          <w:sz w:val="28"/>
          <w:szCs w:val="28"/>
          <w:rtl w:val="true"/>
          <w:lang w:bidi="ar-SA"/>
        </w:rPr>
        <w:t>عن محمّد بن الحسن بن عليّ بن محمّد بن عليّ بن عبد الصمد التميمي، عن أبيه، عن جدّ أبيه، عن الأديب أبي منصور بن أبي القاسم البيشكيّ‌، عن الجوهري مصنّف الصحاح، و أن يروي عنّي كتاب الألفية المالكية بإسنادي، عن الشهيد الأوّل، عن الشيخ شهاب الدّين أبي العبّاس أحمد بن الحسن ابن أحمد النّحوي فقيه الصخرة ببيت المقدس، عن الشيخ برهان الدين إبراهيم بن عمر الجعبري، عن الشيخ شمس الدين محمّد بن أبي الفتح الدمشقي عن ناظمهما، و أن يروي عنّي كتاب حرز الأماني المشهور بالشاطبية في القراءة، بإسنادي عن الشهيد الأوّل، عن الشيخ شمس الدين محمّد بن عبد اللّٰه البغدادي، عن الشيخ محمّد بن يعقوب المعروف بابن الجرائدي، عن ولد مصنف، عن والده أبي القاسم بن فيرة الرعيني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طريق آخر غريب عال جدّاً إلى أمير المؤمنين و إمام المتّقين و يعسوب الدّين عليّ بن أبي طالب و إلى باقي أئمتنا الأطهار و سادتنا الأخيار، و كثير من علماء العربية كالشيخ عبد القاهر و السكّاكي و غيرهما، و هو ما أجازني به والدي العلم العلّامة محمّد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المتقدّم ذكره الحاج شيخ محمّد بن محمّد زمان، عن شيخه مير محمّد حسين الخاتون آبادي، عن الشيخ أبي الحسن </w:t>
      </w:r>
    </w:p>
    <w:p>
      <w:pPr>
        <w:pStyle w:val="BookText"/>
        <w:rPr/>
      </w:pPr>
      <w:r>
        <w:rPr>
          <w:rFonts w:ascii="Amiri" w:hAnsi="Amiri" w:eastAsia="Amiri" w:cs="Amiri"/>
          <w:color w:val="111111"/>
          <w:sz w:val="28"/>
          <w:sz w:val="28"/>
          <w:szCs w:val="28"/>
          <w:rtl w:val="true"/>
          <w:lang w:bidi="ar-SA"/>
        </w:rPr>
        <w:t xml:space="preserve">الشريف العاملي، عن الشيخ الصالح الحاج محمود الميمندي، عن السيّد نعمة اللّٰه الجزائري، عن السيّد الثقة السيّد هاشم بن الحسين اللَّحساوي، عن الثقة المقدّس الشيخ محمّد الحَرفوشي صاحب شرح الزبدة و شرح قواعد الشهيد، عن الشيخ المعمّر عليّ بن عثمان المغربيّ الحَضْرَموتي الملقّب بأبي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عليه السلام و عن باقي الأئمّة و كثير من علماء الاُمّة، فليرو ذلك و غيره عنّي بهذه الطرق و غيرها ممّا ذكره الأصحاب في كتبهم و ضمّنوه إجازاتهم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و جعلنا من رفقائهم في الرفيق الأعلى بحقّ سيد المرسلين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عليه في ذلك بما أخذ عليَّ آبائي الروحانيون و مشايخي المقدّسون بملازمة تقوى اللّٰه سبحانه و دوام مراقبته، و الاحتياط التامّ في جميع اُموره خصوصاً في الفتيا، فإنّ المفتي على شفير جهنّم، و بذل العلم لأهله، و بذل الوسع في تحصيله و تحقيقه، و الإخلاص لله تعالىٰ في طلبه و بذله، و تعظيم ربّه و تمجيده، و القيام بوظائف شكره و تحميده، و حفظ نواميس الدّين و الإيمان، و خدمة الشريعة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و أبقاه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ينساني من الدعاء عند الخلوات، و يترحّم عليَّ بطلب المغفرة و الرحمة في شرائف الأوقات عند الحياة و بعد الممات، و أسأل اللّٰه سبحانه أن يجعلني و إيّاه من المقتفين بآثار محمّد و أهل بيته الطاهرين و المحشورين في زمرتهم و تحت لوائهم و المعدودين من محبّيهم و أوليائهم، إنّه أرحم الرّاحمين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بيده الداثرة المحتاج إلى اللّٰه في الدنيا و الآخرة أحمد بن محمّد مهدي بن أبي ذرّ النراقي أصلاً، الكاشاني مسكناً الإمامي مذهباً في شهر ذي القعدة الحرام من شهور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و مائتين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هاجرها آلاف سلامٍ و تحيّة</w:t>
      </w:r>
      <w:r>
        <w:rPr>
          <w:rFonts w:eastAsia="Amiri" w:cs="Amiri" w:ascii="Amiri" w:hAnsi="Amiri"/>
          <w:color w:val="111111"/>
          <w:sz w:val="28"/>
          <w:szCs w:val="28"/>
          <w:rtl w:val="true"/>
          <w:lang w:bidi="ar-SA"/>
        </w:rPr>
        <w:t xml:space="preserve">. </w:t>
      </w:r>
      <w:bookmarkStart w:id="938" w:name="pg16213_175773"/>
    </w:p>
    <w:p>
      <w:pPr>
        <w:pStyle w:val="BookText"/>
        <w:rPr/>
      </w:pPr>
      <w:bookmarkEnd w:id="938"/>
      <w:r>
        <w:rPr>
          <w:rFonts w:ascii="Amiri" w:hAnsi="Amiri" w:eastAsia="Amiri" w:cs="Amiri"/>
          <w:color w:val="111111"/>
          <w:sz w:val="28"/>
          <w:sz w:val="28"/>
          <w:szCs w:val="28"/>
          <w:rtl w:val="true"/>
          <w:lang w:bidi="ar-SA"/>
        </w:rPr>
        <w:t>شرح الأحوال من البداية إلى المآل</w:t>
      </w:r>
    </w:p>
    <w:p>
      <w:pPr>
        <w:pStyle w:val="Heading2"/>
        <w:numPr>
          <w:ilvl w:val="1"/>
          <w:numId w:val="1"/>
        </w:numPr>
        <w:rPr/>
      </w:pPr>
      <w:bookmarkStart w:id="939" w:name="__RefHeading___Toc3498327_1280447820"/>
      <w:bookmarkStart w:id="940" w:name="_Toc394"/>
      <w:bookmarkEnd w:id="939"/>
      <w:r>
        <w:rPr>
          <w:rtl w:val="true"/>
        </w:rPr>
        <w:t>شرح الأحوال من البداية إلى المآل</w:t>
      </w:r>
      <w:bookmarkEnd w:id="940"/>
    </w:p>
    <w:p>
      <w:pPr>
        <w:pStyle w:val="Heading3"/>
        <w:numPr>
          <w:ilvl w:val="2"/>
          <w:numId w:val="1"/>
        </w:numPr>
        <w:rPr/>
      </w:pPr>
      <w:bookmarkStart w:id="941" w:name="__RefHeading___Toc3498329_1280447820"/>
      <w:bookmarkStart w:id="942" w:name="_Toc395"/>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 xml:space="preserve">ملّا على آرانى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943" w:name="__RefHeading___Toc3498331_1280447820"/>
      <w:bookmarkStart w:id="944" w:name="_Toc396"/>
      <w:bookmarkEnd w:id="943"/>
      <w:r>
        <w:rPr>
          <w:rtl w:val="true"/>
        </w:rPr>
        <w:t>درآمد</w:t>
      </w:r>
      <w:bookmarkEnd w:id="944"/>
    </w:p>
    <w:p>
      <w:pPr>
        <w:pStyle w:val="BookText"/>
        <w:rPr/>
      </w:pPr>
      <w:r>
        <w:rPr>
          <w:rFonts w:ascii="IRNazanin" w:hAnsi="IRNazanin" w:eastAsia="IRNazanin"/>
          <w:color w:val="111111"/>
          <w:sz w:val="28"/>
          <w:sz w:val="28"/>
          <w:szCs w:val="28"/>
          <w:rtl w:val="true"/>
          <w:lang w:bidi="fa-IR"/>
        </w:rPr>
        <w:t>آران، شهرى است واقع در دوازده كيلومترى شمال خاورى شهرستان كاشان، در منطقه اى شنزار، با هوايى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بخش هاى آران، بيدگل و نوش آباد تشكيل شده و بخش مركزى آن، آران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اماكن معروفى چون بقعۀ امامزاده هلال بن على و بقعۀ امامزاده قاسم بن على النقى و بقعۀ شاهزاده هادى از فرزندان امام زين العابدين عليه السلام و چندين بقعه و اماكن مذهبى ديگر، واقع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بخش، عالمان و دانشمندان گران قدرى در عرصۀ علم و دانش به ظهور رسيده اند و خدمات شايانى به دين و علم،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دانشمندان، آخوند ملّا محمّد على آرانى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آران ديده به جهان گشود و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ديار، رحل سفر به سراى باقى كشيد و در جنب مسجدى كه خود بنا نموده بود، در آرامگاه ابدى اش </w:t>
      </w:r>
    </w:p>
    <w:p>
      <w:pPr>
        <w:pStyle w:val="BookText"/>
        <w:rPr/>
      </w:pPr>
      <w:r>
        <w:rPr>
          <w:rFonts w:ascii="Amiri" w:hAnsi="Amiri" w:eastAsia="Amiri" w:cs="Amiri"/>
          <w:color w:val="111111"/>
          <w:sz w:val="28"/>
          <w:sz w:val="28"/>
          <w:szCs w:val="28"/>
          <w:rtl w:val="true"/>
          <w:lang w:bidi="ar-SA"/>
        </w:rPr>
        <w:t>آرميد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آرانى، از دانشمندان مبرّز و سخت كوش قرن سيزدهم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تحصيلاتش را نزد استادان عصر خود تكميل نمود و بخش عمدۀ تحصيلاتش در نزد علّامۀ دوران، حكيم و فقيه و عارف مشهور، ملّا احمد نراقى بوده و از او اجازه روايت دريافت نموده است و نراقى، مراجعات فقهى خود را به آرانى ارجاع مى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على آرانى، نويسنده اى پُرتلاش بوده و آثار وى حدود سى رساله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فقه و اصول، دعا، تاريخ، شعر و ساير موضوعات متفرّقه را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وى به ترتيب تاريخ تأليف،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شرح العوامل المحسنية كه مؤلف آن را در سال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تأليف نموده و نسخه اى از آن در كتابخانۀ آية اللّٰه مرعشى، به شمارۀ </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المبتدى در نحو، تأليف سال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الأصول كه شرحى است بر كتاب عين الأصول ملّا احمد نراقى</w:t>
      </w:r>
      <w:r>
        <w:rPr>
          <w:rStyle w:val="FootnoteAnchor"/>
          <w:rtl w:val="true"/>
        </w:rPr>
        <w:footnoteReference w:id="962"/>
      </w:r>
      <w:r>
        <w:rPr>
          <w:rFonts w:ascii="Amiri" w:hAnsi="Amiri" w:eastAsia="Amiri" w:cs="Amiri"/>
          <w:color w:val="111111"/>
          <w:sz w:val="28"/>
          <w:sz w:val="28"/>
          <w:szCs w:val="28"/>
          <w:rtl w:val="true"/>
          <w:lang w:bidi="ar-SA"/>
        </w:rPr>
        <w:t>و در نجف اشرف تأليف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العجالة الحائرية، دربارۀ تحقيق در فرق ميان لفظ مشترك و مرتَجَل و مجاز و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قالعة الشبهة، تأليف شده در نجف اشرف، دربارۀ نجاست </w:t>
      </w:r>
    </w:p>
    <w:p>
      <w:pPr>
        <w:pStyle w:val="BookText"/>
        <w:rPr/>
      </w:pPr>
      <w:r>
        <w:rPr>
          <w:rFonts w:ascii="IRNazanin" w:hAnsi="IRNazanin" w:eastAsia="IRNazanin"/>
          <w:color w:val="111111"/>
          <w:sz w:val="28"/>
          <w:sz w:val="28"/>
          <w:szCs w:val="28"/>
          <w:rtl w:val="true"/>
          <w:lang w:bidi="fa-IR"/>
        </w:rPr>
        <w:t>ملاقى متنجّس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الصادقية، تأليف شده 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علم منطق كه نسخه اى از آن، در كتابخانۀ مرعشى به شمارۀ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المقاصد در شرح معالم، تأليف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كه در آن، مؤلف، سؤالاتى را دربارۀ كتاب القوانين ميرزاى قمى طرح نموده و براى مؤلف آن، ارسال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ميرزاى قمى به سؤالات وى پاسخ داده و ارسال نموده و آرانى، جواب هاى قمى را مورد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ها و همچنين نقد آنها در كتاب حاضر، جمع 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الأسرار في جواب المسائل، سؤالات فقهى اى است كه از مؤلف شده و او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ها در كتاب حاضر، به ترتيب كتاب مختصر النافع محقّق حلّى جمع 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العاقد كه دربارۀ انواع صِيَغ عقد نكاح در سال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المقاصد المهمة في أصول أحكام اللّٰه و الرسول و الأئمة عليهم السلام، كتاب مفصّلى است در اصول فقه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بعد از چهار سال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و جلد سوم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و تأليف اين سه جلد، روى هم بيست و يك سال طول كشيده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الشوارد في تلخيص المقاصد كه تلخيص كتاب مقاصد المهمة خود مؤلّف است و جلد اوّل آن را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رسانيده و نسخه اى از آن در كتابخانۀ آية اللّٰه مرعشى به شماره </w:t>
      </w:r>
      <w:r>
        <w:rPr>
          <w:rFonts w:eastAsia="IRNazanin" w:cs="IRNazanin"/>
          <w:color w:val="111111"/>
          <w:sz w:val="28"/>
          <w:szCs w:val="28"/>
          <w:lang w:bidi="fa-IR"/>
        </w:rPr>
        <w:t>6916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البهية و بهجة المرضية كه منظومه اى است در اصول فقه، بر وزن الفيۀ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منظومه شامل پانصد و چهل بيت است و دو نسخه از آن در كتابخانۀ آية اللّٰه مرعشى به شماره </w:t>
      </w:r>
      <w:r>
        <w:rPr>
          <w:rFonts w:eastAsia="IRNazanin" w:cs="IRNazanin"/>
          <w:color w:val="111111"/>
          <w:sz w:val="28"/>
          <w:szCs w:val="28"/>
          <w:lang w:bidi="fa-IR"/>
        </w:rPr>
        <w:t>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عويصات المهام في شرح الفقه و الأحكام، كه به فارسى است، در سال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الحسنية به عربى در نحو، تأليف شده در ذى حجه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المسائل الشرعية في استنباط الأحكام الإلهية من الأدلّة التفصيلية كه كتاب مفصّل فقهى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منبع الأحكام الشرعية في فقه الإمامية كه كتاب فقهى عربى استدلالى است و كوتاه تر از كتاب سابق مؤلف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 الأنام كه كتابى فارسى در فقه و شبيه رسالۀ عمليه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الأنوار، به فارسى در تاريخ و در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احوال انبيا و اوصياست از حضرت آدم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در تاريخ پادشاهان از كيومرث تا عصر </w:t>
      </w:r>
    </w:p>
    <w:p>
      <w:pPr>
        <w:pStyle w:val="BookText"/>
        <w:rPr/>
      </w:pPr>
      <w:r>
        <w:rPr>
          <w:rFonts w:ascii="Amiri" w:hAnsi="Amiri" w:eastAsia="Amiri" w:cs="Amiri"/>
          <w:color w:val="111111"/>
          <w:sz w:val="28"/>
          <w:sz w:val="28"/>
          <w:szCs w:val="28"/>
          <w:rtl w:val="true"/>
          <w:lang w:bidi="ar-SA"/>
        </w:rPr>
        <w:t>مؤلف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سوم، در داستان ها و حكايات متفرقه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چهارم، در عجايب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فقط قسم دوّم آن در دست است و نسخه هاى آن، در فهرست نسخه هاى خطّى فارسى، 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 في الفوائد المتفرقة كه مؤلف در آغاز آن، شرح حال خود را در ايّام تحصيل و كيفيت تأليفاتش بيان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الأعمال، در فقه به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الإلهية في شرح الزبدة البهائية كه شرح مفصّل مؤلف بر زبدة الأصول شيخ بهايى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العمدة في شرح الزبدة</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الأخيار في حجّية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الداعى في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كيفيت نماز شب و دعاهاى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كيفيت زيارت عاشورا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مسألة مصالحة حق الرجوع في العدّة الرجعية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مناهل الشوارد، تأليف شده در سال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الناسكين كه رساله عمليه به فارسى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مقدمه و دوازده باب و يك خاتمه كه مؤلف براى استفادۀ مقلّدان خود نوشته و نسخه اى از آن، در امامزاده هلال آران كاشان موجود است</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تخصيص العام بالصفة و الشرط و الغاية، تأليف شده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الخيرات في شرح أسرار الصلاة، كه شرحى است بر التنبيهات العلية في أسرار الصلاة القلبية، مشهور به أسرار الصلاة، تأليف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پايان كتاب مطلع الأنوار، از اين اثر خويش ياد نموده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الرسائل كه مؤلف، بنا داشته تمامى رسائل خود را در آن جمع نمايد، نسخۀ عكسى اى از اين كتاب در نزد حقير است</w:t>
      </w:r>
      <w:r>
        <w:rPr>
          <w:rStyle w:val="FootnoteAnchor"/>
          <w:rtl w:val="true"/>
        </w:rPr>
        <w:footnoteReference w:id="970"/>
      </w:r>
      <w:r>
        <w:rPr>
          <w:rFonts w:ascii="Amiri" w:hAnsi="Amiri" w:eastAsia="Amiri" w:cs="Amiri"/>
          <w:color w:val="111111"/>
          <w:sz w:val="28"/>
          <w:sz w:val="28"/>
          <w:szCs w:val="28"/>
          <w:rtl w:val="true"/>
          <w:lang w:bidi="ar-SA"/>
        </w:rPr>
        <w:t>و در آن، اين رسايل از مؤلف موجوداند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عويصات المهام في شرح الفقه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تحقيق السؤال و ترتيب الجواب؛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العجالة الحائرية؛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تخصيص العام بالصفة و الشرط و الغاية؛</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مصالحة حق الرجوع في العدة الرجعية؛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كيفيت نماز شب؛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مناهل الشوارد؛</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از عوائد الايام مؤلف، شامل،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معنعنه مؤلف از ملا احمد نراقى و فصل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لُغَزها و معمّاها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مجال، رسالۀ اوّل از اين مجموعه، يعنى زندگى خودنوشتِ مؤلف، ارائه مى شود و در پاورقى، برخى توضيحات لازم درج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حال، در نسخۀ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نسخۀ شناخته شده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ناتمام است، ولى با قراينى مى توان حدس زد كه مقدار ساقط شده، بيش از يك صفحه نخواهد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على آرانى در اين شرح، وقايع و حوادث مهم عصر خود را نيز با اشاره تحرير نموده كه مطالعۀ آن،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صفحات زندگى اين عالم سخت كوش را كه به قلم خود اوست، ورق مى زنيم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1" o:detectmouseclick="t"/>
                <v:stroke color="#3465a4" joinstyle="round" endcap="flat"/>
                <w10:wrap type="none"/>
              </v:shape>
            </w:pict>
          </mc:Fallback>
        </mc:AlternateContent>
      </w:r>
      <w:bookmarkStart w:id="945" w:name="pg16213_175782"/>
    </w:p>
    <w:p>
      <w:pPr>
        <w:pStyle w:val="BookText"/>
        <w:rPr/>
      </w:pPr>
      <w:bookmarkEnd w:id="94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46" w:name="__RefHeading___Toc3498333_1280447820"/>
      <w:bookmarkStart w:id="947" w:name="_Toc397"/>
      <w:bookmarkEnd w:id="946"/>
      <w:r>
        <w:rPr>
          <w:rtl w:val="true"/>
        </w:rPr>
        <w:t>[</w:t>
      </w:r>
      <w:r>
        <w:rPr>
          <w:rtl w:val="true"/>
        </w:rPr>
        <w:t>متن رساله</w:t>
      </w:r>
      <w:r>
        <w:rPr>
          <w:rtl w:val="true"/>
        </w:rPr>
        <w:t>]</w:t>
      </w:r>
      <w:bookmarkEnd w:id="947"/>
    </w:p>
    <w:p>
      <w:pPr>
        <w:pStyle w:val="Heading4"/>
        <w:numPr>
          <w:ilvl w:val="3"/>
          <w:numId w:val="1"/>
        </w:numPr>
        <w:rPr/>
      </w:pPr>
      <w:bookmarkStart w:id="948" w:name="__RefHeading___Toc3498335_1280447820"/>
      <w:bookmarkStart w:id="949" w:name="_Toc398"/>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الأنبياء و المرسلين محمّد و عترته الطاهرين سيّما ابن عمّه و كاشفِ غَمِّه على أمير المؤمنين و يَعسوب الدين و قاتل الكفّار و المشركين، و أولاده الأئمة الأطياب الأنجبين صلاةً متتاليةً توالى الشهور و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بر راى خيريت انتماى برادران ايماني و اخوان روحانى پوشيده و مخفى نماناد كه غرض اصلى از ايجاد موجودات، معرفت واجب الوجود است و بعد از معرفت، اداى شكر حضرت منعم حقيقى، از جملۀ وظايف لازمه است كه موجب مزيد نعمت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هر نعمتى را شكرى در مقابل مقرّر است و از اعاظم نُعَماى حضرت واهب النعم، نعمت ادراك است و شكرش آن است كه آنچه از مبدأ فيّاض افاضه شود، در دفاتر ثبت گردد تا باعث ارشاد و هدايت ديگران 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فقيرِ كثير التقصير، محرّر اين كلمات، محمّد على بن محمّد حسن، الشهير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جهت اداى شكر اين نعمت عُظما در مدّت عمر، درصدد تعليم </w:t>
      </w:r>
      <w:bookmarkStart w:id="950" w:name="pg16213_175783"/>
    </w:p>
    <w:p>
      <w:pPr>
        <w:pStyle w:val="BookText"/>
        <w:rPr/>
      </w:pPr>
      <w:bookmarkEnd w:id="950"/>
      <w:r>
        <w:rPr>
          <w:rFonts w:ascii="IRNazanin" w:hAnsi="IRNazanin" w:eastAsia="IRNazanin"/>
          <w:color w:val="111111"/>
          <w:sz w:val="28"/>
          <w:sz w:val="28"/>
          <w:szCs w:val="28"/>
          <w:rtl w:val="true"/>
          <w:lang w:bidi="fa-IR"/>
        </w:rPr>
        <w:t>و تعلّم و افاده و استفاده بودم و با وجود ضَنك عيش و تشدّد بلايا و تواتر نوائب در تحصيل علوم دينيه و معارف يقينيه، كوشش داشتم تا بسيارى از صيود علوم را در قيد تصنيف و تأليف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لازم دانستم كه واردات خود را با بعضى امورى كه در نظر 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تحصيل و اسفار وارده در ازمنۀ تحصيل و عدد تصنيفات و تأليفات خود و تواريخ شروع و اتمام آنها و ساير امور متعلّقه به اين معنى را در طىّ رساله اى درج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شروع كردم در تأليف اين رساله و مسمى گردانيدم آن را به شرح الأحوال من البداية إلى المآل، و باللّٰه الاستعانة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3498337_1280447820"/>
      <w:bookmarkStart w:id="952" w:name="_Toc399"/>
      <w:bookmarkEnd w:id="951"/>
      <w:r>
        <w:rPr>
          <w:rtl w:val="true"/>
        </w:rPr>
        <w:t>تولّد</w:t>
      </w:r>
      <w:r>
        <w:rPr>
          <w:rtl w:val="true"/>
        </w:rPr>
        <w:t>]</w:t>
      </w:r>
      <w:bookmarkEnd w:id="952"/>
    </w:p>
    <w:p>
      <w:pPr>
        <w:pStyle w:val="BookText"/>
        <w:rPr/>
      </w:pPr>
      <w:r>
        <w:rPr>
          <w:rFonts w:ascii="Amiri" w:hAnsi="Amiri" w:eastAsia="Amiri" w:cs="Amiri"/>
          <w:color w:val="111111"/>
          <w:sz w:val="28"/>
          <w:sz w:val="28"/>
          <w:szCs w:val="28"/>
          <w:rtl w:val="true"/>
          <w:lang w:bidi="ar-SA"/>
        </w:rPr>
        <w:t xml:space="preserve">بدان كه ولادت حقير در بعضى شهور سنۀ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و صد و هفتاد و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اتفاق افتاد در عهد جهانبانى سلاطين زنديه در عهد كريم خان زند در قريۀ آران</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3498339_1280447820"/>
      <w:bookmarkStart w:id="954" w:name="_Toc400"/>
      <w:bookmarkEnd w:id="953"/>
      <w:r>
        <w:rPr>
          <w:rtl w:val="true"/>
        </w:rPr>
        <w:t>[</w:t>
      </w:r>
      <w:r>
        <w:rPr>
          <w:rtl w:val="true"/>
        </w:rPr>
        <w:t>زادگاه</w:t>
      </w:r>
      <w:r>
        <w:rPr>
          <w:rtl w:val="true"/>
        </w:rPr>
        <w:t>]</w:t>
      </w:r>
      <w:bookmarkEnd w:id="954"/>
    </w:p>
    <w:p>
      <w:pPr>
        <w:pStyle w:val="BookText"/>
        <w:rPr/>
      </w:pPr>
      <w:r>
        <w:rPr>
          <w:rFonts w:ascii="Amiri" w:hAnsi="Amiri" w:eastAsia="Amiri" w:cs="Amiri"/>
          <w:color w:val="111111"/>
          <w:sz w:val="28"/>
          <w:sz w:val="28"/>
          <w:szCs w:val="28"/>
          <w:rtl w:val="true"/>
          <w:lang w:bidi="ar-SA"/>
        </w:rPr>
        <w:t xml:space="preserve">و آران،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قريۀ عظيمى است از قُراى كاشان و مسافت آن با اصل بلدۀ كاشان، تقريباً يك فرسخ مى شود و اهل آن، به عبادت و طاعات، رغبت تمامى دارند و به نماز جمعه و جماعت، بسيار مايل اند و به اين تقريب، مساجد عاليه دارد</w:t>
      </w:r>
      <w:r>
        <w:rPr>
          <w:rFonts w:eastAsia="Amiri" w:cs="Amiri" w:ascii="Amiri" w:hAnsi="Amiri"/>
          <w:color w:val="111111"/>
          <w:sz w:val="28"/>
          <w:szCs w:val="28"/>
          <w:rtl w:val="true"/>
          <w:lang w:bidi="ar-SA"/>
        </w:rPr>
        <w:t>.</w:t>
      </w:r>
      <w:r>
        <w:rPr>
          <w:rStyle w:val="FootnoteAnchor"/>
          <w:rtl w:val="true"/>
        </w:rPr>
        <w:footnoteReference w:id="97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خوبى هاى آن قريه آن است كه هر حمّامى كه بنا نهاده اند، در جنب آن، حمّام كوچكى ساخته اند كه در وقت صبح، زنان در آنجا غسل مى كنند و بر جنابتْ باقى نمى مانند تا ظهر و عصر</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اهل آن قريه، به تعزيه دارى جناب سيّدالشّهدا بسيار مايل و راغب اند و مردان تعزيه دار در ميان ايشان، بسيار است و در مسجدها كه نماز جماعت مى كنند، تعزيۀ جناب سيّد جوانان اهل بهشت را مى گيرند و در سرِ هر محلّه از آن، حسينيه اى ساخته اند كه هرساله كه محرّم مى شود، و در دهۀ عاشورا، اهل هر محلّه به حسينيۀ آن محل مى روند و لواى تعزيه دارى سيّدالشّهدا برپا مى كنند و زنان تعزيه دار هم دارند كه در ميان خانه ها از براى زنان تعزيه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آن قريه، آبِ قنات است و قنوات آن، تمام از طرف قبله است و تقريباً چهل قنات داير دارد كه در سمت شمال آن قريه، زراعت مى شود، و چون اصل قريه در سمت جنوب مزارع واقع شده، چند قنات آن از ميان قريه مى گذرد و در ميان خانه ها، حوض ها از آجر و چارو</w:t>
      </w:r>
      <w:r>
        <w:rPr>
          <w:rStyle w:val="FootnoteAnchor"/>
          <w:rtl w:val="true"/>
        </w:rPr>
        <w:footnoteReference w:id="974"/>
      </w:r>
      <w:r>
        <w:rPr>
          <w:rFonts w:ascii="IRNazanin" w:hAnsi="IRNazanin" w:eastAsia="IRNazanin"/>
          <w:color w:val="111111"/>
          <w:sz w:val="28"/>
          <w:sz w:val="28"/>
          <w:szCs w:val="28"/>
          <w:rtl w:val="true"/>
          <w:lang w:bidi="fa-IR"/>
        </w:rPr>
        <w:t>ساخته اند كه آب جارى در ميان خانه ها باشد، و انفع آن قنات ها نسبت به اهل قريه، دو قنات است كه يكى را قنات آرانْدشت مى گويند و آن قنات، از سمت جنوب قريه داخل مى شود و از سمت شمال آن، خارج مى شود</w:t>
      </w:r>
      <w:r>
        <w:rPr>
          <w:rFonts w:eastAsia="IRNazanin" w:cs="IRNazanin"/>
          <w:color w:val="111111"/>
          <w:sz w:val="28"/>
          <w:szCs w:val="28"/>
          <w:rtl w:val="true"/>
          <w:lang w:bidi="fa-IR"/>
        </w:rPr>
        <w:t>.</w:t>
      </w:r>
      <w:r>
        <w:rPr>
          <w:rStyle w:val="FootnoteAnchor"/>
          <w:rtl w:val="true"/>
        </w:rPr>
        <w:footnoteReference w:id="97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قنات و 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دال مهمله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هم از يك سمت آن قريه داخل مى شود و در بسيارى از خانه ها جارى مى شود و بعد از آن، به صحرا مى رود و زراعت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قديمه است و بانى آن چنان كه در كتاب خلاصة البلدان</w:t>
      </w:r>
      <w:r>
        <w:rPr>
          <w:rStyle w:val="FootnoteAnchor"/>
          <w:rtl w:val="true"/>
        </w:rPr>
        <w:footnoteReference w:id="976"/>
      </w:r>
      <w:r>
        <w:rPr>
          <w:rFonts w:ascii="IRNazanin" w:hAnsi="IRNazanin" w:eastAsia="IRNazanin"/>
          <w:color w:val="111111"/>
          <w:sz w:val="28"/>
          <w:sz w:val="28"/>
          <w:szCs w:val="28"/>
          <w:rtl w:val="true"/>
          <w:lang w:bidi="fa-IR"/>
        </w:rPr>
        <w:t xml:space="preserve">كه از تأليفات ميرزا صفى قمى است،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 بن قاسان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قاسان اكبر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 بانى اصل بلدۀ كاشان بوده است و آران مذكور، آن قريه را بنا كرد و به اسم خود، موسوم ساخت و گويا همان قنات مزرعۀ آرانْدشت را هم آران بن قاسان جارى نموده باشد و به اسم خود مسمّا كرده باشد، يعنى دشتِ آران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كتابْ مسطور است كه قاسان هم رودخانه اى بود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كاشان مى خواندند و الحال، آن رودخانه خشك است و به جاى آن، شهر بنا شده است و بعضى ديگر گفته اند كه قاسان، نام شطّى بوده است كه آن را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و بعد از آن كه آب آن شط، شروع در خشكى نمود، اوّل موضع قريۀ بطريده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آن، بلندترين موضع آن بوده است و بعد از آن، موضع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گويند كه بانى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گفته اند كه او به هيچ جايى و موضعى نگذشت، مگر آن كه به اهل آنجا صفتى به ميراث گذاشت و در اصفهان، رغبت و ميل به حَلويات و شيرينى ها ميراث گذاشت و آن حالت، تا اليوم در ميان اهل اصفهان شايع و داير است، و حلواها و نقل هاى گوناگون مى سازند و در كاشان، حيله بازى و دروغ گويى را ميراث گذاشت و در قم، ظلم و جور و نوحه گرى را ميراث گذاشت و در رى، خدعه و مكر و فرمانِ زنان بُردن را ميراث گذاشت و در همدان، بهتان و خفّت و </w:t>
      </w:r>
    </w:p>
    <w:p>
      <w:pPr>
        <w:pStyle w:val="BookText"/>
        <w:rPr/>
      </w:pPr>
      <w:r>
        <w:rPr>
          <w:rFonts w:ascii="IRNazanin" w:hAnsi="IRNazanin" w:eastAsia="IRNazanin"/>
          <w:color w:val="111111"/>
          <w:sz w:val="28"/>
          <w:sz w:val="28"/>
          <w:szCs w:val="28"/>
          <w:rtl w:val="true"/>
          <w:lang w:bidi="fa-IR"/>
        </w:rPr>
        <w:t>سَبُكى را ميراث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 كه فريدون، مَلِكْ يوراسف را با ريسمان بسته، محبوس ساخت و او با آن ريسمان از حبس فريدون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امر كرد كه جمعى او را تعاقب كردند و در نواحى قم، در معدن نمك او را يافتند كه به قضاى حاجتْ نشسته بود و همچنان نمك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بعدازاين به اندك فاصله، صاحب خلاصة البلدان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بانى كاشان، خلاف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چنان كه مذكور شد، گفته اند يوراسف آن را بنا گذاشت و بعضى ديگر گفته اند كه آن را قاسان اكبر، بنا نهاد و به اسم خود، آن را مسمّا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سخن صاحب خلاصة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نسخه خلاصة البلدان كه الحال در نزد حقير حاضر است، گويا خطّ مصنّف آن است و تاريخ تأليفش غرّۀ شهر رجب المرجب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هفتاد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نزهة القلوب</w:t>
      </w:r>
      <w:r>
        <w:rPr>
          <w:rStyle w:val="FootnoteAnchor"/>
          <w:rtl w:val="true"/>
        </w:rPr>
        <w:footnoteReference w:id="977"/>
      </w:r>
      <w:r>
        <w:rPr>
          <w:rFonts w:ascii="IRNazanin" w:hAnsi="IRNazanin" w:eastAsia="IRNazanin"/>
          <w:color w:val="111111"/>
          <w:sz w:val="28"/>
          <w:sz w:val="28"/>
          <w:szCs w:val="28"/>
          <w:rtl w:val="true"/>
          <w:lang w:bidi="fa-IR"/>
        </w:rPr>
        <w:t>،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كاشان، از اقليم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از جزاير خالدات،</w:t>
      </w:r>
      <w:r>
        <w:rPr>
          <w:rStyle w:val="FootnoteAnchor"/>
          <w:rtl w:val="true"/>
        </w:rPr>
        <w:footnoteReference w:id="978"/>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و عرضش از خطّ استوا، لدها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آن را</w:t>
      </w:r>
      <w:r>
        <w:rPr>
          <w:rFonts w:eastAsia="Amiri" w:cs="Amiri" w:ascii="Amiri" w:hAnsi="Amiri"/>
          <w:color w:val="111111"/>
          <w:sz w:val="28"/>
          <w:szCs w:val="28"/>
          <w:rtl w:val="true"/>
          <w:lang w:bidi="ar-SA"/>
        </w:rPr>
        <w:t xml:space="preserve">] </w:t>
      </w:r>
      <w:bookmarkStart w:id="955" w:name="pg16213_175787"/>
    </w:p>
    <w:p>
      <w:pPr>
        <w:pStyle w:val="BookText"/>
        <w:rPr/>
      </w:pPr>
      <w:bookmarkEnd w:id="955"/>
      <w:r>
        <w:rPr>
          <w:rFonts w:ascii="IRNazanin" w:hAnsi="IRNazanin" w:eastAsia="IRNazanin"/>
          <w:color w:val="111111"/>
          <w:sz w:val="28"/>
          <w:sz w:val="28"/>
          <w:szCs w:val="28"/>
          <w:rtl w:val="true"/>
          <w:lang w:bidi="fa-IR"/>
        </w:rPr>
        <w:t>زبيده خاتون، منكوحۀ هارون الرشيد، ساخت به طالع سُنبله و بر ظاهر آن؛ قلعۀ گلين است كه آن را فين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موضع حاجت از كلام نزهة القلوب</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آنچه بر حقير ظاهر مى شود، اين است كه كلام صاحب خلاصة البلدان، اقرب است به صواب و مى توان جمع كرد ميان آنها به اين كه بعد از بناى كاشان، خرابى به كاشان دست داده باشد و زبيده آن را تعمير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956" w:name="__RefHeading___Toc3498341_1280447820"/>
      <w:bookmarkStart w:id="957" w:name="_Toc401"/>
      <w:bookmarkEnd w:id="956"/>
      <w:r>
        <w:rPr>
          <w:rtl w:val="true"/>
        </w:rPr>
        <w:t>[</w:t>
      </w:r>
      <w:r>
        <w:rPr>
          <w:rtl w:val="true"/>
        </w:rPr>
        <w:t>دوران كودكى</w:t>
      </w:r>
      <w:r>
        <w:rPr>
          <w:rtl w:val="true"/>
        </w:rPr>
        <w:t>]</w:t>
      </w:r>
      <w:bookmarkEnd w:id="95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برمى گرديم به آنچه مقصود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گويم كه حقير در زمان طفوليت، مايل به اين بودم كه تحصيل كمالات نمايم و والد حقير، نهايت ميل به اين مطلب داشت، حقير را به مكتب فرستاد تا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زلزله شد و اوضاع مردم، اختلال بسيارى به هم رسانيد و در خلال اين احوال، كريم خان زند هم وفات نمود و اغتشاش در امر ولايتْ پديد آمد و والدِ حقير، تنگْدست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قلّت كاسبى، حقير را از مكتب باز گرفتند و به كسب معاش ترغيب كردند و حقير، از كثرت شوقى كه به تحصيل علوم داشتم، از پى معاش و كسب نمى رفتم و سعى متعلّقان اين بود كه حقير را هم در كسب شريك خود نموده باشند و حقير به اين راضى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مدّت بر اين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سلطنت به كفّ كفايت على مراد خان زند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امنيتى در ولايت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را داعيه اين شد كه مشغول امر تحصيل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حقير، اوّل سلسله بودم، كتابى كه از روى آن درس بخوانم، نداشتم و استعداد اين كه كتاب بخرم،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زجر تمام، از اين وآن كتاب عاريه مى گرفتم و درس مى خواندم تا اين كه على مراد خان هم داعى حق را لبّيك اجابت گفته، زمام سلطنت به كفّ كفايت جعفر خان زند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امر سلطنت بر او مسلّم نشده بود كه شاهِ جم جاهِ ملائكْ سپاه، ظلّ اللّٰه على الصغار </w:t>
      </w:r>
      <w:bookmarkStart w:id="958" w:name="pg16213_175788"/>
    </w:p>
    <w:p>
      <w:pPr>
        <w:pStyle w:val="BookText"/>
        <w:rPr/>
      </w:pPr>
      <w:bookmarkEnd w:id="958"/>
      <w:r>
        <w:rPr>
          <w:rFonts w:ascii="IRNazanin" w:hAnsi="IRNazanin" w:eastAsia="IRNazanin"/>
          <w:color w:val="111111"/>
          <w:sz w:val="28"/>
          <w:sz w:val="28"/>
          <w:szCs w:val="28"/>
          <w:rtl w:val="true"/>
          <w:lang w:bidi="fa-IR"/>
        </w:rPr>
        <w:t xml:space="preserve">و الكبار، آقا محمّد خان قاجار، از سمت دار المرز،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نموده، بر سرِ دار السلطنۀ تهران آمده، دار السلطنۀ تهران را محاصره نمود و بعد از چندى آنجا به طرف قم نهضت فرمود و چندى دار المؤمنين قم را محاصره كرد و بعد از چندى، برادر خود على قلى خان را سردار نموده، به دور كاشان فرستاد و از آن طرف، جعفر خان از اصفهان، عربعلى خان را سردار نمود، به سمت كاشان فرستاد و تلاقى فريقين در حوالى كاشان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جهتِ آمدوشدِ عسكر از طرفين، اغتشاش عظيمى در ولايت ظاهر شد و حقير در آن خلال به خاطر دارم كه مكرّر، شب ها حقير را مى بردند به بُرج به جهت كشيك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كتاب خود را به ميان برج مى بردم و با هاى و هوى بيدار باش كشيكچيان، مطالعه مى كردم و در صبح، به مجمع درس حاضر مى شدم و تنگى معيشت به حدّى بود كه اگر اندكى از بسيارِ آن را ذكر كنم، يقين است كه شنونده، حمل بر افترا مى كند</w:t>
      </w:r>
      <w:r>
        <w:rPr>
          <w:rFonts w:eastAsia="IRNazanin" w:cs="IRNazanin"/>
          <w:color w:val="111111"/>
          <w:sz w:val="28"/>
          <w:szCs w:val="28"/>
          <w:rtl w:val="true"/>
          <w:lang w:bidi="fa-IR"/>
        </w:rPr>
        <w:t>.</w:t>
      </w:r>
    </w:p>
    <w:p>
      <w:pPr>
        <w:pStyle w:val="Heading4"/>
        <w:numPr>
          <w:ilvl w:val="3"/>
          <w:numId w:val="1"/>
        </w:numPr>
        <w:rPr/>
      </w:pPr>
      <w:bookmarkStart w:id="959" w:name="__RefHeading___Toc3498343_1280447820"/>
      <w:bookmarkStart w:id="960" w:name="_Toc402"/>
      <w:bookmarkEnd w:id="959"/>
      <w:r>
        <w:rPr>
          <w:rtl w:val="true"/>
        </w:rPr>
        <w:t>[</w:t>
      </w:r>
      <w:r>
        <w:rPr>
          <w:rtl w:val="true"/>
        </w:rPr>
        <w:t xml:space="preserve">تأليف </w:t>
      </w:r>
      <w:r>
        <w:rPr>
          <w:rtl w:val="true"/>
        </w:rPr>
        <w:t>«</w:t>
      </w:r>
      <w:r>
        <w:rPr>
          <w:rtl w:val="true"/>
        </w:rPr>
        <w:t>الجواهر في شرح العوامل</w:t>
      </w:r>
      <w:r>
        <w:rPr>
          <w:rtl w:val="true"/>
        </w:rPr>
        <w:t>»]</w:t>
      </w:r>
      <w:bookmarkEnd w:id="960"/>
    </w:p>
    <w:p>
      <w:pPr>
        <w:pStyle w:val="BookText"/>
        <w:rPr/>
      </w:pPr>
      <w:r>
        <w:rPr>
          <w:rFonts w:ascii="IRNazanin" w:hAnsi="IRNazanin" w:eastAsia="IRNazanin"/>
          <w:color w:val="111111"/>
          <w:sz w:val="28"/>
          <w:sz w:val="28"/>
          <w:szCs w:val="28"/>
          <w:rtl w:val="true"/>
          <w:lang w:bidi="fa-IR"/>
        </w:rPr>
        <w:t xml:space="preserve">و به اين فلاكت، مشغول تحصيل بودم تا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خلال اين احوال، شروع در نوشتن شرح عوامل ملّا محسن نمودم و قدرى از آن را نوشته بودم كه عرصۀ معيشت به حدّى تنگ شد كه راه بيرون شدنِ از آن،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فرار بر قرار اختيار كردم و سفر را بر حَضَر برگزيدم و به ورامين رفتم و در آنجا مبتلا شدم، و بالمرّه، از تحصيل، تعليماً و تعلّماً بازماندم و تقريباً دو سال هم در آنجا به سر بردم تا اين كه عالم، في الجمله آرامى گرفت و قدرى اغتشاش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آران معاودت كردم و بازْ مشغول درس و بحث بودم، و ليكن باز امر معيشتْ بسيار تنگ بود و گذران به صعوبت مى شد و به نوعى تنگ مى گذشت كه گاهى پارچه نانى به دست مى آمد و گاهى آن هم ميسّر نمى شد و حقير، تن به قضاى حضرت آفريدگار در داده بودم و دست از تحصيل برنمى داشتم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مراجعت از سفر، جمعى از طلّاب، از حقير درخواستند كه شرح عوامل را </w:t>
      </w:r>
      <w:bookmarkStart w:id="961" w:name="pg16213_175789"/>
    </w:p>
    <w:p>
      <w:pPr>
        <w:pStyle w:val="BookText"/>
        <w:rPr/>
      </w:pPr>
      <w:bookmarkEnd w:id="961"/>
      <w:r>
        <w:rPr>
          <w:rFonts w:ascii="IRNazanin" w:hAnsi="IRNazanin" w:eastAsia="IRNazanin"/>
          <w:color w:val="111111"/>
          <w:sz w:val="28"/>
          <w:sz w:val="28"/>
          <w:szCs w:val="28"/>
          <w:rtl w:val="true"/>
          <w:lang w:bidi="fa-IR"/>
        </w:rPr>
        <w:t>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تفرّق احوال و تشتّت بال، شروع در نوشتن آن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ميسّر مى شد، قدرى مى نوشتم و گاهى كه ميسّر نمى شد، به گوشۀ نسيان مى انداختم تا اين كه در اوقات متفرّقه و آفات متعدّده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مسمّا كردم به جواهر السَّنية في شرح العوامل المحسنية و به خصوصِ تاريخ اتمام آن، اين بيت، رقم زدۀ كلكِ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 عن الإتمام قلتُ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شرح عواملي</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آن شرح به اتمام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نحوس طالع، در اين مدّت، در نزد كسى تحصيل مى كردم كه در غالب اوقات از درس او نفعى به حقير نمى رسيد و هر چند مى خواستم از دست او خلاص شوم، ميسّر نمى شد و سبب اين كه از درس او نفعى نمى بردم، اين بود كه او نهايتِ سعى و اهتمام داشت در خوش گذراندن و غالب اوقاتش به صحبت هاى بى نفع مى گذشت و از استاد فن هم چيزى نشنيده بود و چندان استعدادى نداشت و مع ذلك، خود را اَعلم علما مى دانست و گاه گاهى به تصنيف و تأليف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حاشيه بر معالم مى نوشت كه بعضى از همدرسان حقير، آن را مسمّا نموده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الحواشى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تقريب آن كه چيزى ديگر در ميان آن پيدا نمى شد، به غير از حواشى كه ديگران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پيوسته از حق تعالىٰ درخواست مى كردم كه گريبان مرا از دست آن خلاص كند، دعاى من مستجاب نمى شد</w:t>
      </w:r>
      <w:r>
        <w:rPr>
          <w:rFonts w:eastAsia="IRNazanin" w:cs="IRNazanin"/>
          <w:color w:val="111111"/>
          <w:sz w:val="28"/>
          <w:szCs w:val="28"/>
          <w:rtl w:val="true"/>
          <w:lang w:bidi="fa-IR"/>
        </w:rPr>
        <w:t>.</w:t>
      </w:r>
    </w:p>
    <w:p>
      <w:pPr>
        <w:pStyle w:val="Heading4"/>
        <w:numPr>
          <w:ilvl w:val="3"/>
          <w:numId w:val="1"/>
        </w:numPr>
        <w:rPr/>
      </w:pPr>
      <w:bookmarkStart w:id="962" w:name="__RefHeading___Toc3498345_1280447820"/>
      <w:bookmarkStart w:id="963" w:name="_Toc403"/>
      <w:bookmarkEnd w:id="962"/>
      <w:r>
        <w:rPr>
          <w:rtl w:val="true"/>
        </w:rPr>
        <w:t>[</w:t>
      </w:r>
      <w:r>
        <w:rPr>
          <w:rtl w:val="true"/>
        </w:rPr>
        <w:t>سفر به كربلا</w:t>
      </w:r>
      <w:r>
        <w:rPr>
          <w:rtl w:val="true"/>
        </w:rPr>
        <w:t>]</w:t>
      </w:r>
      <w:bookmarkEnd w:id="96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در همين سال به سفر فيض اثرِ كربلاى معلّا مشرّف شدم و مى خواستم كه در آنجا تحصيل كنم، آن هم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معاودت كردم به وطن و در اوّل ذى حجة الحرام همين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امامت مشغول شدم و مدّت چهار سال هم مشغول امامت بودم و انتظار فرج مى كشيدم</w:t>
      </w:r>
      <w:r>
        <w:rPr>
          <w:rFonts w:eastAsia="IRNazanin" w:cs="IRNazanin"/>
          <w:color w:val="111111"/>
          <w:sz w:val="28"/>
          <w:szCs w:val="28"/>
          <w:rtl w:val="true"/>
          <w:lang w:bidi="fa-IR"/>
        </w:rPr>
        <w:t xml:space="preserve">. </w:t>
      </w:r>
      <w:bookmarkStart w:id="964" w:name="pg16213_175790"/>
    </w:p>
    <w:p>
      <w:pPr>
        <w:pStyle w:val="Heading4"/>
        <w:numPr>
          <w:ilvl w:val="3"/>
          <w:numId w:val="1"/>
        </w:numPr>
        <w:rPr/>
      </w:pPr>
      <w:bookmarkStart w:id="965" w:name="__RefHeading___Toc3498347_1280447820"/>
      <w:bookmarkStart w:id="966" w:name="_Toc404"/>
      <w:bookmarkEnd w:id="964"/>
      <w:bookmarkEnd w:id="965"/>
      <w:r>
        <w:rPr>
          <w:rtl w:val="true"/>
        </w:rPr>
        <w:t>[</w:t>
      </w:r>
      <w:r>
        <w:rPr>
          <w:rtl w:val="true"/>
        </w:rPr>
        <w:t xml:space="preserve">تأليف </w:t>
      </w:r>
      <w:r>
        <w:rPr>
          <w:rtl w:val="true"/>
        </w:rPr>
        <w:t>«</w:t>
      </w:r>
      <w:r>
        <w:rPr>
          <w:rtl w:val="true"/>
        </w:rPr>
        <w:t>معين المبتدى</w:t>
      </w:r>
      <w:r>
        <w:rPr>
          <w:rtl w:val="true"/>
        </w:rPr>
        <w:t>»]</w:t>
      </w:r>
      <w:bookmarkEnd w:id="966"/>
    </w:p>
    <w:p>
      <w:pPr>
        <w:pStyle w:val="BookText"/>
        <w:rPr/>
      </w:pPr>
      <w:r>
        <w:rPr>
          <w:rFonts w:ascii="IRNazanin" w:hAnsi="IRNazanin" w:eastAsia="IRNazanin"/>
          <w:color w:val="111111"/>
          <w:sz w:val="28"/>
          <w:sz w:val="28"/>
          <w:szCs w:val="28"/>
          <w:rtl w:val="true"/>
          <w:lang w:bidi="fa-IR"/>
        </w:rPr>
        <w:t xml:space="preserve">و در اين خلال، كتاب معين المبتدي را در نحو نوشتم و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كتاب هم به اتمام رسيد و سبب تأليف آن اين بود كه جمعى از طلبه، در نزد حقير نحو مى خواندند و بعضى قواعد را حقير براى ايشان مى گفته، از حقير استدعا كردند كه آن قواعد را در كتابى بنويسم و ايشان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هم إجابةً لمسئولهم، آن كتاب را به زبان فارسى نوشتم و در اين سال، زمان ابتلا به سر آمد و آن شخص به سفر رفت و حقير هم اساس محراب و منبر را بر هم زدم و به شهر كاشان رفتم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عماديّه</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سُكنا گرفتم و مشغول مباحثۀ فقه و اصول شدم و مدّت يك سال يا بيشتر هم در خدمت فضلاى كاشان، مباحثه داشتم</w:t>
      </w:r>
      <w:r>
        <w:rPr>
          <w:rFonts w:eastAsia="IRNazanin" w:cs="IRNazanin"/>
          <w:color w:val="111111"/>
          <w:sz w:val="28"/>
          <w:szCs w:val="28"/>
          <w:rtl w:val="true"/>
          <w:lang w:bidi="fa-IR"/>
        </w:rPr>
        <w:t>.</w:t>
      </w:r>
    </w:p>
    <w:p>
      <w:pPr>
        <w:pStyle w:val="Heading4"/>
        <w:numPr>
          <w:ilvl w:val="3"/>
          <w:numId w:val="1"/>
        </w:numPr>
        <w:rPr/>
      </w:pPr>
      <w:bookmarkStart w:id="967" w:name="__RefHeading___Toc3498349_1280447820"/>
      <w:bookmarkStart w:id="968" w:name="_Toc405"/>
      <w:bookmarkEnd w:id="967"/>
      <w:r>
        <w:rPr>
          <w:rtl w:val="true"/>
        </w:rPr>
        <w:t>[</w:t>
      </w:r>
      <w:r>
        <w:rPr>
          <w:rtl w:val="true"/>
        </w:rPr>
        <w:t>سفر مجدّد به كربلا و تأليف چند اثر</w:t>
      </w:r>
      <w:r>
        <w:rPr>
          <w:rtl w:val="true"/>
        </w:rPr>
        <w:t>]</w:t>
      </w:r>
      <w:bookmarkEnd w:id="96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دوشنبه ششم شهر شوال المكرّم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دو باره مصمّم به سفر عتبات عاليات شدم و در آنجا ماندم و در خدمت عمدة العلماء و زبدة الفضلاء، جامع الأصول و الفروع، سيد المحقّقين، امير سيد على طباطبايى به مباحثۀ فقه و اصول فقه پرداختم و گاهى هم به مجمع عمدة المتبحّرين، الحبر المعتمد آقا سيد محمّد،</w:t>
      </w:r>
      <w:r>
        <w:rPr>
          <w:rStyle w:val="FootnoteAnchor"/>
          <w:rtl w:val="true"/>
        </w:rPr>
        <w:footnoteReference w:id="984"/>
      </w:r>
      <w:r>
        <w:rPr>
          <w:rFonts w:ascii="IRNazanin" w:hAnsi="IRNazanin" w:eastAsia="IRNazanin"/>
          <w:color w:val="111111"/>
          <w:sz w:val="28"/>
          <w:sz w:val="28"/>
          <w:szCs w:val="28"/>
          <w:rtl w:val="true"/>
          <w:lang w:bidi="fa-IR"/>
        </w:rPr>
        <w:t xml:space="preserve">مخدومزادۀ آن بزرگوار، حاضر مى شدم و از او نيز استفادۀ قواعد اصوليه و فقهيه مى كردم و در آنجا شروع به نوشتن ينابيع الأصول نمودم و قدرى از آن نوشتم و رسالۀ عجالة الحائرية را نيز در آنجا نوشتم و رسالۀ قالعة الشبهة را نيز در آنجا نوشتم و چون آن رساله به اتمام رسيد، به نظر كيميا اثرِ آن بزرگوار رساندم و بسيار تحسين فرمودند و </w:t>
      </w:r>
      <w:bookmarkStart w:id="969" w:name="pg16213_175791"/>
    </w:p>
    <w:p>
      <w:pPr>
        <w:pStyle w:val="BookText"/>
        <w:rPr/>
      </w:pPr>
      <w:bookmarkEnd w:id="969"/>
      <w:r>
        <w:rPr>
          <w:rFonts w:ascii="IRNazanin" w:hAnsi="IRNazanin" w:eastAsia="IRNazanin"/>
          <w:color w:val="111111"/>
          <w:sz w:val="28"/>
          <w:sz w:val="28"/>
          <w:szCs w:val="28"/>
          <w:rtl w:val="true"/>
          <w:lang w:bidi="fa-IR"/>
        </w:rPr>
        <w:t>شاگردان خود را مأمور به استنساخ آن نمودند و از آن رساله نسخه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بودم تا آن كه چنان دانستم كه فارغ التحصيل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به وطن مراجعت كردم و مشغول تعليم مى بودم</w:t>
      </w:r>
      <w:r>
        <w:rPr>
          <w:rFonts w:eastAsia="IRNazanin" w:cs="IRNazanin"/>
          <w:color w:val="111111"/>
          <w:sz w:val="28"/>
          <w:szCs w:val="28"/>
          <w:rtl w:val="true"/>
          <w:lang w:bidi="fa-IR"/>
        </w:rPr>
        <w:t>.</w:t>
      </w:r>
    </w:p>
    <w:p>
      <w:pPr>
        <w:pStyle w:val="Heading4"/>
        <w:numPr>
          <w:ilvl w:val="3"/>
          <w:numId w:val="1"/>
        </w:numPr>
        <w:rPr/>
      </w:pPr>
      <w:bookmarkStart w:id="970" w:name="__RefHeading___Toc3498351_1280447820"/>
      <w:bookmarkStart w:id="971" w:name="_Toc406"/>
      <w:bookmarkEnd w:id="970"/>
      <w:r>
        <w:rPr>
          <w:rtl w:val="true"/>
        </w:rPr>
        <w:t>[</w:t>
      </w:r>
      <w:r>
        <w:rPr>
          <w:rtl w:val="true"/>
        </w:rPr>
        <w:t xml:space="preserve">تأليف </w:t>
      </w:r>
      <w:r>
        <w:rPr>
          <w:rtl w:val="true"/>
        </w:rPr>
        <w:t>«</w:t>
      </w:r>
      <w:r>
        <w:rPr>
          <w:rtl w:val="true"/>
        </w:rPr>
        <w:t>فوائد الصادقية</w:t>
      </w:r>
      <w:r>
        <w:rPr>
          <w:rtl w:val="true"/>
        </w:rPr>
        <w:t>»]</w:t>
      </w:r>
      <w:bookmarkEnd w:id="971"/>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عيد غدير آن سال، شروع به تصنيف فوائد الصادقية كه در منطق نوشته ام و با وفور اشتغال و كثرت ابتلا، مدت تصنيفش سه ماه و بيست روز طول كشيد و اين كلمه به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مطابق تاريخ شروع آن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شرعتُ في الفوائد بكدّ</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و اين كلمه هم مطابق تاريخ اتمامش برآمد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أتممت الفوائد بمحنٍ‌</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 اين از اتّفاقات حسنه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غدير اين سال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ياغيۀ باغيۀ طاغيه وهّابيه كه سردار و امير ايشان سعودِ نا مسعودِ مردودِ درگاه خداى ودود بود، بر سر كربلاى معلّا لشكر نابود كشيد و بعض محلّات آن ولايت با بركت را تسخير و قتل و غارت كرد و داغ شهادت حضرت سيّدالشّهدا را تازه نمود و بسيارى از سادات عظام و علماى ذوى الاحترام و طلاب علوم ائمه دين عليهم السلام را به قتل رسانيد و كتب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3498353_1280447820"/>
      <w:bookmarkStart w:id="973" w:name="_Toc407"/>
      <w:bookmarkEnd w:id="972"/>
      <w:r>
        <w:rPr>
          <w:rtl w:val="true"/>
        </w:rPr>
        <w:t>[</w:t>
      </w:r>
      <w:r>
        <w:rPr>
          <w:rtl w:val="true"/>
        </w:rPr>
        <w:t>سفر به نراق</w:t>
      </w:r>
      <w:r>
        <w:rPr>
          <w:rtl w:val="true"/>
        </w:rPr>
        <w:t>]</w:t>
      </w:r>
      <w:bookmarkEnd w:id="97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تابستان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هواى آران كه مسقط رأس حقير است، بسيار گرم شد، عزم مسافرت به قريۀ نراق بر خود مصمّم كردم و از آران به آنجا دو منزل مسافت دارد و در آنجا به خدمت افضل الفضلاء و اعلم العلماء، جامع المعقول </w:t>
      </w:r>
      <w:bookmarkStart w:id="974" w:name="pg16213_175792"/>
    </w:p>
    <w:p>
      <w:pPr>
        <w:pStyle w:val="BookText"/>
        <w:rPr/>
      </w:pPr>
      <w:bookmarkEnd w:id="974"/>
      <w:r>
        <w:rPr>
          <w:rFonts w:ascii="Amiri" w:hAnsi="Amiri" w:eastAsia="Amiri" w:cs="Amiri"/>
          <w:color w:val="111111"/>
          <w:sz w:val="28"/>
          <w:sz w:val="28"/>
          <w:szCs w:val="28"/>
          <w:rtl w:val="true"/>
          <w:lang w:bidi="ar-SA"/>
        </w:rPr>
        <w:t>و المنقول، حاوى الفروع و الأصول، مولانا و شيخنا المعتمد آخوند ملّا احمد نراقى</w:t>
      </w:r>
      <w:r>
        <w:rPr>
          <w:rStyle w:val="FootnoteAnchor"/>
          <w:rtl w:val="true"/>
        </w:rPr>
        <w:footnoteReference w:id="987"/>
      </w:r>
      <w:r>
        <w:rPr>
          <w:rFonts w:ascii="IRNazanin" w:hAnsi="IRNazanin" w:eastAsia="IRNazanin"/>
          <w:color w:val="111111"/>
          <w:sz w:val="28"/>
          <w:sz w:val="28"/>
          <w:szCs w:val="28"/>
          <w:rtl w:val="true"/>
          <w:lang w:bidi="fa-IR"/>
        </w:rPr>
        <w:t>مشرّف شدم و از صحبت آن بزرگوار، استفادۀ بسيار از براى اين بى بضاعت حاصل شد</w:t>
      </w:r>
      <w:r>
        <w:rPr>
          <w:rFonts w:eastAsia="IRNazanin" w:cs="IRNazanin"/>
          <w:color w:val="111111"/>
          <w:sz w:val="28"/>
          <w:szCs w:val="28"/>
          <w:rtl w:val="true"/>
          <w:lang w:bidi="fa-IR"/>
        </w:rPr>
        <w:t>.</w:t>
      </w:r>
    </w:p>
    <w:p>
      <w:pPr>
        <w:pStyle w:val="Heading4"/>
        <w:numPr>
          <w:ilvl w:val="3"/>
          <w:numId w:val="1"/>
        </w:numPr>
        <w:rPr/>
      </w:pPr>
      <w:bookmarkStart w:id="975" w:name="__RefHeading___Toc3498355_1280447820"/>
      <w:bookmarkStart w:id="976" w:name="_Toc408"/>
      <w:bookmarkEnd w:id="975"/>
      <w:r>
        <w:rPr>
          <w:rtl w:val="true"/>
        </w:rPr>
        <w:t>[</w:t>
      </w:r>
      <w:r>
        <w:rPr>
          <w:rtl w:val="true"/>
        </w:rPr>
        <w:t xml:space="preserve">آغاز تأليف </w:t>
      </w:r>
      <w:r>
        <w:rPr>
          <w:rtl w:val="true"/>
        </w:rPr>
        <w:t>«</w:t>
      </w:r>
      <w:r>
        <w:rPr>
          <w:rtl w:val="true"/>
        </w:rPr>
        <w:t>المقاصد المهمّة</w:t>
      </w:r>
      <w:r>
        <w:rPr>
          <w:rtl w:val="true"/>
        </w:rPr>
        <w:t>»]</w:t>
      </w:r>
      <w:bookmarkEnd w:id="976"/>
    </w:p>
    <w:p>
      <w:pPr>
        <w:pStyle w:val="BookText"/>
        <w:rPr/>
      </w:pPr>
      <w:r>
        <w:rPr>
          <w:rFonts w:ascii="Amiri" w:hAnsi="Amiri" w:eastAsia="Amiri" w:cs="Amiri"/>
          <w:color w:val="111111"/>
          <w:sz w:val="28"/>
          <w:sz w:val="28"/>
          <w:szCs w:val="28"/>
          <w:rtl w:val="true"/>
          <w:lang w:bidi="ar-SA"/>
        </w:rPr>
        <w:t>و در اين سال، در قريۀ نراق شروع به تصنيف كتاب مقاصد المهمة كه در اصول نوشته ام، نمودم و آن مدّتى كه در آنجا بودم، در طى مباحثۀ معالم، أصول المقاصد را مى نوشتم و در وقت مراجعت به كاشان، جمعى از حقير خواهشمند اين مطلب شدند كه كتاب قوانين المحكمة را كه از جملۀ كتب عالم عامل فاضل كامل، مقتدانا و مقتدى الأنام، ميرزا ابو القاسم قمى است، از براى ايشان مباحثه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هم با اعتراف به قلّت بضاعت و كمى استطاعت، آن امر را قبول نمودم و در ضمن مباحثۀ آن، باز مقاصد را مى نوشتم و در بسيارى از مواقع در عبارات قوانين شبهه مى كردم و كسى كه متصدّى حلّ آن بشود، نمى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بالاخره، عريضه به خدمت آن عالى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 به عربى و بعض اَبحاث خود را در آن درج كردم و به خدمت آن عالى جناب فرستادم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عالى جناب، ابحاث حقير را جواب فرمودند و براى حقير فرستادند و حقير در جواب هاى آن بزرگوار، تأمّل بسيار كردم بعضى جواب ها كه به نظر حقير صحيح نمى نمود،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جواب ها را بالتمام به نظر فكر و تأمّل ديدم و ردّى كه داشتم، بر آن نوشتم، صورت عريضه را با صور اسئله و اجوبه در رساله اى نوشتم و آن را مسمّا به فصل الخطاب كردم و آن رساله را در كتاب مجمع الرسائل كه اغلب رسايل خود را در آن 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نموده 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اكثر مقاصد را در طىّ مباحثه و مطالعۀ قوانين نوشتم، در بسيارى از مواضع، </w:t>
      </w:r>
      <w:bookmarkStart w:id="977" w:name="pg16213_175793"/>
    </w:p>
    <w:p>
      <w:pPr>
        <w:pStyle w:val="BookText"/>
        <w:rPr/>
      </w:pPr>
      <w:bookmarkEnd w:id="977"/>
      <w:r>
        <w:rPr>
          <w:rFonts w:ascii="IRNazanin" w:hAnsi="IRNazanin" w:eastAsia="IRNazanin"/>
          <w:color w:val="111111"/>
          <w:sz w:val="28"/>
          <w:sz w:val="28"/>
          <w:szCs w:val="28"/>
          <w:rtl w:val="true"/>
          <w:lang w:bidi="fa-IR"/>
        </w:rPr>
        <w:t>متعرّض مطالب قوانين شدم، و مدّت تصنيف قسم اوّل مقاصد، تقريباً چهار سال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ماه ذى قعدة الحرام اين سال، جناب معظم له، يعنى محقّق نراقى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اجازۀ معنعنه اى</w:t>
      </w:r>
      <w:r>
        <w:rPr>
          <w:rStyle w:val="FootnoteAnchor"/>
          <w:rtl w:val="true"/>
        </w:rPr>
        <w:footnoteReference w:id="988"/>
      </w:r>
      <w:r>
        <w:rPr>
          <w:rFonts w:ascii="Amiri" w:hAnsi="Amiri" w:eastAsia="Amiri" w:cs="Amiri"/>
          <w:color w:val="111111"/>
          <w:sz w:val="28"/>
          <w:sz w:val="28"/>
          <w:szCs w:val="28"/>
          <w:rtl w:val="true"/>
          <w:lang w:bidi="ar-SA"/>
        </w:rPr>
        <w:t>كه از مشايخ عظام خود داشت، از براى حقير به قلم مرحمت شيم خود نوشت</w:t>
      </w:r>
      <w:r>
        <w:rPr>
          <w:rStyle w:val="FootnoteAnchor"/>
          <w:rtl w:val="true"/>
        </w:rPr>
        <w:footnoteReference w:id="989"/>
      </w:r>
      <w:r>
        <w:rPr>
          <w:rFonts w:ascii="Amiri" w:hAnsi="Amiri" w:eastAsia="Amiri" w:cs="Amiri"/>
          <w:color w:val="111111"/>
          <w:sz w:val="28"/>
          <w:sz w:val="28"/>
          <w:szCs w:val="28"/>
          <w:rtl w:val="true"/>
          <w:lang w:bidi="ar-SA"/>
        </w:rPr>
        <w:t>و اين ناقابل را در سلسلۀ سند اخبار ائمۀ اطهار داخل نموده و صورت اجازه را در خاتمۀ كتاب عوائد الأيام، ايراد كرده ام،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قضاياى اتّفاقيه اين سال، اين بود كه در روز سه شنبه بيست و دوّم ماه جمادى الأولى به مدرسۀ محمّد صالح بيك</w:t>
      </w:r>
      <w:r>
        <w:rPr>
          <w:rStyle w:val="FootnoteAnchor"/>
          <w:rtl w:val="true"/>
        </w:rPr>
        <w:footnoteReference w:id="990"/>
      </w:r>
      <w:r>
        <w:rPr>
          <w:rFonts w:ascii="IRNazanin" w:hAnsi="IRNazanin" w:eastAsia="IRNazanin"/>
          <w:color w:val="111111"/>
          <w:sz w:val="28"/>
          <w:sz w:val="28"/>
          <w:szCs w:val="28"/>
          <w:rtl w:val="true"/>
          <w:lang w:bidi="fa-IR"/>
        </w:rPr>
        <w:t xml:space="preserve">از مدارس دار الايمان كاشان، در خواب ديدم كه ادريس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آسمان نازل شد و در نزد من نشست و با من مشغول صحبت شد و چون مدّتى از زمان صحبت گذشت، خواست كه به آسمان مراجعت كند، حقير مانع او شدم و او را از رفتن منع كردم و از حضرت آفريدگارِ عالم و مالكِ رقاب بنى آدم، درخواستم كه اختيار رفتن و ماندن ادريس را به حقير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گويا منادى از جانب ربّ الأرباب ندا كرد كه ما اختيار عروج ادريس را به تو واگذاشتيم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رخصت دهى، او به آسمان عروج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از خواب بيدار شدم و صورت خواب را با تاريخ آن حال ثبت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3498357_1280447820"/>
      <w:bookmarkStart w:id="979" w:name="_Toc409"/>
      <w:bookmarkEnd w:id="978"/>
      <w:r>
        <w:rPr>
          <w:rtl w:val="true"/>
        </w:rPr>
        <w:t>[</w:t>
      </w:r>
      <w:r>
        <w:rPr>
          <w:rtl w:val="true"/>
        </w:rPr>
        <w:t xml:space="preserve">تأليف </w:t>
      </w:r>
      <w:r>
        <w:rPr>
          <w:rtl w:val="true"/>
        </w:rPr>
        <w:t>«</w:t>
      </w:r>
      <w:r>
        <w:rPr>
          <w:rtl w:val="true"/>
        </w:rPr>
        <w:t>مخزن الأسرار</w:t>
      </w:r>
      <w:r>
        <w:rPr>
          <w:rtl w:val="true"/>
        </w:rPr>
        <w:t>»]</w:t>
      </w:r>
      <w:bookmarkEnd w:id="97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تابستان كه هوا بسيار گرم شد، باز به امر عالى جناب شيخنا النراقى، مصمّم سفر نراق شدم و در مدّتى كه در خدمت آن عالى جناب </w:t>
      </w:r>
    </w:p>
    <w:p>
      <w:pPr>
        <w:pStyle w:val="BookText"/>
        <w:rPr/>
      </w:pPr>
      <w:r>
        <w:rPr>
          <w:rFonts w:ascii="Amiri" w:hAnsi="Amiri" w:eastAsia="Amiri" w:cs="Amiri"/>
          <w:color w:val="111111"/>
          <w:sz w:val="28"/>
          <w:sz w:val="28"/>
          <w:szCs w:val="28"/>
          <w:rtl w:val="true"/>
          <w:lang w:bidi="ar-SA"/>
        </w:rPr>
        <w:t>به سر مى بردم، فتاوايى كه از اطراف و اكناف از براى آن عالى جناب مى آوردند، آن عالى جناب به حقير محوّل مى فرمودند و حقير هم به قدر قوّه، سعى در استنباط مسائل مى كردم و فتاوا را مى نوشتم و مردم مى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بعد از مدتى كه بسيارى از صور فتاوا كه در استنباط آنها زحمت بسيار كشيده بودم، از ميان رفت، برخوردم به كتاب مقامع الفضل</w:t>
      </w:r>
      <w:r>
        <w:rPr>
          <w:rStyle w:val="FootnoteAnchor"/>
          <w:rtl w:val="true"/>
        </w:rPr>
        <w:footnoteReference w:id="991"/>
      </w:r>
      <w:r>
        <w:rPr>
          <w:rFonts w:ascii="IRNazanin" w:hAnsi="IRNazanin" w:eastAsia="IRNazanin"/>
          <w:color w:val="111111"/>
          <w:sz w:val="28"/>
          <w:sz w:val="28"/>
          <w:szCs w:val="28"/>
          <w:rtl w:val="true"/>
          <w:lang w:bidi="fa-IR"/>
        </w:rPr>
        <w:t>كه از بدايع افكار عالى جناب، اعلم العلماء و افضل الفضلاء، آقا محمّد على كرمانشاهى است و مجموع آن كتاب كه بسيار حجيم بود، جواب سؤالات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شدم كه شايد عمر باقى بماند و اين جواب سؤالات كه حقير هم مى نويسم، قابل اين شود كه در كتابى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مِن بعد، شروع كردم در ضبط صور اسئله و اَجوَبه و آنچه از واردات كه اتّفاق مى افتاد، يوماً فيوماً مى نوشتم تا به تاريخ هذه السنة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چون ديدم كه صور سؤالات و اَجوَبه قدر قابلى شده است، با خود انديشه كردم كه عمر را اعتمادى نيست و اگر اين صور اسئله و اَجوَبه متفرّق بماند، شايد از ميان برود و كسى ديگر آن را جمع آورى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شمردم كه آنها را ترتيبى داده باشم و هر سؤالى را در موقع خود بنويسم كه شايد در حيات حقير يا بعد از ممات حقير به مسلمانى نفعى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شروع نمودم در تأليف كتاب مخزن الأسرار و آن را بر ترتيب نافع،</w:t>
      </w:r>
      <w:r>
        <w:rPr>
          <w:rStyle w:val="FootnoteAnchor"/>
          <w:rtl w:val="true"/>
        </w:rPr>
        <w:footnoteReference w:id="992"/>
      </w:r>
      <w:r>
        <w:rPr>
          <w:rFonts w:ascii="Amiri" w:hAnsi="Amiri" w:eastAsia="Amiri" w:cs="Amiri"/>
          <w:color w:val="111111"/>
          <w:sz w:val="28"/>
          <w:sz w:val="28"/>
          <w:szCs w:val="28"/>
          <w:rtl w:val="true"/>
          <w:lang w:bidi="ar-SA"/>
        </w:rPr>
        <w:t>ترتيب دادم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برگشتيم به گزارش احوال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آن سال هم در خدمت جناب معظم له به قريۀ نراق، مسافرت كردم و در خدمت آن جناب بسر مى بردم و آن جناب، با حقير، بسيار اظهار شفقت مى فرمودند، تا فصل پاييز آن سال كه قافلۀ زوّار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عتبات عاليات از قريۀ آران به آنجا عبور نمودند، از حقير خواهش نمودند كه به همراه ايشان به كربلاى معلّا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قبول كردم و آنجا مصمّم سفر فيضْ‌اثرِ كربلاى معلّا شدم و بعد از مراجعت از آن سفر، باز مدّتى در قريۀ آران كه موطن اصلى و مسقط رأس حقير است، به سر مى بردم كه در اين خلال، جمعى از اهل گنجدجان</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قريه اى است از قراى گلپايگان و به تقريبى با حقير، رابطۀ آشنايى به هم رسانيده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 كردند كه حقير به قريۀ گنجدجان روم و به بعضِ تقريبات، دل حقير هم از ماندن در وطن، سرد شده بود و حسد بعض حسّاد نسبت به اين اقلّ عباد، از حدّ اعتدالْ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بعد از استخارۀ ذات الرقاع،</w:t>
      </w:r>
      <w:r>
        <w:rPr>
          <w:rStyle w:val="FootnoteAnchor"/>
          <w:rtl w:val="true"/>
        </w:rPr>
        <w:footnoteReference w:id="994"/>
      </w:r>
      <w:r>
        <w:rPr>
          <w:rFonts w:ascii="IRNazanin" w:hAnsi="IRNazanin" w:eastAsia="IRNazanin"/>
          <w:color w:val="111111"/>
          <w:sz w:val="28"/>
          <w:sz w:val="28"/>
          <w:szCs w:val="28"/>
          <w:rtl w:val="true"/>
          <w:lang w:bidi="fa-IR"/>
        </w:rPr>
        <w:t xml:space="preserve">مصمّم هجرت به آن قريه شدم و در روز چهاردهم شهر رجب المرجّب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تنها و بى رفيق، موسى وار از ترس فراعنه، زحمت سفر را بر راحت حَضَر اختيار كردم و از قريۀ آران به همراه چند نفر چاروادار، روانۀ جانب قريۀ گنجد جان شدم؛ و ليكن به قدر مقدور، اسباب نوشتن مقاصد را همراه برداشتم و يوم هفدهم ماه رجب المرجّب مذكور، وارد آن قريه شدم و چند مدّت كه ماندم، آن تشويشى كه از سفر كردن به آن ولايت داشتم، زايل گرديده و در آنجا باز مشغول نوشتن مقاصد بودم و در شوّال همان سال به سمت وطن مراجعت كرده و مدّتى باز در آنجا بر سر مى بردم و شاگردانى كه سابقِ بر آن داشتم، باز بر سر حقير، جمعيّت كرده و بناى افاده و استفاده شد و در محرّم الحرام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رسالۀ تبصرة العاقد را به التماس بعضِ اخوان نوشتم و در كتاب مخزن الأسرار، آن رساله نوشته مى شود</w:t>
      </w:r>
      <w:r>
        <w:rPr>
          <w:rFonts w:eastAsia="IRNazanin" w:cs="IRNazanin"/>
          <w:color w:val="111111"/>
          <w:sz w:val="28"/>
          <w:szCs w:val="28"/>
          <w:rtl w:val="true"/>
          <w:lang w:bidi="fa-IR"/>
        </w:rPr>
        <w:t xml:space="preserve">. </w:t>
      </w:r>
      <w:bookmarkStart w:id="980" w:name="pg16213_175796"/>
    </w:p>
    <w:p>
      <w:pPr>
        <w:pStyle w:val="Heading4"/>
        <w:numPr>
          <w:ilvl w:val="3"/>
          <w:numId w:val="1"/>
        </w:numPr>
        <w:rPr/>
      </w:pPr>
      <w:bookmarkStart w:id="981" w:name="__RefHeading___Toc3498359_1280447820"/>
      <w:bookmarkStart w:id="982" w:name="_Toc410"/>
      <w:bookmarkEnd w:id="980"/>
      <w:bookmarkEnd w:id="981"/>
      <w:r>
        <w:rPr>
          <w:rtl w:val="true"/>
        </w:rPr>
        <w:t>[</w:t>
      </w:r>
      <w:r>
        <w:rPr>
          <w:rtl w:val="true"/>
        </w:rPr>
        <w:t xml:space="preserve">پايان تأليف </w:t>
      </w:r>
      <w:r>
        <w:rPr>
          <w:rtl w:val="true"/>
        </w:rPr>
        <w:t>«</w:t>
      </w:r>
      <w:r>
        <w:rPr>
          <w:rtl w:val="true"/>
        </w:rPr>
        <w:t>المقاصد المهمّة</w:t>
      </w:r>
      <w:r>
        <w:rPr>
          <w:rtl w:val="true"/>
        </w:rPr>
        <w:t>»]</w:t>
      </w:r>
      <w:bookmarkEnd w:id="982"/>
    </w:p>
    <w:p>
      <w:pPr>
        <w:pStyle w:val="BookText"/>
        <w:rPr/>
      </w:pPr>
      <w:r>
        <w:rPr>
          <w:rFonts w:ascii="IRNazanin" w:hAnsi="IRNazanin" w:eastAsia="IRNazanin"/>
          <w:color w:val="111111"/>
          <w:sz w:val="28"/>
          <w:sz w:val="28"/>
          <w:szCs w:val="28"/>
          <w:rtl w:val="true"/>
          <w:lang w:bidi="fa-IR"/>
        </w:rPr>
        <w:t xml:space="preserve">و در اين سال، باز به سعى و التماس اهل قريۀ گنجد جان، عازم سفر گلپايگان شدم و در قريۀ گنجد جان، باز مسكن كردم و باز مشغول مباحثۀ فقه و اصول شدم و در ضمن آن، باز مشغول نوشتن كتاب المقاصد المهمّة بودم و آن را در وقت فرصت مى نوشتم تا اين كه به تاريخ سحر شب چهارشنبه دوّم شهر شعبان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تقريباً بيست و يك هزار بيت مى شود و اين كلمه، به زيادتى اوّل اعداد به سوى آن، موافق تاريخ آن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القسم الأوّل من المقاصد المهمة</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اين هم از اتّفاقات حسنه است</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3498361_1280447820"/>
      <w:bookmarkStart w:id="984" w:name="_Toc411"/>
      <w:bookmarkEnd w:id="983"/>
      <w:r>
        <w:rPr>
          <w:rtl w:val="true"/>
        </w:rPr>
        <w:t>[</w:t>
      </w:r>
      <w:r>
        <w:rPr>
          <w:rtl w:val="true"/>
        </w:rPr>
        <w:t xml:space="preserve">تلخيص </w:t>
      </w:r>
      <w:r>
        <w:rPr>
          <w:rtl w:val="true"/>
        </w:rPr>
        <w:t>«</w:t>
      </w:r>
      <w:r>
        <w:rPr>
          <w:rtl w:val="true"/>
        </w:rPr>
        <w:t>المقاصد المهمّة</w:t>
      </w:r>
      <w:r>
        <w:rPr>
          <w:rtl w:val="true"/>
        </w:rPr>
        <w:t>»]</w:t>
      </w:r>
      <w:bookmarkEnd w:id="984"/>
    </w:p>
    <w:p>
      <w:pPr>
        <w:pStyle w:val="BookText"/>
        <w:rPr/>
      </w:pPr>
      <w:r>
        <w:rPr>
          <w:rFonts w:ascii="IRNazanin" w:hAnsi="IRNazanin" w:eastAsia="IRNazanin"/>
          <w:color w:val="111111"/>
          <w:sz w:val="28"/>
          <w:sz w:val="28"/>
          <w:szCs w:val="28"/>
          <w:rtl w:val="true"/>
          <w:lang w:bidi="fa-IR"/>
        </w:rPr>
        <w:t xml:space="preserve">و چون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المهمة فارغ شدم، جمعى از طلّاب كه در نزد حقير به مباحثه مشغول بودند، از حقير خواهش نمودند كه آن كتاب را تلخيص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اجابةً لمسئولهم، شروع در تلخيص آن كردم و در اوايل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تلخيص آن مشغول شدم، و ليكن در اوقات متفرّقه و احوال متشتّته آن را مى نوشتم و آن را در مدّت دو سال و كسرى تمام كردم و آن را مسمّا گردانيدم به مناهل الشوارد في تلخيص المقاصد و به تاريخ ظهر يوم پنجشنبه، اوّل شهر جمادى الأولى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تصنيف آن فارغ شدم و عدد ابيات آن، تقريباً هفت هزار و يكصد و چهل بيت مى شود و اين كلمه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تاريخ اتمام آن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مناهل الشوارد بجهد</w:t>
      </w:r>
      <w:r>
        <w:rPr>
          <w:rFonts w:eastAsia="IRNazanin" w:cs="IRNazanin"/>
          <w:color w:val="111111"/>
          <w:sz w:val="28"/>
          <w:szCs w:val="28"/>
          <w:rtl w:val="true"/>
          <w:lang w:bidi="fa-IR"/>
        </w:rPr>
        <w:t>».</w:t>
      </w:r>
      <w:r>
        <w:rPr>
          <w:rStyle w:val="FootnoteAnchor"/>
          <w:rtl w:val="true"/>
        </w:rPr>
        <w:footnoteReference w:id="996"/>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امور اتّفاقيۀ اين سال به خاطر دارم كه به قريه آران كه مسقطِ رأس حقير </w:t>
      </w:r>
      <w:bookmarkStart w:id="985" w:name="pg16213_175797"/>
    </w:p>
    <w:p>
      <w:pPr>
        <w:pStyle w:val="BookText"/>
        <w:rPr/>
      </w:pPr>
      <w:bookmarkEnd w:id="985"/>
      <w:r>
        <w:rPr>
          <w:rFonts w:ascii="IRNazanin" w:hAnsi="IRNazanin" w:eastAsia="IRNazanin"/>
          <w:color w:val="111111"/>
          <w:sz w:val="28"/>
          <w:sz w:val="28"/>
          <w:szCs w:val="28"/>
          <w:rtl w:val="true"/>
          <w:lang w:bidi="fa-IR"/>
        </w:rPr>
        <w:t>است، معاودت و در آنجا مشغول تدريس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در عالم رؤيا ديدم كه جمعى از عظما كه آثار جلالت از ناصيۀ احوالشان ظاهر بود، از درِ سراى حقير، سواره مى گذشتند حقير در جلو ايشان افتادم و مى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ملهم شدم كه ايشان ائمه معصومين اند عليهم السلام و جناب على بن ابى طالب عليه السلام، در پيش همه، بر اسبى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خود را به نزديك اسب آن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آن حضرت مى دويدم و بر حقير در آن حال، چنان معلوم بود كه ايشان به جهاد مى رفتند و حقير هم مى دويدم كه به اين فيض فايض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حضرت نظر التفات به جانب من انداخته،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سوار شو به همان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به امر آن حضرت برگشتم و بر آن اسب كه آن حضرت فرموده بود، سوار شدم و همراه ايشان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برگشتيم به داستان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گوييم كه در خلال اين احوال، فهرست قسم اوّل مقاصد المهمّة را نوشتم و آن فهرست، در ماه جمادى الثانى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اين كلمه موافق تاريخ اتمام آن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 المقاصد المهمّة فهرسها</w:t>
      </w:r>
      <w:r>
        <w:rPr>
          <w:rFonts w:eastAsia="IRNazanin" w:cs="IRNazanin"/>
          <w:color w:val="111111"/>
          <w:sz w:val="28"/>
          <w:szCs w:val="28"/>
          <w:rtl w:val="true"/>
          <w:lang w:bidi="fa-IR"/>
        </w:rPr>
        <w:t>».</w:t>
      </w:r>
      <w:r>
        <w:rPr>
          <w:rStyle w:val="FootnoteAnchor"/>
          <w:rtl w:val="true"/>
        </w:rPr>
        <w:footnoteReference w:id="997"/>
      </w:r>
    </w:p>
    <w:p>
      <w:pPr>
        <w:pStyle w:val="Heading4"/>
        <w:numPr>
          <w:ilvl w:val="3"/>
          <w:numId w:val="1"/>
        </w:numPr>
        <w:rPr/>
      </w:pPr>
      <w:bookmarkStart w:id="986" w:name="__RefHeading___Toc3498363_1280447820"/>
      <w:bookmarkStart w:id="987" w:name="_Toc412"/>
      <w:bookmarkEnd w:id="986"/>
      <w:r>
        <w:rPr>
          <w:rtl w:val="true"/>
        </w:rPr>
        <w:t>[</w:t>
      </w:r>
      <w:r>
        <w:rPr>
          <w:rtl w:val="true"/>
        </w:rPr>
        <w:t xml:space="preserve">تأليف </w:t>
      </w:r>
      <w:r>
        <w:rPr>
          <w:rtl w:val="true"/>
        </w:rPr>
        <w:t>«</w:t>
      </w:r>
      <w:r>
        <w:rPr>
          <w:rtl w:val="true"/>
        </w:rPr>
        <w:t>الغرّة الجليّة و الدرّة البهيّة</w:t>
      </w:r>
      <w:r>
        <w:rPr>
          <w:rtl w:val="true"/>
        </w:rPr>
        <w:t>]</w:t>
      </w:r>
      <w:bookmarkEnd w:id="98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خلال نوشتن مناهل، بعضى از طلّاب محرّك اين بى بضاعت گرديدند كه مهمّات مطالبى كه در مناهل الشوارد ذكر آنها كرده ام و تحقيق آن را در مقاصد المهمّة به تفصيل نوشته ام، به نظم در رساله اى ذكر كنم تا ضبط آنها از براى طالب كمال،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او در نزد حقير بسيار تعلّق داشت، متحمّل اين تصديع هم شدم و مدت دو سال هم تقريباً به نظم آن مشغول بودم و خود را مانند صيّادى مى ديدم كه در كمين صيدى باشد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و حسن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تاريخ چاشتگاه روز جمعه </w:t>
      </w:r>
      <w:bookmarkStart w:id="988" w:name="pg16213_175798"/>
    </w:p>
    <w:p>
      <w:pPr>
        <w:pStyle w:val="BookText"/>
        <w:rPr/>
      </w:pPr>
      <w:bookmarkEnd w:id="988"/>
      <w:r>
        <w:rPr>
          <w:rFonts w:ascii="IRNazanin" w:hAnsi="IRNazanin" w:eastAsia="IRNazanin"/>
          <w:color w:val="111111"/>
          <w:sz w:val="28"/>
          <w:sz w:val="28"/>
          <w:szCs w:val="28"/>
          <w:rtl w:val="true"/>
          <w:lang w:bidi="fa-IR"/>
        </w:rPr>
        <w:t xml:space="preserve">دوّم ربيع الثانى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از نظم آن فارغ شدم و آن را به غرّة جلية و درة بهية و بهجة مرضية مسمّا نمودم و عدد ابيات آن تقريباً پانصد و چهل بيت مى شود و در نظم آن، بسيار تصديع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قربةً إلى اللّٰه و طلباً لمرضاته اين زحمت را كشيده باشم، و وزن شعر آن، وزن الفيۀ مالكيه است و شايد آن رساله در كتاب مجمع الرسائل نوشته شود</w:t>
      </w:r>
      <w:r>
        <w:rPr>
          <w:rFonts w:eastAsia="IRNazanin" w:cs="IRNazanin"/>
          <w:color w:val="111111"/>
          <w:sz w:val="28"/>
          <w:szCs w:val="28"/>
          <w:rtl w:val="true"/>
          <w:lang w:bidi="fa-IR"/>
        </w:rPr>
        <w:t>.</w:t>
      </w:r>
    </w:p>
    <w:p>
      <w:pPr>
        <w:pStyle w:val="Heading4"/>
        <w:numPr>
          <w:ilvl w:val="3"/>
          <w:numId w:val="1"/>
        </w:numPr>
        <w:rPr/>
      </w:pPr>
      <w:bookmarkStart w:id="989" w:name="__RefHeading___Toc3498365_1280447820"/>
      <w:bookmarkStart w:id="990" w:name="_Toc413"/>
      <w:bookmarkEnd w:id="989"/>
      <w:r>
        <w:rPr>
          <w:rtl w:val="true"/>
        </w:rPr>
        <w:t>[</w:t>
      </w:r>
      <w:r>
        <w:rPr>
          <w:rtl w:val="true"/>
        </w:rPr>
        <w:t>تأليف الخلاصة الحسنية</w:t>
      </w:r>
      <w:r>
        <w:rPr>
          <w:rtl w:val="true"/>
        </w:rPr>
        <w:t>]</w:t>
      </w:r>
      <w:bookmarkEnd w:id="990"/>
    </w:p>
    <w:p>
      <w:pPr>
        <w:pStyle w:val="BookText"/>
        <w:rPr/>
      </w:pPr>
      <w:r>
        <w:rPr>
          <w:rFonts w:ascii="Amiri" w:hAnsi="Amiri" w:eastAsia="Amiri" w:cs="Amiri"/>
          <w:color w:val="111111"/>
          <w:sz w:val="28"/>
          <w:sz w:val="28"/>
          <w:szCs w:val="28"/>
          <w:rtl w:val="true"/>
          <w:lang w:bidi="ar-SA"/>
        </w:rPr>
        <w:t xml:space="preserve">و در اوّل ماه ذى حجة الحرام اين سال، كتابى در نحو نوشتم به عربى، مسمّا به خلاصة الحسنية و عدد 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تقريباً دو هزار بيت مى شود و مدّت تصنيفش يك ماه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ماه ذى حجة الحرام شروع كردم و در آخر ماه تمام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بها الطلّاب ولىّ النفع</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498367_1280447820"/>
      <w:bookmarkStart w:id="992" w:name="_Toc414"/>
      <w:bookmarkEnd w:id="991"/>
      <w:r>
        <w:rPr>
          <w:rtl w:val="true"/>
        </w:rPr>
        <w:t>[</w:t>
      </w:r>
      <w:r>
        <w:rPr>
          <w:rtl w:val="true"/>
        </w:rPr>
        <w:t>كتاب در دست تأليف</w:t>
      </w:r>
      <w:r>
        <w:rPr>
          <w:rtl w:val="true"/>
        </w:rPr>
        <w:t>]</w:t>
      </w:r>
      <w:bookmarkEnd w:id="9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خلال اين احوال، ميل به اين كردم كه كتابى در فقه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وارون با من مساعدت نداشت و اسبابى كه از براى نوشتن ضرور است، تمام نبود، اين امر در عهدۀ تعويق بود و الحال هم در عهدۀ تعويق است، و ليكن سه كتاب در فقه شروع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كبير كه مسمّاست به معادن المسائل الشرعية في استنباط الأحكام الإلهية من الأدلة التفصيلية و يكى ديگر كتاب مختصرى است به استدلال كمى بر وجه اختصار و آن مسمّاست به منبع الأحكام الشرعية في فقه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كتاب فارسى است كه در آن، اقتصار بر اصل فتوا كرده ام و غالباً متعرّض ذكر اقوال و اختلاف علما نشده ام</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معرفى نسخه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إيجاز المقال في علم الرجال فرج اللّٰه بن محمّد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6213_175801"/>
      <w:bookmarkStart w:id="994" w:name="pg16213_175801"/>
      <w:bookmarkEnd w:id="994"/>
    </w:p>
    <w:p>
      <w:pPr>
        <w:pStyle w:val="BookText"/>
        <w:rPr/>
      </w:pPr>
      <w:bookmarkStart w:id="995" w:name="pg16213_175801"/>
      <w:bookmarkEnd w:id="995"/>
      <w:r>
        <w:rPr>
          <w:rFonts w:ascii="Amiri" w:hAnsi="Amiri" w:eastAsia="Amiri" w:cs="Amiri"/>
          <w:color w:val="111111"/>
          <w:sz w:val="28"/>
          <w:sz w:val="28"/>
          <w:szCs w:val="28"/>
          <w:rtl w:val="true"/>
          <w:lang w:bidi="ar-SA"/>
        </w:rPr>
        <w:t>إيجاز المقال في علم الرجال</w:t>
      </w:r>
    </w:p>
    <w:p>
      <w:pPr>
        <w:pStyle w:val="Heading2"/>
        <w:numPr>
          <w:ilvl w:val="1"/>
          <w:numId w:val="1"/>
        </w:numPr>
        <w:rPr/>
      </w:pPr>
      <w:bookmarkStart w:id="996" w:name="__RefHeading___Toc3498369_1280447820"/>
      <w:bookmarkStart w:id="997" w:name="_Toc415"/>
      <w:bookmarkEnd w:id="996"/>
      <w:r>
        <w:rPr>
          <w:rtl w:val="true"/>
        </w:rPr>
        <w:t>إيجاز المقال في علم الرجال</w:t>
      </w:r>
      <w:bookmarkEnd w:id="997"/>
    </w:p>
    <w:p>
      <w:pPr>
        <w:pStyle w:val="Heading3"/>
        <w:numPr>
          <w:ilvl w:val="2"/>
          <w:numId w:val="1"/>
        </w:numPr>
        <w:rPr/>
      </w:pPr>
      <w:bookmarkStart w:id="998" w:name="__RefHeading___Toc3498371_1280447820"/>
      <w:bookmarkStart w:id="999" w:name="_Toc416"/>
      <w:bookmarkEnd w:id="998"/>
      <w:r>
        <w:rPr>
          <w:rtl w:val="true"/>
        </w:rPr>
        <w:t>اشاره</w:t>
      </w:r>
      <w:bookmarkEnd w:id="999"/>
    </w:p>
    <w:p>
      <w:pPr>
        <w:pStyle w:val="BookText"/>
        <w:rPr/>
      </w:pPr>
      <w:r>
        <w:rPr>
          <w:rFonts w:ascii="Amiri" w:hAnsi="Amiri" w:eastAsia="Amiri" w:cs="Amiri"/>
          <w:color w:val="111111"/>
          <w:sz w:val="28"/>
          <w:sz w:val="28"/>
          <w:szCs w:val="28"/>
          <w:rtl w:val="true"/>
          <w:lang w:bidi="ar-SA"/>
        </w:rPr>
        <w:t xml:space="preserve">فرج اللّٰه بن محمّد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صادق اشكورى</w:t>
      </w:r>
    </w:p>
    <w:p>
      <w:pPr>
        <w:pStyle w:val="Heading3"/>
        <w:numPr>
          <w:ilvl w:val="2"/>
          <w:numId w:val="1"/>
        </w:numPr>
        <w:rPr/>
      </w:pPr>
      <w:bookmarkStart w:id="1000" w:name="__RefHeading___Toc3498373_1280447820"/>
      <w:bookmarkStart w:id="1001" w:name="_Toc417"/>
      <w:bookmarkEnd w:id="1000"/>
      <w:r>
        <w:rPr>
          <w:rtl w:val="true"/>
        </w:rPr>
        <w:t>ترجمة الحويزى</w:t>
      </w:r>
      <w:bookmarkEnd w:id="1001"/>
    </w:p>
    <w:p>
      <w:pPr>
        <w:pStyle w:val="BookText"/>
        <w:rPr/>
      </w:pPr>
      <w:r>
        <w:rPr>
          <w:rFonts w:ascii="Amiri" w:hAnsi="Amiri" w:eastAsia="Amiri" w:cs="Amiri"/>
          <w:color w:val="111111"/>
          <w:sz w:val="28"/>
          <w:sz w:val="28"/>
          <w:szCs w:val="28"/>
          <w:rtl w:val="true"/>
          <w:lang w:bidi="ar-SA"/>
        </w:rPr>
        <w:t xml:space="preserve">أوّل من ترجم الشيخ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أمل الآمل</w:t>
      </w:r>
      <w:r>
        <w:rPr>
          <w:rStyle w:val="FootnoteAnchor"/>
          <w:rtl w:val="true"/>
        </w:rPr>
        <w:footnoteReference w:id="999"/>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اللّٰه بن محمّد بن درويش بن محمّد بن حسين بن حماد بن أكبر الحويزي، فاضل محقق ماهر شاعر أديب معاصر، له مؤلّفات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جملة من مؤلّفاته و بعض أشعاره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الرياض</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الشيخ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المعدودين بسمة الفضيلة و العلم، و لكن ليس كما يقال، و هو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نصّ كلام صاحب الأمل و أضاف إليه بعض تآليفه الأخر مع توضيح لأكثرها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الزركلي</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مؤرخ أديب إمامي، نسبته إلى حويزة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البصرة و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جملة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كحالة في معجم المؤلّفين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 الشيعي، أديب شاعر عالم مشارك في أنواع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تذكرة الشعراء</w:t>
      </w:r>
      <w:r>
        <w:rPr>
          <w:rStyle w:val="FootnoteAnchor"/>
          <w:rtl w:val="true"/>
        </w:rPr>
        <w:footnoteReference w:id="1004"/>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اللّٰه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أفاضل الزمن، موطنه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سكن في بلاد الهند لمدة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عهد عبد الله قطب شاه والي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يقرب من سبعة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المترجم له من أساتذة السيد نعمة الله الجزائري حيث قال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الحسيني الجزائري، لنا عليه يد تربية، و هو عالم جليل القدر، مدرس، له كتب منها شرح التهذيب و حواشي الاستبصار و حواشي الجامي، و وقت التأليف مشغول بشرح عقائد ابن بابويه في ذي القعدة من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مما ذكره في ترجمة معاصره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المترجم له كان في أواخر عمره ساكناً في الحويزة حيث قال في آخر ترجمته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معاصر، ورد بغتة إليّ و أنا بالحويزة ليلة الأحد الثلاثة من ذي القعدة و هو إذ ذاك في </w:t>
      </w:r>
      <w:bookmarkStart w:id="1002" w:name="pg16213_175803"/>
    </w:p>
    <w:p>
      <w:pPr>
        <w:pStyle w:val="BookText"/>
        <w:rPr/>
      </w:pPr>
      <w:bookmarkEnd w:id="1002"/>
      <w:r>
        <w:rPr>
          <w:rFonts w:ascii="Amiri" w:hAnsi="Amiri" w:eastAsia="Amiri" w:cs="Amiri"/>
          <w:color w:val="111111"/>
          <w:sz w:val="28"/>
          <w:sz w:val="28"/>
          <w:szCs w:val="28"/>
          <w:rtl w:val="true"/>
          <w:lang w:bidi="ar-SA"/>
        </w:rPr>
        <w:t xml:space="preserve">المشهد الرضوي في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3498375_1280447820"/>
      <w:bookmarkStart w:id="1004" w:name="_Toc418"/>
      <w:bookmarkEnd w:id="1003"/>
      <w:r>
        <w:rPr>
          <w:rtl w:val="true"/>
        </w:rPr>
        <w:t>الاختلاف في اسمه و نسبه</w:t>
      </w:r>
      <w:r>
        <w:rPr>
          <w:rtl w:val="true"/>
        </w:rPr>
        <w:t>:</w:t>
      </w:r>
      <w:bookmarkEnd w:id="1004"/>
    </w:p>
    <w:p>
      <w:pPr>
        <w:pStyle w:val="BookText"/>
        <w:rPr/>
      </w:pPr>
      <w:r>
        <w:rPr>
          <w:rFonts w:ascii="Amiri" w:hAnsi="Amiri" w:eastAsia="Amiri" w:cs="Amiri"/>
          <w:color w:val="111111"/>
          <w:sz w:val="28"/>
          <w:sz w:val="28"/>
          <w:szCs w:val="28"/>
          <w:rtl w:val="true"/>
          <w:lang w:bidi="ar-SA"/>
        </w:rPr>
        <w:t xml:space="preserve">إنّ الأغلب ذكروا المعنون كما عنونّا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الله بن محمّد بن درويش الحويزي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صاحب الأعيان</w:t>
      </w:r>
      <w:r>
        <w:rPr>
          <w:rStyle w:val="FootnoteAnchor"/>
          <w:rtl w:val="true"/>
        </w:rPr>
        <w:footnoteReference w:id="1006"/>
      </w:r>
      <w:r>
        <w:rPr>
          <w:rFonts w:ascii="IRNazanin" w:hAnsi="IRNazanin" w:eastAsia="IRNazanin"/>
          <w:color w:val="111111"/>
          <w:sz w:val="28"/>
          <w:sz w:val="28"/>
          <w:szCs w:val="28"/>
          <w:rtl w:val="true"/>
          <w:lang w:bidi="fa-IR"/>
        </w:rPr>
        <w:t>قدس سره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فرج اللّٰه بن محمّد الحويزي، اسمه أحمد بن درويش بن محمّد بن حسين بن كمال الدين بن أكبر مجرد الجبلي الحويزي الحائري المزرعاوي، و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فرج الله بن الحسين بن حماد بن أكبر الحويزي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المصادر</w:t>
      </w:r>
      <w:r>
        <w:rPr>
          <w:rStyle w:val="FootnoteAnchor"/>
          <w:rtl w:val="true"/>
        </w:rPr>
        <w:footnoteReference w:id="1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الحويزاوي بدلاً من الحويزي، 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الحجب</w:t>
      </w:r>
      <w:r>
        <w:rPr>
          <w:rStyle w:val="FootnoteAnchor"/>
          <w:rtl w:val="true"/>
        </w:rPr>
        <w:footnoteReference w:id="10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بدلاً من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نجوم السماء</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بدلاً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عنونه في فرهنگ سخنوران</w:t>
      </w:r>
      <w:r>
        <w:rPr>
          <w:rStyle w:val="FootnoteAnchor"/>
          <w:rtl w:val="true"/>
        </w:rPr>
        <w:footnoteReference w:id="1010"/>
      </w:r>
      <w:r>
        <w:rPr>
          <w:rFonts w:ascii="Amiri" w:hAnsi="Amiri" w:eastAsia="Amiri" w:cs="Amiri"/>
          <w:color w:val="111111"/>
          <w:sz w:val="28"/>
          <w:sz w:val="28"/>
          <w:szCs w:val="28"/>
          <w:rtl w:val="true"/>
          <w:lang w:bidi="ar-SA"/>
        </w:rPr>
        <w:t>ب‍ فرج شوشترى، مولانا فرج اللّٰه بن محمّد بن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أرجع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شوشتري، مولانا فرح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صرّح به في ترجمة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بن محمّد </w:t>
      </w:r>
      <w:r>
        <w:rPr>
          <w:rFonts w:eastAsia="Amiri" w:cs="Amiri" w:ascii="Amiri" w:hAnsi="Amiri"/>
          <w:color w:val="111111"/>
          <w:sz w:val="28"/>
          <w:szCs w:val="28"/>
          <w:rtl w:val="true"/>
          <w:lang w:bidi="ar-SA"/>
        </w:rPr>
        <w:t xml:space="preserve">- </w:t>
      </w:r>
      <w:bookmarkStart w:id="1005" w:name="pg16213_175804"/>
    </w:p>
    <w:p>
      <w:pPr>
        <w:pStyle w:val="BookText"/>
        <w:rPr/>
      </w:pPr>
      <w:bookmarkEnd w:id="1005"/>
      <w:r>
        <w:rPr>
          <w:rFonts w:ascii="Amiri" w:hAnsi="Amiri" w:eastAsia="Amiri" w:cs="Amiri"/>
          <w:color w:val="111111"/>
          <w:sz w:val="28"/>
          <w:sz w:val="28"/>
          <w:szCs w:val="28"/>
          <w:rtl w:val="true"/>
          <w:lang w:bidi="ar-SA"/>
        </w:rPr>
        <w:t xml:space="preserve">و يسمّى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درويش بن محمّد بن حسين بن جمال الدين بن أكبر مجرد الجبليّ من بلاد الجبل أصلاً الحويزي مولداً الجزائري منشأ المزرعاوي نسبةً مؤلف هذا الكتاب</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3498377_1280447820"/>
      <w:bookmarkStart w:id="1007" w:name="_Toc419"/>
      <w:bookmarkEnd w:id="1006"/>
      <w:r>
        <w:rPr>
          <w:rtl w:val="true"/>
        </w:rPr>
        <w:t>مولده</w:t>
      </w:r>
      <w:r>
        <w:rPr>
          <w:rtl w:val="true"/>
        </w:rPr>
        <w:t>:</w:t>
      </w:r>
      <w:bookmarkEnd w:id="1007"/>
    </w:p>
    <w:p>
      <w:pPr>
        <w:pStyle w:val="BookText"/>
        <w:rPr/>
      </w:pPr>
      <w:r>
        <w:rPr>
          <w:rFonts w:ascii="Amiri" w:hAnsi="Amiri" w:eastAsia="Amiri" w:cs="Amiri"/>
          <w:color w:val="111111"/>
          <w:sz w:val="28"/>
          <w:sz w:val="28"/>
          <w:szCs w:val="28"/>
          <w:rtl w:val="true"/>
          <w:lang w:bidi="ar-SA"/>
        </w:rPr>
        <w:t xml:space="preserve">ولد في أوائل عاشوراء من سنة إحدى و ثلاثين بعد الألف في الحويزة كما صرح بذلك في ترجمة نفسه، و صرح بهذه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الأعلام أيضاً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3498379_1280447820"/>
      <w:bookmarkStart w:id="1009" w:name="_Toc420"/>
      <w:bookmarkEnd w:id="1008"/>
      <w:r>
        <w:rPr>
          <w:rtl w:val="true"/>
        </w:rPr>
        <w:t>مؤلّفاته</w:t>
      </w:r>
      <w:r>
        <w:rPr>
          <w:rtl w:val="true"/>
        </w:rPr>
        <w:t>:</w:t>
      </w:r>
      <w:bookmarkEnd w:id="1009"/>
    </w:p>
    <w:p>
      <w:pPr>
        <w:pStyle w:val="BookText"/>
        <w:rPr/>
      </w:pPr>
      <w:r>
        <w:rPr>
          <w:rFonts w:ascii="Amiri" w:hAnsi="Amiri" w:eastAsia="Amiri" w:cs="Amiri"/>
          <w:color w:val="111111"/>
          <w:sz w:val="28"/>
          <w:sz w:val="28"/>
          <w:szCs w:val="28"/>
          <w:rtl w:val="true"/>
          <w:lang w:bidi="ar-SA"/>
        </w:rPr>
        <w:t>له مؤلّفات كثيرة نذكر هنا ما وصلنا إلى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إيجاز المقال في علم الرجال، و قد أطلق عليه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 هو الذي نحن بصدد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المرقعة،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الكلام، كبير يشتمل على الفرق الثلاثة و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المترجم له في ترجمة نفسه إنه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نهج التجريد للمحقّق الطوسي قدس سره</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المترجم له في ترجمة نفسه عند تعداد مؤلّفاته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الغاية، و هو في فن الكلام غاية يشتمل على ستة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المقدمات، كتاب الأمور العامة، كتاب الجواهر، كتاب الأعراض، كتاب الإلهيات، كتاب الفرق من لدن آدم إلى زمنه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الصفوة، في الأصول على محاذاة الزبدة في الأصول للشيخ البهائي و على وتيرتها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صاحب الرياض</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 أُلّف سنة </w:t>
      </w:r>
      <w:r>
        <w:rPr>
          <w:rFonts w:eastAsia="Amiri" w:cs="Amiri" w:ascii="Amiri" w:hAnsi="Amiri"/>
          <w:color w:val="111111"/>
          <w:sz w:val="28"/>
          <w:szCs w:val="28"/>
          <w:lang w:bidi="ar-SA"/>
        </w:rPr>
        <w:t>1094</w:t>
      </w:r>
      <w:r>
        <w:rPr>
          <w:rStyle w:val="FootnoteAnchor"/>
          <w:rtl w:val="true"/>
        </w:rPr>
        <w:footnoteReference w:id="1015"/>
      </w:r>
      <w:r>
        <w:rPr>
          <w:rFonts w:ascii="Amiri" w:hAnsi="Amiri" w:eastAsia="Amiri" w:cs="Amiri"/>
          <w:color w:val="111111"/>
          <w:sz w:val="28"/>
          <w:sz w:val="28"/>
          <w:szCs w:val="28"/>
          <w:rtl w:val="true"/>
          <w:lang w:bidi="ar-SA"/>
        </w:rPr>
        <w:t>، و هو كتاب طريف يتكون من ثلاث رسائل يقرأ أفقياً في النحو و عمودياً كلمات كتبت بالحمرة بين السطور في المنطق و القوافي</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تسمية تذكرة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أمل الآمل</w:t>
      </w:r>
      <w:r>
        <w:rPr>
          <w:rStyle w:val="FootnoteAnchor"/>
          <w:rtl w:val="true"/>
        </w:rPr>
        <w:footnoteReference w:id="1017"/>
      </w:r>
      <w:r>
        <w:rPr>
          <w:rFonts w:ascii="Amiri" w:hAnsi="Amiri" w:eastAsia="Amiri" w:cs="Amiri"/>
          <w:color w:val="111111"/>
          <w:sz w:val="28"/>
          <w:sz w:val="28"/>
          <w:szCs w:val="28"/>
          <w:rtl w:val="true"/>
          <w:lang w:bidi="ar-SA"/>
        </w:rPr>
        <w:t xml:space="preserve">و 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العامة ألف كتاباً سمّاه عنوان الشرف يشتمل على العلوم المذكورة وفقه الشافعي و تاريخ</w:t>
      </w:r>
      <w:r>
        <w:rPr>
          <w:rStyle w:val="FootnoteAnchor"/>
          <w:rtl w:val="true"/>
        </w:rPr>
        <w:footnoteReference w:id="1018"/>
      </w:r>
      <w:r>
        <w:rPr>
          <w:rFonts w:ascii="Amiri" w:hAnsi="Amiri" w:eastAsia="Amiri" w:cs="Amiri"/>
          <w:color w:val="111111"/>
          <w:sz w:val="28"/>
          <w:sz w:val="28"/>
          <w:szCs w:val="28"/>
          <w:rtl w:val="true"/>
          <w:lang w:bidi="ar-SA"/>
        </w:rPr>
        <w:t>، و سمع الشيخ فرج الله بذلك، و تعجب جماعة من أهل المجلس، فعمل الشيخ هذا الكتاب قبل أن يرى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الأملاك إلى تشريح الأفلاك، أتمه في سنة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و قد أهمل اسمه أكثر من ترجم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تشريح الأفلاك للبهائي</w:t>
      </w:r>
      <w:r>
        <w:rPr>
          <w:rStyle w:val="FootnoteAnchor"/>
          <w:rtl w:val="true"/>
        </w:rPr>
        <w:footnoteReference w:id="1019"/>
      </w:r>
      <w:r>
        <w:rPr>
          <w:rFonts w:ascii="Amiri" w:hAnsi="Amiri" w:eastAsia="Amiri" w:cs="Amiri"/>
          <w:color w:val="111111"/>
          <w:sz w:val="28"/>
          <w:sz w:val="28"/>
          <w:szCs w:val="28"/>
          <w:rtl w:val="true"/>
          <w:lang w:bidi="ar-SA"/>
        </w:rPr>
        <w:t>، و صرّح باسمه هكذا في التراث العربي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الرياض</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المنظومة في المعاني و البيان فالذي عثرنا عليه هو أن هذا الشيخ قد نظم مختصر شرح تلخيص المفتاح للعلامة التفتازاني من دون زيادة على الأصل و لا نقصان إلا في الترتيب و التقديم و التأخير و نحوها، و لعل المراد بالمنظومة هي هذه،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سماعي أنه قد نظم قبله الشيخ محمّد بن محمّد بن مكي أصل تلخيص المفتاح و سماه بغاية الإيضاح في نظم تلخيص المفتاح، ثم بعده قد نظم هذا الشيخ المختصر المذكور الذي هو شرح تلخيص المفتاح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سمّاه في ترجمة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كبير، جله في مدائح الأئمة عليهم السلام، لكلٍّ قصيدة بل قصائد، نسخة منه محفوظة في مكتبة الإمام الحكيم العامة بالنجف الأشرف 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كتبه الشيخ محمّد السماوي كما في الطليعة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خلاصة الحساب للبهائي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الغاية، و هو شرح الغاية المذكور آنفاً، و هو شرح طويل الذيل كما صرح بذلك صاحب الرياض</w:t>
      </w:r>
      <w:r>
        <w:rPr>
          <w:rStyle w:val="FootnoteAnchor"/>
          <w:rtl w:val="true"/>
        </w:rPr>
        <w:footnoteReference w:id="102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المناسك الشاه وردية،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باسم النواب شاه وردي خان بن منوچهرخان، و هو مرتب على مقدمة في علوم خمسة، و منهج فيه عدة كتب</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المؤلّفات التي ذكرها مترجموه في مختلف المصادر، و قد أضاف </w:t>
      </w:r>
    </w:p>
    <w:p>
      <w:pPr>
        <w:pStyle w:val="BookText"/>
        <w:rPr/>
      </w:pP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نفسه عدة اُخرى من تأليفاته لم تذكر في غيره من المراجع، فنذكرها على الترتيب الذي ذكره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اللطائف، في علم النبض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الأصول، منظوم في علم الأصول، و هو غير الصفوة؛ إذ ذكر كليهما في ترجمة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دراية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يؤلف في العروض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الذرة في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الجاربردي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تمهيد القواعد للشهيد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الكلام،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آداب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المقصورة، بارى فيها ابن دريد ضعف قصيدته مع شرحها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الشريعة في جميع الكتب الأربعة الكافي و الفقيه و التهذيب و الاستبصار، بحذف ما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و نسأل اللّٰه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ملخص معنى ما ارتضاه من أحاديث ركن الشريعة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بتمامه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اللئالي في جميع الأمالي، أي أمالي ابن بابويه و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المنطقية،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المحمّدية، في الصلاة، باسم ولده محمّد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منار الرمس في العبادات الخمس</w:t>
      </w:r>
      <w:r>
        <w:rPr>
          <w:rFonts w:eastAsia="Amiri" w:cs="Amiri" w:ascii="Amiri" w:hAnsi="Amiri"/>
          <w:color w:val="111111"/>
          <w:sz w:val="28"/>
          <w:szCs w:val="28"/>
          <w:rtl w:val="true"/>
          <w:lang w:bidi="ar-SA"/>
        </w:rPr>
        <w:t xml:space="preserve">. </w:t>
      </w:r>
      <w:bookmarkStart w:id="1010" w:name="pg16213_175808"/>
    </w:p>
    <w:p>
      <w:pPr>
        <w:pStyle w:val="BookText"/>
        <w:rPr/>
      </w:pPr>
      <w:bookmarkEnd w:id="1010"/>
      <w:r>
        <w:rPr>
          <w:rFonts w:ascii="Amiri" w:hAnsi="Amiri" w:eastAsia="Amiri" w:cs="Amiri"/>
          <w:color w:val="111111"/>
          <w:sz w:val="28"/>
          <w:sz w:val="28"/>
          <w:szCs w:val="28"/>
          <w:rtl w:val="true"/>
          <w:lang w:bidi="ar-SA"/>
        </w:rPr>
        <w:t>و عدّ في هدية العارفين</w:t>
      </w:r>
      <w:r>
        <w:rPr>
          <w:rStyle w:val="FootnoteAnchor"/>
          <w:rtl w:val="true"/>
        </w:rPr>
        <w:footnoteReference w:id="1025"/>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الحق في بيان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الكتاب الذي ألّفه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كتاب فاروق الحق تأليف السيد محمّد المعروف بالقاضي بن السيد فرج الله الدزفولي الحائري، فهو كتاب آخر لمؤلف آخر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3498381_1280447820"/>
      <w:bookmarkStart w:id="1012" w:name="_Toc421"/>
      <w:bookmarkEnd w:id="1011"/>
      <w:r>
        <w:rPr>
          <w:rtl w:val="true"/>
        </w:rPr>
        <w:t>شعره</w:t>
      </w:r>
      <w:r>
        <w:rPr>
          <w:rtl w:val="true"/>
        </w:rPr>
        <w:t>:</w:t>
      </w:r>
      <w:bookmarkEnd w:id="1012"/>
    </w:p>
    <w:p>
      <w:pPr>
        <w:pStyle w:val="BookText"/>
        <w:rPr/>
      </w:pPr>
      <w:r>
        <w:rPr>
          <w:rFonts w:ascii="Amiri" w:hAnsi="Amiri" w:eastAsia="Amiri" w:cs="Amiri"/>
          <w:color w:val="111111"/>
          <w:sz w:val="28"/>
          <w:sz w:val="28"/>
          <w:szCs w:val="28"/>
          <w:rtl w:val="true"/>
          <w:lang w:bidi="ar-SA"/>
        </w:rPr>
        <w:t>كان المترجم له من الشعراء باللغتين العربية و الفارسية،</w:t>
      </w:r>
    </w:p>
    <w:p>
      <w:pPr>
        <w:pStyle w:val="BookText"/>
        <w:rPr/>
      </w:pPr>
      <w:r>
        <w:rPr>
          <w:rFonts w:ascii="Amiri" w:hAnsi="Amiri" w:eastAsia="Amiri" w:cs="Amiri"/>
          <w:color w:val="111111"/>
          <w:sz w:val="28"/>
          <w:sz w:val="28"/>
          <w:szCs w:val="28"/>
          <w:rtl w:val="true"/>
          <w:lang w:bidi="ar-SA"/>
        </w:rPr>
        <w:t>و من أشهر أشعاره العربية ما ذكره كثير من مترجميه،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إلى من قد أساء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توجس من إساءته العطبْ</w:t>
      </w:r>
    </w:p>
    <w:p>
      <w:pPr>
        <w:pStyle w:val="BookText"/>
        <w:rPr/>
      </w:pPr>
      <w:r>
        <w:rPr>
          <w:rFonts w:ascii="Amiri" w:hAnsi="Amiri" w:eastAsia="Amiri" w:cs="Amiri"/>
          <w:color w:val="111111"/>
          <w:sz w:val="28"/>
          <w:sz w:val="28"/>
          <w:szCs w:val="28"/>
          <w:rtl w:val="true"/>
          <w:lang w:bidi="ar-SA"/>
        </w:rPr>
        <w:t xml:space="preserve">و انظر إلى صنع النخيل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الحجارة و هي ترمي بالرطبْ</w:t>
      </w:r>
    </w:p>
    <w:p>
      <w:pPr>
        <w:pStyle w:val="BookText"/>
        <w:rPr/>
      </w:pPr>
      <w:r>
        <w:rPr>
          <w:rFonts w:ascii="Amiri" w:hAnsi="Amiri" w:eastAsia="Amiri" w:cs="Amiri"/>
          <w:color w:val="111111"/>
          <w:sz w:val="28"/>
          <w:sz w:val="28"/>
          <w:szCs w:val="28"/>
          <w:rtl w:val="true"/>
          <w:lang w:bidi="ar-SA"/>
        </w:rPr>
        <w:t>و من أشعاره في مدح الإمام الحسين عليه السلام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المأسور في قيد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مما أقاسي حِوَلا</w:t>
      </w:r>
    </w:p>
    <w:p>
      <w:pPr>
        <w:pStyle w:val="BookText"/>
        <w:rPr/>
      </w:pPr>
      <w:r>
        <w:rPr>
          <w:rFonts w:ascii="Amiri" w:hAnsi="Amiri" w:eastAsia="Amiri" w:cs="Amiri"/>
          <w:color w:val="111111"/>
          <w:sz w:val="28"/>
          <w:sz w:val="28"/>
          <w:szCs w:val="28"/>
          <w:rtl w:val="true"/>
          <w:lang w:bidi="ar-SA"/>
        </w:rPr>
        <w:t xml:space="preserve">غير حبي للنبي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المرتضى أهل العلا</w:t>
      </w:r>
    </w:p>
    <w:p>
      <w:pPr>
        <w:pStyle w:val="BookText"/>
        <w:rPr/>
      </w:pPr>
      <w:r>
        <w:rPr>
          <w:rFonts w:ascii="Amiri" w:hAnsi="Amiri" w:eastAsia="Amiri" w:cs="Amiri"/>
          <w:color w:val="111111"/>
          <w:sz w:val="28"/>
          <w:sz w:val="28"/>
          <w:szCs w:val="28"/>
          <w:rtl w:val="true"/>
          <w:lang w:bidi="ar-SA"/>
        </w:rPr>
        <w:t>و نقل في أدب الطف</w:t>
      </w:r>
      <w:r>
        <w:rPr>
          <w:rStyle w:val="FootnoteAnchor"/>
          <w:rtl w:val="true"/>
        </w:rPr>
        <w:footnoteReference w:id="1027"/>
      </w:r>
      <w:r>
        <w:rPr>
          <w:rFonts w:ascii="Amiri" w:hAnsi="Amiri" w:eastAsia="Amiri" w:cs="Amiri"/>
          <w:color w:val="111111"/>
          <w:sz w:val="28"/>
          <w:sz w:val="28"/>
          <w:szCs w:val="28"/>
          <w:rtl w:val="true"/>
          <w:lang w:bidi="ar-SA"/>
        </w:rPr>
        <w:t>له مخمِّساً أبيات ابن المدلل، هذا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هديتَ نصيحة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انهض لها عجلاً بغير توانِ</w:t>
      </w:r>
    </w:p>
    <w:p>
      <w:pPr>
        <w:pStyle w:val="BookText"/>
        <w:rPr/>
      </w:pPr>
      <w:r>
        <w:rPr>
          <w:rFonts w:ascii="Amiri" w:hAnsi="Amiri" w:eastAsia="Amiri" w:cs="Amiri"/>
          <w:color w:val="111111"/>
          <w:sz w:val="28"/>
          <w:sz w:val="28"/>
          <w:szCs w:val="28"/>
          <w:rtl w:val="true"/>
          <w:lang w:bidi="ar-SA"/>
        </w:rPr>
        <w:t xml:space="preserve">يا أيّها العبد الضعيف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بالغري العالم الرباني</w:t>
      </w:r>
    </w:p>
    <w:p>
      <w:pPr>
        <w:pStyle w:val="BookText"/>
        <w:rPr/>
      </w:pPr>
      <w:r>
        <w:rPr>
          <w:rFonts w:ascii="Amiri" w:hAnsi="Amiri" w:eastAsia="Amiri" w:cs="Amiri"/>
          <w:color w:val="111111"/>
          <w:sz w:val="28"/>
          <w:sz w:val="28"/>
          <w:szCs w:val="28"/>
          <w:rtl w:val="true"/>
          <w:lang w:bidi="ar-SA"/>
        </w:rPr>
        <w:t>كنز العلوم و معدن الإيمان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ماضي النجف و حاضرها</w:t>
      </w:r>
      <w:r>
        <w:rPr>
          <w:rStyle w:val="FootnoteAnchor"/>
          <w:rtl w:val="true"/>
        </w:rPr>
        <w:footnoteReference w:id="1028"/>
      </w:r>
      <w:r>
        <w:rPr>
          <w:rFonts w:ascii="Amiri" w:hAnsi="Amiri" w:eastAsia="Amiri" w:cs="Amiri"/>
          <w:color w:val="111111"/>
          <w:sz w:val="28"/>
          <w:sz w:val="28"/>
          <w:szCs w:val="28"/>
          <w:rtl w:val="true"/>
          <w:lang w:bidi="ar-SA"/>
        </w:rPr>
        <w:t xml:space="preserve">قصيدة منه في مدح الإمام أمير المؤمنين عليه السلام هذه </w:t>
      </w:r>
      <w:bookmarkStart w:id="1013" w:name="pg16213_175809"/>
    </w:p>
    <w:p>
      <w:pPr>
        <w:pStyle w:val="BookText"/>
        <w:rPr/>
      </w:pPr>
      <w:bookmarkEnd w:id="1013"/>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القائلون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في أرض له و سما</w:t>
      </w:r>
    </w:p>
    <w:p>
      <w:pPr>
        <w:pStyle w:val="BookText"/>
        <w:rPr/>
      </w:pPr>
      <w:r>
        <w:rPr>
          <w:rFonts w:ascii="Amiri" w:hAnsi="Amiri" w:eastAsia="Amiri" w:cs="Amiri"/>
          <w:color w:val="111111"/>
          <w:sz w:val="28"/>
          <w:sz w:val="28"/>
          <w:szCs w:val="28"/>
          <w:rtl w:val="true"/>
          <w:lang w:bidi="ar-SA"/>
        </w:rPr>
        <w:t>و نقل أيضاً أشعاراً منه في الطليعة</w:t>
      </w:r>
      <w:r>
        <w:rPr>
          <w:rStyle w:val="FootnoteAnchor"/>
          <w:rtl w:val="true"/>
        </w:rPr>
        <w:footnoteReference w:id="10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1014" w:name="__RefHeading___Toc3498383_1280447820"/>
      <w:bookmarkStart w:id="1015" w:name="_Toc422"/>
      <w:bookmarkEnd w:id="1014"/>
      <w:r>
        <w:rPr>
          <w:rtl w:val="true"/>
        </w:rPr>
        <w:t>وفاته</w:t>
      </w:r>
      <w:r>
        <w:rPr>
          <w:rtl w:val="true"/>
        </w:rPr>
        <w:t>:</w:t>
      </w:r>
      <w:bookmarkEnd w:id="1015"/>
    </w:p>
    <w:p>
      <w:pPr>
        <w:pStyle w:val="BookText"/>
        <w:rPr/>
      </w:pPr>
      <w:r>
        <w:rPr>
          <w:rFonts w:ascii="Amiri" w:hAnsi="Amiri" w:eastAsia="Amiri" w:cs="Amiri"/>
          <w:color w:val="111111"/>
          <w:sz w:val="28"/>
          <w:sz w:val="28"/>
          <w:szCs w:val="28"/>
          <w:rtl w:val="true"/>
          <w:lang w:bidi="ar-SA"/>
        </w:rPr>
        <w:t>أهمل ذكر وفاته كثير ممن ترجمه، و قد اختلفت أقوال من ذكر وفاة شيخنا المترجم له على خمسة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صرح بذلك في الطليعة</w:t>
      </w:r>
      <w:r>
        <w:rPr>
          <w:rStyle w:val="FootnoteAnchor"/>
          <w:rtl w:val="true"/>
        </w:rPr>
        <w:footnoteReference w:id="1030"/>
      </w:r>
      <w:r>
        <w:rPr>
          <w:rFonts w:ascii="Amiri" w:hAnsi="Amiri" w:eastAsia="Amiri" w:cs="Amiri"/>
          <w:color w:val="111111"/>
          <w:sz w:val="28"/>
          <w:sz w:val="28"/>
          <w:szCs w:val="28"/>
          <w:rtl w:val="true"/>
          <w:lang w:bidi="ar-SA"/>
        </w:rPr>
        <w:t>، و لم أدر من أين أخذ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و القائلون به كثير، منها صاحب أدب الطف</w:t>
      </w:r>
      <w:r>
        <w:rPr>
          <w:rStyle w:val="FootnoteAnchor"/>
          <w:rtl w:val="true"/>
        </w:rPr>
        <w:footnoteReference w:id="1031"/>
      </w:r>
      <w:r>
        <w:rPr>
          <w:rFonts w:ascii="Amiri" w:hAnsi="Amiri" w:eastAsia="Amiri" w:cs="Amiri"/>
          <w:color w:val="111111"/>
          <w:sz w:val="28"/>
          <w:sz w:val="28"/>
          <w:szCs w:val="28"/>
          <w:rtl w:val="true"/>
          <w:lang w:bidi="ar-SA"/>
        </w:rPr>
        <w:t>و ماضي النجف و حاضرها</w:t>
      </w:r>
      <w:r>
        <w:rPr>
          <w:rStyle w:val="FootnoteAnchor"/>
          <w:rtl w:val="true"/>
        </w:rPr>
        <w:footnoteReference w:id="1032"/>
      </w:r>
      <w:r>
        <w:rPr>
          <w:rFonts w:ascii="Amiri" w:hAnsi="Amiri" w:eastAsia="Amiri" w:cs="Amiri"/>
          <w:color w:val="111111"/>
          <w:sz w:val="28"/>
          <w:sz w:val="28"/>
          <w:szCs w:val="28"/>
          <w:rtl w:val="true"/>
          <w:lang w:bidi="ar-SA"/>
        </w:rPr>
        <w:t>كلاهما عن الكواكب المنتثرة، و لكن في الكواكب المنتثرة</w:t>
      </w:r>
      <w:r>
        <w:rPr>
          <w:rStyle w:val="FootnoteAnchor"/>
          <w:rtl w:val="true"/>
        </w:rPr>
        <w:footnoteReference w:id="1033"/>
      </w:r>
      <w:r>
        <w:rPr>
          <w:rFonts w:ascii="Amiri" w:hAnsi="Amiri" w:eastAsia="Amiri" w:cs="Amiri"/>
          <w:color w:val="111111"/>
          <w:sz w:val="28"/>
          <w:sz w:val="28"/>
          <w:szCs w:val="28"/>
          <w:rtl w:val="true"/>
          <w:lang w:bidi="ar-SA"/>
        </w:rPr>
        <w:t xml:space="preserve">أرخ سنة وفاته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تذكرة غني</w:t>
      </w:r>
      <w:r>
        <w:rPr>
          <w:rStyle w:val="FootnoteAnchor"/>
          <w:rtl w:val="true"/>
        </w:rPr>
        <w:footnoteReference w:id="1034"/>
      </w:r>
      <w:r>
        <w:rPr>
          <w:rFonts w:ascii="Amiri" w:hAnsi="Amiri" w:eastAsia="Amiri" w:cs="Amiri"/>
          <w:color w:val="111111"/>
          <w:sz w:val="28"/>
          <w:sz w:val="28"/>
          <w:szCs w:val="28"/>
          <w:rtl w:val="true"/>
          <w:lang w:bidi="ar-SA"/>
        </w:rPr>
        <w:t xml:space="preserve">أنه توفي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و في كشف الحجب أنه توفي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و أظنه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العلامة الطهراني عليه في مصفّى المقال</w:t>
      </w:r>
      <w:r>
        <w:rPr>
          <w:rStyle w:val="FootnoteAnchor"/>
          <w:rtl w:val="true"/>
        </w:rPr>
        <w:footnoteReference w:id="10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صحيحه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و هو الذي رأيته في 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منه و المخطوط</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القرآن للشيخ فرح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المتوفى سنة ثمان و أربعين بعد </w:t>
      </w:r>
    </w:p>
    <w:p>
      <w:pPr>
        <w:pStyle w:val="BookText"/>
        <w:rPr/>
      </w:pPr>
      <w:r>
        <w:rPr>
          <w:rFonts w:ascii="Amiri" w:hAnsi="Amiri" w:eastAsia="Amiri" w:cs="Amiri"/>
          <w:color w:val="111111"/>
          <w:sz w:val="28"/>
          <w:sz w:val="28"/>
          <w:szCs w:val="28"/>
          <w:rtl w:val="true"/>
          <w:lang w:bidi="ar-SA"/>
        </w:rPr>
        <w:t>مائة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الذريعة</w:t>
      </w:r>
      <w:r>
        <w:rPr>
          <w:rStyle w:val="FootnoteAnchor"/>
          <w:rtl w:val="true"/>
        </w:rPr>
        <w:footnoteReference w:id="1037"/>
      </w:r>
      <w:r>
        <w:rPr>
          <w:rFonts w:ascii="Amiri" w:hAnsi="Amiri" w:eastAsia="Amiri" w:cs="Amiri"/>
          <w:color w:val="111111"/>
          <w:sz w:val="28"/>
          <w:sz w:val="28"/>
          <w:szCs w:val="28"/>
          <w:rtl w:val="true"/>
          <w:lang w:bidi="ar-SA"/>
        </w:rPr>
        <w:t xml:space="preserve">أيضاً عن كشف الحجب تاريخ </w:t>
      </w:r>
      <w:r>
        <w:rPr>
          <w:rFonts w:eastAsia="Amiri" w:cs="Amiri" w:ascii="Amiri" w:hAnsi="Amiri"/>
          <w:color w:val="111111"/>
          <w:sz w:val="28"/>
          <w:szCs w:val="28"/>
          <w:lang w:bidi="ar-SA"/>
        </w:rPr>
        <w:t>1148</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ذلك لأنه ألّف الإيجاز في سنتي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و يزيد ذلك عجباً أنه أتمّ تأليف معارج الأملاك في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التراث العربي، فتدبر و 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القائلين بوفاته في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نسبوا ذلك إلى كشف الحجب، و هو يختلف مع ما نسبوا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و هو أصح من الأقوال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به في تذكرة غني</w:t>
      </w:r>
      <w:r>
        <w:rPr>
          <w:rStyle w:val="FootnoteAnchor"/>
          <w:rtl w:val="true"/>
        </w:rPr>
        <w:footnoteReference w:id="1039"/>
      </w:r>
      <w:r>
        <w:rPr>
          <w:rFonts w:ascii="Amiri" w:hAnsi="Amiri" w:eastAsia="Amiri" w:cs="Amiri"/>
          <w:color w:val="111111"/>
          <w:sz w:val="28"/>
          <w:sz w:val="28"/>
          <w:szCs w:val="28"/>
          <w:rtl w:val="true"/>
          <w:lang w:bidi="ar-SA"/>
        </w:rPr>
        <w:t>، و الزركلي في الأعلام</w:t>
      </w:r>
      <w:r>
        <w:rPr>
          <w:rStyle w:val="FootnoteAnchor"/>
          <w:rtl w:val="true"/>
        </w:rPr>
        <w:footnoteReference w:id="1040"/>
      </w:r>
      <w:r>
        <w:rPr>
          <w:rFonts w:ascii="Amiri" w:hAnsi="Amiri" w:eastAsia="Amiri" w:cs="Amiri"/>
          <w:color w:val="111111"/>
          <w:sz w:val="28"/>
          <w:sz w:val="28"/>
          <w:szCs w:val="28"/>
          <w:rtl w:val="true"/>
          <w:lang w:bidi="ar-SA"/>
        </w:rPr>
        <w:t>، و قال الشبستري</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قال به إسماعيل باشا في هدية العارفين</w:t>
      </w:r>
      <w:r>
        <w:rPr>
          <w:rStyle w:val="FootnoteAnchor"/>
          <w:rtl w:val="true"/>
        </w:rPr>
        <w:footnoteReference w:id="1042"/>
      </w:r>
      <w:r>
        <w:rPr>
          <w:rFonts w:ascii="Amiri" w:hAnsi="Amiri" w:eastAsia="Amiri" w:cs="Amiri"/>
          <w:color w:val="111111"/>
          <w:sz w:val="28"/>
          <w:sz w:val="28"/>
          <w:szCs w:val="28"/>
          <w:rtl w:val="true"/>
          <w:lang w:bidi="ar-SA"/>
        </w:rPr>
        <w:t>، و هو قريب من القول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معجم المؤلفين</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حياً في حدود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الأخير هو الأصح، إذ صرّح المؤلف في ترجمة محمّدطاهر بن محمّد حسين القمي أنه توفي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مائة و ألف باعتبار ما وصل إلينا من خبر نعيه في شهر ذي القعدة</w:t>
      </w:r>
      <w:r>
        <w:rPr>
          <w:rFonts w:eastAsia="Amiri" w:cs="Amiri" w:ascii="Amiri" w:hAnsi="Amiri"/>
          <w:color w:val="111111"/>
          <w:sz w:val="28"/>
          <w:szCs w:val="28"/>
          <w:rtl w:val="true"/>
          <w:lang w:bidi="ar-SA"/>
        </w:rPr>
        <w:t xml:space="preserve">. </w:t>
      </w:r>
      <w:bookmarkStart w:id="1016" w:name="pg16213_175811"/>
    </w:p>
    <w:p>
      <w:pPr>
        <w:pStyle w:val="Heading3"/>
        <w:numPr>
          <w:ilvl w:val="2"/>
          <w:numId w:val="1"/>
        </w:numPr>
        <w:rPr/>
      </w:pPr>
      <w:bookmarkStart w:id="1017" w:name="__RefHeading___Toc3498385_1280447820"/>
      <w:bookmarkStart w:id="1018" w:name="_Toc423"/>
      <w:bookmarkEnd w:id="1016"/>
      <w:bookmarkEnd w:id="1017"/>
      <w:r>
        <w:rPr>
          <w:rtl w:val="true"/>
        </w:rPr>
        <w:t>التعريف بكتاب الإيجاز و نسخه</w:t>
      </w:r>
      <w:bookmarkEnd w:id="1018"/>
    </w:p>
    <w:p>
      <w:pPr>
        <w:pStyle w:val="Heading4"/>
        <w:numPr>
          <w:ilvl w:val="3"/>
          <w:numId w:val="1"/>
        </w:numPr>
        <w:rPr/>
      </w:pPr>
      <w:bookmarkStart w:id="1019" w:name="__RefHeading___Toc3498387_1280447820"/>
      <w:bookmarkStart w:id="1020" w:name="_Toc424"/>
      <w:bookmarkEnd w:id="1019"/>
      <w:r>
        <w:rPr>
          <w:rtl w:val="true"/>
        </w:rPr>
        <w:t>التعريف بالكتاب</w:t>
      </w:r>
      <w:r>
        <w:rPr>
          <w:rtl w:val="true"/>
        </w:rPr>
        <w:t>:</w:t>
      </w:r>
      <w:bookmarkEnd w:id="1020"/>
    </w:p>
    <w:p>
      <w:pPr>
        <w:pStyle w:val="BookText"/>
        <w:rPr/>
      </w:pPr>
      <w:r>
        <w:rPr>
          <w:rFonts w:ascii="Amiri" w:hAnsi="Amiri" w:eastAsia="Amiri" w:cs="Amiri"/>
          <w:color w:val="111111"/>
          <w:sz w:val="28"/>
          <w:sz w:val="28"/>
          <w:szCs w:val="28"/>
          <w:rtl w:val="true"/>
          <w:lang w:bidi="ar-SA"/>
        </w:rPr>
        <w:t>لم نجد تعريفاً للكتاب أكثر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كبير في مجلدين، أو انه كبير في ثمانين ألف بيت بل أكثر، يدلّ على سعة باع المؤلّف و كثرة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 الكتاب صاحب الذريعة</w:t>
      </w:r>
      <w:r>
        <w:rPr>
          <w:rStyle w:val="FootnoteAnchor"/>
          <w:rtl w:val="true"/>
        </w:rPr>
        <w:footnoteReference w:id="1044"/>
      </w:r>
      <w:r>
        <w:rPr>
          <w:rFonts w:ascii="Amiri" w:hAnsi="Amiri" w:eastAsia="Amiri" w:cs="Amiri"/>
          <w:color w:val="111111"/>
          <w:sz w:val="28"/>
          <w:sz w:val="28"/>
          <w:szCs w:val="28"/>
          <w:rtl w:val="true"/>
          <w:lang w:bidi="ar-SA"/>
        </w:rPr>
        <w:t>، بل نقل فيه أقوال الآخرين، و أكثر ما قال في المؤلِّف لا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الكتاب بين سنتي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الكتب الرجالية في أربعة أجزاء</w:t>
      </w:r>
      <w:r>
        <w:rPr>
          <w:rStyle w:val="FootnoteAnchor"/>
          <w:rtl w:val="true"/>
        </w:rPr>
        <w:footnoteReference w:id="1045"/>
      </w:r>
      <w:r>
        <w:rPr>
          <w:rFonts w:ascii="Amiri" w:hAnsi="Amiri" w:eastAsia="Amiri" w:cs="Amiri"/>
          <w:color w:val="111111"/>
          <w:sz w:val="28"/>
          <w:sz w:val="28"/>
          <w:szCs w:val="28"/>
          <w:rtl w:val="true"/>
          <w:lang w:bidi="ar-SA"/>
        </w:rPr>
        <w:t>لم نقف إلى الآن على الجزء الأول و الثاني، و أما الجزء الثالث فمن حرف الميم إلى الياء، و الجزء الرابع في الخاتمة مشتملة على عدة فصول و فوائد، و سنذكر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بعض المواضع بتاريخ اشتغاله بالتأليف في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كاتب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مركز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في ترجمة نفسه آخر جمادى الأولى من سنة ثمان و سبعين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بتاريخ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محمّدطاهر القمي كما ذكرنا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اطّلعت أخيراً أنّ النسختين من الكتاب موجودتان في مكتبة الملك بطهران، و في الفهرس المطبوع منه</w:t>
      </w:r>
      <w:r>
        <w:rPr>
          <w:rStyle w:val="FootnoteAnchor"/>
          <w:rtl w:val="true"/>
        </w:rPr>
        <w:footnoteReference w:id="1046"/>
      </w:r>
      <w:r>
        <w:rPr>
          <w:rFonts w:ascii="Amiri" w:hAnsi="Amiri" w:eastAsia="Amiri" w:cs="Amiri"/>
          <w:color w:val="111111"/>
          <w:sz w:val="28"/>
          <w:sz w:val="28"/>
          <w:szCs w:val="28"/>
          <w:rtl w:val="true"/>
          <w:lang w:bidi="ar-SA"/>
        </w:rPr>
        <w:t xml:space="preserve">أنّه فرغ من تأليف الجزء الثالث يوم السبت الثالث من </w:t>
      </w:r>
    </w:p>
    <w:p>
      <w:pPr>
        <w:pStyle w:val="BookText"/>
        <w:rPr/>
      </w:pP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قسم الكنى من الجزء الرابع في يوم الجمعة منتصف ذي القعدة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يهتمّ بضبط الأسماء و الاختلاف الذي يجده في أسناد الأحاديث، و يعتمد في ترجمة الصحابة على عبارات أعيان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في نهاية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قد تمّ الجزء الثالث من كتاب إيجاز المقال في علم الرجال، و به ختم البحث عن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الفراغ منه أصيل يوم السبت ثالث جمادى الأولى من سنة ثلاث و ثمانين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الخاتمة، و 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المصدرة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القسم الأول من الخلاصة حسبما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القسم الثاني من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 من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رجال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المصدرة بالابن و الأخت 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بكنى الرجال شيء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كالآبي و الآجري و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الألقاب و ألفاظ يحتاج لتفسيرها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كالأبّار و الأوقص و البرذون و بياع الزطي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مشتركات اشتهرت، 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لنوردها حسبما ذكرها القوم و لو ظهر في العبارة خلل كتكرير لفظه بُيِّن، إلّا أنا نرتّبها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عدة فوائد، و ذكر فيه فوائد عشرة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قال النجاشي في كل منهم ثقة ثقة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الصحابة على ثمانية عشر رجلاً لم يختلفوا في تعظيمهم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قال النجاشي إنّهم ثقات في روايتهم مع أن مذاهبهم مضطربة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قال النجاشي في كل واحد منهم إما ليس بذاك أو لا بأس به أو قريب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ضبطت روايتهم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أطلق عليهم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قيل إنه مختلط أو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قيل إنه ثقة لكنه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قيل إنه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وردت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قيل إنه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التي ذكرها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فوائد عثر عليها المؤلف في زبر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الفوائد التي ذكرها فائدة مفصلة تتضمن مؤلَّفات الشيعة مستخرجاً إياها من الكتب الرجالية ك‍ الفهرست و رجال النجاشي و غيرهما، فنقل عبارة كل كتاب بعينها، و رتّب ذلك على ترتيب حروف المترجمين، و فيه ذكر جملة من مؤلَّفات العلماء كالعلّامة الحلي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فائدة في ذكر بعض مشاهير رجال غالبهم من العامّة أو غيرهم تبعاً من نقلة الفقه و الحديث و نحو ذلك، و قال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مست حاجة إلى أحدهم، و أذكر ذلك حسب ما اختير في وفيات الأعيان بما هم عليه في فرقتهم و نحوها، و ربما اختلف التعبير في التقرير أو الزيادة و النقصان</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1021" w:name="pg16213_175814"/>
    </w:p>
    <w:p>
      <w:pPr>
        <w:pStyle w:val="BookText"/>
        <w:rPr/>
      </w:pPr>
      <w:bookmarkEnd w:id="1021"/>
      <w:r>
        <w:rPr>
          <w:rFonts w:ascii="Amiri" w:hAnsi="Amiri" w:eastAsia="Amiri" w:cs="Amiri"/>
          <w:color w:val="111111"/>
          <w:sz w:val="28"/>
          <w:sz w:val="28"/>
          <w:szCs w:val="28"/>
          <w:rtl w:val="true"/>
          <w:lang w:bidi="ar-SA"/>
        </w:rPr>
        <w:t xml:space="preserve">أتم هذه الفائدة في يوم الجمعة منتصف ذي القعدة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فائدة أخرى بعضَ أكابر الصحابة و التابعين و تابعي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مشهورة من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من المشايخ الصوفية حسب ما في مجالس المؤمنين و ذكر أنهم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إجازات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أتمّ الكتاب، و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القدر تبصرة لمن حاول التبصّر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ختم الكتاب في أصيل عيد الأضحى من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3498389_1280447820"/>
      <w:bookmarkStart w:id="1023" w:name="_Toc425"/>
      <w:bookmarkEnd w:id="1022"/>
      <w:r>
        <w:rPr>
          <w:rtl w:val="true"/>
        </w:rPr>
        <w:t>التعريف بنسخ الكتاب</w:t>
      </w:r>
      <w:r>
        <w:rPr>
          <w:rtl w:val="true"/>
        </w:rPr>
        <w:t>:</w:t>
      </w:r>
      <w:bookmarkEnd w:id="1023"/>
    </w:p>
    <w:p>
      <w:pPr>
        <w:pStyle w:val="BookText"/>
        <w:rPr/>
      </w:pPr>
      <w:r>
        <w:rPr>
          <w:rFonts w:ascii="Amiri" w:hAnsi="Amiri" w:eastAsia="Amiri" w:cs="Amiri"/>
          <w:color w:val="111111"/>
          <w:sz w:val="28"/>
          <w:sz w:val="28"/>
          <w:szCs w:val="28"/>
          <w:rtl w:val="true"/>
          <w:lang w:bidi="ar-SA"/>
        </w:rPr>
        <w:t xml:space="preserve">كانت النسخة التي اطلعنا عليها أوّلاً من ممتلكات المحدث الأرموي رحمه اللّٰه، انتقلت أخيراً إلى مركز إحياء التراث الإسلامي في قم و يحتفظ المركز بها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خطها نسخي، و عدد أوراقها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مقاسها الخارجي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الجزء الثالث و الرابع منه، من حرف الميم إلى نهاية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اللهم و حمدك و الصلاة و السلام على رسولك رسول الرحمة و شفيع الأمة و آله الأطهار و السادة الأخيار الأئمة الأبرار، باب الميم، ماجد بن هاشم بن عليّ بن المرتضى السيد أبي على الحسيني البحريني، فاضل شاعر أديب جليل القدر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ملا أحمد الطبسي صاحب الإجازة شيخ الشيخ البهائي بطريقه إلى الشهيد الثاني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القدر تبصرة لمن حاول التبصّر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مصحّحة فيها بلاغات، قوبلت على نسخة أخرى، كتبت الرموز و العناوين بالحمرة، لم يصرّح الكاتب باسمه و لا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فحصنا في تضاعيف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لكنها كتبت في عصر المؤلّف، و في أولها مهر العلّامة المجلسي و وقف الكتاب في محرم الحرام من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في أهمية النسخة أنها من النسخ التي أمر العلامة المجلسي قدس سره باستنساخها من نماء حمام نقش جهان ممهوراً بمهره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باقر العلوم</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ختم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العلوم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نسختين أخريين منه أخيراً تحفظان في المكتبة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كتابتهما مفهرس المكتبة إلى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الرقم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يحتوي على المجلد الثالث و الرابع، بَدْء النسخة ناقص، و في آخرها صورة إجازة الشيخ زين الدين، بخط نسخي و ثلث عدد أورقها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عدد الأسطر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bookmarkStart w:id="1024" w:name="pg16213_175816"/>
    </w:p>
    <w:p>
      <w:pPr>
        <w:pStyle w:val="BookText"/>
        <w:rPr/>
      </w:pPr>
      <w:bookmarkEnd w:id="1024"/>
      <w:r>
        <w:rPr>
          <w:rFonts w:ascii="IRNazanin" w:hAnsi="IRNazanin" w:eastAsia="IRNazanin"/>
          <w:color w:val="111111"/>
          <w:sz w:val="28"/>
          <w:sz w:val="28"/>
          <w:szCs w:val="28"/>
          <w:rtl w:val="true"/>
          <w:lang w:bidi="fa-IR"/>
        </w:rPr>
        <w:t xml:space="preserve">و مقاسها الخارجى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النسخة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كالتى قبلها، عدد أوراقها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 مقاسها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 تحفظ مصوّرتا هاتين النسختين في مكتبة السيد المرعشي العامة في قم 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Style w:val="FootnoteAnchor"/>
          <w:rtl w:val="true"/>
        </w:rPr>
        <w:footnoteReference w:id="1050"/>
      </w:r>
    </w:p>
    <w:p>
      <w:pPr>
        <w:pStyle w:val="Heading4"/>
        <w:numPr>
          <w:ilvl w:val="3"/>
          <w:numId w:val="1"/>
        </w:numPr>
        <w:rPr/>
      </w:pPr>
      <w:bookmarkStart w:id="1025" w:name="__RefHeading___Toc3498391_1280447820"/>
      <w:bookmarkStart w:id="1026" w:name="_Toc426"/>
      <w:bookmarkEnd w:id="1025"/>
      <w:r>
        <w:rPr>
          <w:rtl w:val="true"/>
        </w:rPr>
        <w:t>الرموز المستخدمة في الكتاب</w:t>
      </w:r>
      <w:r>
        <w:rPr>
          <w:rtl w:val="true"/>
        </w:rPr>
        <w:t>:</w:t>
      </w:r>
      <w:bookmarkEnd w:id="1026"/>
    </w:p>
    <w:p>
      <w:pPr>
        <w:pStyle w:val="BookText"/>
        <w:rPr/>
      </w:pPr>
      <w:r>
        <w:rPr>
          <w:rFonts w:ascii="Amiri" w:hAnsi="Amiri" w:eastAsia="Amiri" w:cs="Amiri"/>
          <w:color w:val="111111"/>
          <w:sz w:val="28"/>
          <w:sz w:val="28"/>
          <w:szCs w:val="28"/>
          <w:rtl w:val="true"/>
          <w:lang w:bidi="ar-SA"/>
        </w:rPr>
        <w:t xml:space="preserve">ذكر المؤلّف في أول الجزء الثالث و كذا الرابع ملخص الرموز المستعملة في الكتاب و أحال تفصيلها إلى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الموجود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لأهمية الرموز و أنها كاشف عن المصادر التي استفاد منها المؤلّف في تأليف الكتاب نذكرها هنا كما في أول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و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 و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 ابن داود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و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يرو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بسواد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 بحمرة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الأئمة عليهم السلام، و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ول‍ لفقيه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ول‍ كمال الدين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ول‍ عيون الأخبار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ول‍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 رجال الشيخ الطوسي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ول‍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لاختياره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و لكتاب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غى، ول‍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ول‍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و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أو جش أو ست جش أو نحو ذلك في ست فالمراد أنه مذكور في فهرست هذا الكتاب، و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قى، و للعقيقي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 و لابن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 و لابن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و لابن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و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لسرائر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و لمنتجب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و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 </w:t>
      </w:r>
      <w:bookmarkStart w:id="1027" w:name="pg16213_175817"/>
    </w:p>
    <w:p>
      <w:pPr>
        <w:pStyle w:val="BookText"/>
        <w:rPr/>
      </w:pPr>
      <w:bookmarkEnd w:id="1027"/>
      <w:r>
        <w:rPr>
          <w:rFonts w:ascii="Amiri" w:hAnsi="Amiri" w:eastAsia="Amiri" w:cs="Amiri"/>
          <w:color w:val="111111"/>
          <w:sz w:val="28"/>
          <w:sz w:val="28"/>
          <w:szCs w:val="28"/>
          <w:rtl w:val="true"/>
          <w:lang w:bidi="ar-SA"/>
        </w:rPr>
        <w:t>و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و لربيع الشيعة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و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 لإيضاحه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و لكشفه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 و لخلاصته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 لقسمها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لقسمه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و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و أعلمه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لقسميه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لصه، و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زى، و للميرزا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 و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و للسيد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 و لكتابي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و لتقريب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 لمختصر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و للاستيعاب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و فوق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Style w:val="FootnoteAnchor"/>
          <w:rtl w:val="true"/>
        </w:rPr>
        <w:footnoteReference w:id="1051"/>
      </w:r>
      <w:r>
        <w:rPr>
          <w:rFonts w:ascii="Amiri" w:hAnsi="Amiri" w:eastAsia="Amiri" w:cs="Amiri"/>
          <w:color w:val="111111"/>
          <w:sz w:val="28"/>
          <w:sz w:val="28"/>
          <w:szCs w:val="28"/>
          <w:rtl w:val="true"/>
          <w:lang w:bidi="ar-SA"/>
        </w:rPr>
        <w:t>، و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كررت الرمز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 مثلاً، عنيت بذلك أن الرجل المذكور مذكور في الكتاب المرموز عنه بقدر التكرير، و ما أذكر عنه غير ما ذكر أصرح فيه بالاسم، و على اللّٰه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كرر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استخدمه المؤلف كثيراً حذراً من تكرير ضبط الكلمة،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كالأول، أي ضبطه كالأول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كرّر أيضاً بلا ترجمة أي ذُكر المعنون في المصدر المذكور بلا ترجمة له</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3498393_1280447820"/>
      <w:bookmarkStart w:id="1029" w:name="_Toc427"/>
      <w:bookmarkEnd w:id="1028"/>
      <w:r>
        <w:rPr>
          <w:rtl w:val="true"/>
        </w:rPr>
        <w:t>قيمة الكتاب العلمية</w:t>
      </w:r>
      <w:r>
        <w:rPr>
          <w:rtl w:val="true"/>
        </w:rPr>
        <w:t>:</w:t>
      </w:r>
      <w:bookmarkEnd w:id="1029"/>
    </w:p>
    <w:p>
      <w:pPr>
        <w:pStyle w:val="BookText"/>
        <w:rPr/>
      </w:pPr>
      <w:r>
        <w:rPr>
          <w:rFonts w:ascii="Amiri" w:hAnsi="Amiri" w:eastAsia="Amiri" w:cs="Amiri"/>
          <w:color w:val="111111"/>
          <w:sz w:val="28"/>
          <w:sz w:val="28"/>
          <w:szCs w:val="28"/>
          <w:rtl w:val="true"/>
          <w:lang w:bidi="ar-SA"/>
        </w:rPr>
        <w:t>قال صاحب الرياض</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كتاب الرجال له فهو كتاب كبير جداً، و هو مشتمل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الخاصة، و الثاني في العامة على نهج كتابنا هذا، و لكن أورد فيه كل رطب و يابس، و ذكر فيه أحوال جميع العلماء ممن عاصره و من قبله على ما سمعت، و إلى الآن لم يتفق لي مطالعته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ماضي النجف و حاضرها</w:t>
      </w:r>
      <w:r>
        <w:rPr>
          <w:rStyle w:val="FootnoteAnchor"/>
          <w:rtl w:val="true"/>
        </w:rPr>
        <w:footnoteReference w:id="10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طوله خالٍ 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أخذ ذلك من كلام صاحب الرياض، و لم ير الكتاب نفسه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شبر في خاتمة ملخص جامع المعارف و الأحكام</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كبير في </w:t>
      </w:r>
    </w:p>
    <w:p>
      <w:pPr>
        <w:pStyle w:val="BookText"/>
        <w:rPr/>
      </w:pPr>
      <w:r>
        <w:rPr>
          <w:rFonts w:ascii="Amiri" w:hAnsi="Amiri" w:eastAsia="Amiri" w:cs="Amiri"/>
          <w:color w:val="111111"/>
          <w:sz w:val="28"/>
          <w:sz w:val="28"/>
          <w:szCs w:val="28"/>
          <w:rtl w:val="true"/>
          <w:lang w:bidi="ar-SA"/>
        </w:rPr>
        <w:t>ثمانين ألف بيت بل أكثر يدلّ على سعة باعه و كثرة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مصفّى المقال</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وجوده عنده، و لفظ ثمانية بدل الثمانين كما في نسخة الجامع من غلط الناسخ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الخوانساري قدس سره في الروضات</w:t>
      </w:r>
      <w:r>
        <w:rPr>
          <w:rStyle w:val="FootnoteAnchor"/>
          <w:rtl w:val="true"/>
        </w:rPr>
        <w:footnoteReference w:id="1056"/>
      </w:r>
      <w:r>
        <w:rPr>
          <w:rFonts w:ascii="Amiri" w:hAnsi="Amiri" w:eastAsia="Amiri" w:cs="Amiri"/>
          <w:color w:val="111111"/>
          <w:sz w:val="28"/>
          <w:sz w:val="28"/>
          <w:szCs w:val="28"/>
          <w:rtl w:val="true"/>
          <w:lang w:bidi="ar-SA"/>
        </w:rPr>
        <w:t>بعد نقل كلام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مصدَّق فيما قال في حق كتاب الرجل في فن الرجال، و ذلك لخلوّه عن الفائدة مع هذا الطول، و كثرة ما لا طائل تحته فيه من الحشو و الفضول، من نحو ضبطه جميع الأسماء المعروفة مكرراً، و ترجمة كل من ذكر اسمه في خبر أو كتاب و إن كان من قبيل الأخامرة و الأراذل و الأزلام و الأنصاب حتى إنه ما ترك فيه ترجمة شمر بن ذي الجوشن الملعون، و قال في ضمن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العاقل إلى ملاحة هذا المقال، ثم تنبّه لمعرفة الرجال بالحق دون الحق بالرجال، و انظر في كلّ ما تراه من المؤلّفات إلى ما قال و لا تنظر إلى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فيما قاله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من النظر تحصل من التأمل في الكتاب لا فيما قيل في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الرياض لم ير الكتاب نفسه كما صرّح بذلك، فلا يمكن الحكم عليه بمجرد السماع، لا سيما أنه معاصر لصاحب الترجمة و المعاصرة حجاب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استفاد منها المؤلف هي من المصادر المشهورة المعتبرة كما ذكرنا جلّها في الرموز المتّخذة في الكتاب، و لم يذكر هو شيئاً إلا ذكر مأخذ ذلك الشيء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أكثر ما تعرض في كتاب أحوال الأسانيد،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جميع العلماء ممن 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طيات الكتاب، بل ذكر قليلاً منها ناقلاً عن غيره و ترجم بعض </w:t>
      </w:r>
    </w:p>
    <w:p>
      <w:pPr>
        <w:pStyle w:val="BookText"/>
        <w:rPr/>
      </w:pPr>
      <w:r>
        <w:rPr>
          <w:rFonts w:ascii="Amiri" w:hAnsi="Amiri" w:eastAsia="Amiri" w:cs="Amiri"/>
          <w:color w:val="111111"/>
          <w:sz w:val="28"/>
          <w:sz w:val="28"/>
          <w:szCs w:val="28"/>
          <w:rtl w:val="true"/>
          <w:lang w:bidi="ar-SA"/>
        </w:rPr>
        <w:t>من رآه من معاصريه مباشرةً‌، اللهمّ إلّا أن ذكر ذلك في فصل خاص أو جزء مختصّ غير ما 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يفهم من ديدن المؤلّف أنّه لا يعتمد على كل شيء وصل إليه، و إذا فعل ذلك يذكر مأخذه، و قد قال في آخر الفائدة التي ذكرها لمؤلَّفات الإمامية و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جهل مصنِّفه، ثم بيَّن عدة كتب ك‍ عيون الفوائد و الفقه الرضوي و امتحان الفقهاء و المنتخب من الخلاف و أغلاط العامة و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لا يعتمد على نقلها لكنها مؤيدة لغيرها و فيها فوائد كثيرة في غير الأحكام الشرعية و ما تضمن منها حكماً شرعياً لا بد أن يوجد له في الكتب المعتمدة موافق أو معارض فيظهر ما ينبغي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ذكره لترجمة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باب المناسبة، فإنه ذكر في فوائد آخر الكتاب الذين ورد فيهم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المجلد الأول موجود حتى نرى وجه ذكره لذاك الملعون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كتب الرجال لا تتصدى لذكر الثقات فقط، بل نجد في أكثر كتب الرجال باباً أو فصلاً لذكر المجروحين و الضعفاء و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يهم للرجالي أن يوثِّق الثقة المأمون و يضعِّف الرديء المجروح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مما يزيد في قيمة الكتاب أنه كان من الكتب التي أمر العلامة المجلسي قدس سره باستنساخه من نماء الحمام الواقع في أراضي نقش جهان ببلدة أصفهان من أوقاف السلطان سليمان الصفوي كما مضى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38" o:detectmouseclick="t"/>
                <v:stroke color="#3465a4" joinstyle="round" endcap="flat"/>
                <w10:wrap type="none"/>
              </v:shape>
            </w:pict>
          </mc:Fallback>
        </mc:AlternateContent>
      </w:r>
      <w:bookmarkStart w:id="1030" w:name="pg16213_175823"/>
    </w:p>
    <w:p>
      <w:pPr>
        <w:pStyle w:val="Heading2"/>
        <w:numPr>
          <w:ilvl w:val="1"/>
          <w:numId w:val="1"/>
        </w:numPr>
        <w:rPr/>
      </w:pPr>
      <w:bookmarkStart w:id="1031" w:name="__RefHeading___Toc3498395_1280447820"/>
      <w:bookmarkStart w:id="1032" w:name="_Toc428"/>
      <w:bookmarkEnd w:id="1030"/>
      <w:bookmarkEnd w:id="1031"/>
      <w:r>
        <w:rPr>
          <w:rtl w:val="true"/>
        </w:rPr>
        <w:t>فهارس</w:t>
      </w:r>
      <w:bookmarkEnd w:id="1032"/>
    </w:p>
    <w:p>
      <w:pPr>
        <w:pStyle w:val="Heading3"/>
        <w:numPr>
          <w:ilvl w:val="2"/>
          <w:numId w:val="1"/>
        </w:numPr>
        <w:rPr/>
      </w:pPr>
      <w:bookmarkStart w:id="1033" w:name="__RefHeading___Toc3498397_1280447820"/>
      <w:bookmarkStart w:id="1034" w:name="_Toc429"/>
      <w:bookmarkEnd w:id="1033"/>
      <w:r>
        <w:rPr>
          <w:rtl w:val="true"/>
        </w:rPr>
        <w:t>اشاره</w:t>
      </w:r>
      <w:bookmarkEnd w:id="1034"/>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bookmarkStart w:id="1035" w:name="pg16213_175824"/>
    </w:p>
    <w:p>
      <w:pPr>
        <w:pStyle w:val="BookText"/>
        <w:rPr/>
      </w:pPr>
      <w:bookmarkEnd w:id="1035"/>
      <w:r>
        <w:rPr>
          <w:rFonts w:ascii="IRNazanin" w:hAnsi="IRNazanin" w:eastAsia="IRNazanin"/>
          <w:color w:val="111111"/>
          <w:sz w:val="28"/>
          <w:sz w:val="28"/>
          <w:szCs w:val="28"/>
          <w:rtl w:val="true"/>
          <w:lang w:bidi="fa-IR"/>
        </w:rPr>
        <w:t>باسمه تعالى</w:t>
      </w:r>
    </w:p>
    <w:p>
      <w:pPr>
        <w:pStyle w:val="Heading3"/>
        <w:numPr>
          <w:ilvl w:val="2"/>
          <w:numId w:val="1"/>
        </w:numPr>
        <w:rPr/>
      </w:pPr>
      <w:bookmarkStart w:id="1036" w:name="__RefHeading___Toc3498399_1280447820"/>
      <w:bookmarkStart w:id="1037" w:name="_Toc430"/>
      <w:bookmarkEnd w:id="1036"/>
      <w:r>
        <w:rPr>
          <w:rtl w:val="true"/>
        </w:rPr>
        <w:t xml:space="preserve">فهرست عمومى ميراث حديث شيعه </w:t>
      </w:r>
      <w:r>
        <w:rPr>
          <w:rtl w:val="true"/>
        </w:rPr>
        <w:t>(</w:t>
      </w:r>
      <w:r>
        <w:rPr>
          <w:rtl w:val="true"/>
        </w:rPr>
        <w:t xml:space="preserve">دفترهاى </w:t>
      </w:r>
      <w:r>
        <w:rPr/>
        <w:t>1</w:t>
      </w:r>
      <w:r>
        <w:rPr>
          <w:rtl w:val="true"/>
        </w:rPr>
        <w:t>-</w:t>
      </w:r>
      <w:r>
        <w:rPr/>
        <w:t>8</w:t>
      </w:r>
      <w:r>
        <w:rPr>
          <w:rtl w:val="true"/>
        </w:rPr>
        <w:t>)</w:t>
      </w:r>
      <w:bookmarkEnd w:id="1037"/>
    </w:p>
    <w:p>
      <w:pPr>
        <w:pStyle w:val="Heading4"/>
        <w:numPr>
          <w:ilvl w:val="3"/>
          <w:numId w:val="1"/>
        </w:numPr>
        <w:rPr/>
      </w:pPr>
      <w:bookmarkStart w:id="1038" w:name="__RefHeading___Toc3498401_1280447820"/>
      <w:bookmarkStart w:id="1039" w:name="_Toc431"/>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با توفيق ايزد منّان و عنايت و همكارى محقّقان و انديشه وران گرامى، دفترهاى منتشر شده ميراث حديث، پس از گذشت چهار سال از شروع تحقيق، به هشت شماره بالغ گرديده و اميد آن داريم كه خداى تعالى، انتشار دفترهاى بعدى را ميسّر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افزون شدن دفترهاى ميراث حديث شيعه، ضرورت تدوين فهارسى جهت سهولت دسترسى به مطالب و مندرجات دفترها احساس مى گردد و براين اساس، تدوين دو فهرست عمومى با اين مشخّصات،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واره اى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احاديث، اَعلام، منابع، اشعار و كلمات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براى ده دفتر خواهد بود كه پس از انتشار دفتر دهم، در مجلّدى جداگانه،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رساله هاى منتشر شده، پديدآورندگان، مصحّحان و محقّقان آنها كه پس از اين، در پايان هر دفتر، براى دفترهاى پيشين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فهرست هشت دفتر گذشته، تقديم ارباب فضل و اهل تحقيق مى گردد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1040" w:name="pg16213_175825"/>
    </w:p>
    <w:p>
      <w:pPr>
        <w:pStyle w:val="Heading4"/>
        <w:numPr>
          <w:ilvl w:val="3"/>
          <w:numId w:val="1"/>
        </w:numPr>
        <w:rPr/>
      </w:pPr>
      <w:bookmarkStart w:id="1041" w:name="__RefHeading___Toc3498403_1280447820"/>
      <w:bookmarkStart w:id="1042" w:name="_Toc432"/>
      <w:bookmarkEnd w:id="1040"/>
      <w:bookmarkEnd w:id="1041"/>
      <w:r>
        <w:rPr>
          <w:rtl w:val="true"/>
        </w:rPr>
        <w:t>الف</w:t>
      </w:r>
      <w:r>
        <w:rPr>
          <w:rtl w:val="true"/>
        </w:rPr>
        <w:t xml:space="preserve">: </w:t>
      </w:r>
      <w:r>
        <w:rPr>
          <w:rtl w:val="true"/>
        </w:rPr>
        <w:t>عنوان رساله ها</w:t>
      </w:r>
      <w:bookmarkEnd w:id="1042"/>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 xml:space="preserve">إجازات الرواية و الوراثة، شيخ آقابزرگ تهرانى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إجازات شيخ صالح بحرانى </w:t>
      </w:r>
      <w:r>
        <w:rPr>
          <w:rFonts w:eastAsia="Amiri" w:cs="Amiri" w:ascii="Amiri" w:hAnsi="Amiri"/>
          <w:color w:val="111111"/>
          <w:sz w:val="28"/>
          <w:szCs w:val="28"/>
          <w:lang w:bidi="ar-SA"/>
        </w:rPr>
        <w:t>481/6</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إجازات محمّد الأمين الأسترآبادي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إجازات الميرزا جعفر الطباطبائي الحائري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اثبات إمامة أمير المؤمنين،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الاسماء و الاعلام،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ألقاب الرسول و عترته، قطب راوندى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الأنوار، ابن همام اسكافى 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IRNazanin" w:hAnsi="IRNazanin" w:eastAsia="IRNazanin"/>
          <w:color w:val="111111"/>
          <w:sz w:val="28"/>
          <w:sz w:val="28"/>
          <w:szCs w:val="28"/>
          <w:rtl w:val="true"/>
          <w:lang w:bidi="fa-IR"/>
        </w:rPr>
        <w:t xml:space="preserve">برّ الاخوان،؟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 xml:space="preserve">ترجمۀ دعاى صباح، جامى </w:t>
      </w:r>
      <w:r>
        <w:rPr>
          <w:rFonts w:eastAsia="IRNazanin" w:cs="IRNazanin"/>
          <w:color w:val="111111"/>
          <w:sz w:val="28"/>
          <w:szCs w:val="28"/>
          <w:lang w:bidi="fa-IR"/>
        </w:rPr>
        <w:t>231/1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مفتاح الفلاح آداب عباسى </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دعاى صباح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نثر اللئالى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التعازى،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جوامع الكلام في دعائم الاسلام،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حاشية أصول الكافى،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دعاى صباح،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كميل</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 xml:space="preserve">زندگى نامه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نامه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نامه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Amiri" w:hAnsi="Amiri" w:eastAsia="Amiri" w:cs="Amiri"/>
          <w:color w:val="111111"/>
          <w:sz w:val="28"/>
          <w:sz w:val="28"/>
          <w:szCs w:val="28"/>
          <w:rtl w:val="true"/>
          <w:lang w:bidi="ar-SA"/>
        </w:rPr>
        <w:t>السبعين في فضايل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363/6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اهل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شرح دعاى صنمى قريش، شفروه رشح الولاء</w:t>
      </w:r>
    </w:p>
    <w:p>
      <w:pPr>
        <w:pStyle w:val="BookText"/>
        <w:rPr/>
      </w:pPr>
      <w:r>
        <w:rPr>
          <w:rFonts w:ascii="Amiri" w:hAnsi="Amiri" w:eastAsia="Amiri" w:cs="Amiri"/>
          <w:color w:val="111111"/>
          <w:sz w:val="28"/>
          <w:sz w:val="28"/>
          <w:szCs w:val="28"/>
          <w:rtl w:val="true"/>
          <w:lang w:bidi="ar-SA"/>
        </w:rPr>
        <w:t>شرح دعاى كميل اصطهباناتى كاشف الأسرار</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الطوسى،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من كلمات أمير المؤمنين عليه السلام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النكات في شرح الكلمات </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زنجانى </w:t>
      </w:r>
      <w:r>
        <w:rPr>
          <w:rFonts w:eastAsia="Amiri" w:cs="Amiri" w:ascii="Amiri" w:hAnsi="Amiri"/>
          <w:color w:val="111111"/>
          <w:sz w:val="28"/>
          <w:szCs w:val="28"/>
          <w:lang w:bidi="ar-SA"/>
        </w:rPr>
        <w:t>331/5</w:t>
      </w:r>
    </w:p>
    <w:p>
      <w:pPr>
        <w:pStyle w:val="BookText"/>
        <w:rPr/>
      </w:pPr>
      <w:r>
        <w:rPr>
          <w:rFonts w:ascii="Amiri" w:hAnsi="Amiri" w:eastAsia="Amiri" w:cs="Amiri"/>
          <w:color w:val="111111"/>
          <w:sz w:val="28"/>
          <w:sz w:val="28"/>
          <w:szCs w:val="28"/>
          <w:rtl w:val="true"/>
          <w:lang w:bidi="ar-SA"/>
        </w:rPr>
        <w:t>عرائس الحديث، روزبهان بقلى 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 السلام، شيعى سبزوارى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فصول في التعقيبات و الدعوات، ابن فهد حلى التعقيبات و الدعوات</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الفوائد الرجالية، محقق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أبي الحسن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مشيخة الاستبصار شرح طرق الشيخ طوسى</w:t>
      </w:r>
    </w:p>
    <w:p>
      <w:pPr>
        <w:pStyle w:val="BookText"/>
        <w:rPr/>
      </w:pPr>
      <w:r>
        <w:rPr>
          <w:rFonts w:ascii="Amiri" w:hAnsi="Amiri" w:eastAsia="Amiri" w:cs="Amiri"/>
          <w:color w:val="111111"/>
          <w:sz w:val="28"/>
          <w:sz w:val="28"/>
          <w:szCs w:val="28"/>
          <w:rtl w:val="true"/>
          <w:lang w:bidi="ar-SA"/>
        </w:rPr>
        <w:t>مشيخة التهذيب شرح طرق الشيخ طوسى</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المناجاة الالهيات، برواية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نثر اللئالى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نثر اللئالى</w:t>
      </w:r>
    </w:p>
    <w:p>
      <w:pPr>
        <w:pStyle w:val="BookText"/>
        <w:rPr/>
      </w:pPr>
      <w:r>
        <w:rPr>
          <w:rFonts w:ascii="Amiri" w:hAnsi="Amiri" w:eastAsia="Amiri" w:cs="Amiri"/>
          <w:color w:val="111111"/>
          <w:sz w:val="28"/>
          <w:sz w:val="28"/>
          <w:szCs w:val="28"/>
          <w:rtl w:val="true"/>
          <w:lang w:bidi="ar-SA"/>
        </w:rPr>
        <w:t xml:space="preserve">ندبة الإمام سجاد عليه السلام، برواية الآوى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 xml:space="preserve">نظم نثر اللئالى، اشرف مراغى </w:t>
      </w:r>
      <w:r>
        <w:rPr>
          <w:rFonts w:eastAsia="IRNazanin" w:cs="IRNazanin"/>
          <w:color w:val="111111"/>
          <w:sz w:val="28"/>
          <w:szCs w:val="28"/>
          <w:lang w:bidi="fa-IR"/>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043" w:name="pg16213_175828"/>
    </w:p>
    <w:p>
      <w:pPr>
        <w:pStyle w:val="Heading4"/>
        <w:numPr>
          <w:ilvl w:val="3"/>
          <w:numId w:val="1"/>
        </w:numPr>
        <w:rPr/>
      </w:pPr>
      <w:bookmarkStart w:id="1044" w:name="__RefHeading___Toc3498405_1280447820"/>
      <w:bookmarkStart w:id="1045" w:name="_Toc433"/>
      <w:bookmarkEnd w:id="1043"/>
      <w:bookmarkEnd w:id="1044"/>
      <w:r>
        <w:rPr>
          <w:rtl w:val="true"/>
        </w:rPr>
        <w:t>ب</w:t>
      </w:r>
      <w:r>
        <w:rPr>
          <w:rtl w:val="true"/>
        </w:rPr>
        <w:t xml:space="preserve">: </w:t>
      </w:r>
      <w:r>
        <w:rPr>
          <w:rtl w:val="true"/>
        </w:rPr>
        <w:t>پديدآورندگان</w:t>
      </w:r>
      <w:bookmarkEnd w:id="1045"/>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اجازات الرواية و الوراثة </w:t>
      </w:r>
      <w:r>
        <w:rPr>
          <w:rFonts w:eastAsia="Amiri" w:cs="Amiri" w:ascii="Amiri" w:hAnsi="Amiri"/>
          <w:color w:val="111111"/>
          <w:sz w:val="28"/>
          <w:szCs w:val="28"/>
          <w:lang w:bidi="ar-SA"/>
        </w:rPr>
        <w:t>529/7</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سجاد عليه السلام برواية الآوى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حاشيه اصول كافى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شريعتمدار</w:t>
      </w:r>
    </w:p>
    <w:p>
      <w:pPr>
        <w:pStyle w:val="BookText"/>
        <w:rPr/>
      </w:pPr>
      <w:r>
        <w:rPr>
          <w:rFonts w:ascii="Amiri" w:hAnsi="Amiri" w:eastAsia="Amiri" w:cs="Amiri"/>
          <w:color w:val="111111"/>
          <w:sz w:val="28"/>
          <w:sz w:val="28"/>
          <w:szCs w:val="28"/>
          <w:rtl w:val="true"/>
          <w:lang w:bidi="ar-SA"/>
        </w:rPr>
        <w:t xml:space="preserve">شرح طرق شيخ 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لارى</w:t>
      </w:r>
    </w:p>
    <w:p>
      <w:pPr>
        <w:pStyle w:val="BookText"/>
        <w:rPr/>
      </w:pP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الاسرار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p>
    <w:p>
      <w:pPr>
        <w:pStyle w:val="BookText"/>
        <w:rPr/>
      </w:pPr>
      <w:r>
        <w:rPr>
          <w:rFonts w:ascii="Amiri" w:hAnsi="Amiri" w:eastAsia="Amiri" w:cs="Amiri"/>
          <w:color w:val="111111"/>
          <w:sz w:val="28"/>
          <w:sz w:val="28"/>
          <w:szCs w:val="28"/>
          <w:rtl w:val="true"/>
          <w:lang w:bidi="ar-SA"/>
        </w:rPr>
        <w:t>بحرانى، شيخ على بن عبد 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حسينى</w:t>
      </w:r>
    </w:p>
    <w:p>
      <w:pPr>
        <w:pStyle w:val="BookText"/>
        <w:rPr/>
      </w:pPr>
      <w:r>
        <w:rPr>
          <w:rFonts w:ascii="Amiri" w:hAnsi="Amiri" w:eastAsia="Amiri" w:cs="Amiri"/>
          <w:color w:val="111111"/>
          <w:sz w:val="28"/>
          <w:sz w:val="28"/>
          <w:szCs w:val="28"/>
          <w:rtl w:val="true"/>
          <w:lang w:bidi="ar-SA"/>
        </w:rPr>
        <w:t xml:space="preserve">عيون الاخبار فى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الحجت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من عرف نفسه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الّذي لا إله إلّا أنا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عبد الله</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فى أحوال الأخبار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فى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شرح طرق شيخ 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 xml:space="preserve">اجازۀ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طباطبائى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اجازات طباطبائى </w:t>
      </w:r>
      <w:r>
        <w:rPr>
          <w:rFonts w:eastAsia="IRNazanin" w:cs="IRNazanin"/>
          <w:color w:val="111111"/>
          <w:sz w:val="28"/>
          <w:szCs w:val="28"/>
          <w:lang w:bidi="fa-IR"/>
        </w:rPr>
        <w:t>417/3</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مناجات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الامام سجاد عليه السلام </w:t>
      </w:r>
      <w:r>
        <w:rPr>
          <w:rFonts w:eastAsia="Amiri" w:cs="Amiri" w:ascii="Amiri" w:hAnsi="Amiri"/>
          <w:color w:val="111111"/>
          <w:sz w:val="28"/>
          <w:szCs w:val="28"/>
          <w:lang w:bidi="ar-SA"/>
        </w:rPr>
        <w:t>265/5</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قطيفى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المجلسى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الكركى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محمّد رسول اللّٰه صلى الله عليه و آله</w:t>
      </w:r>
    </w:p>
    <w:p>
      <w:pPr>
        <w:pStyle w:val="BookText"/>
        <w:rPr/>
      </w:pPr>
      <w:r>
        <w:rPr>
          <w:rFonts w:ascii="Amiri" w:hAnsi="Amiri" w:eastAsia="Amiri" w:cs="Amiri"/>
          <w:color w:val="111111"/>
          <w:sz w:val="28"/>
          <w:sz w:val="28"/>
          <w:szCs w:val="28"/>
          <w:rtl w:val="true"/>
          <w:lang w:bidi="ar-SA"/>
        </w:rPr>
        <w:t xml:space="preserve">وصية النبي لعلي بن أبي طالب صلى الله عليه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مؤلفى ناشناخته</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النبى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Amiri" w:hAnsi="Amiri" w:eastAsia="Amiri" w:cs="Amiri"/>
          <w:color w:val="111111"/>
          <w:sz w:val="28"/>
          <w:sz w:val="28"/>
          <w:szCs w:val="28"/>
          <w:rtl w:val="true"/>
          <w:lang w:bidi="ar-SA"/>
        </w:rPr>
        <w:t xml:space="preserve">شرحان لحديث هل رأيت رجلاً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bookmarkStart w:id="1046" w:name="pg16213_175831"/>
    </w:p>
    <w:p>
      <w:pPr>
        <w:pStyle w:val="Heading4"/>
        <w:numPr>
          <w:ilvl w:val="3"/>
          <w:numId w:val="1"/>
        </w:numPr>
        <w:rPr/>
      </w:pPr>
      <w:bookmarkStart w:id="1047" w:name="__RefHeading___Toc3498407_1280447820"/>
      <w:bookmarkStart w:id="1048" w:name="_Toc434"/>
      <w:bookmarkEnd w:id="1046"/>
      <w:bookmarkEnd w:id="1047"/>
      <w:r>
        <w:rPr>
          <w:rtl w:val="true"/>
        </w:rPr>
        <w:t>ج</w:t>
      </w:r>
      <w:r>
        <w:rPr>
          <w:rtl w:val="true"/>
        </w:rPr>
        <w:t xml:space="preserve">: </w:t>
      </w:r>
      <w:r>
        <w:rPr>
          <w:rtl w:val="true"/>
        </w:rPr>
        <w:t>مصحّحان و محقّقان</w:t>
      </w:r>
      <w:bookmarkEnd w:id="1048"/>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حايرى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محمدرضا</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حسينى اشكورى، سيد احمد</w:t>
      </w:r>
    </w:p>
    <w:p>
      <w:pPr>
        <w:pStyle w:val="BookText"/>
        <w:rPr/>
      </w:pPr>
      <w:r>
        <w:rPr>
          <w:rFonts w:ascii="Amiri" w:hAnsi="Amiri" w:eastAsia="Amiri" w:cs="Amiri"/>
          <w:color w:val="111111"/>
          <w:sz w:val="28"/>
          <w:sz w:val="28"/>
          <w:szCs w:val="28"/>
          <w:rtl w:val="true"/>
          <w:lang w:bidi="ar-SA"/>
        </w:rPr>
        <w:t xml:space="preserve">إجازات العلامة المجلسى </w:t>
      </w:r>
      <w:r>
        <w:rPr>
          <w:rFonts w:eastAsia="Amiri" w:cs="Amiri" w:ascii="Amiri" w:hAnsi="Amiri"/>
          <w:color w:val="111111"/>
          <w:sz w:val="28"/>
          <w:szCs w:val="28"/>
          <w:lang w:bidi="ar-SA"/>
        </w:rPr>
        <w:t>521/4</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اجازات ميرزا جعفر 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القاب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ادعيه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اجازات محمدامين استرآبادى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حاشيه اصول كافى </w:t>
      </w:r>
      <w:r>
        <w:rPr>
          <w:rFonts w:eastAsia="Amiri" w:cs="Amiri" w:ascii="Amiri" w:hAnsi="Amiri"/>
          <w:color w:val="111111"/>
          <w:sz w:val="28"/>
          <w:szCs w:val="28"/>
          <w:lang w:bidi="ar-SA"/>
        </w:rPr>
        <w:t>229/8</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 xml:space="preserve">شرحان لحديث هل رأيت رجلاً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الاخوان </w:t>
      </w:r>
      <w:r>
        <w:rPr>
          <w:rFonts w:eastAsia="Amiri" w:cs="Amiri" w:ascii="Amiri" w:hAnsi="Amiri"/>
          <w:color w:val="111111"/>
          <w:sz w:val="28"/>
          <w:szCs w:val="28"/>
          <w:lang w:bidi="ar-SA"/>
        </w:rPr>
        <w:t>13/3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bookmarkStart w:id="1049" w:name="pg16213_175833"/>
    </w:p>
    <w:p>
      <w:pPr>
        <w:pStyle w:val="Heading3"/>
        <w:numPr>
          <w:ilvl w:val="2"/>
          <w:numId w:val="1"/>
        </w:numPr>
        <w:rPr/>
      </w:pPr>
      <w:bookmarkStart w:id="1050" w:name="__RefHeading___Toc3498409_1280447820"/>
      <w:bookmarkStart w:id="1051" w:name="_Toc435"/>
      <w:bookmarkEnd w:id="1049"/>
      <w:bookmarkEnd w:id="1050"/>
      <w:r>
        <w:rPr>
          <w:rtl w:val="true"/>
        </w:rPr>
        <w:t>فهرست تفصيلى</w:t>
      </w:r>
      <w:bookmarkEnd w:id="105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مشايخ وى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شاگردان وى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اجازه دارندگان از قطيفى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تأليفات وى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كتاب اربعين قطيفى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نسخه هاى خطّى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تفسير معاني الإغانة من كلام المشايخ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كلمات شيخ سهل بن عبد الله التسترى في تفسير بعض ألفاظ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النبوية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اربعون وجهاً من شيخ ابو عبد الرحمن السلمي في تفسير حديث الصوم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لي و أنا أُجزى به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كلمات ابن خفيف في تفسير أحاديث النبوية </w:t>
      </w:r>
      <w:r>
        <w:rPr>
          <w:rFonts w:eastAsia="Amiri" w:cs="Amiri" w:ascii="Amiri" w:hAnsi="Amiri"/>
          <w:color w:val="111111"/>
          <w:sz w:val="28"/>
          <w:szCs w:val="28"/>
          <w:lang w:bidi="ar-SA"/>
        </w:rPr>
        <w:t>100</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أبى سليمان الخطابي في تفسير أحاديث النبوية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فهرست الفبايى احاديث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شرح حال نديمى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نسخه هاى كتاب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شيوۀ تحقيق و تصحيح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الحاشية على أصول الكافي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ما قيل في حقّه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الحواشي و الردود على كتبه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الأسترآبادي و تأثيراته الفكريّة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آراؤه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اُسرته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رسالة حاشية اُصول الكافي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جامع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خليل بن الغازي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كلمات الأعلام حوله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آراؤه </w:t>
      </w:r>
      <w:r>
        <w:rPr>
          <w:rFonts w:eastAsia="IRNazanin" w:cs="IRNazanin"/>
          <w:color w:val="111111"/>
          <w:sz w:val="28"/>
          <w:szCs w:val="28"/>
          <w:lang w:bidi="fa-IR"/>
        </w:rPr>
        <w:t>271</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كتاب فضل العلم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الاضطرار إلى الحجّة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الفرق بين الرسول و النبيّ و المحدَّث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أنّ الحجّة لا تقوم للّٰه على خلقه إلّا بإمام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أنّ الأرض لا تخلو من حجّة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معرفة الإمام و الردّ إليه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فرض طاعة الأئمّة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أنّ الأئمّة عليهم السلام ولاة أمر اللّٰه و خزنة علمه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اللّٰه إلخ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أنّ الأئمّة هم أركان الأرض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نادر جامع في فضل الإمام و صفاته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ما فرض اللّٰه عزّ و جلّ إلخ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أنّ أهل الذكر إلخ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أنّ من وصفه اللّٰه تعالى في كتابه بالعلم هم الأئمّة عليهم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 أنّ الراسخين في العلم هم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أنّ الأئمّة قد اُوتوا العلم إلخ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في أنّ من اصطفاه اللّٰه إلخ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أنّ الأئمّة عليهم السلام معدن العلم إلخ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أنّ الأئمّة ورثة العلم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أنّ الأئمّة عليهم السلام ورثوا علم النبيّ إلخ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أنّ الأئمّة عندهم جميع الكتب إلخ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ما عند الأئمّة عليهم السلام من سلاح رسول اللّٰه و متاعه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فيه ذكر الصحيفة إلخ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باب في شأن إنّا أنزلناه إلخ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باب أنّ الأئمّة يعلمون جميع العلوم إلخ </w:t>
      </w:r>
      <w:r>
        <w:rPr>
          <w:rFonts w:eastAsia="Amiri" w:cs="Amiri" w:ascii="Amiri" w:hAnsi="Amiri"/>
          <w:color w:val="111111"/>
          <w:sz w:val="28"/>
          <w:szCs w:val="28"/>
          <w:lang w:bidi="ar-SA"/>
        </w:rPr>
        <w:t>342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نادر فيه ذكر الغيب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أنّ الأئمّة عليهم السلام يعلمون متى يموتون إلخ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أنّ الأئمّة عليهم السلام يعلمون علم ما كان و ما يكون إلخ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جهات علوم الأئمّة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التفويض إلى رسول اللّٰه صلى الله عليه و آله إلخ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فيه ذكر الأرواح الّتي في الأئمّة عليهم السلام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الروح الّتي يسدد إلخ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في أنّ الأئمّة عليهم السلام إلخ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أنّ الإمام عليه السلام يعرف إلخ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أنّ الأئمة عليهم السلام لم يفعلوا شيئاً إلخ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الاُمور الّتي توجب حجّة الإمام عليه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ثبات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ما نصّ اللّٰه عزّ و جلّ و رسوله على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نادر في حال الغيبة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في الغيبة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ما يُفصَل به بين دعوى المحقّ و المبطل في أمر الإمامة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كراهية التوقيت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التمحيص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باب من ادّعي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باب في من دان اللّٰه عزّ و جلّ بغير إمام إلخ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باب من مات و ليس له إمام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ما يجب على الناس إلخ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في أنّ الإمام متى يعلم أنّ الأمر قد صار إليه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حالات الأئمّة عليهم السلام في السنّ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أنّ الإمام لا يُغَسِّله إلّا إمام إلخ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مواليد الأئمّة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أبواب التأريخ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كتاب الإيمان و الكفر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lang w:bidi="ar-SA"/>
        </w:rPr>
        <w:t>404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فضل القرآن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روش تصحيح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اجازۀ ملّا احمد نراقى به ملّا على آرانى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احمد نراقى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آرانى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متن اجازه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دوران كودكى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شرح العوامل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سفر به كربلا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المبتدى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سفر مجدّد به كربلا و تأليف چند اثر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الصادقية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سفر به نراق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آغاز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الأسرار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الغرّة الجليّة و الدرّة البهيّة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تأليف الخلاصة الحسنية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كتاب در دست تأليف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إيجاز المقال في علم الرجال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ترجمة الحويزى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الاختلاف في اسمه و نسبه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التعريف بالكتاب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التعريف بنسخ الكتاب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الرموز المستخدمة في الكتاب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قيمة الكتاب العلمية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رساله ها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مصحّحان و محقّقان </w:t>
      </w:r>
      <w:r>
        <w:rPr>
          <w:rFonts w:eastAsia="Amiri" w:cs="Amiri" w:ascii="Amiri" w:hAnsi="Amiri"/>
          <w:color w:val="111111"/>
          <w:sz w:val="28"/>
          <w:szCs w:val="28"/>
          <w:lang w:bidi="ar-SA"/>
        </w:rPr>
        <w:t>509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كشكول،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الجامع في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أنوار البدرين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معجم المصنّفين، التونكي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رياض الجنّة،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هدية الأحباب،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الأعلام، للزركلى،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مؤلّفين كتب چاپى فارسى و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معجم مؤلفي الشيعة،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نامۀ دانشوران،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تاريخ العلماء، حكيمى،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و تلخيص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رياض الجنة،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ملا صالح مازندرانى،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محمدباقر بن محمدتقى مجلسى،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سردار كابلى، كيوان سميعى، ذيل كتاب اربعين سردار كابلى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دانشگاه تهران،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طويلة جدّاً، و أخذ المؤلّف منها موارداً، و نقلها في هذه الرسالة قطعة قطعة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الذيلي، و الصحيح ما أثبتناه من المصادر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أبو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في صدر نهاره على رسول اللّٰه صلى الله عليه و آله في مسجده، فلم أر في المسجد أحداً من الناس إلّا رسول اللّٰه صلى الله عليه و آله و عليٌّ عليه السلام إلى جانبه يجلس، فاغتنمت خلوة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يوم الجمعة الرابع من المحرّم؛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عليّ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يحيى بن الحسين العبرتائي الكاتب سنة أربع عشرة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شمّون،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عبد الرحمن الأصم، عن الفضيل بن يسار، عن وهب بن عبد الله بن أبي دبي الهنائي،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حرب بن أبي الأسود الدؤلي، عن أبيه أبي الأسود، قال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بغلول، و الصحيح ما أثبتناه 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تلومنّ يوم القيامة إلّا نفسك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 هذه القطعة في أمالي الطوسي؛ بل في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لا يعنيك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بحار الأنوار،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احرز لسانك كما تحرز رزقك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أعلام الدين و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نيّة صالحة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هذه العبارة في أمالي الطوسي؛ بل 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للرواية هذه الزيادة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التواضع للّٰه، و ذكر اللّٰه في كلّ حالة، و قلّة الشيء يعني قلّة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همِّ بالحسنة و إن لم تعملها؛ لكيلا تكتب من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من ملك ما بين فخذيه و بين لحييه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لنؤخذ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تنطق به ألسنتنا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ليضحك القوم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المصادر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الصلوات الخمس تغسل ذلك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أمرك كلّه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للرواية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بتلاوة القرآن، و ذكر اللّٰه عزّ و جلّ‌؛ فإنّه ذكر لك في السماء، و نور لك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بالجهاد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مطرد الشيطان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فما كانت صحف إبراهيم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فيها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العاقل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يعنيه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رسول اللّٰه صلى الله عليه و آله أعرفه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فضلات لسانه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خاف اللّٰه كلّ لسانه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كشف الريبة للشهيد الثاني رحمه الله،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خَرَساً و 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الكلام خلقةً أو عيّاً؛ هو أخْرَس، و هي خَرساءُ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و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الوسيط،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لابن إدريس،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نوّر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الأخرس،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لا يتكلّمون باللغو و الباطل و فيما لا يعلمون و في مقام التقيّة؛ خوفاً على أئمّتهم و أنفسهم و إخوانهم، فكلامهم قليل فكأنّهم 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الحمراني؛ و الصحيح ما أثبتناه من المصادر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و الصحيح ما أثبتناه من المصادر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نسلم فلا نحمل، و الصحيح ما أثبتناه من المصادر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رفع اللّٰه روحه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شفتيه للإمام عليه السلام، و رجوعه إلى السالم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معاصي اللسان و مفاسد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تَحْمِل الناس على رقابنا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تسلّطهم علينا بترك التقية و إذاعة أسرارنا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تمكر، و الصحيح ما أثبتناه من المصادر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 الصحيح ما أثبتناه من المصادر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رضوان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أنل ممّا أنالك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المحتاجين ممّا أعطاك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الجاهل بمصالح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إليه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القدّاح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الدعوات للراوندي،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حِفْظِ لسانه؛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لسانه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باغي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ذهبك و ورقك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اختلاف فيه؛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أضفناه من المصادر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 اختلاف فيه؛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نقلاً عن صحف إبراهيم؛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رباط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المصادر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احرز لسانك كما تحرز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من المصادر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فيه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سلبت نعمة و جلبت 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 و الصحيح ما أثبتناه من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الرواية في المصادر كذا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بقلى، رسالۀ مستقلّى نيز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الإغانة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بشر مثلكم، و إنّ الظنَّ يخطئ و يصيب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عوِّدوا أعينكم البكاء، و قلوبَكم التفكّر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عوّدوا قلوبكم الترقّب، و أكثروا التفكّر و الاعتبار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زهر الربيع،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بالوجوه الملاح و الحدق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فيه نقلاً عن حلية الأولياء، عن أبي جعفر محمّد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ثابتٌ في القلب، و اليقين خطرات، فيمرّ اليقين بالقلب كأنّه زبر الحديد، و يخرج منه فيصير خرقة بالية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في سورة هود،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لَحَلِيمٌ أَوّٰاهٌ مُنِيبٌ‌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كلّميني يا عائشة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مسند ابن الجعد،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ضنائن من عباده، يضنّ بهم عن القتل و الأمراض، يعيشهم في عافية، و يمسيهم في عافية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لم يوجد في المصادر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الزلازل و الأسقام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ملكاً موكّلاً بالرحم، إذا أراد اللّٰه أن يخلق شيئاً بإذن اللّٰه لبضع و أربعين ليلة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الغرائب و موضوع الرغائب،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فيه أنّها مرفوعة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مع اختلاف يسير؛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عشق و كتم و عفّ‌، غفر اللّٰه له و أدخله الجنّة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الفاجر الراجي لرحمة اللّٰه تعالى أقرب منها من العابد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يسعني أرضي و لا سمائي، و لكن يسعني قلب عبدي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 اَلْأَرْضِ وَ اَلْجِبٰالِ فَأَبَيْنَ أَنْ يَحْمِلْنَهٰا وَ أَشْفَقْنَ مِنْهٰا وَ حَمَلَهَا اَلْإِنْسٰانُ إِنَّهُ كٰانَ ظَلُوماً جَهُولاً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مع اختلاف يسير؛ اللوامع الإلهية،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أثبتناه هو الصحيح بسياق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إرشاد القلوب،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محتشمي،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شهاب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24674</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صدر الحديث في المصادر، و أمّا ذيله يعني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 أكله قلّ 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و سلم،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البسوا و كلوا و اشربوا في أنصاف البطون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محتشمي،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تنبيه الخواطر،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شرح شهاب الأخبار،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محتشمي،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 زيد بن على،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فقه القرآن، القطب الراوندي،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الحديث بهذه العبارة في المصادر، و لكن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يجلين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الخضرة، و إلى الماء الجاري، و النظر إلى الوجه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 اختلاف يسير؛ تذكرة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 و لكن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رآني فقد رأى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الزيارة الجامعة، للشبر،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أيضاً ورد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رآني في المنام فقد رأى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تكلّموا تعرفوا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الأسرار و منبع الأنوار،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معالم الزلفى،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الحسن من كسوة اللّٰه فأكرموه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الأحاديث،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أوصاف الأشراف،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الذكر الخفيّ‌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القلوب،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مع اختلاف يسير؛ آداب النفس،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صدر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يجلس عليه الذباب، و لم تدنُ منه هامة و لا 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شهاب الأخبار،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الحقائق،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الحقائق،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جامع الأحاديث،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محمد المؤمن المشهدي،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محتشمي،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أعمى العمى الضلالة بعد الهدى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المؤمن و الإيمان كمثل الفرس في آخيته، يجول ثمّ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آخيته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ترجمه قطب شاهي،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اُصول الكافي،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و 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توضيح الحديث في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 المصنف كتاباً مستقلاً في تفسير الحديث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إشارة إليه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جنيد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طائفة العرفان و مشايخهم،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أحمد بن عيسى الخرّاز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العرفاء،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يوجد في المصادر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السيّد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تفسيره أيضاً في القسم الأوّل، الحديث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تفسيره أيضاً في أوّل هذا القسم في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هذه الرواية مع 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الحقائق،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الاختلاف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أنيس المؤمنين،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آل عمران، الآية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الّتي خاطب اللّٰه بها نبيّه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مِنَ اَلْأَمْرِ شَيْ‌ءٌ‌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القسم الأوّل في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أمالي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نص النصوص،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المسائل الصاغانية،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مسند زيد بن على،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 الأخيرين كما في المتن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معروف بحديث بطاقة، 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إكمال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لابن آدم حقّ في سوى هذه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سكنه 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الحكّاكات؛ فإنّها الماتم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رزق سبب فأجملوا في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ملأ آدمي وعاء شرّاً من بطنه، بحسب ابن آدم أكلات يقمن صلبه، فإن كان لا محالة، فثلث طعام و ثلث شراب و ثلث لنفسه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مجمع الزوائد و منبع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زيد بن على،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النسخة بياضاً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اَلرُّسُلُ كُلُوا مِنَ اَلطَّيِّبٰاتِ‌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عمل بما علم كفى ما لم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نظيره في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يَحْفَظُوا فُرُوجَهُمْ‌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النور،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 إلّا بعبارات اُخرى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طائفة من اُمّتي يقاتلون على الحقّ ظاهرين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 من النسخة، و هو تفسير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الفقر أن يكون كفراً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رزقي تحت ظل رمحي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مع 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إلى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باقي الحديث في المصادر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نُجَيد السُّلمي، و اسمه إسماعيل بن نُجيد بن أحمد سلمي، و هو جدّ الشيخ أبو عبد الرحمن السلمي من جانب الاُمّ‌، و توفّي سنة خمس و ستّين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طبقات الصوفية للسلمي،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سالماً كان شديداً في ذات اللّٰه، لو لم يخف اللّٰه ما أطاعه 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&lt;-&gt;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في الرقم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ذيله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 اختلاف يسير في المصادر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صدر الحديث في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حديث الرقم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يرد الحديث في مثير الأحزان،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في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كليهما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السراج المعروف بطاوس الفقراء، صاحب كتاب اللُّمَع، راجع لأحواله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تفسير الحديث في 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قد مرّ تفسيره من المصنف في القسم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جاويدان خرد،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حرام على قلوبكم أن تعرف حلاوة الإيمان حتّى تزهد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خفيف الشيرازي، توفّي في سنة إحدى و ثلاثين و ثلاثمائة، من كبار مشايخ التصوّف، و صنّف كتباً كثيرةً في علومهم، قد ورد أحواله في أكثر كتب الصوفية، و قد صنّف أبو الحسن الديلمى رسالة مستقلّة في أحواله و آثاره، و ترجمه بالفارسية ركن الدين يحيى الشيرازي، و طبع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 شيخ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راجع لأحواله نفحات الأنس،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الصوفية،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طبقات الصوفية للسلمي،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شدّ الإزار،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طبقات الأولياء،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الشكر لله، لابن أبي الدنيا،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الدعاء لا إله إلاّ اللّٰه، و أفضل الذكر الحمد 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المجموع في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ذكرني في ملإٍ ذكرته في ملإٍ خير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أيضاً بعبارات اُخر في منابع الخاصة و العامة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كذا و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كذا، و الظاهر بقرينة السابق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يخفض الظلم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كلمة بياض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يأبس به الطير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أمالى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أحمد بن محمّد بن إبراهيم بن خطّاب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المشتهر بالخطّابي، صنّف كتاب معالم السنن في شرح سنن أبي داود، و أعلام السنن في شرح صحيح البخاري، و نقل المصنّف هذا المطالب من الكتابين كما صرّح به أوّل الكتاب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 كلّها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تقرأ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المصادر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الخصال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المناقب اختلاف يسير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كشف الريبة،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الحقائق،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كذا و لكن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مسند</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كذا و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ليس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تنظروا في ذنوب الناس كأنّكم أرباب، و انظروا في ذنوبكم كأنّكم عبيد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كذا، و لكنّ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الطعام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فيه مع اختلاف يسير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صدر الحديث في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في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 بقدر كلمة بياض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 بقدر كلمة بياض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آخر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نسخ هذا الكتاب بتوفيق اللّٰه و عونه، في تاسع عشر ربيع الثاني سنة خمس و تسعين و ثمانمائة هجرية بمحروسة شيراز حرست عن الاعواز، و غفر لكاتبه و لمن نظر فيه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فهرست بر اساس شمارۀ مسلسل احاديث تنظيم شده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در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تحرير شده و در كتابخانۀ چستربيتى ايرلند به شمارۀ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مى 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مصراع موجود نيست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مصراع موجود نيست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نكنم اثنيه بر او احصى چون بد و عايد است كل ثنا</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بين هر كه جرم كارترست به كرمهاش اميدوارتر است</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گنه دارم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على طبرسى شدش جامع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ببينى تو حال معنى او</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ندامت كه باشد آخر كار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مصراع نيست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 از وى گرفته كار جهان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گيتى پناه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دنيى و دين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 بديع الزمان بهادر خان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مصراع را اضافه دارد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سطر بالاى اين مصرع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اللّٰه عمره ابدا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طريق و سلوك، تيز روى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مصرع نيامده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مصراع بالاى اين مصراع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مصراع بالاى اين مصراع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جانت بود عزيز عيال زجر ايشان طريق حكمت دان</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چون بنگرى به ديدۀ عقل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آرميدن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 مروت بود ندانستى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خيزى كن به نيكويى تا سعادت يابى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 مرد دشمن تن اوست نفس پرور و بنده شكم</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سحرخيز باش تا يابى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بالمَنّ‌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تو هست عطاى نخست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او بيشتر تواضع كرد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التّراب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ولى خداى اين نقل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حق گردد و كند منزل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دهد ترس حق، تجلى دل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دود ولود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دواى دلت رضا باشد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 و ايمنى ز ديدارى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رباعى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مروت شعار خود سازى رونق دين تو بود نيكو</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 از وى رمند ناگاهان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گناه از تو زانكه بسيارست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شر كس طمع 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صلى اللّه عليه و آله و سلم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تو بر تو چون كند غلبه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را زهد نى ز آگاهى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رباعى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صالحان بود زيراك زحمت صالحان بود رحمت</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چون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كآدمى را بود سلامت نفس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هركس كه داند اوست بزرگ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 فروغ نماز شب اين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ايمان رسان برو زن جان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توست آشنائيش هشدار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باقى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ترجمه نيامده، ولى ظاهراً چنين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كن با هم شكل خود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صد بار بِه ز جستن زر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خوش آن كس كه او ندارد اهل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ايزد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تاريكى بود واقع كه كند تيره چهرۀ ايمان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كار ظالمان حسرت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للكتب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خود ده به دين و تيره مكن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را هم به حلم زينت هست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كه براساس ترتيب الفبايى، احاديث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مربوط به اين بخش از رساله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در حديث شمارۀ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مقدارى افتادگى يا جابه جايى را در نسخه ها نشان مى دهد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حلم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را لطف و حلم عادت اوست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شد تند، چون سخن گويد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 روايت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الأحمق سريعة الزوال و ويل لمن ساء خلقه و قبح خلقه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يغادرك، يعادك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رباعى چنين آمده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زمان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إجازته بتمامها في ميراث حديث شيعه، المجلد السادس،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القصد،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الجهد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الإجازة بتمامها في ميراث حديث شيعه، المجلد السادس،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مقدمته على كتابنا هذا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الأربعين،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الدرر النجفية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مقدمات الحدائق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صاحب المعالم من مشايخ إجازته، بل كان ابنه الشيخ محمّد من مشايخ إجازته، كما سيأتي عند ذكر مشايخه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منطق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اجازته له في ميراث حديث شيعه، دفتر ششم،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أيضاً في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الإجازة في ميراث حديث شيعه، دفتر ششم،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أمل الآمل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أيضاً في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أيضاً ترجمة في سلافة العصر،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أيضاً في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شهداء الفضيلة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لي صديقنا السيّد جعفر الإشكورى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رابع سلاطين السلسلة القطب شاهية الّتي حكمت في بلاد الدكن من بلاد الهند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السلسلة جاهدت وسعت في تبليغ دين الإسلام و مذهب التشيّع، و في أيام سلطنة هذه السلسلة ذهبت جماعة من إيران لتبليغ الدين في تلك الناحية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السنة كانت من أيّام سلطنة شاه عبّاس الصفويّ فالصحيح أنّه ألّفها له؛ لأنّ شروع سلطنة شاه صفي كان من سنة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لي صديقنا محمّد كاظم الرحمتي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آية اللّٰه مرعشى،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الكلام عند ذكر رسالة طهارة الخمر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الرضوية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السلطان محمّد قطب شاه الّذي أهدى إليه الأسترآبادي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نامه شاهي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في تتمة محرم الحرام،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دين و سياست در دورۀ صفوى،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منظومة للشهيد المطهريّ‌،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سلافة العصر،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خلاصة 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مصفّى المقال في مصنّفي علم الرجال،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هامش الوافي للفيض،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وقائع الأيّام في تتمة محرم الحرام،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الرياض،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الرياض،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بدّلنا هذه العلامة بعلامة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جعلناها قبل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اختلاف 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الأخذ بالسنّة و شواهد الكتاب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مصابيح الظلم باب الاحتياط في الدّين و الأخذ بالسنة،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الفصول المهمّة في اُصول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مفترضون الطاعة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أي عن م د رحمه الله أي عن ميرزا محمّد الأسترآباديّ‌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 كما تقدّم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معجم رجال الحديث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 و هو تصحيف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محمّد بن خالد البرقي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للحديث 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العنوان بدل على أنّه جعل رحمه الله 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في الطلب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 هذه الكلمة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 هذه الكلمة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و أيضاً في الموارد الآتية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فرجتان آخران، و كتب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سهو القلب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فهو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هامش النسخة،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أعرب في نسخته رحمه الله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ميرزا محمّد الأسترآباديّ‌، كما تقدّم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ميرزا محمّد الاسترآباديّ‌، كما تقدم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ميرزا محمّد الأسترآباديّ‌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نسخته بالرفع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اُستاذه ميرزا محمّد الأسترآباديّ رحمه الله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التالي من هذا الباب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الحجة باب معرفة الإمام و الراد إليه،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الكليني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أسماء اللّٰه تعالى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الذات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أسماء اللّٰه تعالى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ينتاه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شيَّئه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خطه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أنشأه إذ كان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 نفي التشبيه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سُكَّرة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لو لم يحضره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يجمعنا المعنى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الأحداث</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اُستاذه ميرزا محمّد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علل الشرائع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أبي بصير أنّه سمع أبا جعفر و أبا عبد اللّٰه عليهما السلام</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ضبط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رحمه الله بكسر الراء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اُستاذه ميرزا محمّد الأسترآباديّ رحمهما اللّٰه تعالى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يكون، و المثبت من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المجلسي في المرآة،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الأسترآبادي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ربعيّ بن عبد اللّٰه، عن أبي الجارود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البيت عليهم السلام و لا تحزنوا على مصيبتكم للّذي فات عنكم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علمهم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المقام، و اللّٰه أعلم بما قال حجّته 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في الفوائد الطوسيّة،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يحضرني أنّ أحداً من محدّثينا رواه في شيء من</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مرآة العقول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 هذه الكلمة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آخر هذا الحديث الشريف قصّة إمامة الرضا عليه السلام فتركه المصنّف؛ لأنّ الباب معقود لغيرها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الكلام في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سنين و 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 هذه الكلمة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 كما تقدم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جعفر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يأرز، بمعنى التجمّع و النظام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له غيبة و حيرة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غيبة بعد ظهوره و إملائه الأرض عدلاً و قسطاً، و يكون الستّ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بالضم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و يقال للجبان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انتفخ سحره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درديّ الزيت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القاسم، و كذا في المورد الآتي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ورد الحديث أيضاً في كمال الدين،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اللّٰه في القرآن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بخطه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طينتنا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 و فيه سقط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لنحملهم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مقصود سدير الاعتراض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خالفت بين مواليك بالفتاوى المختلفة،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و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أمر له بالتسليم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أسْوَدُ من السِّنْد إليهم تنسب الثياب الزطّيّة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بالدنيا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يدّعوها أو يغصبوها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فلان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الأحكام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كتب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قطعة منها في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الثالث،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المجرّدين واحداً ممتنع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الأسترآبادي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عنهما في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أيضاً كمال الدين،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قميصيه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أجدى قميصيه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أنفعهما و أحسنهما، فهو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بالحاء المهملة، و هو خطأ للتوصيف بالمذكّر، و إن أمكن أن يرتكب فيه نوع من التكلّف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الجدذى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بنعمائها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المحقّق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المجلسي في 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الحاشية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تقدم لاحظ،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الحاشية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الحاشية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باب التعريف و البيان و الحجة و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يصدع قبله أم تركه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للبرقي،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الظلم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مقصوده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 أو ناقصة؛ لتطابق بين الخبر و المبتدأ، و الأمر في التذكير و التأنيث سهل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عن عقبة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عليها و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مقصوده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فائضة، للتطابق بين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صريحة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 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مقصوده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شيئين، لتكون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سماعة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عن سليمان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دو نسخه ديگر از اين كتاب در دست است با اين مشخصات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اى است به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دَعٰا إِلَى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سيد ابن طاوس،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نصر،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از امية بن ابى الصلت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اهل لغت بر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فَثَأ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غَليانَها بِمٰاءٍ‌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فَرَوْحٌ وَ رَيْحٰانٌ وَ جَنَّةُ نَعِيمٍ‌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الراغب الأصفهانى،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اثقلنى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تسلّط و سلطنت خود، متوجه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است از فاء سببى متعلّق به شرط محذوف مقدر به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الامر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موافق آنچه كلام كشاف، مفصح است از آن در فاء فصحيّه و اكثر برآن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سلطنت خود متوجه ساخته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سبب اندوه خوردن و غمناك شدن از محافظت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عشر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أسباط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 عليه السلام كان إذا اهْتمَّ تَرَك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ذكرى، باب صلاة نوافل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معمر بن خلّاد عن الرضا عليه السلام مثله 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اعتم و الفرق بينهما ان الغم لما مضى و الهمّ لما يأتى</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فاخرج منها فإنّك رجيم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شَرٌّ مَكٰاناً وَ أَضَلُّ عَنْ سَوٰاءِ اَلسَّبِيلِ‌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اجازات روايت، اختصارى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مثواه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الدين الحسين بن أبي الفرج ردة النيلي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پنجم،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وقف، ميراث جاويدان،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نسخۀ عكسى به التفات و عنايت استاد گران قدر عبد الحسين حائرى، رئيس سابق كتابخانۀ مجلس شوراى اسلامى به دست ما رسيد كه در همين جا از بزرگوارى آن استاد فرزانه تقدير و تشكّر مى گردد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ياد آريد زمانى كه خداى تعالىٰ اعلام كرد كه اگر در برابر نعمت ها شكر و سپاس كنيم، آنها را برايتان زياد گردانيم، و اگر كفر و انكار بورزيد و به وحدانيت خدا اقرار نكنيد، هر آينه عذاب من شديد و سخت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اين عبارت ها نوشته شده، ولى مؤلف، سپس روى آنها خط كشيده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از آن جمله مسجد جامع است كه مشهور است به مسجد قاضى و آن مسجد، شبستانى دارد كه در فصل تابستان كه هوا گرم مى شود، آن شبستان، بسيار خُنَك است و در فصل زمستان كه هوا سرد مى شود، آن شبستان بسيار گرم است و تقريباً هزار نفر در آنجا مى توانند نماز كند و مسجدهاى ديگر نيز دارد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اين عبارت نوشته شده، ولى روى آن خط كشيده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هر محلّه آن، حمّامى هست و هشت حمّام، اليوم در آن مى گردد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ساروج، آهك رسيدۀ با چيزها آميخته است كه بر آب انبار و حوض و امثال آن مالند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اين عبارت نوشته شده كه بعداً خطر خورده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ابتداى قريه خانه اى است كه آن را خانۀ آبْبخش مى گويند و آن قنات، در ميان آن خانه، دو شعبه مى شود و يك شعبۀ آن به سمت شرقى قريه جارى مى شود و شعبۀ ديگر به سمت غربى قريه، و در ميان خانه ها مى گذرد و چون آن شعبه كه به سمت شرقى جارى مى شود، زودتر به صحرا مى رسد، به خلاف آن شعبه كه از سمت غربى قريه مى گذرد، و به اين تقريب مالكين قنات و رعاياى آن مزرعه به اين راضى اند كه بيشتر آن از سمت شرقى به صحرا برود و مالكين خانه ها بر سرِ ممرّ آب واقع اند، مانع مى شوند و هر چند وقت به اين تقريب، فتنه و آشوب در ميان مالكين قنوات و مالكين خانه ها برپا مى شود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البلدان، تأليف صفى الدين محمّد هاشم بن صفى الدين محمّد حسينى رضوى قمى است كه در سال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فارسى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تاريخ قم و مكه و مدينه و مختصرى دربارۀ ساير شهرهاى شيعيان اماميه است و مؤلف، در اثناى آن، شرح حال عدّه اى از بزرگان را درج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تا به حال به چاپ نرسيده و سه نسخۀ عكسى از آن در كتابخانۀ آية اللّٰه مرعشى، به شماره هاى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فهرست كتاب هاى عكسى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تأليف حمد الله مستوفى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از منابع مهم جغرافيايى مسلمانان است و بارها به چاپ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جزاير خالدات كه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مى گويند،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جزاير كانارى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است كه در جنوب غربى صحرا در غرب افريقا واقع شده و اكنون، متعلّق به اسپانياست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جغرافيدانان قبل از اسلام و همچنين عالمان مسلمان، مبدأ طول را از اين جزاير مى گرفتند؛ ولى امروزه معمولاً مبدأ طول را از نصف النهار شهر گرينويچ انگلستان محاسبه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هيئت و ديگر رشته هاى رياضى، حسن حسن زادۀ آملى،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و همچنين در اصل نزهة القلوب، طول كاشان از جزاير خالدات،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و اين درست نيست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است؛ چون طول كاشان از گرينويچ،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طول تهران از گرينويچ،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 زاده آملى در دروس هيئت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رى از جزاير خالدات، فو درجه و كا دقيقه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طول كاشان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يعنى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غربى جزاير خالدات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 شرح عواملي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حساب ابجد برابر با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 شود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مدرسه و مؤسّس آن در كاشان، اطّلاعى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مدارس علميه كاشان،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كاشان،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مدرسه در آنجا ذكر نشده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سيد على بن محمّد على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رياض المسائل و فرزندش سيد محمّد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سرشناس سدۀ سيزدهم هستند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شرعت في الفوائد بكدّ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بدون محاسبۀ تشديد دال، برابر با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شود و با حذف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برابر با دو است،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اتممت الفوائد بمحنٍ‌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 شود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ملّا احمد بن مهدى بن ابو ذر نراقى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ملّا مهدى نراقى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عالمان برجستۀ شيعه هستند كه در بسيارى علوم اسلامى مهارت داشته و تصانيف زيادى نگاشته اند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مُعَنْعَنه يا مُعَنعَن، يعنى اجازۀ روايتى كه كسى از استادش و استاد او از استاد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باشد تا برسد به ائمه عليهم السلام و چون در هر اجازه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اين سلسلۀ 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را مرحوم نراقى در ذى قعدۀ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مؤلف نوشته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كاشان، حبيب اللّٰه سلمانى آرانى،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هاى فقهى آقا محمّد على فرزند وحيد 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چند بار در ايران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في مختصر الشرائع يا المختصر النافع، تأليف شيخ نجم الدين جعفر بن حسن حلّى، مشهور به محقّق حلّى و محقق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متون مهم فقهى شيعه اماميه است و بارها به چاپ رسيده و شروح و حواشى زيادى بر آن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گنجدجان، يكى از بخش هاى مركزى گلپايگان و در شانزده كيلومترى شمال شرقى اين شهر قرار دارد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استخارۀ ذات الرقاع، نوعى از استخاره است كه در آن، در يك رقعه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در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نويسند و آن را در زير سجّاده گذاشته، دو ركعت نماز مى خوانند و بعد از نماز، دست زير سجّاده مى برند و يكى از رقعه ها را بيرون مى آورند و مطابق آن عمل مى كنند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 القسم الأوّل من المقاصد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حساب ابجد، برابر با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شود و چون اوّل اعداد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برابر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حرف اوّل از هر كلمه،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ق، ا، م، 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شود، به آن اضافه شود، برابر با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 مناهل الشوارد بجهد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حساب ابجد برابر با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 المقاصد المهمة فهرسها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ابجد، برابر با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 و اين، درست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از اين جمله چيزى در كتابت ساقط شده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مورد استفادۀ ما تا همين جا را شامل مى شود و فاقد بقيۀ رساله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أو بعض تآليفه في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إيجاز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طبعه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أدب الطف،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الذريعة في مختلف الأجزاء، 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الروضة النضرة،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مخطوطات مكتبة الإمام الحكيم،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تذكرۀ نصرآبادي،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تذكرة المتبحرين للشيخ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عنه السيد الخوئي قدس سره في 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سخنوران لخيامپور،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الطليعة من شعراء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التراث العربي،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فهرست كتابخانۀ ملى 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مشاهير شعراء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تذكرة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ما كتب عن الرسول و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أرشدني إلى هذا الموضع و كذا مواضع أخرى أخي المحقق السيد جعفر الحسيني الإشكوري، فجزاه اللّٰه خير الجزاء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مكتبة المرعشي، و هكذا رأيت في مخطوطة منه برقم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مركز إحياء التراث الإسلامي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تذكرة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فرهنگ سخنوران و نجوم السماء و غيرها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المرعشي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عنوان الشرف مؤلفه شرف الدين إسماعيل بن أبي بكر الحسني اليمني المتولد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الكواكب المنتثرة،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هكذا سماحة السيد الوالد حفظه اللّٰه في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صرح به في أمل الآمل، و لكن صاحب الرياض صرح فيه،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عنوان الشرف مشتمل على خمسة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فقه الشافعي و هو العمدة فيه و على علم النحو و على علم التاريخ و على علم العروض و على علم القوافي، و ليس فيه علم المنطق أصلاً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الأفلاك، من 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 هو غلط</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كتاب فاروق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عمود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مكتبة المرعشي، و مخطوطة منه برقم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مركز إحياء التراث الإسلامي بقم المقدسة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استبعد الشيخ الطهراني في الذريعة أن يكون تاريخ وفاته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إذ وقف على تاريخ بعض مؤلَّفاته في سنة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وقع في كشف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إذ اللازم أن يكون تأليفه للرجال قبل ستين سنة من وفاته و كذا تأليفاته الأخر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الشعراء،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مشاهير شعراء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بعض مترجميه أنه في مجلدين كبيرين، و أراد أنه كل جزءين في مجلد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ملى 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قوياً أن الذي ذكره مترجموه من ذكره لرجال العامة، هي هذه الفائدة المفصلة، و عليه فلا يكون رجال العامة جزء مستقلاً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صنعه صاحب الرياض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أنا لم نجد الجزء الأول و الثاني من النسخة لا نجزم به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الوقف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و سلام على عباده الذين اصطفى، أما بعد فهذا الكتاب المستطاب ما عمل و صنع و استنسخ من نماء الحمام الواقع في أراضي نقش جهان ببلدة أصفهان من أوقاف السلطان المشكور المبرور المحبور الواصل إلى رحمة اللّٰه الغفور ناصب رايات العدل في زمانه و مروج الدين المبين في عهده و أوانه الخاقان الغريق في بحار الرحمة و الغفران السلطان سليمان رفعه اللّٰه إلى أعلى غرف الجنان في روح و ريحان، فوقفته بأمره الأعلى حسب ما رسمه في الوقفية الشرعية و شرطه في الحجة الملية على الشيعة الإمامية الاثني عشرية وقفاً بتّاً بتلاً لا يباع و لا يشترى و لا يوهب و لا يحبس عن مستحقه، و على من أخذه أن لا يحبسه مع عدم حاجته إليه و أن يرده إلى المتولي أو من يقوم مقامه في كل ستة أشهر مرة و مع عدم قضاء وطره يأخذه بإذن جديد، و جعلت توليته و النظر فيه لنفسي ثم لمن عيّنته لتولية أوقافي ثم لمن عيّنه هذا المتولي و هكذا، ثم إلى العالم المحدث الصالح المتوطن ببلدة أصفهان، و مع التشاحّ إلى من أخرجته القرعة منهم، فمن بدّله بعد ما سمعه فإنما إثمه على الذين يبدّلونه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الداعي لخلود الدولة القاهرة محمّدباقر بن محمّدتقي المجلسي عفي عنهما في شهر محرم الحرام سنة ست و مائة بعد الألف، و الحمد لله أولاً و آخراً، و صلى اللّٰه على سيد المرسلين و عترته الأكرمين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ملى 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عكس كتابخانه آيت اللّٰه مرعشى نجفى،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 فوق عنوانٍ‌، فالمراد به أنه صحابي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عمود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image" Target="media/image6.jpeg"/><Relationship Id="rId162" Type="http://schemas.openxmlformats.org/officeDocument/2006/relationships/image" Target="media/image6.jpeg"/><Relationship Id="rId163" Type="http://schemas.openxmlformats.org/officeDocument/2006/relationships/footer" Target="footer150.xml"/><Relationship Id="rId164" Type="http://schemas.openxmlformats.org/officeDocument/2006/relationships/image" Target="media/image7.jpeg"/><Relationship Id="rId165" Type="http://schemas.openxmlformats.org/officeDocument/2006/relationships/image" Target="media/image7.jpeg"/><Relationship Id="rId166" Type="http://schemas.openxmlformats.org/officeDocument/2006/relationships/footer" Target="footer151.xml"/><Relationship Id="rId167" Type="http://schemas.openxmlformats.org/officeDocument/2006/relationships/image" Target="media/image8.jpeg"/><Relationship Id="rId168" Type="http://schemas.openxmlformats.org/officeDocument/2006/relationships/image" Target="media/image8.jpeg"/><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image" Target="media/image9.jpeg"/><Relationship Id="rId291" Type="http://schemas.openxmlformats.org/officeDocument/2006/relationships/image" Target="media/image9.jpeg"/><Relationship Id="rId292" Type="http://schemas.openxmlformats.org/officeDocument/2006/relationships/footer" Target="footer273.xml"/><Relationship Id="rId293" Type="http://schemas.openxmlformats.org/officeDocument/2006/relationships/image" Target="media/image10.jpeg"/><Relationship Id="rId294" Type="http://schemas.openxmlformats.org/officeDocument/2006/relationships/image" Target="media/image10.jpeg"/><Relationship Id="rId295" Type="http://schemas.openxmlformats.org/officeDocument/2006/relationships/footer" Target="footer274.xml"/><Relationship Id="rId296" Type="http://schemas.openxmlformats.org/officeDocument/2006/relationships/image" Target="media/image11.jpeg"/><Relationship Id="rId297" Type="http://schemas.openxmlformats.org/officeDocument/2006/relationships/image" Target="media/image11.jpeg"/><Relationship Id="rId298" Type="http://schemas.openxmlformats.org/officeDocument/2006/relationships/footer" Target="footer275.xml"/><Relationship Id="rId299" Type="http://schemas.openxmlformats.org/officeDocument/2006/relationships/image" Target="media/image12.jpeg"/><Relationship Id="rId300" Type="http://schemas.openxmlformats.org/officeDocument/2006/relationships/image" Target="media/image12.jpeg"/><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image" Target="media/image13.jpeg"/><Relationship Id="rId463" Type="http://schemas.openxmlformats.org/officeDocument/2006/relationships/image" Target="media/image13.jpeg"/><Relationship Id="rId464" Type="http://schemas.openxmlformats.org/officeDocument/2006/relationships/footer" Target="footer437.xml"/><Relationship Id="rId465" Type="http://schemas.openxmlformats.org/officeDocument/2006/relationships/image" Target="media/image14.jpeg"/><Relationship Id="rId466" Type="http://schemas.openxmlformats.org/officeDocument/2006/relationships/image" Target="media/image14.jpeg"/><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image" Target="media/image15.jpeg"/><Relationship Id="rId488" Type="http://schemas.openxmlformats.org/officeDocument/2006/relationships/image" Target="media/image15.jpeg"/><Relationship Id="rId489" Type="http://schemas.openxmlformats.org/officeDocument/2006/relationships/footer" Target="footer458.xml"/><Relationship Id="rId490" Type="http://schemas.openxmlformats.org/officeDocument/2006/relationships/image" Target="media/image16.jpeg"/><Relationship Id="rId491" Type="http://schemas.openxmlformats.org/officeDocument/2006/relationships/image" Target="media/image16.jpeg"/><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image" Target="media/image17.jpeg"/><Relationship Id="rId532" Type="http://schemas.openxmlformats.org/officeDocument/2006/relationships/image" Target="media/image17.jpeg"/><Relationship Id="rId533" Type="http://schemas.openxmlformats.org/officeDocument/2006/relationships/footer" Target="footer498.xml"/><Relationship Id="rId534" Type="http://schemas.openxmlformats.org/officeDocument/2006/relationships/image" Target="media/image18.jpeg"/><Relationship Id="rId535" Type="http://schemas.openxmlformats.org/officeDocument/2006/relationships/image" Target="media/image18.jpeg"/><Relationship Id="rId536" Type="http://schemas.openxmlformats.org/officeDocument/2006/relationships/footer" Target="footer499.xml"/><Relationship Id="rId537" Type="http://schemas.openxmlformats.org/officeDocument/2006/relationships/image" Target="media/image19.jpeg"/><Relationship Id="rId538" Type="http://schemas.openxmlformats.org/officeDocument/2006/relationships/image" Target="media/image19.jpeg"/><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footer" Target="footer513.xml"/><Relationship Id="rId553" Type="http://schemas.openxmlformats.org/officeDocument/2006/relationships/footer" Target="footer514.xml"/><Relationship Id="rId554" Type="http://schemas.openxmlformats.org/officeDocument/2006/relationships/footer" Target="footer515.xml"/><Relationship Id="rId555" Type="http://schemas.openxmlformats.org/officeDocument/2006/relationships/footer" Target="footer516.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17.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68223</Words>
  <Characters>263992</Characters>
  <CharactersWithSpaces>328667</CharactersWithSpaces>
  <Paragraphs>3766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2026-08-25T10:39:03Z</dcterms:created>
  <dc:creator>ghaemiyeh.com</dc:creator>
  <dc:description/>
  <dc:language>en-US</dc:language>
  <cp:lastModifiedBy/>
  <dcterms:modified xsi:type="dcterms:W3CDTF">2026-08-25T14:09:27Z</dcterms:modified>
  <cp:revision>1</cp:revision>
  <dc:subject/>
  <dc:title>میراث حدیث شیعه جلد 8</dc:title>
</cp:coreProperties>
</file>

<file path=docProps/custom.xml><?xml version="1.0" encoding="utf-8"?>
<Properties xmlns="http://schemas.openxmlformats.org/officeDocument/2006/custom-properties" xmlns:vt="http://schemas.openxmlformats.org/officeDocument/2006/docPropsVTypes"/>
</file>