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الحلقة الثالثة فی أسلوبها الثانی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3658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2643660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643662_1280447820">
            <w:r>
              <w:rPr>
                <w:webHidden/>
                <w:rStyle w:val="IndexLink"/>
                <w:rtl w:val="true"/>
              </w:rPr>
              <w:t>الاستصحاب</w:t>
            </w:r>
            <w:r>
              <w:rPr>
                <w:rStyle w:val="IndexLink"/>
                <w:rtl w:val="true"/>
              </w:rPr>
              <w:tab/>
            </w:r>
            <w:r>
              <w:rPr>
                <w:rStyle w:val="IndexLink"/>
              </w:rPr>
              <w:t>14</w:t>
            </w:r>
          </w:hyperlink>
        </w:p>
        <w:p>
          <w:pPr>
            <w:pStyle w:val="Contents3"/>
            <w:tabs>
              <w:tab w:val="clear" w:pos="8459"/>
              <w:tab w:val="right" w:pos="9026" w:leader="dot"/>
            </w:tabs>
            <w:rPr/>
          </w:pPr>
          <w:hyperlink w:anchor="__RefHeading___Toc2643664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643666_1280447820">
            <w:r>
              <w:rPr>
                <w:webHidden/>
                <w:rStyle w:val="IndexLink"/>
                <w:rtl w:val="true"/>
              </w:rPr>
              <w:t>تحديد الاستصحاب</w:t>
            </w:r>
            <w:r>
              <w:rPr>
                <w:rStyle w:val="IndexLink"/>
                <w:rtl w:val="true"/>
              </w:rPr>
              <w:tab/>
            </w:r>
            <w:r>
              <w:rPr>
                <w:rStyle w:val="IndexLink"/>
              </w:rPr>
              <w:t>16</w:t>
            </w:r>
          </w:hyperlink>
        </w:p>
        <w:p>
          <w:pPr>
            <w:pStyle w:val="Contents4"/>
            <w:tabs>
              <w:tab w:val="clear" w:pos="8176"/>
              <w:tab w:val="right" w:pos="9026" w:leader="dot"/>
            </w:tabs>
            <w:rPr/>
          </w:pPr>
          <w:hyperlink w:anchor="__RefHeading___Toc2643668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2643670_1280447820">
            <w:r>
              <w:rPr>
                <w:webHidden/>
                <w:rStyle w:val="IndexLink"/>
                <w:rtl w:val="true"/>
              </w:rPr>
              <w:t>قاعدة اليقين والمقتضي والمانع</w:t>
            </w:r>
            <w:r>
              <w:rPr>
                <w:rStyle w:val="IndexLink"/>
                <w:rtl w:val="true"/>
              </w:rPr>
              <w:tab/>
            </w:r>
            <w:r>
              <w:rPr>
                <w:rStyle w:val="IndexLink"/>
              </w:rPr>
              <w:t>16</w:t>
            </w:r>
          </w:hyperlink>
        </w:p>
        <w:p>
          <w:pPr>
            <w:pStyle w:val="Contents3"/>
            <w:tabs>
              <w:tab w:val="clear" w:pos="8459"/>
              <w:tab w:val="right" w:pos="9026" w:leader="dot"/>
            </w:tabs>
            <w:rPr/>
          </w:pPr>
          <w:hyperlink w:anchor="__RefHeading___Toc2643672_1280447820">
            <w:r>
              <w:rPr>
                <w:webHidden/>
                <w:rStyle w:val="IndexLink"/>
                <w:rtl w:val="true"/>
              </w:rPr>
              <w:t>أدلة الاستصحاب</w:t>
            </w:r>
            <w:r>
              <w:rPr>
                <w:rStyle w:val="IndexLink"/>
                <w:rtl w:val="true"/>
              </w:rPr>
              <w:tab/>
            </w:r>
            <w:r>
              <w:rPr>
                <w:rStyle w:val="IndexLink"/>
              </w:rPr>
              <w:t>18</w:t>
            </w:r>
          </w:hyperlink>
        </w:p>
        <w:p>
          <w:pPr>
            <w:pStyle w:val="Contents4"/>
            <w:tabs>
              <w:tab w:val="clear" w:pos="8176"/>
              <w:tab w:val="right" w:pos="9026" w:leader="dot"/>
            </w:tabs>
            <w:rPr/>
          </w:pPr>
          <w:hyperlink w:anchor="__RefHeading___Toc2643674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643676_1280447820">
            <w:r>
              <w:rPr>
                <w:webHidden/>
                <w:rStyle w:val="IndexLink"/>
                <w:rtl w:val="true"/>
              </w:rPr>
              <w:t>الرواية الاولى</w:t>
            </w:r>
            <w:r>
              <w:rPr>
                <w:rStyle w:val="IndexLink"/>
                <w:rtl w:val="true"/>
              </w:rPr>
              <w:tab/>
            </w:r>
            <w:r>
              <w:rPr>
                <w:rStyle w:val="IndexLink"/>
              </w:rPr>
              <w:t>19</w:t>
            </w:r>
          </w:hyperlink>
        </w:p>
        <w:p>
          <w:pPr>
            <w:pStyle w:val="Contents4"/>
            <w:tabs>
              <w:tab w:val="clear" w:pos="8176"/>
              <w:tab w:val="right" w:pos="9026" w:leader="dot"/>
            </w:tabs>
            <w:rPr/>
          </w:pPr>
          <w:hyperlink w:anchor="__RefHeading___Toc2643678_1280447820">
            <w:r>
              <w:rPr>
                <w:webHidden/>
                <w:rStyle w:val="IndexLink"/>
                <w:rtl w:val="true"/>
              </w:rPr>
              <w:t>الرواية الثانية</w:t>
            </w:r>
            <w:r>
              <w:rPr>
                <w:rStyle w:val="IndexLink"/>
                <w:rtl w:val="true"/>
              </w:rPr>
              <w:tab/>
            </w:r>
            <w:r>
              <w:rPr>
                <w:rStyle w:val="IndexLink"/>
              </w:rPr>
              <w:t>21</w:t>
            </w:r>
          </w:hyperlink>
        </w:p>
        <w:p>
          <w:pPr>
            <w:pStyle w:val="Contents5"/>
            <w:tabs>
              <w:tab w:val="clear" w:pos="7892"/>
              <w:tab w:val="right" w:pos="9026" w:leader="dot"/>
            </w:tabs>
            <w:rPr/>
          </w:pPr>
          <w:hyperlink w:anchor="__RefHeading___Toc2643680_128044782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2643682_1280447820">
            <w:r>
              <w:rPr>
                <w:webHidden/>
                <w:rStyle w:val="IndexLink"/>
                <w:rtl w:val="true"/>
              </w:rPr>
              <w:t>الأوّل</w:t>
            </w:r>
            <w:r>
              <w:rPr>
                <w:rStyle w:val="IndexLink"/>
                <w:rtl w:val="true"/>
              </w:rPr>
              <w:tab/>
            </w:r>
            <w:r>
              <w:rPr>
                <w:rStyle w:val="IndexLink"/>
              </w:rPr>
              <w:t>21</w:t>
            </w:r>
          </w:hyperlink>
        </w:p>
        <w:p>
          <w:pPr>
            <w:pStyle w:val="Contents5"/>
            <w:tabs>
              <w:tab w:val="clear" w:pos="7892"/>
              <w:tab w:val="right" w:pos="9026" w:leader="dot"/>
            </w:tabs>
            <w:rPr/>
          </w:pPr>
          <w:hyperlink w:anchor="__RefHeading___Toc2643684_1280447820">
            <w:r>
              <w:rPr>
                <w:webHidden/>
                <w:rStyle w:val="IndexLink"/>
                <w:rtl w:val="true"/>
              </w:rPr>
              <w:t>الثاني</w:t>
            </w:r>
            <w:r>
              <w:rPr>
                <w:rStyle w:val="IndexLink"/>
                <w:rtl w:val="true"/>
              </w:rPr>
              <w:tab/>
            </w:r>
            <w:r>
              <w:rPr>
                <w:rStyle w:val="IndexLink"/>
              </w:rPr>
              <w:t>21</w:t>
            </w:r>
          </w:hyperlink>
        </w:p>
        <w:p>
          <w:pPr>
            <w:pStyle w:val="Contents5"/>
            <w:tabs>
              <w:tab w:val="clear" w:pos="7892"/>
              <w:tab w:val="right" w:pos="9026" w:leader="dot"/>
            </w:tabs>
            <w:rPr/>
          </w:pPr>
          <w:hyperlink w:anchor="__RefHeading___Toc2643686_1280447820">
            <w:r>
              <w:rPr>
                <w:webHidden/>
                <w:rStyle w:val="IndexLink"/>
                <w:rtl w:val="true"/>
              </w:rPr>
              <w:t>الثالث</w:t>
            </w:r>
            <w:r>
              <w:rPr>
                <w:rStyle w:val="IndexLink"/>
                <w:rtl w:val="true"/>
              </w:rPr>
              <w:tab/>
            </w:r>
            <w:r>
              <w:rPr>
                <w:rStyle w:val="IndexLink"/>
              </w:rPr>
              <w:t>22</w:t>
            </w:r>
          </w:hyperlink>
        </w:p>
        <w:p>
          <w:pPr>
            <w:pStyle w:val="Contents5"/>
            <w:tabs>
              <w:tab w:val="clear" w:pos="7892"/>
              <w:tab w:val="right" w:pos="9026" w:leader="dot"/>
            </w:tabs>
            <w:rPr/>
          </w:pPr>
          <w:hyperlink w:anchor="__RefHeading___Toc2643688_1280447820">
            <w:r>
              <w:rPr>
                <w:webHidden/>
                <w:rStyle w:val="IndexLink"/>
                <w:rtl w:val="true"/>
              </w:rPr>
              <w:t>الرابع</w:t>
            </w:r>
            <w:r>
              <w:rPr>
                <w:rStyle w:val="IndexLink"/>
                <w:rtl w:val="true"/>
              </w:rPr>
              <w:tab/>
            </w:r>
            <w:r>
              <w:rPr>
                <w:rStyle w:val="IndexLink"/>
              </w:rPr>
              <w:t>28</w:t>
            </w:r>
          </w:hyperlink>
        </w:p>
        <w:p>
          <w:pPr>
            <w:pStyle w:val="Contents5"/>
            <w:tabs>
              <w:tab w:val="clear" w:pos="7892"/>
              <w:tab w:val="right" w:pos="9026" w:leader="dot"/>
            </w:tabs>
            <w:rPr/>
          </w:pPr>
          <w:hyperlink w:anchor="__RefHeading___Toc2643690_1280447820">
            <w:r>
              <w:rPr>
                <w:webHidden/>
                <w:rStyle w:val="IndexLink"/>
                <w:rtl w:val="true"/>
              </w:rPr>
              <w:t>الخامس</w:t>
            </w:r>
            <w:r>
              <w:rPr>
                <w:rStyle w:val="IndexLink"/>
                <w:rtl w:val="true"/>
              </w:rPr>
              <w:tab/>
            </w:r>
            <w:r>
              <w:rPr>
                <w:rStyle w:val="IndexLink"/>
              </w:rPr>
              <w:t>28</w:t>
            </w:r>
          </w:hyperlink>
        </w:p>
        <w:p>
          <w:pPr>
            <w:pStyle w:val="Contents5"/>
            <w:tabs>
              <w:tab w:val="clear" w:pos="7892"/>
              <w:tab w:val="right" w:pos="9026" w:leader="dot"/>
            </w:tabs>
            <w:rPr/>
          </w:pPr>
          <w:hyperlink w:anchor="__RefHeading___Toc2643692_1280447820">
            <w:r>
              <w:rPr>
                <w:webHidden/>
                <w:rStyle w:val="IndexLink"/>
                <w:rtl w:val="true"/>
              </w:rPr>
              <w:t>السادس</w:t>
            </w:r>
            <w:r>
              <w:rPr>
                <w:rStyle w:val="IndexLink"/>
                <w:rtl w:val="true"/>
              </w:rPr>
              <w:tab/>
            </w:r>
            <w:r>
              <w:rPr>
                <w:rStyle w:val="IndexLink"/>
              </w:rPr>
              <w:t>29</w:t>
            </w:r>
          </w:hyperlink>
        </w:p>
        <w:p>
          <w:pPr>
            <w:pStyle w:val="Contents5"/>
            <w:tabs>
              <w:tab w:val="clear" w:pos="7892"/>
              <w:tab w:val="right" w:pos="9026" w:leader="dot"/>
            </w:tabs>
            <w:rPr/>
          </w:pPr>
          <w:hyperlink w:anchor="__RefHeading___Toc2643694_1280447820">
            <w:r>
              <w:rPr>
                <w:webHidden/>
                <w:rStyle w:val="IndexLink"/>
                <w:rtl w:val="true"/>
              </w:rPr>
              <w:t>إشكال وجواب</w:t>
            </w:r>
            <w:r>
              <w:rPr>
                <w:rStyle w:val="IndexLink"/>
                <w:rtl w:val="true"/>
              </w:rPr>
              <w:tab/>
            </w:r>
            <w:r>
              <w:rPr>
                <w:rStyle w:val="IndexLink"/>
              </w:rPr>
              <w:t>31</w:t>
            </w:r>
          </w:hyperlink>
        </w:p>
        <w:p>
          <w:pPr>
            <w:pStyle w:val="Contents5"/>
            <w:tabs>
              <w:tab w:val="clear" w:pos="7892"/>
              <w:tab w:val="right" w:pos="9026" w:leader="dot"/>
            </w:tabs>
            <w:rPr/>
          </w:pPr>
          <w:hyperlink w:anchor="__RefHeading___Toc2643696_1280447820">
            <w:r>
              <w:rPr>
                <w:webHidden/>
                <w:rStyle w:val="IndexLink"/>
                <w:rtl w:val="true"/>
              </w:rPr>
              <w:t>تفصيل الكلام في فقرتي الاستدلال</w:t>
            </w:r>
            <w:r>
              <w:rPr>
                <w:rStyle w:val="IndexLink"/>
                <w:rtl w:val="true"/>
              </w:rPr>
              <w:tab/>
            </w:r>
            <w:r>
              <w:rPr>
                <w:rStyle w:val="IndexLink"/>
              </w:rPr>
              <w:t>33</w:t>
            </w:r>
          </w:hyperlink>
        </w:p>
        <w:p>
          <w:pPr>
            <w:pStyle w:val="Contents6"/>
            <w:tabs>
              <w:tab w:val="clear" w:pos="7609"/>
              <w:tab w:val="right" w:pos="9026" w:leader="dot"/>
            </w:tabs>
            <w:rPr/>
          </w:pPr>
          <w:hyperlink w:anchor="__RefHeading___Toc2643698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2643700_1280447820">
            <w:r>
              <w:rPr>
                <w:webHidden/>
                <w:rStyle w:val="IndexLink"/>
                <w:rtl w:val="true"/>
              </w:rPr>
              <w:t>الفقرة الاولى</w:t>
            </w:r>
            <w:r>
              <w:rPr>
                <w:rStyle w:val="IndexLink"/>
                <w:rtl w:val="true"/>
              </w:rPr>
              <w:tab/>
            </w:r>
            <w:r>
              <w:rPr>
                <w:rStyle w:val="IndexLink"/>
              </w:rPr>
              <w:t>33</w:t>
            </w:r>
          </w:hyperlink>
        </w:p>
        <w:p>
          <w:pPr>
            <w:pStyle w:val="Contents6"/>
            <w:tabs>
              <w:tab w:val="clear" w:pos="7609"/>
              <w:tab w:val="right" w:pos="9026" w:leader="dot"/>
            </w:tabs>
            <w:rPr/>
          </w:pPr>
          <w:hyperlink w:anchor="__RefHeading___Toc2643702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2643704_1280447820">
            <w:r>
              <w:rPr>
                <w:webHidden/>
                <w:rStyle w:val="IndexLink"/>
                <w:rtl w:val="true"/>
              </w:rPr>
              <w:t>الجهة الاولى</w:t>
            </w:r>
            <w:r>
              <w:rPr>
                <w:rStyle w:val="IndexLink"/>
                <w:rtl w:val="true"/>
              </w:rPr>
              <w:tab/>
            </w:r>
            <w:r>
              <w:rPr>
                <w:rStyle w:val="IndexLink"/>
              </w:rPr>
              <w:t>33</w:t>
            </w:r>
          </w:hyperlink>
        </w:p>
        <w:p>
          <w:pPr>
            <w:pStyle w:val="Contents6"/>
            <w:tabs>
              <w:tab w:val="clear" w:pos="7609"/>
              <w:tab w:val="right" w:pos="9026" w:leader="dot"/>
            </w:tabs>
            <w:rPr/>
          </w:pPr>
          <w:hyperlink w:anchor="__RefHeading___Toc2643706_1280447820">
            <w:r>
              <w:rPr>
                <w:webHidden/>
                <w:rStyle w:val="IndexLink"/>
                <w:rtl w:val="true"/>
              </w:rPr>
              <w:t>الجهة الثانية</w:t>
            </w:r>
            <w:r>
              <w:rPr>
                <w:rStyle w:val="IndexLink"/>
                <w:rtl w:val="true"/>
              </w:rPr>
              <w:tab/>
            </w:r>
            <w:r>
              <w:rPr>
                <w:rStyle w:val="IndexLink"/>
              </w:rPr>
              <w:t>35</w:t>
            </w:r>
          </w:hyperlink>
        </w:p>
        <w:p>
          <w:pPr>
            <w:pStyle w:val="Contents6"/>
            <w:tabs>
              <w:tab w:val="clear" w:pos="7609"/>
              <w:tab w:val="right" w:pos="9026" w:leader="dot"/>
            </w:tabs>
            <w:rPr/>
          </w:pPr>
          <w:hyperlink w:anchor="__RefHeading___Toc2643708_1280447820">
            <w:r>
              <w:rPr>
                <w:webHidden/>
                <w:rStyle w:val="IndexLink"/>
                <w:rtl w:val="true"/>
              </w:rPr>
              <w:t>الجهة الثالثة</w:t>
            </w:r>
            <w:r>
              <w:rPr>
                <w:rStyle w:val="IndexLink"/>
                <w:rtl w:val="true"/>
              </w:rPr>
              <w:tab/>
            </w:r>
            <w:r>
              <w:rPr>
                <w:rStyle w:val="IndexLink"/>
              </w:rPr>
              <w:t>39</w:t>
            </w:r>
          </w:hyperlink>
        </w:p>
        <w:p>
          <w:pPr>
            <w:pStyle w:val="Contents6"/>
            <w:tabs>
              <w:tab w:val="clear" w:pos="7609"/>
              <w:tab w:val="right" w:pos="9026" w:leader="dot"/>
            </w:tabs>
            <w:rPr/>
          </w:pPr>
          <w:hyperlink w:anchor="__RefHeading___Toc2643710_1280447820">
            <w:r>
              <w:rPr>
                <w:webHidden/>
                <w:rStyle w:val="IndexLink"/>
                <w:rtl w:val="true"/>
              </w:rPr>
              <w:t>الجهة الرابعة</w:t>
            </w:r>
            <w:r>
              <w:rPr>
                <w:rStyle w:val="IndexLink"/>
                <w:rtl w:val="true"/>
              </w:rPr>
              <w:tab/>
            </w:r>
            <w:r>
              <w:rPr>
                <w:rStyle w:val="IndexLink"/>
              </w:rPr>
              <w:t>40</w:t>
            </w:r>
          </w:hyperlink>
        </w:p>
        <w:p>
          <w:pPr>
            <w:pStyle w:val="Contents6"/>
            <w:tabs>
              <w:tab w:val="clear" w:pos="7609"/>
              <w:tab w:val="right" w:pos="9026" w:leader="dot"/>
            </w:tabs>
            <w:rPr/>
          </w:pPr>
          <w:hyperlink w:anchor="__RefHeading___Toc2643712_1280447820">
            <w:r>
              <w:rPr>
                <w:webHidden/>
                <w:rStyle w:val="IndexLink"/>
                <w:rtl w:val="true"/>
              </w:rPr>
              <w:t>الفقرة الثانية</w:t>
            </w:r>
            <w:r>
              <w:rPr>
                <w:rStyle w:val="IndexLink"/>
                <w:rtl w:val="true"/>
              </w:rPr>
              <w:tab/>
            </w:r>
            <w:r>
              <w:rPr>
                <w:rStyle w:val="IndexLink"/>
              </w:rPr>
              <w:t>41</w:t>
            </w:r>
          </w:hyperlink>
        </w:p>
        <w:p>
          <w:pPr>
            <w:pStyle w:val="Contents4"/>
            <w:tabs>
              <w:tab w:val="clear" w:pos="8176"/>
              <w:tab w:val="right" w:pos="9026" w:leader="dot"/>
            </w:tabs>
            <w:rPr/>
          </w:pPr>
          <w:hyperlink w:anchor="__RefHeading___Toc2643714_1280447820">
            <w:r>
              <w:rPr>
                <w:webHidden/>
                <w:rStyle w:val="IndexLink"/>
                <w:rtl w:val="true"/>
              </w:rPr>
              <w:t>الرواية الثالثة</w:t>
            </w:r>
            <w:r>
              <w:rPr>
                <w:rStyle w:val="IndexLink"/>
                <w:rtl w:val="true"/>
              </w:rPr>
              <w:tab/>
            </w:r>
            <w:r>
              <w:rPr>
                <w:rStyle w:val="IndexLink"/>
              </w:rPr>
              <w:t>46</w:t>
            </w:r>
          </w:hyperlink>
        </w:p>
        <w:p>
          <w:pPr>
            <w:pStyle w:val="Contents5"/>
            <w:tabs>
              <w:tab w:val="clear" w:pos="7892"/>
              <w:tab w:val="right" w:pos="9026" w:leader="dot"/>
            </w:tabs>
            <w:rPr/>
          </w:pPr>
          <w:hyperlink w:anchor="__RefHeading___Toc2643716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2643718_1280447820">
            <w:r>
              <w:rPr>
                <w:webHidden/>
                <w:rStyle w:val="IndexLink"/>
                <w:rtl w:val="true"/>
              </w:rPr>
              <w:t>اعتراضات على الرواية الثالثة</w:t>
            </w:r>
            <w:r>
              <w:rPr>
                <w:rStyle w:val="IndexLink"/>
                <w:rtl w:val="true"/>
              </w:rPr>
              <w:tab/>
            </w:r>
            <w:r>
              <w:rPr>
                <w:rStyle w:val="IndexLink"/>
              </w:rPr>
              <w:t>47</w:t>
            </w:r>
          </w:hyperlink>
        </w:p>
        <w:p>
          <w:pPr>
            <w:pStyle w:val="Contents6"/>
            <w:tabs>
              <w:tab w:val="clear" w:pos="7609"/>
              <w:tab w:val="right" w:pos="9026" w:leader="dot"/>
            </w:tabs>
            <w:rPr/>
          </w:pPr>
          <w:hyperlink w:anchor="__RefHeading___Toc2643720_128044782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2643722_1280447820">
            <w:r>
              <w:rPr>
                <w:webHidden/>
                <w:rStyle w:val="IndexLink"/>
                <w:rtl w:val="true"/>
              </w:rPr>
              <w:t>الاعتراض الأوّل</w:t>
            </w:r>
            <w:r>
              <w:rPr>
                <w:rStyle w:val="IndexLink"/>
                <w:rtl w:val="true"/>
              </w:rPr>
              <w:tab/>
            </w:r>
            <w:r>
              <w:rPr>
                <w:rStyle w:val="IndexLink"/>
              </w:rPr>
              <w:t>47</w:t>
            </w:r>
          </w:hyperlink>
        </w:p>
        <w:p>
          <w:pPr>
            <w:pStyle w:val="Contents6"/>
            <w:tabs>
              <w:tab w:val="clear" w:pos="7609"/>
              <w:tab w:val="right" w:pos="9026" w:leader="dot"/>
            </w:tabs>
            <w:rPr/>
          </w:pPr>
          <w:hyperlink w:anchor="__RefHeading___Toc2643724_1280447820">
            <w:r>
              <w:rPr>
                <w:webHidden/>
                <w:rStyle w:val="IndexLink"/>
                <w:rtl w:val="true"/>
              </w:rPr>
              <w:t>الاعتراض الثاني</w:t>
            </w:r>
            <w:r>
              <w:rPr>
                <w:rStyle w:val="IndexLink"/>
                <w:rtl w:val="true"/>
              </w:rPr>
              <w:tab/>
            </w:r>
            <w:r>
              <w:rPr>
                <w:rStyle w:val="IndexLink"/>
              </w:rPr>
              <w:t>48</w:t>
            </w:r>
          </w:hyperlink>
        </w:p>
        <w:p>
          <w:pPr>
            <w:pStyle w:val="Contents6"/>
            <w:tabs>
              <w:tab w:val="clear" w:pos="7609"/>
              <w:tab w:val="right" w:pos="9026" w:leader="dot"/>
            </w:tabs>
            <w:rPr/>
          </w:pPr>
          <w:hyperlink w:anchor="__RefHeading___Toc2643726_128044782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643728_1280447820">
            <w:r>
              <w:rPr>
                <w:webHidden/>
                <w:rStyle w:val="IndexLink"/>
                <w:rtl w:val="true"/>
              </w:rPr>
              <w:t>ردود على الاعتراض الثاني</w:t>
            </w:r>
            <w:r>
              <w:rPr>
                <w:rStyle w:val="IndexLink"/>
                <w:rtl w:val="true"/>
              </w:rPr>
              <w:tab/>
            </w:r>
            <w:r>
              <w:rPr>
                <w:rStyle w:val="IndexLink"/>
              </w:rPr>
              <w:t>50</w:t>
            </w:r>
          </w:hyperlink>
        </w:p>
        <w:p>
          <w:pPr>
            <w:pStyle w:val="Contents6"/>
            <w:tabs>
              <w:tab w:val="clear" w:pos="7609"/>
              <w:tab w:val="right" w:pos="9026" w:leader="dot"/>
            </w:tabs>
            <w:rPr/>
          </w:pPr>
          <w:hyperlink w:anchor="__RefHeading___Toc2643730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643732_1280447820">
            <w:r>
              <w:rPr>
                <w:webHidden/>
                <w:rStyle w:val="IndexLink"/>
                <w:rtl w:val="true"/>
              </w:rPr>
              <w:t>الردّ الأوّل</w:t>
            </w:r>
            <w:r>
              <w:rPr>
                <w:rStyle w:val="IndexLink"/>
                <w:rtl w:val="true"/>
              </w:rPr>
              <w:tab/>
            </w:r>
            <w:r>
              <w:rPr>
                <w:rStyle w:val="IndexLink"/>
              </w:rPr>
              <w:t>50</w:t>
            </w:r>
          </w:hyperlink>
        </w:p>
        <w:p>
          <w:pPr>
            <w:pStyle w:val="Contents6"/>
            <w:tabs>
              <w:tab w:val="clear" w:pos="7609"/>
              <w:tab w:val="right" w:pos="9026" w:leader="dot"/>
            </w:tabs>
            <w:rPr/>
          </w:pPr>
          <w:hyperlink w:anchor="__RefHeading___Toc2643734_1280447820">
            <w:r>
              <w:rPr>
                <w:webHidden/>
                <w:rStyle w:val="IndexLink"/>
                <w:rtl w:val="true"/>
              </w:rPr>
              <w:t>الرد الثاني</w:t>
            </w:r>
            <w:r>
              <w:rPr>
                <w:rStyle w:val="IndexLink"/>
                <w:rtl w:val="true"/>
              </w:rPr>
              <w:tab/>
            </w:r>
            <w:r>
              <w:rPr>
                <w:rStyle w:val="IndexLink"/>
              </w:rPr>
              <w:t>52</w:t>
            </w:r>
          </w:hyperlink>
        </w:p>
        <w:p>
          <w:pPr>
            <w:pStyle w:val="Contents6"/>
            <w:tabs>
              <w:tab w:val="clear" w:pos="7609"/>
              <w:tab w:val="right" w:pos="9026" w:leader="dot"/>
            </w:tabs>
            <w:rPr/>
          </w:pPr>
          <w:hyperlink w:anchor="__RefHeading___Toc2643736_1280447820">
            <w:r>
              <w:rPr>
                <w:webHidden/>
                <w:rStyle w:val="IndexLink"/>
                <w:rtl w:val="true"/>
              </w:rPr>
              <w:t>الرد الثالث</w:t>
            </w:r>
            <w:r>
              <w:rPr>
                <w:rStyle w:val="IndexLink"/>
                <w:rtl w:val="true"/>
              </w:rPr>
              <w:tab/>
            </w:r>
            <w:r>
              <w:rPr>
                <w:rStyle w:val="IndexLink"/>
              </w:rPr>
              <w:t>55</w:t>
            </w:r>
          </w:hyperlink>
        </w:p>
        <w:p>
          <w:pPr>
            <w:pStyle w:val="Contents6"/>
            <w:tabs>
              <w:tab w:val="clear" w:pos="7609"/>
              <w:tab w:val="right" w:pos="9026" w:leader="dot"/>
            </w:tabs>
            <w:rPr/>
          </w:pPr>
          <w:hyperlink w:anchor="__RefHeading___Toc2643738_1280447820">
            <w:r>
              <w:rPr>
                <w:webHidden/>
                <w:rStyle w:val="IndexLink"/>
                <w:rtl w:val="true"/>
              </w:rPr>
              <w:t>حمل الرواية على قاعدة الاشتغال اليقيني</w:t>
            </w:r>
            <w:r>
              <w:rPr>
                <w:rStyle w:val="IndexLink"/>
                <w:rtl w:val="true"/>
              </w:rPr>
              <w:tab/>
            </w:r>
            <w:r>
              <w:rPr>
                <w:rStyle w:val="IndexLink"/>
              </w:rPr>
              <w:t>57</w:t>
            </w:r>
          </w:hyperlink>
        </w:p>
        <w:p>
          <w:pPr>
            <w:pStyle w:val="Contents6"/>
            <w:tabs>
              <w:tab w:val="clear" w:pos="7609"/>
              <w:tab w:val="right" w:pos="9026" w:leader="dot"/>
            </w:tabs>
            <w:rPr/>
          </w:pPr>
          <w:hyperlink w:anchor="__RefHeading___Toc2643740_1280447820">
            <w:r>
              <w:rPr>
                <w:webHidden/>
                <w:rStyle w:val="IndexLink"/>
                <w:rtl w:val="true"/>
              </w:rPr>
              <w:t>الاعتراض الثالث ما ذكره الشيخ العراقي</w:t>
            </w:r>
            <w:r>
              <w:rPr>
                <w:rStyle w:val="IndexLink"/>
                <w:rtl w:val="true"/>
              </w:rPr>
              <w:t xml:space="preserve">. </w:t>
            </w:r>
            <w:r>
              <w:rPr>
                <w:rStyle w:val="IndexLink"/>
                <w:rtl w:val="true"/>
              </w:rPr>
              <w:t xml:space="preserve">وحاصله </w:t>
            </w:r>
            <w:r>
              <w:rPr>
                <w:rStyle w:val="IndexLink"/>
                <w:rtl w:val="true"/>
              </w:rPr>
              <w:t xml:space="preserve">: </w:t>
            </w:r>
            <w:r>
              <w:rPr>
                <w:rStyle w:val="IndexLink"/>
                <w:rtl w:val="true"/>
              </w:rPr>
              <w:t xml:space="preserve">لو فرضنا انّ الشيعة تقول بوجوب الركعة المتصلة فمع ذلك لا يمكن إجراء الاستصحاب لإثبات وجوب الركعة المتّصلة وتصحيح الصلاة به إذ اللازم على المصلّي الإتيان بالتشهّد والتسليم في آخر الركعة الرابعة ، ومن الواضح ان استصحاب عدم الإتيان بالركعة الرابعة لا يقول انّ هذه الركعة المشكوكة المأتي بها هي رابعة ليكون التشهّد والتسليم واقعا في الرابعة بل أقصى ما يقول انّ الشاكّ لم يأت بالرابعة فيترتّب على ذلك الأثر الشرعي وهو وجوب الاتيان بركعة رابعة ، وامّا انّ الركعة المأتي بها هي رابعة فذاك ليس أثرا شرعيا </w:t>
            </w:r>
            <w:r>
              <w:rPr>
                <w:rStyle w:val="IndexLink"/>
                <w:rtl w:val="true"/>
              </w:rPr>
              <w:t xml:space="preserve">- </w:t>
            </w:r>
            <w:r>
              <w:rPr>
                <w:rStyle w:val="IndexLink"/>
                <w:rtl w:val="true"/>
              </w:rPr>
              <w:t xml:space="preserve">إذ لا توجد آية أو رواية تقول من لم يأت بالرابعة فالركعة التي يأتي بها هي رابعة </w:t>
            </w:r>
            <w:r>
              <w:rPr>
                <w:rStyle w:val="IndexLink"/>
                <w:rtl w:val="true"/>
              </w:rPr>
              <w:t xml:space="preserve">- </w:t>
            </w:r>
            <w:r>
              <w:rPr>
                <w:rStyle w:val="IndexLink"/>
                <w:rtl w:val="true"/>
              </w:rPr>
              <w:t>وإنّما ذلك أثر عقلي ، فإنّ العقل يحكم بأنّ من لم يأت بالرابعة فما يأتي به هو الرابعة</w:t>
            </w:r>
            <w:r>
              <w:rPr>
                <w:rStyle w:val="IndexLink"/>
                <w:rtl w:val="true"/>
              </w:rPr>
              <w:t>.</w:t>
              <w:tab/>
            </w:r>
            <w:r>
              <w:rPr>
                <w:rStyle w:val="IndexLink"/>
              </w:rPr>
              <w:t>59</w:t>
            </w:r>
          </w:hyperlink>
        </w:p>
        <w:p>
          <w:pPr>
            <w:pStyle w:val="Contents4"/>
            <w:tabs>
              <w:tab w:val="clear" w:pos="8176"/>
              <w:tab w:val="right" w:pos="9026" w:leader="dot"/>
            </w:tabs>
            <w:rPr/>
          </w:pPr>
          <w:hyperlink w:anchor="__RefHeading___Toc2643742_1280447820">
            <w:r>
              <w:rPr>
                <w:webHidden/>
                <w:rStyle w:val="IndexLink"/>
                <w:rtl w:val="true"/>
              </w:rPr>
              <w:t>الرواية الرابعة</w:t>
            </w:r>
            <w:r>
              <w:rPr>
                <w:rStyle w:val="IndexLink"/>
                <w:rtl w:val="true"/>
              </w:rPr>
              <w:tab/>
            </w:r>
            <w:r>
              <w:rPr>
                <w:rStyle w:val="IndexLink"/>
              </w:rPr>
              <w:t>62</w:t>
            </w:r>
          </w:hyperlink>
        </w:p>
        <w:p>
          <w:pPr>
            <w:pStyle w:val="Contents4"/>
            <w:tabs>
              <w:tab w:val="clear" w:pos="8176"/>
              <w:tab w:val="right" w:pos="9026" w:leader="dot"/>
            </w:tabs>
            <w:rPr/>
          </w:pPr>
          <w:hyperlink w:anchor="__RefHeading___Toc2643744_1280447820">
            <w:r>
              <w:rPr>
                <w:webHidden/>
                <w:rStyle w:val="IndexLink"/>
                <w:rtl w:val="true"/>
              </w:rPr>
              <w:t>روايات اخرى</w:t>
            </w:r>
            <w:r>
              <w:rPr>
                <w:rStyle w:val="IndexLink"/>
                <w:rtl w:val="true"/>
              </w:rPr>
              <w:tab/>
            </w:r>
            <w:r>
              <w:rPr>
                <w:rStyle w:val="IndexLink"/>
              </w:rPr>
              <w:t>63</w:t>
            </w:r>
          </w:hyperlink>
        </w:p>
        <w:p>
          <w:pPr>
            <w:pStyle w:val="Contents4"/>
            <w:tabs>
              <w:tab w:val="clear" w:pos="8176"/>
              <w:tab w:val="right" w:pos="9026" w:leader="dot"/>
            </w:tabs>
            <w:rPr/>
          </w:pPr>
          <w:hyperlink w:anchor="__RefHeading___Toc2643746_1280447820">
            <w:r>
              <w:rPr>
                <w:webHidden/>
                <w:rStyle w:val="IndexLink"/>
                <w:rtl w:val="true"/>
              </w:rPr>
              <w:t>مقامات خمسة</w:t>
            </w:r>
            <w:r>
              <w:rPr>
                <w:rStyle w:val="IndexLink"/>
                <w:rtl w:val="true"/>
              </w:rPr>
              <w:tab/>
            </w:r>
            <w:r>
              <w:rPr>
                <w:rStyle w:val="IndexLink"/>
              </w:rPr>
              <w:t>64</w:t>
            </w:r>
          </w:hyperlink>
        </w:p>
        <w:p>
          <w:pPr>
            <w:pStyle w:val="Contents2"/>
            <w:tabs>
              <w:tab w:val="clear" w:pos="8743"/>
              <w:tab w:val="right" w:pos="9026" w:leader="dot"/>
            </w:tabs>
            <w:rPr/>
          </w:pPr>
          <w:hyperlink w:anchor="__RefHeading___Toc2643748_1280447820">
            <w:r>
              <w:rPr>
                <w:webHidden/>
                <w:rStyle w:val="IndexLink"/>
                <w:rtl w:val="true"/>
              </w:rPr>
              <w:t>الاستصحاب أصل أو امارة</w:t>
            </w:r>
            <w:r>
              <w:rPr>
                <w:rStyle w:val="IndexLink"/>
                <w:rtl w:val="true"/>
              </w:rPr>
              <w:tab/>
            </w:r>
            <w:r>
              <w:rPr>
                <w:rStyle w:val="IndexLink"/>
              </w:rPr>
              <w:t>66</w:t>
            </w:r>
          </w:hyperlink>
        </w:p>
        <w:p>
          <w:pPr>
            <w:pStyle w:val="Contents3"/>
            <w:tabs>
              <w:tab w:val="clear" w:pos="8459"/>
              <w:tab w:val="right" w:pos="9026" w:leader="dot"/>
            </w:tabs>
            <w:rPr/>
          </w:pPr>
          <w:hyperlink w:anchor="__RefHeading___Toc2643750_128044782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2643752_1280447820">
            <w:r>
              <w:rPr>
                <w:webHidden/>
                <w:rStyle w:val="IndexLink"/>
                <w:rtl w:val="true"/>
              </w:rPr>
              <w:t>عود إلى عرض المشكلة</w:t>
            </w:r>
            <w:r>
              <w:rPr>
                <w:rStyle w:val="IndexLink"/>
                <w:rtl w:val="true"/>
              </w:rPr>
              <w:tab/>
            </w:r>
            <w:r>
              <w:rPr>
                <w:rStyle w:val="IndexLink"/>
              </w:rPr>
              <w:t>72</w:t>
            </w:r>
          </w:hyperlink>
        </w:p>
        <w:p>
          <w:pPr>
            <w:pStyle w:val="Contents3"/>
            <w:tabs>
              <w:tab w:val="clear" w:pos="8459"/>
              <w:tab w:val="right" w:pos="9026" w:leader="dot"/>
            </w:tabs>
            <w:rPr/>
          </w:pPr>
          <w:hyperlink w:anchor="__RefHeading___Toc2643754_1280447820">
            <w:r>
              <w:rPr>
                <w:webHidden/>
                <w:rStyle w:val="IndexLink"/>
                <w:rtl w:val="true"/>
              </w:rPr>
              <w:t>وماذا يكون الاستصحاب بعد هذا</w:t>
            </w:r>
            <w:r>
              <w:rPr>
                <w:rStyle w:val="IndexLink"/>
                <w:rtl w:val="true"/>
              </w:rPr>
              <w:tab/>
            </w:r>
            <w:r>
              <w:rPr>
                <w:rStyle w:val="IndexLink"/>
              </w:rPr>
              <w:t>73</w:t>
            </w:r>
          </w:hyperlink>
        </w:p>
        <w:p>
          <w:pPr>
            <w:pStyle w:val="Contents3"/>
            <w:tabs>
              <w:tab w:val="clear" w:pos="8459"/>
              <w:tab w:val="right" w:pos="9026" w:leader="dot"/>
            </w:tabs>
            <w:rPr/>
          </w:pPr>
          <w:hyperlink w:anchor="__RefHeading___Toc2643756_1280447820">
            <w:r>
              <w:rPr>
                <w:webHidden/>
                <w:rStyle w:val="IndexLink"/>
                <w:rtl w:val="true"/>
              </w:rPr>
              <w:t>كيفية الاستدلال بالاستصحاب</w:t>
            </w:r>
            <w:r>
              <w:rPr>
                <w:rStyle w:val="IndexLink"/>
                <w:rtl w:val="true"/>
              </w:rPr>
              <w:tab/>
            </w:r>
            <w:r>
              <w:rPr>
                <w:rStyle w:val="IndexLink"/>
              </w:rPr>
              <w:t>75</w:t>
            </w:r>
          </w:hyperlink>
        </w:p>
        <w:p>
          <w:pPr>
            <w:pStyle w:val="Contents2"/>
            <w:tabs>
              <w:tab w:val="clear" w:pos="8743"/>
              <w:tab w:val="right" w:pos="9026" w:leader="dot"/>
            </w:tabs>
            <w:rPr/>
          </w:pPr>
          <w:hyperlink w:anchor="__RefHeading___Toc2643758_1280447820">
            <w:r>
              <w:rPr>
                <w:webHidden/>
                <w:rStyle w:val="IndexLink"/>
                <w:rtl w:val="true"/>
              </w:rPr>
              <w:t>أركان الاستصحاب</w:t>
            </w:r>
            <w:r>
              <w:rPr>
                <w:rStyle w:val="IndexLink"/>
                <w:rtl w:val="true"/>
              </w:rPr>
              <w:tab/>
            </w:r>
            <w:r>
              <w:rPr>
                <w:rStyle w:val="IndexLink"/>
              </w:rPr>
              <w:t>82</w:t>
            </w:r>
          </w:hyperlink>
        </w:p>
        <w:p>
          <w:pPr>
            <w:pStyle w:val="Contents3"/>
            <w:tabs>
              <w:tab w:val="clear" w:pos="8459"/>
              <w:tab w:val="right" w:pos="9026" w:leader="dot"/>
            </w:tabs>
            <w:rPr/>
          </w:pPr>
          <w:hyperlink w:anchor="__RefHeading___Toc2643760_128044782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643762_1280447820">
            <w:r>
              <w:rPr>
                <w:webHidden/>
                <w:rStyle w:val="IndexLink"/>
                <w:rtl w:val="true"/>
              </w:rPr>
              <w:t>الركن الأول أو اليقين السابق</w:t>
            </w:r>
            <w:r>
              <w:rPr>
                <w:rStyle w:val="IndexLink"/>
                <w:rtl w:val="true"/>
              </w:rPr>
              <w:tab/>
            </w:r>
            <w:r>
              <w:rPr>
                <w:rStyle w:val="IndexLink"/>
              </w:rPr>
              <w:t>86</w:t>
            </w:r>
          </w:hyperlink>
        </w:p>
        <w:p>
          <w:pPr>
            <w:pStyle w:val="Contents4"/>
            <w:tabs>
              <w:tab w:val="clear" w:pos="8176"/>
              <w:tab w:val="right" w:pos="9026" w:leader="dot"/>
            </w:tabs>
            <w:rPr/>
          </w:pPr>
          <w:hyperlink w:anchor="__RefHeading___Toc2643764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643766_1280447820">
            <w:r>
              <w:rPr>
                <w:webHidden/>
                <w:rStyle w:val="IndexLink"/>
                <w:rtl w:val="true"/>
              </w:rPr>
              <w:t>جواب الميرزا</w:t>
            </w:r>
            <w:r>
              <w:rPr>
                <w:rStyle w:val="IndexLink"/>
                <w:rtl w:val="true"/>
              </w:rPr>
              <w:tab/>
            </w:r>
            <w:r>
              <w:rPr>
                <w:rStyle w:val="IndexLink"/>
              </w:rPr>
              <w:t>87</w:t>
            </w:r>
          </w:hyperlink>
        </w:p>
        <w:p>
          <w:pPr>
            <w:pStyle w:val="Contents4"/>
            <w:tabs>
              <w:tab w:val="clear" w:pos="8176"/>
              <w:tab w:val="right" w:pos="9026" w:leader="dot"/>
            </w:tabs>
            <w:rPr/>
          </w:pPr>
          <w:hyperlink w:anchor="__RefHeading___Toc2643768_1280447820">
            <w:r>
              <w:rPr>
                <w:webHidden/>
                <w:rStyle w:val="IndexLink"/>
                <w:rtl w:val="true"/>
              </w:rPr>
              <w:t>جواب الآخوند</w:t>
            </w:r>
            <w:r>
              <w:rPr>
                <w:rStyle w:val="IndexLink"/>
                <w:rtl w:val="true"/>
              </w:rPr>
              <w:tab/>
            </w:r>
            <w:r>
              <w:rPr>
                <w:rStyle w:val="IndexLink"/>
              </w:rPr>
              <w:t>89</w:t>
            </w:r>
          </w:hyperlink>
        </w:p>
        <w:p>
          <w:pPr>
            <w:pStyle w:val="Contents4"/>
            <w:tabs>
              <w:tab w:val="clear" w:pos="8176"/>
              <w:tab w:val="right" w:pos="9026" w:leader="dot"/>
            </w:tabs>
            <w:rPr/>
          </w:pPr>
          <w:hyperlink w:anchor="__RefHeading___Toc2643770_1280447820">
            <w:r>
              <w:rPr>
                <w:webHidden/>
                <w:rStyle w:val="IndexLink"/>
                <w:rtl w:val="true"/>
              </w:rPr>
              <w:t>جواب جملة من المحقّقين</w:t>
            </w:r>
            <w:r>
              <w:rPr>
                <w:rStyle w:val="IndexLink"/>
                <w:rtl w:val="true"/>
              </w:rPr>
              <w:tab/>
            </w:r>
            <w:r>
              <w:rPr>
                <w:rStyle w:val="IndexLink"/>
              </w:rPr>
              <w:t>93</w:t>
            </w:r>
          </w:hyperlink>
        </w:p>
        <w:p>
          <w:pPr>
            <w:pStyle w:val="Contents4"/>
            <w:tabs>
              <w:tab w:val="clear" w:pos="8176"/>
              <w:tab w:val="right" w:pos="9026" w:leader="dot"/>
            </w:tabs>
            <w:rPr/>
          </w:pPr>
          <w:hyperlink w:anchor="__RefHeading___Toc2643772_1280447820">
            <w:r>
              <w:rPr>
                <w:webHidden/>
                <w:rStyle w:val="IndexLink"/>
                <w:rtl w:val="true"/>
              </w:rPr>
              <w:t>جواب السيد الشهيد</w:t>
            </w:r>
            <w:r>
              <w:rPr>
                <w:rStyle w:val="IndexLink"/>
                <w:rtl w:val="true"/>
              </w:rPr>
              <w:tab/>
            </w:r>
            <w:r>
              <w:rPr>
                <w:rStyle w:val="IndexLink"/>
              </w:rPr>
              <w:t>94</w:t>
            </w:r>
          </w:hyperlink>
        </w:p>
        <w:p>
          <w:pPr>
            <w:pStyle w:val="Contents4"/>
            <w:tabs>
              <w:tab w:val="clear" w:pos="8176"/>
              <w:tab w:val="right" w:pos="9026" w:leader="dot"/>
            </w:tabs>
            <w:rPr/>
          </w:pPr>
          <w:hyperlink w:anchor="__RefHeading___Toc2643774_1280447820">
            <w:r>
              <w:rPr>
                <w:webHidden/>
                <w:rStyle w:val="IndexLink"/>
                <w:rtl w:val="true"/>
              </w:rPr>
              <w:t>موارد العلاج</w:t>
            </w:r>
            <w:r>
              <w:rPr>
                <w:rStyle w:val="IndexLink"/>
                <w:rtl w:val="true"/>
              </w:rPr>
              <w:tab/>
            </w:r>
            <w:r>
              <w:rPr>
                <w:rStyle w:val="IndexLink"/>
              </w:rPr>
              <w:t>95</w:t>
            </w:r>
          </w:hyperlink>
        </w:p>
        <w:p>
          <w:pPr>
            <w:pStyle w:val="Contents5"/>
            <w:tabs>
              <w:tab w:val="clear" w:pos="7892"/>
              <w:tab w:val="right" w:pos="9026" w:leader="dot"/>
            </w:tabs>
            <w:rPr/>
          </w:pPr>
          <w:hyperlink w:anchor="__RefHeading___Toc2643776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2643778_1280447820">
            <w:r>
              <w:rPr>
                <w:webHidden/>
                <w:rStyle w:val="IndexLink"/>
                <w:rtl w:val="true"/>
              </w:rPr>
              <w:t>الصورة الاولى</w:t>
            </w:r>
            <w:r>
              <w:rPr>
                <w:rStyle w:val="IndexLink"/>
                <w:rtl w:val="true"/>
              </w:rPr>
              <w:tab/>
            </w:r>
            <w:r>
              <w:rPr>
                <w:rStyle w:val="IndexLink"/>
              </w:rPr>
              <w:t>96</w:t>
            </w:r>
          </w:hyperlink>
        </w:p>
        <w:p>
          <w:pPr>
            <w:pStyle w:val="Contents5"/>
            <w:tabs>
              <w:tab w:val="clear" w:pos="7892"/>
              <w:tab w:val="right" w:pos="9026" w:leader="dot"/>
            </w:tabs>
            <w:rPr/>
          </w:pPr>
          <w:hyperlink w:anchor="__RefHeading___Toc2643780_1280447820">
            <w:r>
              <w:rPr>
                <w:webHidden/>
                <w:rStyle w:val="IndexLink"/>
                <w:rtl w:val="true"/>
              </w:rPr>
              <w:t>الصورة الثانية</w:t>
            </w:r>
            <w:r>
              <w:rPr>
                <w:rStyle w:val="IndexLink"/>
                <w:rtl w:val="true"/>
              </w:rPr>
              <w:tab/>
            </w:r>
            <w:r>
              <w:rPr>
                <w:rStyle w:val="IndexLink"/>
              </w:rPr>
              <w:t>98</w:t>
            </w:r>
          </w:hyperlink>
        </w:p>
        <w:p>
          <w:pPr>
            <w:pStyle w:val="Contents5"/>
            <w:tabs>
              <w:tab w:val="clear" w:pos="7892"/>
              <w:tab w:val="right" w:pos="9026" w:leader="dot"/>
            </w:tabs>
            <w:rPr/>
          </w:pPr>
          <w:hyperlink w:anchor="__RefHeading___Toc2643782_1280447820">
            <w:r>
              <w:rPr>
                <w:webHidden/>
                <w:rStyle w:val="IndexLink"/>
                <w:rtl w:val="true"/>
              </w:rPr>
              <w:t>الصورة الثالثة</w:t>
            </w:r>
            <w:r>
              <w:rPr>
                <w:rStyle w:val="IndexLink"/>
                <w:rtl w:val="true"/>
              </w:rPr>
              <w:tab/>
            </w:r>
            <w:r>
              <w:rPr>
                <w:rStyle w:val="IndexLink"/>
              </w:rPr>
              <w:t>99</w:t>
            </w:r>
          </w:hyperlink>
        </w:p>
        <w:p>
          <w:pPr>
            <w:pStyle w:val="Contents5"/>
            <w:tabs>
              <w:tab w:val="clear" w:pos="7892"/>
              <w:tab w:val="right" w:pos="9026" w:leader="dot"/>
            </w:tabs>
            <w:rPr/>
          </w:pPr>
          <w:hyperlink w:anchor="__RefHeading___Toc2643784_1280447820">
            <w:r>
              <w:rPr>
                <w:webHidden/>
                <w:rStyle w:val="IndexLink"/>
                <w:rtl w:val="true"/>
              </w:rPr>
              <w:t>الصورة الرابعة</w:t>
            </w:r>
            <w:r>
              <w:rPr>
                <w:rStyle w:val="IndexLink"/>
                <w:rtl w:val="true"/>
              </w:rPr>
              <w:tab/>
            </w:r>
            <w:r>
              <w:rPr>
                <w:rStyle w:val="IndexLink"/>
              </w:rPr>
              <w:t>100</w:t>
            </w:r>
          </w:hyperlink>
        </w:p>
        <w:p>
          <w:pPr>
            <w:pStyle w:val="Contents4"/>
            <w:tabs>
              <w:tab w:val="clear" w:pos="8176"/>
              <w:tab w:val="right" w:pos="9026" w:leader="dot"/>
            </w:tabs>
            <w:rPr/>
          </w:pPr>
          <w:hyperlink w:anchor="__RefHeading___Toc2643786_1280447820">
            <w:r>
              <w:rPr>
                <w:webHidden/>
                <w:rStyle w:val="IndexLink"/>
                <w:rtl w:val="true"/>
              </w:rPr>
              <w:t>الخلاصة</w:t>
            </w:r>
            <w:r>
              <w:rPr>
                <w:rStyle w:val="IndexLink"/>
                <w:rtl w:val="true"/>
              </w:rPr>
              <w:tab/>
            </w:r>
            <w:r>
              <w:rPr>
                <w:rStyle w:val="IndexLink"/>
              </w:rPr>
              <w:t>101</w:t>
            </w:r>
          </w:hyperlink>
        </w:p>
        <w:p>
          <w:pPr>
            <w:pStyle w:val="Contents4"/>
            <w:tabs>
              <w:tab w:val="clear" w:pos="8176"/>
              <w:tab w:val="right" w:pos="9026" w:leader="dot"/>
            </w:tabs>
            <w:rPr/>
          </w:pPr>
          <w:hyperlink w:anchor="__RefHeading___Toc2643788_1280447820">
            <w:r>
              <w:rPr>
                <w:webHidden/>
                <w:rStyle w:val="IndexLink"/>
                <w:rtl w:val="true"/>
              </w:rPr>
              <w:t>بعض الصور لا يجري فيها الاستصحاب البديل</w:t>
            </w:r>
            <w:r>
              <w:rPr>
                <w:rStyle w:val="IndexLink"/>
                <w:rtl w:val="true"/>
              </w:rPr>
              <w:tab/>
            </w:r>
            <w:r>
              <w:rPr>
                <w:rStyle w:val="IndexLink"/>
              </w:rPr>
              <w:t>102</w:t>
            </w:r>
          </w:hyperlink>
        </w:p>
        <w:p>
          <w:pPr>
            <w:pStyle w:val="Contents3"/>
            <w:tabs>
              <w:tab w:val="clear" w:pos="8459"/>
              <w:tab w:val="right" w:pos="9026" w:leader="dot"/>
            </w:tabs>
            <w:rPr/>
          </w:pPr>
          <w:hyperlink w:anchor="__RefHeading___Toc2643790_1280447820">
            <w:r>
              <w:rPr>
                <w:webHidden/>
                <w:rStyle w:val="IndexLink"/>
                <w:rtl w:val="true"/>
              </w:rPr>
              <w:t>الركن الثاني أو الشكّ في البقاء</w:t>
            </w:r>
            <w:r>
              <w:rPr>
                <w:rStyle w:val="IndexLink"/>
                <w:rtl w:val="true"/>
              </w:rPr>
              <w:tab/>
            </w:r>
            <w:r>
              <w:rPr>
                <w:rStyle w:val="IndexLink"/>
              </w:rPr>
              <w:t>106</w:t>
            </w:r>
          </w:hyperlink>
        </w:p>
        <w:p>
          <w:pPr>
            <w:pStyle w:val="Contents4"/>
            <w:tabs>
              <w:tab w:val="clear" w:pos="8176"/>
              <w:tab w:val="right" w:pos="9026" w:leader="dot"/>
            </w:tabs>
            <w:rPr/>
          </w:pPr>
          <w:hyperlink w:anchor="__RefHeading___Toc2643792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643794_1280447820">
            <w:r>
              <w:rPr>
                <w:webHidden/>
                <w:rStyle w:val="IndexLink"/>
                <w:rtl w:val="true"/>
              </w:rPr>
              <w:t>المورد الأوّل</w:t>
            </w:r>
            <w:r>
              <w:rPr>
                <w:rStyle w:val="IndexLink"/>
                <w:rtl w:val="true"/>
              </w:rPr>
              <w:tab/>
            </w:r>
            <w:r>
              <w:rPr>
                <w:rStyle w:val="IndexLink"/>
              </w:rPr>
              <w:t>106</w:t>
            </w:r>
          </w:hyperlink>
        </w:p>
        <w:p>
          <w:pPr>
            <w:pStyle w:val="Contents4"/>
            <w:tabs>
              <w:tab w:val="clear" w:pos="8176"/>
              <w:tab w:val="right" w:pos="9026" w:leader="dot"/>
            </w:tabs>
            <w:rPr/>
          </w:pPr>
          <w:hyperlink w:anchor="__RefHeading___Toc2643796_1280447820">
            <w:r>
              <w:rPr>
                <w:webHidden/>
                <w:rStyle w:val="IndexLink"/>
                <w:rtl w:val="true"/>
              </w:rPr>
              <w:t>المورد الثاني</w:t>
            </w:r>
            <w:r>
              <w:rPr>
                <w:rStyle w:val="IndexLink"/>
                <w:rtl w:val="true"/>
              </w:rPr>
              <w:tab/>
            </w:r>
            <w:r>
              <w:rPr>
                <w:rStyle w:val="IndexLink"/>
              </w:rPr>
              <w:t>110</w:t>
            </w:r>
          </w:hyperlink>
        </w:p>
        <w:p>
          <w:pPr>
            <w:pStyle w:val="Contents4"/>
            <w:tabs>
              <w:tab w:val="clear" w:pos="8176"/>
              <w:tab w:val="right" w:pos="9026" w:leader="dot"/>
            </w:tabs>
            <w:rPr/>
          </w:pPr>
          <w:hyperlink w:anchor="__RefHeading___Toc2643798_1280447820">
            <w:r>
              <w:rPr>
                <w:webHidden/>
                <w:rStyle w:val="IndexLink"/>
                <w:rtl w:val="true"/>
              </w:rPr>
              <w:t>صياغة جديدة للركن الثاني</w:t>
            </w:r>
            <w:r>
              <w:rPr>
                <w:rStyle w:val="IndexLink"/>
                <w:rtl w:val="true"/>
              </w:rPr>
              <w:tab/>
            </w:r>
            <w:r>
              <w:rPr>
                <w:rStyle w:val="IndexLink"/>
              </w:rPr>
              <w:t>115</w:t>
            </w:r>
          </w:hyperlink>
        </w:p>
        <w:p>
          <w:pPr>
            <w:pStyle w:val="Contents3"/>
            <w:tabs>
              <w:tab w:val="clear" w:pos="8459"/>
              <w:tab w:val="right" w:pos="9026" w:leader="dot"/>
            </w:tabs>
            <w:rPr/>
          </w:pPr>
          <w:hyperlink w:anchor="__RefHeading___Toc2643800_1280447820">
            <w:r>
              <w:rPr>
                <w:webHidden/>
                <w:rStyle w:val="IndexLink"/>
                <w:rtl w:val="true"/>
              </w:rPr>
              <w:t>الشبهات الحكمية في ضوء الركن الثاني</w:t>
            </w:r>
            <w:r>
              <w:rPr>
                <w:rStyle w:val="IndexLink"/>
                <w:rtl w:val="true"/>
              </w:rPr>
              <w:tab/>
            </w:r>
            <w:r>
              <w:rPr>
                <w:rStyle w:val="IndexLink"/>
              </w:rPr>
              <w:t>120</w:t>
            </w:r>
          </w:hyperlink>
        </w:p>
        <w:p>
          <w:pPr>
            <w:pStyle w:val="Contents3"/>
            <w:tabs>
              <w:tab w:val="clear" w:pos="8459"/>
              <w:tab w:val="right" w:pos="9026" w:leader="dot"/>
            </w:tabs>
            <w:rPr/>
          </w:pPr>
          <w:hyperlink w:anchor="__RefHeading___Toc2643802_1280447820">
            <w:r>
              <w:rPr>
                <w:webHidden/>
                <w:rStyle w:val="IndexLink"/>
                <w:rtl w:val="true"/>
              </w:rPr>
              <w:t>الركن الثالث أو وحدة القضية المتيقنة والمشكوكة</w:t>
            </w:r>
            <w:r>
              <w:rPr>
                <w:rStyle w:val="IndexLink"/>
                <w:rtl w:val="true"/>
              </w:rPr>
              <w:tab/>
            </w:r>
            <w:r>
              <w:rPr>
                <w:rStyle w:val="IndexLink"/>
              </w:rPr>
              <w:t>124</w:t>
            </w:r>
          </w:hyperlink>
        </w:p>
        <w:p>
          <w:pPr>
            <w:pStyle w:val="Contents4"/>
            <w:tabs>
              <w:tab w:val="clear" w:pos="8176"/>
              <w:tab w:val="right" w:pos="9026" w:leader="dot"/>
            </w:tabs>
            <w:rPr/>
          </w:pPr>
          <w:hyperlink w:anchor="__RefHeading___Toc2643804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643806_1280447820">
            <w:r>
              <w:rPr>
                <w:webHidden/>
                <w:rStyle w:val="IndexLink"/>
                <w:rtl w:val="true"/>
              </w:rPr>
              <w:t>الإشكال في الشبهات الموضوعية</w:t>
            </w:r>
            <w:r>
              <w:rPr>
                <w:rStyle w:val="IndexLink"/>
                <w:rtl w:val="true"/>
              </w:rPr>
              <w:tab/>
            </w:r>
            <w:r>
              <w:rPr>
                <w:rStyle w:val="IndexLink"/>
              </w:rPr>
              <w:t>125</w:t>
            </w:r>
          </w:hyperlink>
        </w:p>
        <w:p>
          <w:pPr>
            <w:pStyle w:val="Contents4"/>
            <w:tabs>
              <w:tab w:val="clear" w:pos="8176"/>
              <w:tab w:val="right" w:pos="9026" w:leader="dot"/>
            </w:tabs>
            <w:rPr/>
          </w:pPr>
          <w:hyperlink w:anchor="__RefHeading___Toc2643808_1280447820">
            <w:r>
              <w:rPr>
                <w:webHidden/>
                <w:rStyle w:val="IndexLink"/>
                <w:rtl w:val="true"/>
              </w:rPr>
              <w:t>الإشكال في الشبهات الحكمية</w:t>
            </w:r>
            <w:r>
              <w:rPr>
                <w:rStyle w:val="IndexLink"/>
                <w:rtl w:val="true"/>
              </w:rPr>
              <w:tab/>
            </w:r>
            <w:r>
              <w:rPr>
                <w:rStyle w:val="IndexLink"/>
              </w:rPr>
              <w:t>127</w:t>
            </w:r>
          </w:hyperlink>
        </w:p>
        <w:p>
          <w:pPr>
            <w:pStyle w:val="Contents3"/>
            <w:tabs>
              <w:tab w:val="clear" w:pos="8459"/>
              <w:tab w:val="right" w:pos="9026" w:leader="dot"/>
            </w:tabs>
            <w:rPr/>
          </w:pPr>
          <w:hyperlink w:anchor="__RefHeading___Toc2643810_1280447820">
            <w:r>
              <w:rPr>
                <w:webHidden/>
                <w:rStyle w:val="IndexLink"/>
                <w:rtl w:val="true"/>
              </w:rPr>
              <w:t>الركن الرابع أو الأثر العملي</w:t>
            </w:r>
            <w:r>
              <w:rPr>
                <w:rStyle w:val="IndexLink"/>
                <w:rtl w:val="true"/>
              </w:rPr>
              <w:tab/>
            </w:r>
            <w:r>
              <w:rPr>
                <w:rStyle w:val="IndexLink"/>
              </w:rPr>
              <w:t>136</w:t>
            </w:r>
          </w:hyperlink>
        </w:p>
        <w:p>
          <w:pPr>
            <w:pStyle w:val="Contents4"/>
            <w:tabs>
              <w:tab w:val="clear" w:pos="8176"/>
              <w:tab w:val="right" w:pos="9026" w:leader="dot"/>
            </w:tabs>
            <w:rPr/>
          </w:pPr>
          <w:hyperlink w:anchor="__RefHeading___Toc2643812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643814_1280447820">
            <w:r>
              <w:rPr>
                <w:webHidden/>
                <w:rStyle w:val="IndexLink"/>
                <w:rtl w:val="true"/>
              </w:rPr>
              <w:t>الصيغة الثالثة</w:t>
            </w:r>
            <w:r>
              <w:rPr>
                <w:rStyle w:val="IndexLink"/>
                <w:rtl w:val="true"/>
              </w:rPr>
              <w:tab/>
            </w:r>
            <w:r>
              <w:rPr>
                <w:rStyle w:val="IndexLink"/>
              </w:rPr>
              <w:t>136</w:t>
            </w:r>
          </w:hyperlink>
        </w:p>
        <w:p>
          <w:pPr>
            <w:pStyle w:val="Contents4"/>
            <w:tabs>
              <w:tab w:val="clear" w:pos="8176"/>
              <w:tab w:val="right" w:pos="9026" w:leader="dot"/>
            </w:tabs>
            <w:rPr/>
          </w:pPr>
          <w:hyperlink w:anchor="__RefHeading___Toc2643816_1280447820">
            <w:r>
              <w:rPr>
                <w:webHidden/>
                <w:rStyle w:val="IndexLink"/>
                <w:rtl w:val="true"/>
              </w:rPr>
              <w:t>الصيغة الثانية</w:t>
            </w:r>
            <w:r>
              <w:rPr>
                <w:rStyle w:val="IndexLink"/>
                <w:rtl w:val="true"/>
              </w:rPr>
              <w:tab/>
            </w:r>
            <w:r>
              <w:rPr>
                <w:rStyle w:val="IndexLink"/>
              </w:rPr>
              <w:t>137</w:t>
            </w:r>
          </w:hyperlink>
        </w:p>
        <w:p>
          <w:pPr>
            <w:pStyle w:val="Contents4"/>
            <w:tabs>
              <w:tab w:val="clear" w:pos="8176"/>
              <w:tab w:val="right" w:pos="9026" w:leader="dot"/>
            </w:tabs>
            <w:rPr/>
          </w:pPr>
          <w:hyperlink w:anchor="__RefHeading___Toc2643818_1280447820">
            <w:r>
              <w:rPr>
                <w:webHidden/>
                <w:rStyle w:val="IndexLink"/>
                <w:rtl w:val="true"/>
              </w:rPr>
              <w:t>الصيغة الاولى</w:t>
            </w:r>
            <w:r>
              <w:rPr>
                <w:rStyle w:val="IndexLink"/>
                <w:rtl w:val="true"/>
              </w:rPr>
              <w:tab/>
            </w:r>
            <w:r>
              <w:rPr>
                <w:rStyle w:val="IndexLink"/>
              </w:rPr>
              <w:t>138</w:t>
            </w:r>
          </w:hyperlink>
        </w:p>
        <w:p>
          <w:pPr>
            <w:pStyle w:val="Contents4"/>
            <w:tabs>
              <w:tab w:val="clear" w:pos="8176"/>
              <w:tab w:val="right" w:pos="9026" w:leader="dot"/>
            </w:tabs>
            <w:rPr/>
          </w:pPr>
          <w:hyperlink w:anchor="__RefHeading___Toc2643820_1280447820">
            <w:r>
              <w:rPr>
                <w:webHidden/>
                <w:rStyle w:val="IndexLink"/>
                <w:rtl w:val="true"/>
              </w:rPr>
              <w:t>عود إلى الصيغة الثانية</w:t>
            </w:r>
            <w:r>
              <w:rPr>
                <w:rStyle w:val="IndexLink"/>
                <w:rtl w:val="true"/>
              </w:rPr>
              <w:tab/>
            </w:r>
            <w:r>
              <w:rPr>
                <w:rStyle w:val="IndexLink"/>
              </w:rPr>
              <w:t>141</w:t>
            </w:r>
          </w:hyperlink>
        </w:p>
        <w:p>
          <w:pPr>
            <w:pStyle w:val="Contents4"/>
            <w:tabs>
              <w:tab w:val="clear" w:pos="8176"/>
              <w:tab w:val="right" w:pos="9026" w:leader="dot"/>
            </w:tabs>
            <w:rPr/>
          </w:pPr>
          <w:hyperlink w:anchor="__RefHeading___Toc2643822_1280447820">
            <w:r>
              <w:rPr>
                <w:webHidden/>
                <w:rStyle w:val="IndexLink"/>
                <w:rtl w:val="true"/>
              </w:rPr>
              <w:t>عود إلى الصيغة الثالثة</w:t>
            </w:r>
            <w:r>
              <w:rPr>
                <w:rStyle w:val="IndexLink"/>
                <w:rtl w:val="true"/>
              </w:rPr>
              <w:tab/>
            </w:r>
            <w:r>
              <w:rPr>
                <w:rStyle w:val="IndexLink"/>
              </w:rPr>
              <w:t>144</w:t>
            </w:r>
          </w:hyperlink>
        </w:p>
        <w:p>
          <w:pPr>
            <w:pStyle w:val="Contents3"/>
            <w:tabs>
              <w:tab w:val="clear" w:pos="8459"/>
              <w:tab w:val="right" w:pos="9026" w:leader="dot"/>
            </w:tabs>
            <w:rPr/>
          </w:pPr>
          <w:hyperlink w:anchor="__RefHeading___Toc2643824_1280447820">
            <w:r>
              <w:rPr>
                <w:webHidden/>
                <w:rStyle w:val="IndexLink"/>
                <w:rtl w:val="true"/>
              </w:rPr>
              <w:t>الأصل المثبت</w:t>
            </w:r>
            <w:r>
              <w:rPr>
                <w:rStyle w:val="IndexLink"/>
                <w:rtl w:val="true"/>
              </w:rPr>
              <w:tab/>
            </w:r>
            <w:r>
              <w:rPr>
                <w:rStyle w:val="IndexLink"/>
              </w:rPr>
              <w:t>152</w:t>
            </w:r>
          </w:hyperlink>
        </w:p>
        <w:p>
          <w:pPr>
            <w:pStyle w:val="Contents4"/>
            <w:tabs>
              <w:tab w:val="clear" w:pos="8176"/>
              <w:tab w:val="right" w:pos="9026" w:leader="dot"/>
            </w:tabs>
            <w:rPr/>
          </w:pPr>
          <w:hyperlink w:anchor="__RefHeading___Toc2643826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643828_1280447820">
            <w:r>
              <w:rPr>
                <w:webHidden/>
                <w:rStyle w:val="IndexLink"/>
                <w:rtl w:val="true"/>
              </w:rPr>
              <w:t>مقدار ما يثبت بالاستصحاب</w:t>
            </w:r>
            <w:r>
              <w:rPr>
                <w:rStyle w:val="IndexLink"/>
                <w:rtl w:val="true"/>
              </w:rPr>
              <w:tab/>
            </w:r>
            <w:r>
              <w:rPr>
                <w:rStyle w:val="IndexLink"/>
              </w:rPr>
              <w:t>154</w:t>
            </w:r>
          </w:hyperlink>
        </w:p>
        <w:p>
          <w:pPr>
            <w:pStyle w:val="Contents4"/>
            <w:tabs>
              <w:tab w:val="clear" w:pos="8176"/>
              <w:tab w:val="right" w:pos="9026" w:leader="dot"/>
            </w:tabs>
            <w:rPr/>
          </w:pPr>
          <w:hyperlink w:anchor="__RefHeading___Toc2643830_1280447820">
            <w:r>
              <w:rPr>
                <w:webHidden/>
                <w:rStyle w:val="IndexLink"/>
                <w:rtl w:val="true"/>
              </w:rPr>
              <w:t>الآثار الشرعية</w:t>
            </w:r>
            <w:r>
              <w:rPr>
                <w:rStyle w:val="IndexLink"/>
                <w:rtl w:val="true"/>
              </w:rPr>
              <w:tab/>
            </w:r>
            <w:r>
              <w:rPr>
                <w:rStyle w:val="IndexLink"/>
              </w:rPr>
              <w:t>158</w:t>
            </w:r>
          </w:hyperlink>
        </w:p>
        <w:p>
          <w:pPr>
            <w:pStyle w:val="Contents4"/>
            <w:tabs>
              <w:tab w:val="clear" w:pos="8176"/>
              <w:tab w:val="right" w:pos="9026" w:leader="dot"/>
            </w:tabs>
            <w:rPr/>
          </w:pPr>
          <w:hyperlink w:anchor="__RefHeading___Toc2643832_1280447820">
            <w:r>
              <w:rPr>
                <w:webHidden/>
                <w:rStyle w:val="IndexLink"/>
                <w:rtl w:val="true"/>
              </w:rPr>
              <w:t>الكلام على الإحتمال الأوّل</w:t>
            </w:r>
            <w:r>
              <w:rPr>
                <w:rStyle w:val="IndexLink"/>
                <w:rtl w:val="true"/>
              </w:rPr>
              <w:tab/>
            </w:r>
            <w:r>
              <w:rPr>
                <w:rStyle w:val="IndexLink"/>
              </w:rPr>
              <w:t>158</w:t>
            </w:r>
          </w:hyperlink>
        </w:p>
        <w:p>
          <w:pPr>
            <w:pStyle w:val="Contents4"/>
            <w:tabs>
              <w:tab w:val="clear" w:pos="8176"/>
              <w:tab w:val="right" w:pos="9026" w:leader="dot"/>
            </w:tabs>
            <w:rPr/>
          </w:pPr>
          <w:hyperlink w:anchor="__RefHeading___Toc2643834_1280447820">
            <w:r>
              <w:rPr>
                <w:webHidden/>
                <w:rStyle w:val="IndexLink"/>
                <w:rtl w:val="true"/>
              </w:rPr>
              <w:t>الكلام على الإحتمال الثاني</w:t>
            </w:r>
            <w:r>
              <w:rPr>
                <w:rStyle w:val="IndexLink"/>
                <w:rtl w:val="true"/>
              </w:rPr>
              <w:tab/>
            </w:r>
            <w:r>
              <w:rPr>
                <w:rStyle w:val="IndexLink"/>
              </w:rPr>
              <w:t>160</w:t>
            </w:r>
          </w:hyperlink>
        </w:p>
        <w:p>
          <w:pPr>
            <w:pStyle w:val="Contents4"/>
            <w:tabs>
              <w:tab w:val="clear" w:pos="8176"/>
              <w:tab w:val="right" w:pos="9026" w:leader="dot"/>
            </w:tabs>
            <w:rPr/>
          </w:pPr>
          <w:hyperlink w:anchor="__RefHeading___Toc2643836_1280447820">
            <w:r>
              <w:rPr>
                <w:webHidden/>
                <w:rStyle w:val="IndexLink"/>
                <w:rtl w:val="true"/>
              </w:rPr>
              <w:t>الكلام على الاحتمال الثالث</w:t>
            </w:r>
            <w:r>
              <w:rPr>
                <w:rStyle w:val="IndexLink"/>
                <w:rtl w:val="true"/>
              </w:rPr>
              <w:tab/>
            </w:r>
            <w:r>
              <w:rPr>
                <w:rStyle w:val="IndexLink"/>
              </w:rPr>
              <w:t>163</w:t>
            </w:r>
          </w:hyperlink>
        </w:p>
        <w:p>
          <w:pPr>
            <w:pStyle w:val="Contents4"/>
            <w:tabs>
              <w:tab w:val="clear" w:pos="8176"/>
              <w:tab w:val="right" w:pos="9026" w:leader="dot"/>
            </w:tabs>
            <w:rPr/>
          </w:pPr>
          <w:hyperlink w:anchor="__RefHeading___Toc2643838_1280447820">
            <w:r>
              <w:rPr>
                <w:webHidden/>
                <w:rStyle w:val="IndexLink"/>
                <w:rtl w:val="true"/>
              </w:rPr>
              <w:t>عودة إلى الإحتمال الثاني</w:t>
            </w:r>
            <w:r>
              <w:rPr>
                <w:rStyle w:val="IndexLink"/>
                <w:rtl w:val="true"/>
              </w:rPr>
              <w:tab/>
            </w:r>
            <w:r>
              <w:rPr>
                <w:rStyle w:val="IndexLink"/>
              </w:rPr>
              <w:t>163</w:t>
            </w:r>
          </w:hyperlink>
        </w:p>
        <w:p>
          <w:pPr>
            <w:pStyle w:val="Contents4"/>
            <w:tabs>
              <w:tab w:val="clear" w:pos="8176"/>
              <w:tab w:val="right" w:pos="9026" w:leader="dot"/>
            </w:tabs>
            <w:rPr/>
          </w:pPr>
          <w:hyperlink w:anchor="__RefHeading___Toc2643840_1280447820">
            <w:r>
              <w:rPr>
                <w:webHidden/>
                <w:rStyle w:val="IndexLink"/>
                <w:rtl w:val="true"/>
              </w:rPr>
              <w:t>الآثار غير الشرعية</w:t>
            </w:r>
            <w:r>
              <w:rPr>
                <w:rStyle w:val="IndexLink"/>
                <w:rtl w:val="true"/>
              </w:rPr>
              <w:tab/>
            </w:r>
            <w:r>
              <w:rPr>
                <w:rStyle w:val="IndexLink"/>
              </w:rPr>
              <w:t>165</w:t>
            </w:r>
          </w:hyperlink>
        </w:p>
        <w:p>
          <w:pPr>
            <w:pStyle w:val="Contents4"/>
            <w:tabs>
              <w:tab w:val="clear" w:pos="8176"/>
              <w:tab w:val="right" w:pos="9026" w:leader="dot"/>
            </w:tabs>
            <w:rPr/>
          </w:pPr>
          <w:hyperlink w:anchor="__RefHeading___Toc2643842_1280447820">
            <w:r>
              <w:rPr>
                <w:webHidden/>
                <w:rStyle w:val="IndexLink"/>
                <w:rtl w:val="true"/>
              </w:rPr>
              <w:t>إتضح مما سبق</w:t>
            </w:r>
            <w:r>
              <w:rPr>
                <w:rStyle w:val="IndexLink"/>
                <w:rtl w:val="true"/>
              </w:rPr>
              <w:tab/>
            </w:r>
            <w:r>
              <w:rPr>
                <w:rStyle w:val="IndexLink"/>
              </w:rPr>
              <w:t>167</w:t>
            </w:r>
          </w:hyperlink>
        </w:p>
        <w:p>
          <w:pPr>
            <w:pStyle w:val="Contents4"/>
            <w:tabs>
              <w:tab w:val="clear" w:pos="8176"/>
              <w:tab w:val="right" w:pos="9026" w:leader="dot"/>
            </w:tabs>
            <w:rPr/>
          </w:pPr>
          <w:hyperlink w:anchor="__RefHeading___Toc2643844_1280447820">
            <w:r>
              <w:rPr>
                <w:webHidden/>
                <w:rStyle w:val="IndexLink"/>
                <w:rtl w:val="true"/>
              </w:rPr>
              <w:t>استثناء مما تقدم</w:t>
            </w:r>
            <w:r>
              <w:rPr>
                <w:rStyle w:val="IndexLink"/>
                <w:rtl w:val="true"/>
              </w:rPr>
              <w:tab/>
            </w:r>
            <w:r>
              <w:rPr>
                <w:rStyle w:val="IndexLink"/>
              </w:rPr>
              <w:t>167</w:t>
            </w:r>
          </w:hyperlink>
        </w:p>
        <w:p>
          <w:pPr>
            <w:pStyle w:val="Contents4"/>
            <w:tabs>
              <w:tab w:val="clear" w:pos="8176"/>
              <w:tab w:val="right" w:pos="9026" w:leader="dot"/>
            </w:tabs>
            <w:rPr/>
          </w:pPr>
          <w:hyperlink w:anchor="__RefHeading___Toc2643846_1280447820">
            <w:r>
              <w:rPr>
                <w:webHidden/>
                <w:rStyle w:val="IndexLink"/>
                <w:rtl w:val="true"/>
              </w:rPr>
              <w:t>بناء على امارية الاستصحاب</w:t>
            </w:r>
            <w:r>
              <w:rPr>
                <w:rStyle w:val="IndexLink"/>
                <w:rtl w:val="true"/>
              </w:rPr>
              <w:tab/>
            </w:r>
            <w:r>
              <w:rPr>
                <w:rStyle w:val="IndexLink"/>
              </w:rPr>
              <w:t>168</w:t>
            </w:r>
          </w:hyperlink>
        </w:p>
        <w:p>
          <w:pPr>
            <w:pStyle w:val="Contents2"/>
            <w:tabs>
              <w:tab w:val="clear" w:pos="8743"/>
              <w:tab w:val="right" w:pos="9026" w:leader="dot"/>
            </w:tabs>
            <w:rPr/>
          </w:pPr>
          <w:hyperlink w:anchor="__RefHeading___Toc2643848_1280447820">
            <w:r>
              <w:rPr>
                <w:webHidden/>
                <w:rStyle w:val="IndexLink"/>
                <w:rtl w:val="true"/>
              </w:rPr>
              <w:t>تفصيل الشيخ الأعظم والنراقي</w:t>
            </w:r>
            <w:r>
              <w:rPr>
                <w:rStyle w:val="IndexLink"/>
                <w:rtl w:val="true"/>
              </w:rPr>
              <w:tab/>
            </w:r>
            <w:r>
              <w:rPr>
                <w:rStyle w:val="IndexLink"/>
              </w:rPr>
              <w:t>172</w:t>
            </w:r>
          </w:hyperlink>
        </w:p>
        <w:p>
          <w:pPr>
            <w:pStyle w:val="Contents3"/>
            <w:tabs>
              <w:tab w:val="clear" w:pos="8459"/>
              <w:tab w:val="right" w:pos="9026" w:leader="dot"/>
            </w:tabs>
            <w:rPr/>
          </w:pPr>
          <w:hyperlink w:anchor="__RefHeading___Toc2643850_12804478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2643852_1280447820">
            <w:r>
              <w:rPr>
                <w:webHidden/>
                <w:rStyle w:val="IndexLink"/>
                <w:rtl w:val="true"/>
              </w:rPr>
              <w:t>عموم جريان الاستصحاب</w:t>
            </w:r>
            <w:r>
              <w:rPr>
                <w:rStyle w:val="IndexLink"/>
                <w:rtl w:val="true"/>
              </w:rPr>
              <w:tab/>
            </w:r>
            <w:r>
              <w:rPr>
                <w:rStyle w:val="IndexLink"/>
              </w:rPr>
              <w:t>174</w:t>
            </w:r>
          </w:hyperlink>
        </w:p>
        <w:p>
          <w:pPr>
            <w:pStyle w:val="Contents4"/>
            <w:tabs>
              <w:tab w:val="clear" w:pos="8176"/>
              <w:tab w:val="right" w:pos="9026" w:leader="dot"/>
            </w:tabs>
            <w:rPr/>
          </w:pPr>
          <w:hyperlink w:anchor="__RefHeading___Toc2643854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643856_1280447820">
            <w:r>
              <w:rPr>
                <w:webHidden/>
                <w:rStyle w:val="IndexLink"/>
                <w:rtl w:val="true"/>
              </w:rPr>
              <w:t>القول الأوّل</w:t>
            </w:r>
            <w:r>
              <w:rPr>
                <w:rStyle w:val="IndexLink"/>
                <w:rtl w:val="true"/>
              </w:rPr>
              <w:tab/>
            </w:r>
            <w:r>
              <w:rPr>
                <w:rStyle w:val="IndexLink"/>
              </w:rPr>
              <w:t>174</w:t>
            </w:r>
          </w:hyperlink>
        </w:p>
        <w:p>
          <w:pPr>
            <w:pStyle w:val="Contents4"/>
            <w:tabs>
              <w:tab w:val="clear" w:pos="8176"/>
              <w:tab w:val="right" w:pos="9026" w:leader="dot"/>
            </w:tabs>
            <w:rPr/>
          </w:pPr>
          <w:hyperlink w:anchor="__RefHeading___Toc2643858_1280447820">
            <w:r>
              <w:rPr>
                <w:webHidden/>
                <w:rStyle w:val="IndexLink"/>
                <w:rtl w:val="true"/>
              </w:rPr>
              <w:t>القول الثاني</w:t>
            </w:r>
            <w:r>
              <w:rPr>
                <w:rStyle w:val="IndexLink"/>
                <w:rtl w:val="true"/>
              </w:rPr>
              <w:tab/>
            </w:r>
            <w:r>
              <w:rPr>
                <w:rStyle w:val="IndexLink"/>
              </w:rPr>
              <w:t>177</w:t>
            </w:r>
          </w:hyperlink>
        </w:p>
        <w:p>
          <w:pPr>
            <w:pStyle w:val="Contents4"/>
            <w:tabs>
              <w:tab w:val="clear" w:pos="8176"/>
              <w:tab w:val="right" w:pos="9026" w:leader="dot"/>
            </w:tabs>
            <w:rPr/>
          </w:pPr>
          <w:hyperlink w:anchor="__RefHeading___Toc2643860_1280447820">
            <w:r>
              <w:rPr>
                <w:webHidden/>
                <w:rStyle w:val="IndexLink"/>
                <w:rtl w:val="true"/>
              </w:rPr>
              <w:t>الجواب عن التفصييل المذكور</w:t>
            </w:r>
            <w:r>
              <w:rPr>
                <w:rStyle w:val="IndexLink"/>
                <w:rtl w:val="true"/>
              </w:rPr>
              <w:tab/>
            </w:r>
            <w:r>
              <w:rPr>
                <w:rStyle w:val="IndexLink"/>
              </w:rPr>
              <w:t>180</w:t>
            </w:r>
          </w:hyperlink>
        </w:p>
        <w:p>
          <w:pPr>
            <w:pStyle w:val="Contents4"/>
            <w:tabs>
              <w:tab w:val="clear" w:pos="8176"/>
              <w:tab w:val="right" w:pos="9026" w:leader="dot"/>
            </w:tabs>
            <w:rPr/>
          </w:pPr>
          <w:hyperlink w:anchor="__RefHeading___Toc2643862_1280447820">
            <w:r>
              <w:rPr>
                <w:webHidden/>
                <w:rStyle w:val="IndexLink"/>
                <w:rtl w:val="true"/>
              </w:rPr>
              <w:t>الجواب عن مشكلة الشيخ العراقي</w:t>
            </w:r>
            <w:r>
              <w:rPr>
                <w:rStyle w:val="IndexLink"/>
                <w:rtl w:val="true"/>
              </w:rPr>
              <w:tab/>
            </w:r>
            <w:r>
              <w:rPr>
                <w:rStyle w:val="IndexLink"/>
              </w:rPr>
              <w:t>182</w:t>
            </w:r>
          </w:hyperlink>
        </w:p>
        <w:p>
          <w:pPr>
            <w:pStyle w:val="Contents4"/>
            <w:tabs>
              <w:tab w:val="clear" w:pos="8176"/>
              <w:tab w:val="right" w:pos="9026" w:leader="dot"/>
            </w:tabs>
            <w:rPr/>
          </w:pPr>
          <w:hyperlink w:anchor="__RefHeading___Toc2643864_1280447820">
            <w:r>
              <w:rPr>
                <w:webHidden/>
                <w:rStyle w:val="IndexLink"/>
                <w:rtl w:val="true"/>
              </w:rPr>
              <w:t>الجواب عن تفصيل السيد الخوئي</w:t>
            </w:r>
            <w:r>
              <w:rPr>
                <w:rStyle w:val="IndexLink"/>
                <w:rtl w:val="true"/>
              </w:rPr>
              <w:tab/>
            </w:r>
            <w:r>
              <w:rPr>
                <w:rStyle w:val="IndexLink"/>
              </w:rPr>
              <w:t>184</w:t>
            </w:r>
          </w:hyperlink>
        </w:p>
        <w:p>
          <w:pPr>
            <w:pStyle w:val="Contents2"/>
            <w:tabs>
              <w:tab w:val="clear" w:pos="8743"/>
              <w:tab w:val="right" w:pos="9026" w:leader="dot"/>
            </w:tabs>
            <w:rPr/>
          </w:pPr>
          <w:hyperlink w:anchor="__RefHeading___Toc2643866_1280447820">
            <w:r>
              <w:rPr>
                <w:webHidden/>
                <w:rStyle w:val="IndexLink"/>
                <w:rtl w:val="true"/>
              </w:rPr>
              <w:t>الاستصحاب التعليقي</w:t>
            </w:r>
            <w:r>
              <w:rPr>
                <w:rStyle w:val="IndexLink"/>
                <w:rtl w:val="true"/>
              </w:rPr>
              <w:tab/>
            </w:r>
            <w:r>
              <w:rPr>
                <w:rStyle w:val="IndexLink"/>
              </w:rPr>
              <w:t>188</w:t>
            </w:r>
          </w:hyperlink>
        </w:p>
        <w:p>
          <w:pPr>
            <w:pStyle w:val="Contents3"/>
            <w:tabs>
              <w:tab w:val="clear" w:pos="8459"/>
              <w:tab w:val="right" w:pos="9026" w:leader="dot"/>
            </w:tabs>
            <w:rPr/>
          </w:pPr>
          <w:hyperlink w:anchor="__RefHeading___Toc2643868_128044782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2643870_1280447820">
            <w:r>
              <w:rPr>
                <w:webHidden/>
                <w:rStyle w:val="IndexLink"/>
                <w:rtl w:val="true"/>
              </w:rPr>
              <w:t xml:space="preserve">استصحاب الحكم المعلق </w:t>
            </w:r>
            <w:r>
              <w:rPr>
                <w:rStyle w:val="IndexLink"/>
                <w:rtl w:val="true"/>
              </w:rPr>
              <w:t>:</w:t>
              <w:tab/>
            </w:r>
            <w:r>
              <w:rPr>
                <w:rStyle w:val="IndexLink"/>
              </w:rPr>
              <w:t>190</w:t>
            </w:r>
          </w:hyperlink>
        </w:p>
        <w:p>
          <w:pPr>
            <w:pStyle w:val="Contents4"/>
            <w:tabs>
              <w:tab w:val="clear" w:pos="8176"/>
              <w:tab w:val="right" w:pos="9026" w:leader="dot"/>
            </w:tabs>
            <w:rPr/>
          </w:pPr>
          <w:hyperlink w:anchor="__RefHeading___Toc2643872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2643874_1280447820">
            <w:r>
              <w:rPr>
                <w:webHidden/>
                <w:rStyle w:val="IndexLink"/>
                <w:rtl w:val="true"/>
              </w:rPr>
              <w:t>تنبيه مهم</w:t>
            </w:r>
            <w:r>
              <w:rPr>
                <w:rStyle w:val="IndexLink"/>
                <w:rtl w:val="true"/>
              </w:rPr>
              <w:tab/>
            </w:r>
            <w:r>
              <w:rPr>
                <w:rStyle w:val="IndexLink"/>
              </w:rPr>
              <w:t>192</w:t>
            </w:r>
          </w:hyperlink>
        </w:p>
        <w:p>
          <w:pPr>
            <w:pStyle w:val="Contents4"/>
            <w:tabs>
              <w:tab w:val="clear" w:pos="8176"/>
              <w:tab w:val="right" w:pos="9026" w:leader="dot"/>
            </w:tabs>
            <w:rPr/>
          </w:pPr>
          <w:hyperlink w:anchor="__RefHeading___Toc2643876_1280447820">
            <w:r>
              <w:rPr>
                <w:webHidden/>
                <w:rStyle w:val="IndexLink"/>
                <w:rtl w:val="true"/>
              </w:rPr>
              <w:t>الاعتراضات على الاستصحاب التعليقي</w:t>
            </w:r>
            <w:r>
              <w:rPr>
                <w:rStyle w:val="IndexLink"/>
                <w:rtl w:val="true"/>
              </w:rPr>
              <w:tab/>
            </w:r>
            <w:r>
              <w:rPr>
                <w:rStyle w:val="IndexLink"/>
              </w:rPr>
              <w:t>193</w:t>
            </w:r>
          </w:hyperlink>
        </w:p>
        <w:p>
          <w:pPr>
            <w:pStyle w:val="Contents5"/>
            <w:tabs>
              <w:tab w:val="clear" w:pos="7892"/>
              <w:tab w:val="right" w:pos="9026" w:leader="dot"/>
            </w:tabs>
            <w:rPr/>
          </w:pPr>
          <w:hyperlink w:anchor="__RefHeading___Toc2643878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2643880_1280447820">
            <w:r>
              <w:rPr>
                <w:webHidden/>
                <w:rStyle w:val="IndexLink"/>
                <w:rtl w:val="true"/>
              </w:rPr>
              <w:t>الاعتراض الأوّل</w:t>
            </w:r>
            <w:r>
              <w:rPr>
                <w:rStyle w:val="IndexLink"/>
                <w:rtl w:val="true"/>
              </w:rPr>
              <w:tab/>
            </w:r>
            <w:r>
              <w:rPr>
                <w:rStyle w:val="IndexLink"/>
              </w:rPr>
              <w:t>193</w:t>
            </w:r>
          </w:hyperlink>
        </w:p>
        <w:p>
          <w:pPr>
            <w:pStyle w:val="Contents6"/>
            <w:tabs>
              <w:tab w:val="clear" w:pos="7609"/>
              <w:tab w:val="right" w:pos="9026" w:leader="dot"/>
            </w:tabs>
            <w:rPr/>
          </w:pPr>
          <w:hyperlink w:anchor="__RefHeading___Toc2643882_1280447820">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2643884_1280447820">
            <w:r>
              <w:rPr>
                <w:webHidden/>
                <w:rStyle w:val="IndexLink"/>
                <w:rtl w:val="true"/>
              </w:rPr>
              <w:t>جوابان عن الاعتراض الأوّل</w:t>
            </w:r>
            <w:r>
              <w:rPr>
                <w:rStyle w:val="IndexLink"/>
                <w:rtl w:val="true"/>
              </w:rPr>
              <w:tab/>
            </w:r>
            <w:r>
              <w:rPr>
                <w:rStyle w:val="IndexLink"/>
              </w:rPr>
              <w:t>194</w:t>
            </w:r>
          </w:hyperlink>
        </w:p>
        <w:p>
          <w:pPr>
            <w:pStyle w:val="Contents6"/>
            <w:tabs>
              <w:tab w:val="clear" w:pos="7609"/>
              <w:tab w:val="right" w:pos="9026" w:leader="dot"/>
            </w:tabs>
            <w:rPr/>
          </w:pPr>
          <w:hyperlink w:anchor="__RefHeading___Toc2643886_1280447820">
            <w:r>
              <w:rPr>
                <w:webHidden/>
                <w:rStyle w:val="IndexLink"/>
                <w:rtl w:val="true"/>
              </w:rPr>
              <w:t>الرد على الشيخ العراقي</w:t>
            </w:r>
            <w:r>
              <w:rPr>
                <w:rStyle w:val="IndexLink"/>
                <w:rtl w:val="true"/>
              </w:rPr>
              <w:tab/>
            </w:r>
            <w:r>
              <w:rPr>
                <w:rStyle w:val="IndexLink"/>
              </w:rPr>
              <w:t>197</w:t>
            </w:r>
          </w:hyperlink>
        </w:p>
        <w:p>
          <w:pPr>
            <w:pStyle w:val="Contents6"/>
            <w:tabs>
              <w:tab w:val="clear" w:pos="7609"/>
              <w:tab w:val="right" w:pos="9026" w:leader="dot"/>
            </w:tabs>
            <w:rPr/>
          </w:pPr>
          <w:hyperlink w:anchor="__RefHeading___Toc2643888_1280447820">
            <w:r>
              <w:rPr>
                <w:webHidden/>
                <w:rStyle w:val="IndexLink"/>
                <w:rtl w:val="true"/>
              </w:rPr>
              <w:t>الجواب عن الاعتراض الأوّل</w:t>
            </w:r>
            <w:r>
              <w:rPr>
                <w:rStyle w:val="IndexLink"/>
                <w:rtl w:val="true"/>
              </w:rPr>
              <w:tab/>
            </w:r>
            <w:r>
              <w:rPr>
                <w:rStyle w:val="IndexLink"/>
              </w:rPr>
              <w:t>199</w:t>
            </w:r>
          </w:hyperlink>
        </w:p>
        <w:p>
          <w:pPr>
            <w:pStyle w:val="Contents5"/>
            <w:tabs>
              <w:tab w:val="clear" w:pos="7892"/>
              <w:tab w:val="right" w:pos="9026" w:leader="dot"/>
            </w:tabs>
            <w:rPr/>
          </w:pPr>
          <w:hyperlink w:anchor="__RefHeading___Toc2643890_1280447820">
            <w:r>
              <w:rPr>
                <w:webHidden/>
                <w:rStyle w:val="IndexLink"/>
                <w:rtl w:val="true"/>
              </w:rPr>
              <w:t>الاعتراض الثاني</w:t>
            </w:r>
            <w:r>
              <w:rPr>
                <w:rStyle w:val="IndexLink"/>
                <w:rtl w:val="true"/>
              </w:rPr>
              <w:tab/>
            </w:r>
            <w:r>
              <w:rPr>
                <w:rStyle w:val="IndexLink"/>
              </w:rPr>
              <w:t>200</w:t>
            </w:r>
          </w:hyperlink>
        </w:p>
        <w:p>
          <w:pPr>
            <w:pStyle w:val="Contents6"/>
            <w:tabs>
              <w:tab w:val="clear" w:pos="7609"/>
              <w:tab w:val="right" w:pos="9026" w:leader="dot"/>
            </w:tabs>
            <w:rPr/>
          </w:pPr>
          <w:hyperlink w:anchor="__RefHeading___Toc2643892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643894_1280447820">
            <w:r>
              <w:rPr>
                <w:webHidden/>
                <w:rStyle w:val="IndexLink"/>
                <w:rtl w:val="true"/>
              </w:rPr>
              <w:t>جوابان عن الاعتراض الثاني</w:t>
            </w:r>
            <w:r>
              <w:rPr>
                <w:rStyle w:val="IndexLink"/>
                <w:rtl w:val="true"/>
              </w:rPr>
              <w:tab/>
            </w:r>
            <w:r>
              <w:rPr>
                <w:rStyle w:val="IndexLink"/>
              </w:rPr>
              <w:t>201</w:t>
            </w:r>
          </w:hyperlink>
        </w:p>
        <w:p>
          <w:pPr>
            <w:pStyle w:val="Contents5"/>
            <w:tabs>
              <w:tab w:val="clear" w:pos="7892"/>
              <w:tab w:val="right" w:pos="9026" w:leader="dot"/>
            </w:tabs>
            <w:rPr/>
          </w:pPr>
          <w:hyperlink w:anchor="__RefHeading___Toc2643896_1280447820">
            <w:r>
              <w:rPr>
                <w:webHidden/>
                <w:rStyle w:val="IndexLink"/>
                <w:rtl w:val="true"/>
              </w:rPr>
              <w:t>الاعتراض الثالث</w:t>
            </w:r>
            <w:r>
              <w:rPr>
                <w:rStyle w:val="IndexLink"/>
                <w:rtl w:val="true"/>
              </w:rPr>
              <w:tab/>
            </w:r>
            <w:r>
              <w:rPr>
                <w:rStyle w:val="IndexLink"/>
              </w:rPr>
              <w:t>203</w:t>
            </w:r>
          </w:hyperlink>
        </w:p>
        <w:p>
          <w:pPr>
            <w:pStyle w:val="Contents6"/>
            <w:tabs>
              <w:tab w:val="clear" w:pos="7609"/>
              <w:tab w:val="right" w:pos="9026" w:leader="dot"/>
            </w:tabs>
            <w:rPr/>
          </w:pPr>
          <w:hyperlink w:anchor="__RefHeading___Toc2643898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643900_1280447820">
            <w:r>
              <w:rPr>
                <w:webHidden/>
                <w:rStyle w:val="IndexLink"/>
                <w:rtl w:val="true"/>
              </w:rPr>
              <w:t>جوابان عن الاعتراض الثالث</w:t>
            </w:r>
            <w:r>
              <w:rPr>
                <w:rStyle w:val="IndexLink"/>
                <w:rtl w:val="true"/>
              </w:rPr>
              <w:tab/>
            </w:r>
            <w:r>
              <w:rPr>
                <w:rStyle w:val="IndexLink"/>
              </w:rPr>
              <w:t>204</w:t>
            </w:r>
          </w:hyperlink>
        </w:p>
        <w:p>
          <w:pPr>
            <w:pStyle w:val="Contents2"/>
            <w:tabs>
              <w:tab w:val="clear" w:pos="8743"/>
              <w:tab w:val="right" w:pos="9026" w:leader="dot"/>
            </w:tabs>
            <w:rPr/>
          </w:pPr>
          <w:hyperlink w:anchor="__RefHeading___Toc2643902_1280447820">
            <w:r>
              <w:rPr>
                <w:webHidden/>
                <w:rStyle w:val="IndexLink"/>
                <w:rtl w:val="true"/>
              </w:rPr>
              <w:t>استصحاب عدم النسخ</w:t>
            </w:r>
            <w:r>
              <w:rPr>
                <w:rStyle w:val="IndexLink"/>
                <w:rtl w:val="true"/>
              </w:rPr>
              <w:tab/>
            </w:r>
            <w:r>
              <w:rPr>
                <w:rStyle w:val="IndexLink"/>
              </w:rPr>
              <w:t>212</w:t>
            </w:r>
          </w:hyperlink>
        </w:p>
        <w:p>
          <w:pPr>
            <w:pStyle w:val="Contents3"/>
            <w:tabs>
              <w:tab w:val="clear" w:pos="8459"/>
              <w:tab w:val="right" w:pos="9026" w:leader="dot"/>
            </w:tabs>
            <w:rPr/>
          </w:pPr>
          <w:hyperlink w:anchor="__RefHeading___Toc2643904_128044782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643906_1280447820">
            <w:r>
              <w:rPr>
                <w:webHidden/>
                <w:rStyle w:val="IndexLink"/>
                <w:rtl w:val="true"/>
              </w:rPr>
              <w:t>الشكّ في نسخ الجعل على قسمين</w:t>
            </w:r>
            <w:r>
              <w:rPr>
                <w:rStyle w:val="IndexLink"/>
                <w:rtl w:val="true"/>
              </w:rPr>
              <w:tab/>
            </w:r>
            <w:r>
              <w:rPr>
                <w:rStyle w:val="IndexLink"/>
              </w:rPr>
              <w:t>215</w:t>
            </w:r>
          </w:hyperlink>
        </w:p>
        <w:p>
          <w:pPr>
            <w:pStyle w:val="Contents3"/>
            <w:tabs>
              <w:tab w:val="clear" w:pos="8459"/>
              <w:tab w:val="right" w:pos="9026" w:leader="dot"/>
            </w:tabs>
            <w:rPr/>
          </w:pPr>
          <w:hyperlink w:anchor="__RefHeading___Toc2643908_1280447820">
            <w:r>
              <w:rPr>
                <w:webHidden/>
                <w:rStyle w:val="IndexLink"/>
                <w:rtl w:val="true"/>
              </w:rPr>
              <w:t>جوابان عن إشكال الاستصحاب</w:t>
            </w:r>
            <w:r>
              <w:rPr>
                <w:rStyle w:val="IndexLink"/>
                <w:rtl w:val="true"/>
              </w:rPr>
              <w:tab/>
            </w:r>
            <w:r>
              <w:rPr>
                <w:rStyle w:val="IndexLink"/>
              </w:rPr>
              <w:t>219</w:t>
            </w:r>
          </w:hyperlink>
        </w:p>
        <w:p>
          <w:pPr>
            <w:pStyle w:val="Contents2"/>
            <w:tabs>
              <w:tab w:val="clear" w:pos="8743"/>
              <w:tab w:val="right" w:pos="9026" w:leader="dot"/>
            </w:tabs>
            <w:rPr/>
          </w:pPr>
          <w:hyperlink w:anchor="__RefHeading___Toc2643910_1280447820">
            <w:r>
              <w:rPr>
                <w:webHidden/>
                <w:rStyle w:val="IndexLink"/>
                <w:rtl w:val="true"/>
              </w:rPr>
              <w:t>استصحاب الكلّي</w:t>
            </w:r>
            <w:r>
              <w:rPr>
                <w:rStyle w:val="IndexLink"/>
                <w:rtl w:val="true"/>
              </w:rPr>
              <w:tab/>
            </w:r>
            <w:r>
              <w:rPr>
                <w:rStyle w:val="IndexLink"/>
              </w:rPr>
              <w:t>222</w:t>
            </w:r>
          </w:hyperlink>
        </w:p>
        <w:p>
          <w:pPr>
            <w:pStyle w:val="Contents3"/>
            <w:tabs>
              <w:tab w:val="clear" w:pos="8459"/>
              <w:tab w:val="right" w:pos="9026" w:leader="dot"/>
            </w:tabs>
            <w:rPr/>
          </w:pPr>
          <w:hyperlink w:anchor="__RefHeading___Toc2643912_128044782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2643914_1280447820">
            <w:r>
              <w:rPr>
                <w:webHidden/>
                <w:rStyle w:val="IndexLink"/>
                <w:rtl w:val="true"/>
              </w:rPr>
              <w:t>عودة إلى الكتاب</w:t>
            </w:r>
            <w:r>
              <w:rPr>
                <w:rStyle w:val="IndexLink"/>
                <w:rtl w:val="true"/>
              </w:rPr>
              <w:tab/>
            </w:r>
            <w:r>
              <w:rPr>
                <w:rStyle w:val="IndexLink"/>
              </w:rPr>
              <w:t>226</w:t>
            </w:r>
          </w:hyperlink>
        </w:p>
        <w:p>
          <w:pPr>
            <w:pStyle w:val="Contents3"/>
            <w:tabs>
              <w:tab w:val="clear" w:pos="8459"/>
              <w:tab w:val="right" w:pos="9026" w:leader="dot"/>
            </w:tabs>
            <w:rPr/>
          </w:pPr>
          <w:hyperlink w:anchor="__RefHeading___Toc2643916_1280447820">
            <w:r>
              <w:rPr>
                <w:webHidden/>
                <w:rStyle w:val="IndexLink"/>
                <w:rtl w:val="true"/>
              </w:rPr>
              <w:t>الكلام في جهتين</w:t>
            </w:r>
            <w:r>
              <w:rPr>
                <w:rStyle w:val="IndexLink"/>
                <w:rtl w:val="true"/>
              </w:rPr>
              <w:tab/>
            </w:r>
            <w:r>
              <w:rPr>
                <w:rStyle w:val="IndexLink"/>
              </w:rPr>
              <w:t>227</w:t>
            </w:r>
          </w:hyperlink>
        </w:p>
        <w:p>
          <w:pPr>
            <w:pStyle w:val="Contents4"/>
            <w:tabs>
              <w:tab w:val="clear" w:pos="8176"/>
              <w:tab w:val="right" w:pos="9026" w:leader="dot"/>
            </w:tabs>
            <w:rPr/>
          </w:pPr>
          <w:hyperlink w:anchor="__RefHeading___Toc2643918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643920_1280447820">
            <w:r>
              <w:rPr>
                <w:webHidden/>
                <w:rStyle w:val="IndexLink"/>
                <w:rtl w:val="true"/>
              </w:rPr>
              <w:t>الجهة الاولى</w:t>
            </w:r>
            <w:r>
              <w:rPr>
                <w:rStyle w:val="IndexLink"/>
                <w:rtl w:val="true"/>
              </w:rPr>
              <w:tab/>
            </w:r>
            <w:r>
              <w:rPr>
                <w:rStyle w:val="IndexLink"/>
              </w:rPr>
              <w:t>227</w:t>
            </w:r>
          </w:hyperlink>
        </w:p>
        <w:p>
          <w:pPr>
            <w:pStyle w:val="Contents3"/>
            <w:tabs>
              <w:tab w:val="clear" w:pos="8459"/>
              <w:tab w:val="right" w:pos="9026" w:leader="dot"/>
            </w:tabs>
            <w:rPr/>
          </w:pPr>
          <w:hyperlink w:anchor="__RefHeading___Toc2643922_1280447820">
            <w:r>
              <w:rPr>
                <w:webHidden/>
                <w:rStyle w:val="IndexLink"/>
                <w:rtl w:val="true"/>
              </w:rPr>
              <w:t>الاشكال في باب الموضوعات</w:t>
            </w:r>
            <w:r>
              <w:rPr>
                <w:rStyle w:val="IndexLink"/>
                <w:rtl w:val="true"/>
              </w:rPr>
              <w:tab/>
            </w:r>
            <w:r>
              <w:rPr>
                <w:rStyle w:val="IndexLink"/>
              </w:rPr>
              <w:t>229</w:t>
            </w:r>
          </w:hyperlink>
        </w:p>
        <w:p>
          <w:pPr>
            <w:pStyle w:val="Contents3"/>
            <w:tabs>
              <w:tab w:val="clear" w:pos="8459"/>
              <w:tab w:val="right" w:pos="9026" w:leader="dot"/>
            </w:tabs>
            <w:rPr/>
          </w:pPr>
          <w:hyperlink w:anchor="__RefHeading___Toc2643924_1280447820">
            <w:r>
              <w:rPr>
                <w:webHidden/>
                <w:rStyle w:val="IndexLink"/>
                <w:rtl w:val="true"/>
              </w:rPr>
              <w:t>إحتمالان في رأي الرجل الهمداني</w:t>
            </w:r>
            <w:r>
              <w:rPr>
                <w:rStyle w:val="IndexLink"/>
                <w:rtl w:val="true"/>
              </w:rPr>
              <w:tab/>
            </w:r>
            <w:r>
              <w:rPr>
                <w:rStyle w:val="IndexLink"/>
              </w:rPr>
              <w:t>231</w:t>
            </w:r>
          </w:hyperlink>
        </w:p>
        <w:p>
          <w:pPr>
            <w:pStyle w:val="Contents3"/>
            <w:tabs>
              <w:tab w:val="clear" w:pos="8459"/>
              <w:tab w:val="right" w:pos="9026" w:leader="dot"/>
            </w:tabs>
            <w:rPr/>
          </w:pPr>
          <w:hyperlink w:anchor="__RefHeading___Toc2643926_1280447820">
            <w:r>
              <w:rPr>
                <w:webHidden/>
                <w:rStyle w:val="IndexLink"/>
                <w:rtl w:val="true"/>
              </w:rPr>
              <w:t>نسبة الأب إلى الأبناء المتعدّدين</w:t>
            </w:r>
            <w:r>
              <w:rPr>
                <w:rStyle w:val="IndexLink"/>
                <w:rtl w:val="true"/>
              </w:rPr>
              <w:tab/>
            </w:r>
            <w:r>
              <w:rPr>
                <w:rStyle w:val="IndexLink"/>
              </w:rPr>
              <w:t>231</w:t>
            </w:r>
          </w:hyperlink>
        </w:p>
        <w:p>
          <w:pPr>
            <w:pStyle w:val="Contents3"/>
            <w:tabs>
              <w:tab w:val="clear" w:pos="8459"/>
              <w:tab w:val="right" w:pos="9026" w:leader="dot"/>
            </w:tabs>
            <w:rPr/>
          </w:pPr>
          <w:hyperlink w:anchor="__RefHeading___Toc2643928_1280447820">
            <w:r>
              <w:rPr>
                <w:webHidden/>
                <w:rStyle w:val="IndexLink"/>
                <w:rtl w:val="true"/>
              </w:rPr>
              <w:t>عودة إلى الكتاب</w:t>
            </w:r>
            <w:r>
              <w:rPr>
                <w:rStyle w:val="IndexLink"/>
                <w:rtl w:val="true"/>
              </w:rPr>
              <w:tab/>
            </w:r>
            <w:r>
              <w:rPr>
                <w:rStyle w:val="IndexLink"/>
              </w:rPr>
              <w:t>232</w:t>
            </w:r>
          </w:hyperlink>
        </w:p>
        <w:p>
          <w:pPr>
            <w:pStyle w:val="Contents3"/>
            <w:tabs>
              <w:tab w:val="clear" w:pos="8459"/>
              <w:tab w:val="right" w:pos="9026" w:leader="dot"/>
            </w:tabs>
            <w:rPr/>
          </w:pPr>
          <w:hyperlink w:anchor="__RefHeading___Toc2643930_1280447820">
            <w:r>
              <w:rPr>
                <w:webHidden/>
                <w:rStyle w:val="IndexLink"/>
                <w:rtl w:val="true"/>
              </w:rPr>
              <w:t>الفارق بين استصحاب الكلّي واستصحاب الفرد</w:t>
            </w:r>
            <w:r>
              <w:rPr>
                <w:rStyle w:val="IndexLink"/>
                <w:rtl w:val="true"/>
              </w:rPr>
              <w:tab/>
            </w:r>
            <w:r>
              <w:rPr>
                <w:rStyle w:val="IndexLink"/>
              </w:rPr>
              <w:t>234</w:t>
            </w:r>
          </w:hyperlink>
        </w:p>
        <w:p>
          <w:pPr>
            <w:pStyle w:val="Contents3"/>
            <w:tabs>
              <w:tab w:val="clear" w:pos="8459"/>
              <w:tab w:val="right" w:pos="9026" w:leader="dot"/>
            </w:tabs>
            <w:rPr/>
          </w:pPr>
          <w:hyperlink w:anchor="__RefHeading___Toc2643932_1280447820">
            <w:r>
              <w:rPr>
                <w:webHidden/>
                <w:rStyle w:val="IndexLink"/>
                <w:rtl w:val="true"/>
              </w:rPr>
              <w:t>أقسام استصحاب الكلّي الثلاثة</w:t>
            </w:r>
            <w:r>
              <w:rPr>
                <w:rStyle w:val="IndexLink"/>
                <w:rtl w:val="true"/>
              </w:rPr>
              <w:tab/>
            </w:r>
            <w:r>
              <w:rPr>
                <w:rStyle w:val="IndexLink"/>
              </w:rPr>
              <w:t>238</w:t>
            </w:r>
          </w:hyperlink>
        </w:p>
        <w:p>
          <w:pPr>
            <w:pStyle w:val="Contents3"/>
            <w:tabs>
              <w:tab w:val="clear" w:pos="8459"/>
              <w:tab w:val="right" w:pos="9026" w:leader="dot"/>
            </w:tabs>
            <w:rPr/>
          </w:pPr>
          <w:hyperlink w:anchor="__RefHeading___Toc2643934_1280447820">
            <w:r>
              <w:rPr>
                <w:webHidden/>
                <w:rStyle w:val="IndexLink"/>
                <w:rtl w:val="true"/>
              </w:rPr>
              <w:t>القسم الأوّل من استصحاب الكلي</w:t>
            </w:r>
            <w:r>
              <w:rPr>
                <w:rStyle w:val="IndexLink"/>
                <w:rtl w:val="true"/>
              </w:rPr>
              <w:tab/>
            </w:r>
            <w:r>
              <w:rPr>
                <w:rStyle w:val="IndexLink"/>
              </w:rPr>
              <w:t>240</w:t>
            </w:r>
          </w:hyperlink>
        </w:p>
        <w:p>
          <w:pPr>
            <w:pStyle w:val="Contents3"/>
            <w:tabs>
              <w:tab w:val="clear" w:pos="8459"/>
              <w:tab w:val="right" w:pos="9026" w:leader="dot"/>
            </w:tabs>
            <w:rPr/>
          </w:pPr>
          <w:hyperlink w:anchor="__RefHeading___Toc2643936_1280447820">
            <w:r>
              <w:rPr>
                <w:webHidden/>
                <w:rStyle w:val="IndexLink"/>
                <w:rtl w:val="true"/>
              </w:rPr>
              <w:t>الشكّ في بقاء الكلّي الناشئ من حدوث الفرد</w:t>
            </w:r>
            <w:r>
              <w:rPr>
                <w:rStyle w:val="IndexLink"/>
                <w:rtl w:val="true"/>
              </w:rPr>
              <w:tab/>
            </w:r>
            <w:r>
              <w:rPr>
                <w:rStyle w:val="IndexLink"/>
              </w:rPr>
              <w:t>241</w:t>
            </w:r>
          </w:hyperlink>
        </w:p>
        <w:p>
          <w:pPr>
            <w:pStyle w:val="Contents3"/>
            <w:tabs>
              <w:tab w:val="clear" w:pos="8459"/>
              <w:tab w:val="right" w:pos="9026" w:leader="dot"/>
            </w:tabs>
            <w:rPr/>
          </w:pPr>
          <w:hyperlink w:anchor="__RefHeading___Toc2643938_1280447820">
            <w:r>
              <w:rPr>
                <w:webHidden/>
                <w:rStyle w:val="IndexLink"/>
                <w:rtl w:val="true"/>
              </w:rPr>
              <w:t>القسم الثاني من استصحاب الكلي</w:t>
            </w:r>
            <w:r>
              <w:rPr>
                <w:rStyle w:val="IndexLink"/>
                <w:rtl w:val="true"/>
              </w:rPr>
              <w:tab/>
            </w:r>
            <w:r>
              <w:rPr>
                <w:rStyle w:val="IndexLink"/>
              </w:rPr>
              <w:t>242</w:t>
            </w:r>
          </w:hyperlink>
        </w:p>
        <w:p>
          <w:pPr>
            <w:pStyle w:val="Contents4"/>
            <w:tabs>
              <w:tab w:val="clear" w:pos="8176"/>
              <w:tab w:val="right" w:pos="9026" w:leader="dot"/>
            </w:tabs>
            <w:rPr/>
          </w:pPr>
          <w:hyperlink w:anchor="__RefHeading___Toc2643940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2643942_1280447820">
            <w:r>
              <w:rPr>
                <w:webHidden/>
                <w:rStyle w:val="IndexLink"/>
                <w:rtl w:val="true"/>
              </w:rPr>
              <w:t>الاعتراض الأوّل</w:t>
            </w:r>
            <w:r>
              <w:rPr>
                <w:rStyle w:val="IndexLink"/>
                <w:rtl w:val="true"/>
              </w:rPr>
              <w:tab/>
            </w:r>
            <w:r>
              <w:rPr>
                <w:rStyle w:val="IndexLink"/>
              </w:rPr>
              <w:t>242</w:t>
            </w:r>
          </w:hyperlink>
        </w:p>
        <w:p>
          <w:pPr>
            <w:pStyle w:val="Contents4"/>
            <w:tabs>
              <w:tab w:val="clear" w:pos="8176"/>
              <w:tab w:val="right" w:pos="9026" w:leader="dot"/>
            </w:tabs>
            <w:rPr/>
          </w:pPr>
          <w:hyperlink w:anchor="__RefHeading___Toc2643944_1280447820">
            <w:r>
              <w:rPr>
                <w:webHidden/>
                <w:rStyle w:val="IndexLink"/>
                <w:rtl w:val="true"/>
              </w:rPr>
              <w:t>الاعتراض الثاني</w:t>
            </w:r>
            <w:r>
              <w:rPr>
                <w:rStyle w:val="IndexLink"/>
                <w:rtl w:val="true"/>
              </w:rPr>
              <w:tab/>
            </w:r>
            <w:r>
              <w:rPr>
                <w:rStyle w:val="IndexLink"/>
              </w:rPr>
              <w:t>243</w:t>
            </w:r>
          </w:hyperlink>
        </w:p>
        <w:p>
          <w:pPr>
            <w:pStyle w:val="Contents4"/>
            <w:tabs>
              <w:tab w:val="clear" w:pos="8176"/>
              <w:tab w:val="right" w:pos="9026" w:leader="dot"/>
            </w:tabs>
            <w:rPr/>
          </w:pPr>
          <w:hyperlink w:anchor="__RefHeading___Toc2643946_1280447820">
            <w:r>
              <w:rPr>
                <w:webHidden/>
                <w:rStyle w:val="IndexLink"/>
                <w:rtl w:val="true"/>
              </w:rPr>
              <w:t xml:space="preserve">الاعتراض الثالث </w:t>
            </w:r>
            <w:r>
              <w:rPr>
                <w:rStyle w:val="IndexLink"/>
                <w:rtl w:val="true"/>
              </w:rPr>
              <w:t>:</w:t>
              <w:tab/>
            </w:r>
            <w:r>
              <w:rPr>
                <w:rStyle w:val="IndexLink"/>
              </w:rPr>
              <w:t>244</w:t>
            </w:r>
          </w:hyperlink>
        </w:p>
        <w:p>
          <w:pPr>
            <w:pStyle w:val="Contents4"/>
            <w:tabs>
              <w:tab w:val="clear" w:pos="8176"/>
              <w:tab w:val="right" w:pos="9026" w:leader="dot"/>
            </w:tabs>
            <w:rPr/>
          </w:pPr>
          <w:hyperlink w:anchor="__RefHeading___Toc2643948_1280447820">
            <w:r>
              <w:rPr>
                <w:webHidden/>
                <w:rStyle w:val="IndexLink"/>
                <w:rtl w:val="true"/>
              </w:rPr>
              <w:t>الاعتراض الرابع</w:t>
            </w:r>
            <w:r>
              <w:rPr>
                <w:rStyle w:val="IndexLink"/>
                <w:rtl w:val="true"/>
              </w:rPr>
              <w:tab/>
            </w:r>
            <w:r>
              <w:rPr>
                <w:rStyle w:val="IndexLink"/>
              </w:rPr>
              <w:t>245</w:t>
            </w:r>
          </w:hyperlink>
        </w:p>
        <w:p>
          <w:pPr>
            <w:pStyle w:val="Contents4"/>
            <w:tabs>
              <w:tab w:val="clear" w:pos="8176"/>
              <w:tab w:val="right" w:pos="9026" w:leader="dot"/>
            </w:tabs>
            <w:rPr/>
          </w:pPr>
          <w:hyperlink w:anchor="__RefHeading___Toc2643950_1280447820">
            <w:r>
              <w:rPr>
                <w:webHidden/>
                <w:rStyle w:val="IndexLink"/>
                <w:rtl w:val="true"/>
              </w:rPr>
              <w:t>الاعتراض الخامس</w:t>
            </w:r>
            <w:r>
              <w:rPr>
                <w:rStyle w:val="IndexLink"/>
                <w:rtl w:val="true"/>
              </w:rPr>
              <w:tab/>
            </w:r>
            <w:r>
              <w:rPr>
                <w:rStyle w:val="IndexLink"/>
              </w:rPr>
              <w:t>246</w:t>
            </w:r>
          </w:hyperlink>
        </w:p>
        <w:p>
          <w:pPr>
            <w:pStyle w:val="Contents3"/>
            <w:tabs>
              <w:tab w:val="clear" w:pos="8459"/>
              <w:tab w:val="right" w:pos="9026" w:leader="dot"/>
            </w:tabs>
            <w:rPr/>
          </w:pPr>
          <w:hyperlink w:anchor="__RefHeading___Toc2643952_1280447820">
            <w:r>
              <w:rPr>
                <w:webHidden/>
                <w:rStyle w:val="IndexLink"/>
                <w:rtl w:val="true"/>
              </w:rPr>
              <w:t>القسم الثالث من استصحاب الكلّي</w:t>
            </w:r>
            <w:r>
              <w:rPr>
                <w:rStyle w:val="IndexLink"/>
                <w:rtl w:val="true"/>
              </w:rPr>
              <w:tab/>
            </w:r>
            <w:r>
              <w:rPr>
                <w:rStyle w:val="IndexLink"/>
              </w:rPr>
              <w:t>247</w:t>
            </w:r>
          </w:hyperlink>
        </w:p>
        <w:p>
          <w:pPr>
            <w:pStyle w:val="Contents2"/>
            <w:tabs>
              <w:tab w:val="clear" w:pos="8743"/>
              <w:tab w:val="right" w:pos="9026" w:leader="dot"/>
            </w:tabs>
            <w:rPr/>
          </w:pPr>
          <w:hyperlink w:anchor="__RefHeading___Toc2643954_1280447820">
            <w:r>
              <w:rPr>
                <w:webHidden/>
                <w:rStyle w:val="IndexLink"/>
                <w:rtl w:val="true"/>
              </w:rPr>
              <w:t>الاستصحاب في الموضوعات المركّبة</w:t>
            </w:r>
            <w:r>
              <w:rPr>
                <w:rStyle w:val="IndexLink"/>
                <w:rtl w:val="true"/>
              </w:rPr>
              <w:tab/>
            </w:r>
            <w:r>
              <w:rPr>
                <w:rStyle w:val="IndexLink"/>
              </w:rPr>
              <w:t>252</w:t>
            </w:r>
          </w:hyperlink>
        </w:p>
        <w:p>
          <w:pPr>
            <w:pStyle w:val="Contents3"/>
            <w:tabs>
              <w:tab w:val="clear" w:pos="8459"/>
              <w:tab w:val="right" w:pos="9026" w:leader="dot"/>
            </w:tabs>
            <w:rPr/>
          </w:pPr>
          <w:hyperlink w:anchor="__RefHeading___Toc2643956_1280447820">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2643958_1280447820">
            <w:r>
              <w:rPr>
                <w:webHidden/>
                <w:rStyle w:val="IndexLink"/>
                <w:rtl w:val="true"/>
              </w:rPr>
              <w:t>الاستصحاب في الموضوعات المركبة</w:t>
            </w:r>
            <w:r>
              <w:rPr>
                <w:rStyle w:val="IndexLink"/>
                <w:rtl w:val="true"/>
              </w:rPr>
              <w:tab/>
            </w:r>
            <w:r>
              <w:rPr>
                <w:rStyle w:val="IndexLink"/>
              </w:rPr>
              <w:t>254</w:t>
            </w:r>
          </w:hyperlink>
        </w:p>
        <w:p>
          <w:pPr>
            <w:pStyle w:val="Contents4"/>
            <w:tabs>
              <w:tab w:val="clear" w:pos="8176"/>
              <w:tab w:val="right" w:pos="9026" w:leader="dot"/>
            </w:tabs>
            <w:rPr/>
          </w:pPr>
          <w:hyperlink w:anchor="__RefHeading___Toc2643960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643962_1280447820">
            <w:r>
              <w:rPr>
                <w:webHidden/>
                <w:rStyle w:val="IndexLink"/>
                <w:rtl w:val="true"/>
              </w:rPr>
              <w:t>حالتان لتركّب الموضوع</w:t>
            </w:r>
            <w:r>
              <w:rPr>
                <w:rStyle w:val="IndexLink"/>
                <w:rtl w:val="true"/>
              </w:rPr>
              <w:tab/>
            </w:r>
            <w:r>
              <w:rPr>
                <w:rStyle w:val="IndexLink"/>
              </w:rPr>
              <w:t>255</w:t>
            </w:r>
          </w:hyperlink>
        </w:p>
        <w:p>
          <w:pPr>
            <w:pStyle w:val="Contents5"/>
            <w:tabs>
              <w:tab w:val="clear" w:pos="7892"/>
              <w:tab w:val="right" w:pos="9026" w:leader="dot"/>
            </w:tabs>
            <w:rPr/>
          </w:pPr>
          <w:hyperlink w:anchor="__RefHeading___Toc2643964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2643966_1280447820">
            <w:r>
              <w:rPr>
                <w:webHidden/>
                <w:rStyle w:val="IndexLink"/>
                <w:rtl w:val="true"/>
              </w:rPr>
              <w:t>الحالة الاولى</w:t>
            </w:r>
            <w:r>
              <w:rPr>
                <w:rStyle w:val="IndexLink"/>
                <w:rtl w:val="true"/>
              </w:rPr>
              <w:tab/>
            </w:r>
            <w:r>
              <w:rPr>
                <w:rStyle w:val="IndexLink"/>
              </w:rPr>
              <w:t>255</w:t>
            </w:r>
          </w:hyperlink>
        </w:p>
        <w:p>
          <w:pPr>
            <w:pStyle w:val="Contents5"/>
            <w:tabs>
              <w:tab w:val="clear" w:pos="7892"/>
              <w:tab w:val="right" w:pos="9026" w:leader="dot"/>
            </w:tabs>
            <w:rPr/>
          </w:pPr>
          <w:hyperlink w:anchor="__RefHeading___Toc2643968_1280447820">
            <w:r>
              <w:rPr>
                <w:webHidden/>
                <w:rStyle w:val="IndexLink"/>
                <w:rtl w:val="true"/>
              </w:rPr>
              <w:t>الحالة الثانية</w:t>
            </w:r>
            <w:r>
              <w:rPr>
                <w:rStyle w:val="IndexLink"/>
                <w:rtl w:val="true"/>
              </w:rPr>
              <w:tab/>
            </w:r>
            <w:r>
              <w:rPr>
                <w:rStyle w:val="IndexLink"/>
              </w:rPr>
              <w:t>256</w:t>
            </w:r>
          </w:hyperlink>
        </w:p>
        <w:p>
          <w:pPr>
            <w:pStyle w:val="Contents6"/>
            <w:tabs>
              <w:tab w:val="clear" w:pos="7609"/>
              <w:tab w:val="right" w:pos="9026" w:leader="dot"/>
            </w:tabs>
            <w:rPr/>
          </w:pPr>
          <w:hyperlink w:anchor="__RefHeading___Toc2643970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2643972_1280447820">
            <w:r>
              <w:rPr>
                <w:webHidden/>
                <w:rStyle w:val="IndexLink"/>
                <w:rtl w:val="true"/>
              </w:rPr>
              <w:t>النقطة الاولى</w:t>
            </w:r>
            <w:r>
              <w:rPr>
                <w:rStyle w:val="IndexLink"/>
                <w:rtl w:val="true"/>
              </w:rPr>
              <w:tab/>
            </w:r>
            <w:r>
              <w:rPr>
                <w:rStyle w:val="IndexLink"/>
              </w:rPr>
              <w:t>257</w:t>
            </w:r>
          </w:hyperlink>
        </w:p>
        <w:p>
          <w:pPr>
            <w:pStyle w:val="Contents6"/>
            <w:tabs>
              <w:tab w:val="clear" w:pos="7609"/>
              <w:tab w:val="right" w:pos="9026" w:leader="dot"/>
            </w:tabs>
            <w:rPr/>
          </w:pPr>
          <w:hyperlink w:anchor="__RefHeading___Toc2643974_1280447820">
            <w:r>
              <w:rPr>
                <w:webHidden/>
                <w:rStyle w:val="IndexLink"/>
                <w:rtl w:val="true"/>
              </w:rPr>
              <w:t>النقطة الثانية</w:t>
            </w:r>
            <w:r>
              <w:rPr>
                <w:rStyle w:val="IndexLink"/>
                <w:rtl w:val="true"/>
              </w:rPr>
              <w:tab/>
            </w:r>
            <w:r>
              <w:rPr>
                <w:rStyle w:val="IndexLink"/>
              </w:rPr>
              <w:t>263</w:t>
            </w:r>
          </w:hyperlink>
        </w:p>
        <w:p>
          <w:pPr>
            <w:pStyle w:val="Contents6"/>
            <w:tabs>
              <w:tab w:val="clear" w:pos="7609"/>
              <w:tab w:val="right" w:pos="9026" w:leader="dot"/>
            </w:tabs>
            <w:rPr/>
          </w:pPr>
          <w:hyperlink w:anchor="__RefHeading___Toc2643976_128044782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2643978_1280447820">
            <w:r>
              <w:rPr>
                <w:webHidden/>
                <w:rStyle w:val="IndexLink"/>
                <w:rtl w:val="true"/>
              </w:rPr>
              <w:t>الحالة الاولى</w:t>
            </w:r>
            <w:r>
              <w:rPr>
                <w:rStyle w:val="IndexLink"/>
                <w:rtl w:val="true"/>
              </w:rPr>
              <w:tab/>
            </w:r>
            <w:r>
              <w:rPr>
                <w:rStyle w:val="IndexLink"/>
              </w:rPr>
              <w:t>264</w:t>
            </w:r>
          </w:hyperlink>
        </w:p>
        <w:p>
          <w:pPr>
            <w:pStyle w:val="Contents6"/>
            <w:tabs>
              <w:tab w:val="clear" w:pos="7609"/>
              <w:tab w:val="right" w:pos="9026" w:leader="dot"/>
            </w:tabs>
            <w:rPr/>
          </w:pPr>
          <w:hyperlink w:anchor="__RefHeading___Toc2643980_1280447820">
            <w:r>
              <w:rPr>
                <w:webHidden/>
                <w:rStyle w:val="IndexLink"/>
                <w:rtl w:val="true"/>
              </w:rPr>
              <w:t>الحالة الثانية</w:t>
            </w:r>
            <w:r>
              <w:rPr>
                <w:rStyle w:val="IndexLink"/>
                <w:rtl w:val="true"/>
              </w:rPr>
              <w:tab/>
            </w:r>
            <w:r>
              <w:rPr>
                <w:rStyle w:val="IndexLink"/>
              </w:rPr>
              <w:t>265</w:t>
            </w:r>
          </w:hyperlink>
        </w:p>
        <w:p>
          <w:pPr>
            <w:pStyle w:val="Contents6"/>
            <w:tabs>
              <w:tab w:val="clear" w:pos="7609"/>
              <w:tab w:val="right" w:pos="9026" w:leader="dot"/>
            </w:tabs>
            <w:rPr/>
          </w:pPr>
          <w:hyperlink w:anchor="__RefHeading___Toc2643982_1280447820">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2643984_1280447820">
            <w:r>
              <w:rPr>
                <w:webHidden/>
                <w:rStyle w:val="IndexLink"/>
                <w:rtl w:val="true"/>
              </w:rPr>
              <w:t>ينبغي أن لا يخفى</w:t>
            </w:r>
            <w:r>
              <w:rPr>
                <w:rStyle w:val="IndexLink"/>
                <w:rtl w:val="true"/>
              </w:rPr>
              <w:tab/>
            </w:r>
            <w:r>
              <w:rPr>
                <w:rStyle w:val="IndexLink"/>
              </w:rPr>
              <w:t>269</w:t>
            </w:r>
          </w:hyperlink>
        </w:p>
        <w:p>
          <w:pPr>
            <w:pStyle w:val="Contents6"/>
            <w:tabs>
              <w:tab w:val="clear" w:pos="7609"/>
              <w:tab w:val="right" w:pos="9026" w:leader="dot"/>
            </w:tabs>
            <w:rPr/>
          </w:pPr>
          <w:hyperlink w:anchor="__RefHeading___Toc2643986_1280447820">
            <w:r>
              <w:rPr>
                <w:webHidden/>
                <w:rStyle w:val="IndexLink"/>
                <w:rtl w:val="true"/>
              </w:rPr>
              <w:t>الحالة الثالثة</w:t>
            </w:r>
            <w:r>
              <w:rPr>
                <w:rStyle w:val="IndexLink"/>
                <w:rtl w:val="true"/>
              </w:rPr>
              <w:tab/>
            </w:r>
            <w:r>
              <w:rPr>
                <w:rStyle w:val="IndexLink"/>
              </w:rPr>
              <w:t>270</w:t>
            </w:r>
          </w:hyperlink>
        </w:p>
        <w:p>
          <w:pPr>
            <w:pStyle w:val="Contents6"/>
            <w:tabs>
              <w:tab w:val="clear" w:pos="7609"/>
              <w:tab w:val="right" w:pos="9026" w:leader="dot"/>
            </w:tabs>
            <w:rPr/>
          </w:pPr>
          <w:hyperlink w:anchor="__RefHeading___Toc2643988_1280447820">
            <w:r>
              <w:rPr>
                <w:webHidden/>
                <w:rStyle w:val="IndexLink"/>
                <w:rtl w:val="true"/>
              </w:rPr>
              <w:t>النقطة الثالثة</w:t>
            </w:r>
            <w:r>
              <w:rPr>
                <w:rStyle w:val="IndexLink"/>
                <w:rtl w:val="true"/>
              </w:rPr>
              <w:tab/>
            </w:r>
            <w:r>
              <w:rPr>
                <w:rStyle w:val="IndexLink"/>
              </w:rPr>
              <w:t>271</w:t>
            </w:r>
          </w:hyperlink>
        </w:p>
        <w:p>
          <w:pPr>
            <w:pStyle w:val="Contents6"/>
            <w:tabs>
              <w:tab w:val="clear" w:pos="7609"/>
              <w:tab w:val="right" w:pos="9026" w:leader="dot"/>
            </w:tabs>
            <w:rPr/>
          </w:pPr>
          <w:hyperlink w:anchor="__RefHeading___Toc2643990_128044782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643992_1280447820">
            <w:r>
              <w:rPr>
                <w:webHidden/>
                <w:rStyle w:val="IndexLink"/>
                <w:rtl w:val="true"/>
              </w:rPr>
              <w:t>صور ثلاث</w:t>
            </w:r>
            <w:r>
              <w:rPr>
                <w:rStyle w:val="IndexLink"/>
                <w:rtl w:val="true"/>
              </w:rPr>
              <w:tab/>
            </w:r>
            <w:r>
              <w:rPr>
                <w:rStyle w:val="IndexLink"/>
              </w:rPr>
              <w:t>273</w:t>
            </w:r>
          </w:hyperlink>
        </w:p>
        <w:p>
          <w:pPr>
            <w:pStyle w:val="Contents6"/>
            <w:tabs>
              <w:tab w:val="clear" w:pos="7609"/>
              <w:tab w:val="right" w:pos="9026" w:leader="dot"/>
            </w:tabs>
            <w:rPr/>
          </w:pPr>
          <w:hyperlink w:anchor="__RefHeading___Toc2643994_1280447820">
            <w:r>
              <w:rPr>
                <w:webHidden/>
                <w:rStyle w:val="IndexLink"/>
                <w:rtl w:val="true"/>
              </w:rPr>
              <w:t>دليل القول الاّول</w:t>
            </w:r>
            <w:r>
              <w:rPr>
                <w:rStyle w:val="IndexLink"/>
                <w:rtl w:val="true"/>
              </w:rPr>
              <w:tab/>
            </w:r>
            <w:r>
              <w:rPr>
                <w:rStyle w:val="IndexLink"/>
              </w:rPr>
              <w:t>275</w:t>
            </w:r>
          </w:hyperlink>
        </w:p>
        <w:p>
          <w:pPr>
            <w:pStyle w:val="Contents6"/>
            <w:tabs>
              <w:tab w:val="clear" w:pos="7609"/>
              <w:tab w:val="right" w:pos="9026" w:leader="dot"/>
            </w:tabs>
            <w:rPr/>
          </w:pPr>
          <w:hyperlink w:anchor="__RefHeading___Toc2643996_1280447820">
            <w:r>
              <w:rPr>
                <w:webHidden/>
                <w:rStyle w:val="IndexLink"/>
                <w:rtl w:val="true"/>
              </w:rPr>
              <w:t>مناقشة القول الأوّل</w:t>
            </w:r>
            <w:r>
              <w:rPr>
                <w:rStyle w:val="IndexLink"/>
                <w:rtl w:val="true"/>
              </w:rPr>
              <w:tab/>
            </w:r>
            <w:r>
              <w:rPr>
                <w:rStyle w:val="IndexLink"/>
              </w:rPr>
              <w:t>276</w:t>
            </w:r>
          </w:hyperlink>
        </w:p>
        <w:p>
          <w:pPr>
            <w:pStyle w:val="Contents6"/>
            <w:tabs>
              <w:tab w:val="clear" w:pos="7609"/>
              <w:tab w:val="right" w:pos="9026" w:leader="dot"/>
            </w:tabs>
            <w:rPr/>
          </w:pPr>
          <w:hyperlink w:anchor="__RefHeading___Toc2643998_1280447820">
            <w:r>
              <w:rPr>
                <w:webHidden/>
                <w:rStyle w:val="IndexLink"/>
                <w:rtl w:val="true"/>
              </w:rPr>
              <w:t>وجاهة القول الثاني</w:t>
            </w:r>
            <w:r>
              <w:rPr>
                <w:rStyle w:val="IndexLink"/>
                <w:rtl w:val="true"/>
              </w:rPr>
              <w:tab/>
            </w:r>
            <w:r>
              <w:rPr>
                <w:rStyle w:val="IndexLink"/>
              </w:rPr>
              <w:t>280</w:t>
            </w:r>
          </w:hyperlink>
        </w:p>
        <w:p>
          <w:pPr>
            <w:pStyle w:val="Contents6"/>
            <w:tabs>
              <w:tab w:val="clear" w:pos="7609"/>
              <w:tab w:val="right" w:pos="9026" w:leader="dot"/>
            </w:tabs>
            <w:rPr/>
          </w:pPr>
          <w:hyperlink w:anchor="__RefHeading___Toc2644000_1280447820">
            <w:r>
              <w:rPr>
                <w:webHidden/>
                <w:rStyle w:val="IndexLink"/>
                <w:rtl w:val="true"/>
              </w:rPr>
              <w:t>القول الثالث هو الصحيح</w:t>
            </w:r>
            <w:r>
              <w:rPr>
                <w:rStyle w:val="IndexLink"/>
                <w:rtl w:val="true"/>
              </w:rPr>
              <w:tab/>
            </w:r>
            <w:r>
              <w:rPr>
                <w:rStyle w:val="IndexLink"/>
              </w:rPr>
              <w:t>281</w:t>
            </w:r>
          </w:hyperlink>
        </w:p>
        <w:p>
          <w:pPr>
            <w:pStyle w:val="Contents6"/>
            <w:tabs>
              <w:tab w:val="clear" w:pos="7609"/>
              <w:tab w:val="right" w:pos="9026" w:leader="dot"/>
            </w:tabs>
            <w:rPr/>
          </w:pPr>
          <w:hyperlink w:anchor="__RefHeading___Toc2644002_1280447820">
            <w:r>
              <w:rPr>
                <w:webHidden/>
                <w:rStyle w:val="IndexLink"/>
                <w:rtl w:val="true"/>
              </w:rPr>
              <w:t>جريان الاستصحاب في الصورة الثانية</w:t>
            </w:r>
            <w:r>
              <w:rPr>
                <w:rStyle w:val="IndexLink"/>
                <w:rtl w:val="true"/>
              </w:rPr>
              <w:tab/>
            </w:r>
            <w:r>
              <w:rPr>
                <w:rStyle w:val="IndexLink"/>
              </w:rPr>
              <w:t>282</w:t>
            </w:r>
          </w:hyperlink>
        </w:p>
        <w:p>
          <w:pPr>
            <w:pStyle w:val="Contents3"/>
            <w:tabs>
              <w:tab w:val="clear" w:pos="8459"/>
              <w:tab w:val="right" w:pos="9026" w:leader="dot"/>
            </w:tabs>
            <w:rPr/>
          </w:pPr>
          <w:hyperlink w:anchor="__RefHeading___Toc2644004_1280447820">
            <w:r>
              <w:rPr>
                <w:webHidden/>
                <w:rStyle w:val="IndexLink"/>
                <w:rtl w:val="true"/>
              </w:rPr>
              <w:t>شبهة انفصال زمان الشكّ عن زمان اليقين</w:t>
            </w:r>
            <w:r>
              <w:rPr>
                <w:rStyle w:val="IndexLink"/>
                <w:rtl w:val="true"/>
              </w:rPr>
              <w:tab/>
            </w:r>
            <w:r>
              <w:rPr>
                <w:rStyle w:val="IndexLink"/>
              </w:rPr>
              <w:t>286</w:t>
            </w:r>
          </w:hyperlink>
        </w:p>
        <w:p>
          <w:pPr>
            <w:pStyle w:val="Contents4"/>
            <w:tabs>
              <w:tab w:val="clear" w:pos="8176"/>
              <w:tab w:val="right" w:pos="9026" w:leader="dot"/>
            </w:tabs>
            <w:rPr/>
          </w:pPr>
          <w:hyperlink w:anchor="__RefHeading___Toc2644006_128044782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644008_1280447820">
            <w:r>
              <w:rPr>
                <w:webHidden/>
                <w:rStyle w:val="IndexLink"/>
                <w:rtl w:val="true"/>
              </w:rPr>
              <w:t>الفارق بين التفسيرين</w:t>
            </w:r>
            <w:r>
              <w:rPr>
                <w:rStyle w:val="IndexLink"/>
                <w:rtl w:val="true"/>
              </w:rPr>
              <w:tab/>
            </w:r>
            <w:r>
              <w:rPr>
                <w:rStyle w:val="IndexLink"/>
              </w:rPr>
              <w:t>289</w:t>
            </w:r>
          </w:hyperlink>
        </w:p>
        <w:p>
          <w:pPr>
            <w:pStyle w:val="Contents4"/>
            <w:tabs>
              <w:tab w:val="clear" w:pos="8176"/>
              <w:tab w:val="right" w:pos="9026" w:leader="dot"/>
            </w:tabs>
            <w:rPr/>
          </w:pPr>
          <w:hyperlink w:anchor="__RefHeading___Toc2644010_1280447820">
            <w:r>
              <w:rPr>
                <w:webHidden/>
                <w:rStyle w:val="IndexLink"/>
                <w:rtl w:val="true"/>
              </w:rPr>
              <w:t>مناقشة التفسير الثاني</w:t>
            </w:r>
            <w:r>
              <w:rPr>
                <w:rStyle w:val="IndexLink"/>
                <w:rtl w:val="true"/>
              </w:rPr>
              <w:tab/>
            </w:r>
            <w:r>
              <w:rPr>
                <w:rStyle w:val="IndexLink"/>
              </w:rPr>
              <w:t>290</w:t>
            </w:r>
          </w:hyperlink>
        </w:p>
        <w:p>
          <w:pPr>
            <w:pStyle w:val="Contents4"/>
            <w:tabs>
              <w:tab w:val="clear" w:pos="8176"/>
              <w:tab w:val="right" w:pos="9026" w:leader="dot"/>
            </w:tabs>
            <w:rPr/>
          </w:pPr>
          <w:hyperlink w:anchor="__RefHeading___Toc2644012_1280447820">
            <w:r>
              <w:rPr>
                <w:webHidden/>
                <w:rStyle w:val="IndexLink"/>
                <w:rtl w:val="true"/>
              </w:rPr>
              <w:t>تفسيران آخران</w:t>
            </w:r>
            <w:r>
              <w:rPr>
                <w:rStyle w:val="IndexLink"/>
                <w:rtl w:val="true"/>
              </w:rPr>
              <w:tab/>
            </w:r>
            <w:r>
              <w:rPr>
                <w:rStyle w:val="IndexLink"/>
              </w:rPr>
              <w:t>292</w:t>
            </w:r>
          </w:hyperlink>
        </w:p>
        <w:p>
          <w:pPr>
            <w:pStyle w:val="Contents2"/>
            <w:tabs>
              <w:tab w:val="clear" w:pos="8743"/>
              <w:tab w:val="right" w:pos="9026" w:leader="dot"/>
            </w:tabs>
            <w:rPr/>
          </w:pPr>
          <w:hyperlink w:anchor="__RefHeading___Toc2644014_1280447820">
            <w:r>
              <w:rPr>
                <w:webHidden/>
                <w:rStyle w:val="IndexLink"/>
                <w:rtl w:val="true"/>
              </w:rPr>
              <w:t>تعارض الأدلّة الشرعية</w:t>
            </w:r>
            <w:r>
              <w:rPr>
                <w:rStyle w:val="IndexLink"/>
                <w:rtl w:val="true"/>
              </w:rPr>
              <w:tab/>
            </w:r>
            <w:r>
              <w:rPr>
                <w:rStyle w:val="IndexLink"/>
              </w:rPr>
              <w:t>296</w:t>
            </w:r>
          </w:hyperlink>
        </w:p>
        <w:p>
          <w:pPr>
            <w:pStyle w:val="Contents3"/>
            <w:tabs>
              <w:tab w:val="clear" w:pos="8459"/>
              <w:tab w:val="right" w:pos="9026" w:leader="dot"/>
            </w:tabs>
            <w:rPr/>
          </w:pPr>
          <w:hyperlink w:anchor="__RefHeading___Toc2644016_1280447820">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2644018_1280447820">
            <w:r>
              <w:rPr>
                <w:webHidden/>
                <w:rStyle w:val="IndexLink"/>
                <w:rtl w:val="true"/>
              </w:rPr>
              <w:t xml:space="preserve">البحث عن الخاتمة </w:t>
            </w:r>
            <w:r>
              <w:rPr>
                <w:rStyle w:val="IndexLink"/>
                <w:rtl w:val="true"/>
              </w:rPr>
              <w:t>:</w:t>
              <w:tab/>
            </w:r>
            <w:r>
              <w:rPr>
                <w:rStyle w:val="IndexLink"/>
              </w:rPr>
              <w:t>298</w:t>
            </w:r>
          </w:hyperlink>
        </w:p>
        <w:p>
          <w:pPr>
            <w:pStyle w:val="Contents4"/>
            <w:tabs>
              <w:tab w:val="clear" w:pos="8176"/>
              <w:tab w:val="right" w:pos="9026" w:leader="dot"/>
            </w:tabs>
            <w:rPr/>
          </w:pPr>
          <w:hyperlink w:anchor="__RefHeading___Toc2644020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644022_1280447820">
            <w:r>
              <w:rPr>
                <w:webHidden/>
                <w:rStyle w:val="IndexLink"/>
                <w:rtl w:val="true"/>
              </w:rPr>
              <w:t xml:space="preserve">ما هو التعارض المصطلح </w:t>
            </w:r>
            <w:r>
              <w:rPr>
                <w:rStyle w:val="IndexLink"/>
                <w:rtl w:val="true"/>
              </w:rPr>
              <w:t>:</w:t>
              <w:tab/>
            </w:r>
            <w:r>
              <w:rPr>
                <w:rStyle w:val="IndexLink"/>
              </w:rPr>
              <w:t>298</w:t>
            </w:r>
          </w:hyperlink>
        </w:p>
        <w:p>
          <w:pPr>
            <w:pStyle w:val="Contents4"/>
            <w:tabs>
              <w:tab w:val="clear" w:pos="8176"/>
              <w:tab w:val="right" w:pos="9026" w:leader="dot"/>
            </w:tabs>
            <w:rPr/>
          </w:pPr>
          <w:hyperlink w:anchor="__RefHeading___Toc2644024_1280447820">
            <w:r>
              <w:rPr>
                <w:webHidden/>
                <w:rStyle w:val="IndexLink"/>
                <w:rtl w:val="true"/>
              </w:rPr>
              <w:t>لا تعارض بين الاصلين</w:t>
            </w:r>
            <w:r>
              <w:rPr>
                <w:rStyle w:val="IndexLink"/>
                <w:rtl w:val="true"/>
              </w:rPr>
              <w:tab/>
            </w:r>
            <w:r>
              <w:rPr>
                <w:rStyle w:val="IndexLink"/>
              </w:rPr>
              <w:t>300</w:t>
            </w:r>
          </w:hyperlink>
        </w:p>
        <w:p>
          <w:pPr>
            <w:pStyle w:val="Contents4"/>
            <w:tabs>
              <w:tab w:val="clear" w:pos="8176"/>
              <w:tab w:val="right" w:pos="9026" w:leader="dot"/>
            </w:tabs>
            <w:rPr/>
          </w:pPr>
          <w:hyperlink w:anchor="__RefHeading___Toc2644026_1280447820">
            <w:r>
              <w:rPr>
                <w:webHidden/>
                <w:rStyle w:val="IndexLink"/>
                <w:rtl w:val="true"/>
              </w:rPr>
              <w:t>لا تعارض بين الأصل والدليل المحرز</w:t>
            </w:r>
            <w:r>
              <w:rPr>
                <w:rStyle w:val="IndexLink"/>
                <w:rtl w:val="true"/>
              </w:rPr>
              <w:tab/>
            </w:r>
            <w:r>
              <w:rPr>
                <w:rStyle w:val="IndexLink"/>
              </w:rPr>
              <w:t>302</w:t>
            </w:r>
          </w:hyperlink>
        </w:p>
        <w:p>
          <w:pPr>
            <w:pStyle w:val="Contents4"/>
            <w:tabs>
              <w:tab w:val="clear" w:pos="8176"/>
              <w:tab w:val="right" w:pos="9026" w:leader="dot"/>
            </w:tabs>
            <w:rPr/>
          </w:pPr>
          <w:hyperlink w:anchor="__RefHeading___Toc2644028_1280447820">
            <w:r>
              <w:rPr>
                <w:webHidden/>
                <w:rStyle w:val="IndexLink"/>
                <w:rtl w:val="true"/>
              </w:rPr>
              <w:t>لا تعارض بين القطعيين</w:t>
            </w:r>
            <w:r>
              <w:rPr>
                <w:rStyle w:val="IndexLink"/>
                <w:rtl w:val="true"/>
              </w:rPr>
              <w:tab/>
            </w:r>
            <w:r>
              <w:rPr>
                <w:rStyle w:val="IndexLink"/>
              </w:rPr>
              <w:t>302</w:t>
            </w:r>
          </w:hyperlink>
        </w:p>
        <w:p>
          <w:pPr>
            <w:pStyle w:val="Contents4"/>
            <w:tabs>
              <w:tab w:val="clear" w:pos="8176"/>
              <w:tab w:val="right" w:pos="9026" w:leader="dot"/>
            </w:tabs>
            <w:rPr/>
          </w:pPr>
          <w:hyperlink w:anchor="__RefHeading___Toc2644030_1280447820">
            <w:r>
              <w:rPr>
                <w:webHidden/>
                <w:rStyle w:val="IndexLink"/>
                <w:rtl w:val="true"/>
              </w:rPr>
              <w:t>اقسام ثلاثة للدليل الظني</w:t>
            </w:r>
            <w:r>
              <w:rPr>
                <w:rStyle w:val="IndexLink"/>
                <w:rtl w:val="true"/>
              </w:rPr>
              <w:tab/>
            </w:r>
            <w:r>
              <w:rPr>
                <w:rStyle w:val="IndexLink"/>
              </w:rPr>
              <w:t>303</w:t>
            </w:r>
          </w:hyperlink>
        </w:p>
        <w:p>
          <w:pPr>
            <w:pStyle w:val="Contents4"/>
            <w:tabs>
              <w:tab w:val="clear" w:pos="8176"/>
              <w:tab w:val="right" w:pos="9026" w:leader="dot"/>
            </w:tabs>
            <w:rPr/>
          </w:pPr>
          <w:hyperlink w:anchor="__RefHeading___Toc2644032_1280447820">
            <w:r>
              <w:rPr>
                <w:webHidden/>
                <w:rStyle w:val="IndexLink"/>
                <w:rtl w:val="true"/>
              </w:rPr>
              <w:t>وهن قاعدة الجمع اولى من الطرح</w:t>
            </w:r>
            <w:r>
              <w:rPr>
                <w:rStyle w:val="IndexLink"/>
                <w:rtl w:val="true"/>
              </w:rPr>
              <w:tab/>
            </w:r>
            <w:r>
              <w:rPr>
                <w:rStyle w:val="IndexLink"/>
              </w:rPr>
              <w:t>304</w:t>
            </w:r>
          </w:hyperlink>
        </w:p>
        <w:p>
          <w:pPr>
            <w:pStyle w:val="Contents4"/>
            <w:tabs>
              <w:tab w:val="clear" w:pos="8176"/>
              <w:tab w:val="right" w:pos="9026" w:leader="dot"/>
            </w:tabs>
            <w:rPr/>
          </w:pPr>
          <w:hyperlink w:anchor="__RefHeading___Toc2644034_1280447820">
            <w:r>
              <w:rPr>
                <w:webHidden/>
                <w:rStyle w:val="IndexLink"/>
                <w:rtl w:val="true"/>
              </w:rPr>
              <w:t>ظهور الحال</w:t>
            </w:r>
            <w:r>
              <w:rPr>
                <w:rStyle w:val="IndexLink"/>
                <w:rtl w:val="true"/>
              </w:rPr>
              <w:tab/>
            </w:r>
            <w:r>
              <w:rPr>
                <w:rStyle w:val="IndexLink"/>
              </w:rPr>
              <w:t>305</w:t>
            </w:r>
          </w:hyperlink>
        </w:p>
        <w:p>
          <w:pPr>
            <w:pStyle w:val="Contents4"/>
            <w:tabs>
              <w:tab w:val="clear" w:pos="8176"/>
              <w:tab w:val="right" w:pos="9026" w:leader="dot"/>
            </w:tabs>
            <w:rPr/>
          </w:pPr>
          <w:hyperlink w:anchor="__RefHeading___Toc2644036_1280447820">
            <w:r>
              <w:rPr>
                <w:webHidden/>
                <w:rStyle w:val="IndexLink"/>
                <w:rtl w:val="true"/>
              </w:rPr>
              <w:t>الدليلان غير اللفظيين</w:t>
            </w:r>
            <w:r>
              <w:rPr>
                <w:rStyle w:val="IndexLink"/>
                <w:rtl w:val="true"/>
              </w:rPr>
              <w:tab/>
            </w:r>
            <w:r>
              <w:rPr>
                <w:rStyle w:val="IndexLink"/>
              </w:rPr>
              <w:t>305</w:t>
            </w:r>
          </w:hyperlink>
        </w:p>
        <w:p>
          <w:pPr>
            <w:pStyle w:val="Contents3"/>
            <w:tabs>
              <w:tab w:val="clear" w:pos="8459"/>
              <w:tab w:val="right" w:pos="9026" w:leader="dot"/>
            </w:tabs>
            <w:rPr/>
          </w:pPr>
          <w:hyperlink w:anchor="__RefHeading___Toc2644038_1280447820">
            <w:r>
              <w:rPr>
                <w:webHidden/>
                <w:rStyle w:val="IndexLink"/>
                <w:rtl w:val="true"/>
              </w:rPr>
              <w:t>الورود والتعارض</w:t>
            </w:r>
            <w:r>
              <w:rPr>
                <w:rStyle w:val="IndexLink"/>
                <w:rtl w:val="true"/>
              </w:rPr>
              <w:tab/>
            </w:r>
            <w:r>
              <w:rPr>
                <w:rStyle w:val="IndexLink"/>
              </w:rPr>
              <w:t>308</w:t>
            </w:r>
          </w:hyperlink>
        </w:p>
        <w:p>
          <w:pPr>
            <w:pStyle w:val="Contents4"/>
            <w:tabs>
              <w:tab w:val="clear" w:pos="8176"/>
              <w:tab w:val="right" w:pos="9026" w:leader="dot"/>
            </w:tabs>
            <w:rPr/>
          </w:pPr>
          <w:hyperlink w:anchor="__RefHeading___Toc2644040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2644042_1280447820">
            <w:r>
              <w:rPr>
                <w:webHidden/>
                <w:rStyle w:val="IndexLink"/>
                <w:rtl w:val="true"/>
              </w:rPr>
              <w:t>تقسيم الورود</w:t>
            </w:r>
            <w:r>
              <w:rPr>
                <w:rStyle w:val="IndexLink"/>
                <w:rtl w:val="true"/>
              </w:rPr>
              <w:tab/>
            </w:r>
            <w:r>
              <w:rPr>
                <w:rStyle w:val="IndexLink"/>
              </w:rPr>
              <w:t>310</w:t>
            </w:r>
          </w:hyperlink>
        </w:p>
        <w:p>
          <w:pPr>
            <w:pStyle w:val="Contents4"/>
            <w:tabs>
              <w:tab w:val="clear" w:pos="8176"/>
              <w:tab w:val="right" w:pos="9026" w:leader="dot"/>
            </w:tabs>
            <w:rPr/>
          </w:pPr>
          <w:hyperlink w:anchor="__RefHeading___Toc2644044_1280447820">
            <w:r>
              <w:rPr>
                <w:webHidden/>
                <w:rStyle w:val="IndexLink"/>
                <w:rtl w:val="true"/>
              </w:rPr>
              <w:t>تقسيم ثاني للورود</w:t>
            </w:r>
            <w:r>
              <w:rPr>
                <w:rStyle w:val="IndexLink"/>
                <w:rtl w:val="true"/>
              </w:rPr>
              <w:tab/>
            </w:r>
            <w:r>
              <w:rPr>
                <w:rStyle w:val="IndexLink"/>
              </w:rPr>
              <w:t>311</w:t>
            </w:r>
          </w:hyperlink>
        </w:p>
        <w:p>
          <w:pPr>
            <w:pStyle w:val="Contents3"/>
            <w:tabs>
              <w:tab w:val="clear" w:pos="8459"/>
              <w:tab w:val="right" w:pos="9026" w:leader="dot"/>
            </w:tabs>
            <w:rPr/>
          </w:pPr>
          <w:hyperlink w:anchor="__RefHeading___Toc2644046_1280447820">
            <w:r>
              <w:rPr>
                <w:webHidden/>
                <w:rStyle w:val="IndexLink"/>
                <w:rtl w:val="true"/>
              </w:rPr>
              <w:t>قاعدة الجمع العرفي</w:t>
            </w:r>
            <w:r>
              <w:rPr>
                <w:rStyle w:val="IndexLink"/>
                <w:rtl w:val="true"/>
              </w:rPr>
              <w:tab/>
            </w:r>
            <w:r>
              <w:rPr>
                <w:rStyle w:val="IndexLink"/>
              </w:rPr>
              <w:t>318</w:t>
            </w:r>
          </w:hyperlink>
        </w:p>
        <w:p>
          <w:pPr>
            <w:pStyle w:val="Contents4"/>
            <w:tabs>
              <w:tab w:val="clear" w:pos="8176"/>
              <w:tab w:val="right" w:pos="9026" w:leader="dot"/>
            </w:tabs>
            <w:rPr/>
          </w:pPr>
          <w:hyperlink w:anchor="__RefHeading___Toc2644048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2644050_1280447820">
            <w:r>
              <w:rPr>
                <w:webHidden/>
                <w:rStyle w:val="IndexLink"/>
                <w:rtl w:val="true"/>
              </w:rPr>
              <w:t>النظريّة العامّة للجمع العرفي</w:t>
            </w:r>
            <w:r>
              <w:rPr>
                <w:rStyle w:val="IndexLink"/>
                <w:rtl w:val="true"/>
              </w:rPr>
              <w:tab/>
            </w:r>
            <w:r>
              <w:rPr>
                <w:rStyle w:val="IndexLink"/>
              </w:rPr>
              <w:t>319</w:t>
            </w:r>
          </w:hyperlink>
        </w:p>
        <w:p>
          <w:pPr>
            <w:pStyle w:val="Contents3"/>
            <w:tabs>
              <w:tab w:val="clear" w:pos="8459"/>
              <w:tab w:val="right" w:pos="9026" w:leader="dot"/>
            </w:tabs>
            <w:rPr/>
          </w:pPr>
          <w:hyperlink w:anchor="__RefHeading___Toc2644052_1280447820">
            <w:r>
              <w:rPr>
                <w:webHidden/>
                <w:rStyle w:val="IndexLink"/>
                <w:rtl w:val="true"/>
              </w:rPr>
              <w:t>أقسام الجمع العرفي والتعارض غير المستقر</w:t>
            </w:r>
            <w:r>
              <w:rPr>
                <w:rStyle w:val="IndexLink"/>
                <w:rtl w:val="true"/>
              </w:rPr>
              <w:tab/>
            </w:r>
            <w:r>
              <w:rPr>
                <w:rStyle w:val="IndexLink"/>
              </w:rPr>
              <w:t>324</w:t>
            </w:r>
          </w:hyperlink>
        </w:p>
        <w:p>
          <w:pPr>
            <w:pStyle w:val="Contents4"/>
            <w:tabs>
              <w:tab w:val="clear" w:pos="8176"/>
              <w:tab w:val="right" w:pos="9026" w:leader="dot"/>
            </w:tabs>
            <w:rPr/>
          </w:pPr>
          <w:hyperlink w:anchor="__RefHeading___Toc2644054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2644056_1280447820">
            <w:r>
              <w:rPr>
                <w:webHidden/>
                <w:rStyle w:val="IndexLink"/>
                <w:rtl w:val="true"/>
              </w:rPr>
              <w:t>الحكومة</w:t>
            </w:r>
            <w:r>
              <w:rPr>
                <w:rStyle w:val="IndexLink"/>
                <w:rtl w:val="true"/>
              </w:rPr>
              <w:tab/>
            </w:r>
            <w:r>
              <w:rPr>
                <w:rStyle w:val="IndexLink"/>
              </w:rPr>
              <w:t>324</w:t>
            </w:r>
          </w:hyperlink>
        </w:p>
        <w:p>
          <w:pPr>
            <w:pStyle w:val="Contents5"/>
            <w:tabs>
              <w:tab w:val="clear" w:pos="7892"/>
              <w:tab w:val="right" w:pos="9026" w:leader="dot"/>
            </w:tabs>
            <w:rPr/>
          </w:pPr>
          <w:hyperlink w:anchor="__RefHeading___Toc2644058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2644060_1280447820">
            <w:r>
              <w:rPr>
                <w:webHidden/>
                <w:rStyle w:val="IndexLink"/>
                <w:rtl w:val="true"/>
              </w:rPr>
              <w:t>اقسام النظر</w:t>
            </w:r>
            <w:r>
              <w:rPr>
                <w:rStyle w:val="IndexLink"/>
                <w:rtl w:val="true"/>
              </w:rPr>
              <w:tab/>
            </w:r>
            <w:r>
              <w:rPr>
                <w:rStyle w:val="IndexLink"/>
              </w:rPr>
              <w:t>327</w:t>
            </w:r>
          </w:hyperlink>
        </w:p>
        <w:p>
          <w:pPr>
            <w:pStyle w:val="Contents5"/>
            <w:tabs>
              <w:tab w:val="clear" w:pos="7892"/>
              <w:tab w:val="right" w:pos="9026" w:leader="dot"/>
            </w:tabs>
            <w:rPr/>
          </w:pPr>
          <w:hyperlink w:anchor="__RefHeading___Toc2644062_1280447820">
            <w:r>
              <w:rPr>
                <w:webHidden/>
                <w:rStyle w:val="IndexLink"/>
                <w:rtl w:val="true"/>
              </w:rPr>
              <w:t>مقارنة بين الاتجاهين</w:t>
            </w:r>
            <w:r>
              <w:rPr>
                <w:rStyle w:val="IndexLink"/>
                <w:rtl w:val="true"/>
              </w:rPr>
              <w:tab/>
            </w:r>
            <w:r>
              <w:rPr>
                <w:rStyle w:val="IndexLink"/>
              </w:rPr>
              <w:t>328</w:t>
            </w:r>
          </w:hyperlink>
        </w:p>
        <w:p>
          <w:pPr>
            <w:pStyle w:val="Contents4"/>
            <w:tabs>
              <w:tab w:val="clear" w:pos="8176"/>
              <w:tab w:val="right" w:pos="9026" w:leader="dot"/>
            </w:tabs>
            <w:rPr/>
          </w:pPr>
          <w:hyperlink w:anchor="__RefHeading___Toc2644064_1280447820">
            <w:r>
              <w:rPr>
                <w:webHidden/>
                <w:rStyle w:val="IndexLink"/>
                <w:rtl w:val="true"/>
              </w:rPr>
              <w:t>التقييد</w:t>
            </w:r>
            <w:r>
              <w:rPr>
                <w:rStyle w:val="IndexLink"/>
                <w:rtl w:val="true"/>
              </w:rPr>
              <w:tab/>
            </w:r>
            <w:r>
              <w:rPr>
                <w:rStyle w:val="IndexLink"/>
              </w:rPr>
              <w:t>329</w:t>
            </w:r>
          </w:hyperlink>
        </w:p>
        <w:p>
          <w:pPr>
            <w:pStyle w:val="Contents4"/>
            <w:tabs>
              <w:tab w:val="clear" w:pos="8176"/>
              <w:tab w:val="right" w:pos="9026" w:leader="dot"/>
            </w:tabs>
            <w:rPr/>
          </w:pPr>
          <w:hyperlink w:anchor="__RefHeading___Toc2644066_1280447820">
            <w:r>
              <w:rPr>
                <w:webHidden/>
                <w:rStyle w:val="IndexLink"/>
                <w:rtl w:val="true"/>
              </w:rPr>
              <w:t>التخصيص</w:t>
            </w:r>
            <w:r>
              <w:rPr>
                <w:rStyle w:val="IndexLink"/>
                <w:rtl w:val="true"/>
              </w:rPr>
              <w:tab/>
            </w:r>
            <w:r>
              <w:rPr>
                <w:rStyle w:val="IndexLink"/>
              </w:rPr>
              <w:t>333</w:t>
            </w:r>
          </w:hyperlink>
        </w:p>
        <w:p>
          <w:pPr>
            <w:pStyle w:val="Contents5"/>
            <w:tabs>
              <w:tab w:val="clear" w:pos="7892"/>
              <w:tab w:val="right" w:pos="9026" w:leader="dot"/>
            </w:tabs>
            <w:rPr/>
          </w:pPr>
          <w:hyperlink w:anchor="__RefHeading___Toc2644068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2644070_1280447820">
            <w:r>
              <w:rPr>
                <w:webHidden/>
                <w:rStyle w:val="IndexLink"/>
                <w:rtl w:val="true"/>
              </w:rPr>
              <w:t>نقطتان وقع الخلاف فيهما</w:t>
            </w:r>
            <w:r>
              <w:rPr>
                <w:rStyle w:val="IndexLink"/>
                <w:rtl w:val="true"/>
              </w:rPr>
              <w:tab/>
            </w:r>
            <w:r>
              <w:rPr>
                <w:rStyle w:val="IndexLink"/>
              </w:rPr>
              <w:t>334</w:t>
            </w:r>
          </w:hyperlink>
        </w:p>
        <w:p>
          <w:pPr>
            <w:pStyle w:val="Contents3"/>
            <w:tabs>
              <w:tab w:val="clear" w:pos="8459"/>
              <w:tab w:val="right" w:pos="9026" w:leader="dot"/>
            </w:tabs>
            <w:rPr/>
          </w:pPr>
          <w:hyperlink w:anchor="__RefHeading___Toc2644072_1280447820">
            <w:r>
              <w:rPr>
                <w:webHidden/>
                <w:rStyle w:val="IndexLink"/>
                <w:rtl w:val="true"/>
              </w:rPr>
              <w:t>كبرى انقلاب النسبة</w:t>
            </w:r>
            <w:r>
              <w:rPr>
                <w:rStyle w:val="IndexLink"/>
                <w:rtl w:val="true"/>
              </w:rPr>
              <w:tab/>
            </w:r>
            <w:r>
              <w:rPr>
                <w:rStyle w:val="IndexLink"/>
              </w:rPr>
              <w:t>336</w:t>
            </w:r>
          </w:hyperlink>
        </w:p>
        <w:p>
          <w:pPr>
            <w:pStyle w:val="Contents3"/>
            <w:tabs>
              <w:tab w:val="clear" w:pos="8459"/>
              <w:tab w:val="right" w:pos="9026" w:leader="dot"/>
            </w:tabs>
            <w:rPr/>
          </w:pPr>
          <w:hyperlink w:anchor="__RefHeading___Toc2644074_1280447820">
            <w:r>
              <w:rPr>
                <w:webHidden/>
                <w:rStyle w:val="IndexLink"/>
                <w:rtl w:val="true"/>
              </w:rPr>
              <w:t>أحكام عامة للجمع العرفي</w:t>
            </w:r>
            <w:r>
              <w:rPr>
                <w:rStyle w:val="IndexLink"/>
                <w:rtl w:val="true"/>
              </w:rPr>
              <w:tab/>
            </w:r>
            <w:r>
              <w:rPr>
                <w:rStyle w:val="IndexLink"/>
              </w:rPr>
              <w:t>346</w:t>
            </w:r>
          </w:hyperlink>
        </w:p>
        <w:p>
          <w:pPr>
            <w:pStyle w:val="Contents3"/>
            <w:tabs>
              <w:tab w:val="clear" w:pos="8459"/>
              <w:tab w:val="right" w:pos="9026" w:leader="dot"/>
            </w:tabs>
            <w:rPr/>
          </w:pPr>
          <w:hyperlink w:anchor="__RefHeading___Toc2644076_1280447820">
            <w:r>
              <w:rPr>
                <w:webHidden/>
                <w:rStyle w:val="IndexLink"/>
                <w:rtl w:val="true"/>
              </w:rPr>
              <w:t>نتائج الجمع العرفي بالنسبة إلى الدليل المغلوب</w:t>
            </w:r>
            <w:r>
              <w:rPr>
                <w:rStyle w:val="IndexLink"/>
                <w:rtl w:val="true"/>
              </w:rPr>
              <w:tab/>
            </w:r>
            <w:r>
              <w:rPr>
                <w:rStyle w:val="IndexLink"/>
              </w:rPr>
              <w:t>352</w:t>
            </w:r>
          </w:hyperlink>
        </w:p>
        <w:p>
          <w:pPr>
            <w:pStyle w:val="Contents4"/>
            <w:tabs>
              <w:tab w:val="clear" w:pos="8176"/>
              <w:tab w:val="right" w:pos="9026" w:leader="dot"/>
            </w:tabs>
            <w:rPr/>
          </w:pPr>
          <w:hyperlink w:anchor="__RefHeading___Toc2644078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2644080_1280447820">
            <w:r>
              <w:rPr>
                <w:webHidden/>
                <w:rStyle w:val="IndexLink"/>
                <w:rtl w:val="true"/>
              </w:rPr>
              <w:t>التمسك بالعام في الشبهات المصداقية</w:t>
            </w:r>
            <w:r>
              <w:rPr>
                <w:rStyle w:val="IndexLink"/>
                <w:rtl w:val="true"/>
              </w:rPr>
              <w:tab/>
            </w:r>
            <w:r>
              <w:rPr>
                <w:rStyle w:val="IndexLink"/>
              </w:rPr>
              <w:t>352</w:t>
            </w:r>
          </w:hyperlink>
        </w:p>
        <w:p>
          <w:pPr>
            <w:pStyle w:val="Contents4"/>
            <w:tabs>
              <w:tab w:val="clear" w:pos="8176"/>
              <w:tab w:val="right" w:pos="9026" w:leader="dot"/>
            </w:tabs>
            <w:rPr/>
          </w:pPr>
          <w:hyperlink w:anchor="__RefHeading___Toc2644082_1280447820">
            <w:r>
              <w:rPr>
                <w:webHidden/>
                <w:rStyle w:val="IndexLink"/>
                <w:rtl w:val="true"/>
              </w:rPr>
              <w:t>التمسك بالعام في الشبهة المفهومية</w:t>
            </w:r>
            <w:r>
              <w:rPr>
                <w:rStyle w:val="IndexLink"/>
                <w:rtl w:val="true"/>
              </w:rPr>
              <w:tab/>
            </w:r>
            <w:r>
              <w:rPr>
                <w:rStyle w:val="IndexLink"/>
              </w:rPr>
              <w:t>354</w:t>
            </w:r>
          </w:hyperlink>
        </w:p>
        <w:p>
          <w:pPr>
            <w:pStyle w:val="Contents3"/>
            <w:tabs>
              <w:tab w:val="clear" w:pos="8459"/>
              <w:tab w:val="right" w:pos="9026" w:leader="dot"/>
            </w:tabs>
            <w:rPr/>
          </w:pPr>
          <w:hyperlink w:anchor="__RefHeading___Toc2644084_1280447820">
            <w:r>
              <w:rPr>
                <w:webHidden/>
                <w:rStyle w:val="IndexLink"/>
                <w:rtl w:val="true"/>
              </w:rPr>
              <w:t>تطبيقات للجمع العرفي</w:t>
            </w:r>
            <w:r>
              <w:rPr>
                <w:rStyle w:val="IndexLink"/>
                <w:rtl w:val="true"/>
              </w:rPr>
              <w:tab/>
            </w:r>
            <w:r>
              <w:rPr>
                <w:rStyle w:val="IndexLink"/>
              </w:rPr>
              <w:t>358</w:t>
            </w:r>
          </w:hyperlink>
        </w:p>
        <w:p>
          <w:pPr>
            <w:pStyle w:val="Contents4"/>
            <w:tabs>
              <w:tab w:val="clear" w:pos="8176"/>
              <w:tab w:val="right" w:pos="9026" w:leader="dot"/>
            </w:tabs>
            <w:rPr/>
          </w:pPr>
          <w:hyperlink w:anchor="__RefHeading___Toc2644086_1280447820">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644088_1280447820">
            <w:r>
              <w:rPr>
                <w:webHidden/>
                <w:rStyle w:val="IndexLink"/>
                <w:rtl w:val="true"/>
              </w:rPr>
              <w:t>إذا تعدد الشرط واتحد الجزاء</w:t>
            </w:r>
            <w:r>
              <w:rPr>
                <w:rStyle w:val="IndexLink"/>
                <w:rtl w:val="true"/>
              </w:rPr>
              <w:tab/>
            </w:r>
            <w:r>
              <w:rPr>
                <w:rStyle w:val="IndexLink"/>
              </w:rPr>
              <w:t>358</w:t>
            </w:r>
          </w:hyperlink>
        </w:p>
        <w:p>
          <w:pPr>
            <w:pStyle w:val="Contents3"/>
            <w:tabs>
              <w:tab w:val="clear" w:pos="8459"/>
              <w:tab w:val="right" w:pos="9026" w:leader="dot"/>
            </w:tabs>
            <w:rPr/>
          </w:pPr>
          <w:hyperlink w:anchor="__RefHeading___Toc2644090_1280447820">
            <w:r>
              <w:rPr>
                <w:webHidden/>
                <w:rStyle w:val="IndexLink"/>
                <w:rtl w:val="true"/>
              </w:rPr>
              <w:t>أصالة التداخل في الاسباب أو في المسببات</w:t>
            </w:r>
            <w:r>
              <w:rPr>
                <w:rStyle w:val="IndexLink"/>
                <w:rtl w:val="true"/>
              </w:rPr>
              <w:tab/>
            </w:r>
            <w:r>
              <w:rPr>
                <w:rStyle w:val="IndexLink"/>
              </w:rPr>
              <w:t>364</w:t>
            </w:r>
          </w:hyperlink>
        </w:p>
        <w:p>
          <w:pPr>
            <w:pStyle w:val="Contents4"/>
            <w:tabs>
              <w:tab w:val="clear" w:pos="8176"/>
              <w:tab w:val="right" w:pos="9026" w:leader="dot"/>
            </w:tabs>
            <w:rPr/>
          </w:pPr>
          <w:hyperlink w:anchor="__RefHeading___Toc2644092_128044782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2644094_1280447820">
            <w:r>
              <w:rPr>
                <w:webHidden/>
                <w:rStyle w:val="IndexLink"/>
                <w:rtl w:val="true"/>
              </w:rPr>
              <w:t>إشكال وجواب</w:t>
            </w:r>
            <w:r>
              <w:rPr>
                <w:rStyle w:val="IndexLink"/>
                <w:rtl w:val="true"/>
              </w:rPr>
              <w:tab/>
            </w:r>
            <w:r>
              <w:rPr>
                <w:rStyle w:val="IndexLink"/>
              </w:rPr>
              <w:t>365</w:t>
            </w:r>
          </w:hyperlink>
        </w:p>
        <w:p>
          <w:pPr>
            <w:pStyle w:val="Contents3"/>
            <w:tabs>
              <w:tab w:val="clear" w:pos="8459"/>
              <w:tab w:val="right" w:pos="9026" w:leader="dot"/>
            </w:tabs>
            <w:rPr/>
          </w:pPr>
          <w:hyperlink w:anchor="__RefHeading___Toc2644096_1280447820">
            <w:r>
              <w:rPr>
                <w:webHidden/>
                <w:rStyle w:val="IndexLink"/>
                <w:rtl w:val="true"/>
              </w:rPr>
              <w:t>تعارض الأحكام الأولية والثانوية</w:t>
            </w:r>
            <w:r>
              <w:rPr>
                <w:rStyle w:val="IndexLink"/>
                <w:rtl w:val="true"/>
              </w:rPr>
              <w:tab/>
            </w:r>
            <w:r>
              <w:rPr>
                <w:rStyle w:val="IndexLink"/>
              </w:rPr>
              <w:t>368</w:t>
            </w:r>
          </w:hyperlink>
        </w:p>
        <w:p>
          <w:pPr>
            <w:pStyle w:val="Contents3"/>
            <w:tabs>
              <w:tab w:val="clear" w:pos="8459"/>
              <w:tab w:val="right" w:pos="9026" w:leader="dot"/>
            </w:tabs>
            <w:rPr/>
          </w:pPr>
          <w:hyperlink w:anchor="__RefHeading___Toc2644098_1280447820">
            <w:r>
              <w:rPr>
                <w:webHidden/>
                <w:rStyle w:val="IndexLink"/>
                <w:rtl w:val="true"/>
              </w:rPr>
              <w:t>تعارض الشمولية والبدلية</w:t>
            </w:r>
            <w:r>
              <w:rPr>
                <w:rStyle w:val="IndexLink"/>
                <w:rtl w:val="true"/>
              </w:rPr>
              <w:tab/>
            </w:r>
            <w:r>
              <w:rPr>
                <w:rStyle w:val="IndexLink"/>
              </w:rPr>
              <w:t>370</w:t>
            </w:r>
          </w:hyperlink>
        </w:p>
        <w:p>
          <w:pPr>
            <w:pStyle w:val="Contents3"/>
            <w:tabs>
              <w:tab w:val="clear" w:pos="8459"/>
              <w:tab w:val="right" w:pos="9026" w:leader="dot"/>
            </w:tabs>
            <w:rPr/>
          </w:pPr>
          <w:hyperlink w:anchor="__RefHeading___Toc2644100_1280447820">
            <w:r>
              <w:rPr>
                <w:webHidden/>
                <w:rStyle w:val="IndexLink"/>
                <w:rtl w:val="true"/>
              </w:rPr>
              <w:t>تقدم الامارة على الأصل</w:t>
            </w:r>
            <w:r>
              <w:rPr>
                <w:rStyle w:val="IndexLink"/>
                <w:rtl w:val="true"/>
              </w:rPr>
              <w:tab/>
            </w:r>
            <w:r>
              <w:rPr>
                <w:rStyle w:val="IndexLink"/>
              </w:rPr>
              <w:t>376</w:t>
            </w:r>
          </w:hyperlink>
        </w:p>
        <w:p>
          <w:pPr>
            <w:pStyle w:val="Contents4"/>
            <w:tabs>
              <w:tab w:val="clear" w:pos="8176"/>
              <w:tab w:val="right" w:pos="9026" w:leader="dot"/>
            </w:tabs>
            <w:rPr/>
          </w:pPr>
          <w:hyperlink w:anchor="__RefHeading___Toc2644102_1280447820">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2644104_1280447820">
            <w:r>
              <w:rPr>
                <w:webHidden/>
                <w:rStyle w:val="IndexLink"/>
                <w:rtl w:val="true"/>
              </w:rPr>
              <w:t>الورود</w:t>
            </w:r>
            <w:r>
              <w:rPr>
                <w:rStyle w:val="IndexLink"/>
                <w:rtl w:val="true"/>
              </w:rPr>
              <w:tab/>
            </w:r>
            <w:r>
              <w:rPr>
                <w:rStyle w:val="IndexLink"/>
              </w:rPr>
              <w:t>376</w:t>
            </w:r>
          </w:hyperlink>
        </w:p>
        <w:p>
          <w:pPr>
            <w:pStyle w:val="Contents4"/>
            <w:tabs>
              <w:tab w:val="clear" w:pos="8176"/>
              <w:tab w:val="right" w:pos="9026" w:leader="dot"/>
            </w:tabs>
            <w:rPr/>
          </w:pPr>
          <w:hyperlink w:anchor="__RefHeading___Toc2644106_1280447820">
            <w:r>
              <w:rPr>
                <w:webHidden/>
                <w:rStyle w:val="IndexLink"/>
                <w:rtl w:val="true"/>
              </w:rPr>
              <w:t>الحكومة</w:t>
            </w:r>
            <w:r>
              <w:rPr>
                <w:rStyle w:val="IndexLink"/>
                <w:rtl w:val="true"/>
              </w:rPr>
              <w:tab/>
            </w:r>
            <w:r>
              <w:rPr>
                <w:rStyle w:val="IndexLink"/>
              </w:rPr>
              <w:t>377</w:t>
            </w:r>
          </w:hyperlink>
        </w:p>
        <w:p>
          <w:pPr>
            <w:pStyle w:val="Contents4"/>
            <w:tabs>
              <w:tab w:val="clear" w:pos="8176"/>
              <w:tab w:val="right" w:pos="9026" w:leader="dot"/>
            </w:tabs>
            <w:rPr/>
          </w:pPr>
          <w:hyperlink w:anchor="__RefHeading___Toc2644108_1280447820">
            <w:r>
              <w:rPr>
                <w:webHidden/>
                <w:rStyle w:val="IndexLink"/>
                <w:rtl w:val="true"/>
              </w:rPr>
              <w:t>مناقشة مسلك الحكومة</w:t>
            </w:r>
            <w:r>
              <w:rPr>
                <w:rStyle w:val="IndexLink"/>
                <w:rtl w:val="true"/>
              </w:rPr>
              <w:tab/>
            </w:r>
            <w:r>
              <w:rPr>
                <w:rStyle w:val="IndexLink"/>
              </w:rPr>
              <w:t>379</w:t>
            </w:r>
          </w:hyperlink>
        </w:p>
        <w:p>
          <w:pPr>
            <w:pStyle w:val="Contents4"/>
            <w:tabs>
              <w:tab w:val="clear" w:pos="8176"/>
              <w:tab w:val="right" w:pos="9026" w:leader="dot"/>
            </w:tabs>
            <w:rPr/>
          </w:pPr>
          <w:hyperlink w:anchor="__RefHeading___Toc2644110_1280447820">
            <w:r>
              <w:rPr>
                <w:webHidden/>
                <w:rStyle w:val="IndexLink"/>
                <w:rtl w:val="true"/>
              </w:rPr>
              <w:t>النصية والأخصيّة</w:t>
            </w:r>
            <w:r>
              <w:rPr>
                <w:rStyle w:val="IndexLink"/>
                <w:rtl w:val="true"/>
              </w:rPr>
              <w:tab/>
            </w:r>
            <w:r>
              <w:rPr>
                <w:rStyle w:val="IndexLink"/>
              </w:rPr>
              <w:t>381</w:t>
            </w:r>
          </w:hyperlink>
        </w:p>
        <w:p>
          <w:pPr>
            <w:pStyle w:val="Contents3"/>
            <w:tabs>
              <w:tab w:val="clear" w:pos="8459"/>
              <w:tab w:val="right" w:pos="9026" w:leader="dot"/>
            </w:tabs>
            <w:rPr/>
          </w:pPr>
          <w:hyperlink w:anchor="__RefHeading___Toc2644112_1280447820">
            <w:r>
              <w:rPr>
                <w:webHidden/>
                <w:rStyle w:val="IndexLink"/>
                <w:rtl w:val="true"/>
              </w:rPr>
              <w:t>تقدم الأصل السببي على الأصل المسببي</w:t>
            </w:r>
            <w:r>
              <w:rPr>
                <w:rStyle w:val="IndexLink"/>
                <w:rtl w:val="true"/>
              </w:rPr>
              <w:tab/>
            </w:r>
            <w:r>
              <w:rPr>
                <w:rStyle w:val="IndexLink"/>
              </w:rPr>
              <w:t>384</w:t>
            </w:r>
          </w:hyperlink>
        </w:p>
        <w:p>
          <w:pPr>
            <w:pStyle w:val="Contents4"/>
            <w:tabs>
              <w:tab w:val="clear" w:pos="8176"/>
              <w:tab w:val="right" w:pos="9026" w:leader="dot"/>
            </w:tabs>
            <w:rPr/>
          </w:pPr>
          <w:hyperlink w:anchor="__RefHeading___Toc2644114_1280447820">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2644116_1280447820">
            <w:r>
              <w:rPr>
                <w:webHidden/>
                <w:rStyle w:val="IndexLink"/>
                <w:rtl w:val="true"/>
              </w:rPr>
              <w:t>النكتة الصحيحة</w:t>
            </w:r>
            <w:r>
              <w:rPr>
                <w:rStyle w:val="IndexLink"/>
                <w:rtl w:val="true"/>
              </w:rPr>
              <w:tab/>
            </w:r>
            <w:r>
              <w:rPr>
                <w:rStyle w:val="IndexLink"/>
              </w:rPr>
              <w:t>386</w:t>
            </w:r>
          </w:hyperlink>
        </w:p>
        <w:p>
          <w:pPr>
            <w:pStyle w:val="Contents3"/>
            <w:tabs>
              <w:tab w:val="clear" w:pos="8459"/>
              <w:tab w:val="right" w:pos="9026" w:leader="dot"/>
            </w:tabs>
            <w:rPr/>
          </w:pPr>
          <w:hyperlink w:anchor="__RefHeading___Toc2644118_1280447820">
            <w:r>
              <w:rPr>
                <w:webHidden/>
                <w:rStyle w:val="IndexLink"/>
                <w:rtl w:val="true"/>
              </w:rPr>
              <w:t>معارضة الاستصحاب للأصول الأخرى</w:t>
            </w:r>
            <w:r>
              <w:rPr>
                <w:rStyle w:val="IndexLink"/>
                <w:rtl w:val="true"/>
              </w:rPr>
              <w:tab/>
            </w:r>
            <w:r>
              <w:rPr>
                <w:rStyle w:val="IndexLink"/>
              </w:rPr>
              <w:t>388</w:t>
            </w:r>
          </w:hyperlink>
        </w:p>
        <w:p>
          <w:pPr>
            <w:pStyle w:val="Contents4"/>
            <w:tabs>
              <w:tab w:val="clear" w:pos="8176"/>
              <w:tab w:val="right" w:pos="9026" w:leader="dot"/>
            </w:tabs>
            <w:rPr/>
          </w:pPr>
          <w:hyperlink w:anchor="__RefHeading___Toc2644120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2644122_1280447820">
            <w:r>
              <w:rPr>
                <w:webHidden/>
                <w:rStyle w:val="IndexLink"/>
                <w:rtl w:val="true"/>
              </w:rPr>
              <w:t>مناقشة الحكومة</w:t>
            </w:r>
            <w:r>
              <w:rPr>
                <w:rStyle w:val="IndexLink"/>
                <w:rtl w:val="true"/>
              </w:rPr>
              <w:tab/>
            </w:r>
            <w:r>
              <w:rPr>
                <w:rStyle w:val="IndexLink"/>
              </w:rPr>
              <w:t>389</w:t>
            </w:r>
          </w:hyperlink>
        </w:p>
        <w:p>
          <w:pPr>
            <w:pStyle w:val="Contents4"/>
            <w:tabs>
              <w:tab w:val="clear" w:pos="8176"/>
              <w:tab w:val="right" w:pos="9026" w:leader="dot"/>
            </w:tabs>
            <w:rPr/>
          </w:pPr>
          <w:hyperlink w:anchor="__RefHeading___Toc2644124_1280447820">
            <w:r>
              <w:rPr>
                <w:webHidden/>
                <w:rStyle w:val="IndexLink"/>
                <w:rtl w:val="true"/>
              </w:rPr>
              <w:t>التخريج الصحيح</w:t>
            </w:r>
            <w:r>
              <w:rPr>
                <w:rStyle w:val="IndexLink"/>
                <w:rtl w:val="true"/>
              </w:rPr>
              <w:tab/>
            </w:r>
            <w:r>
              <w:rPr>
                <w:rStyle w:val="IndexLink"/>
              </w:rPr>
              <w:t>389</w:t>
            </w:r>
          </w:hyperlink>
        </w:p>
        <w:p>
          <w:pPr>
            <w:pStyle w:val="Contents3"/>
            <w:tabs>
              <w:tab w:val="clear" w:pos="8459"/>
              <w:tab w:val="right" w:pos="9026" w:leader="dot"/>
            </w:tabs>
            <w:rPr/>
          </w:pPr>
          <w:hyperlink w:anchor="__RefHeading___Toc2644126_1280447820">
            <w:r>
              <w:rPr>
                <w:webHidden/>
                <w:rStyle w:val="IndexLink"/>
                <w:rtl w:val="true"/>
              </w:rPr>
              <w:t>التعارض المستقر على ضوء دليل الحجّية</w:t>
            </w:r>
            <w:r>
              <w:rPr>
                <w:rStyle w:val="IndexLink"/>
                <w:rtl w:val="true"/>
              </w:rPr>
              <w:tab/>
            </w:r>
            <w:r>
              <w:rPr>
                <w:rStyle w:val="IndexLink"/>
              </w:rPr>
              <w:t>394</w:t>
            </w:r>
          </w:hyperlink>
        </w:p>
        <w:p>
          <w:pPr>
            <w:pStyle w:val="Contents3"/>
            <w:tabs>
              <w:tab w:val="clear" w:pos="8459"/>
              <w:tab w:val="right" w:pos="9026" w:leader="dot"/>
            </w:tabs>
            <w:rPr/>
          </w:pPr>
          <w:hyperlink w:anchor="__RefHeading___Toc2644128_1280447820">
            <w:r>
              <w:rPr>
                <w:webHidden/>
                <w:rStyle w:val="IndexLink"/>
                <w:rtl w:val="true"/>
              </w:rPr>
              <w:t>المتعارضان بمقتضى القاعدة الأولية</w:t>
            </w:r>
            <w:r>
              <w:rPr>
                <w:rStyle w:val="IndexLink"/>
                <w:rtl w:val="true"/>
              </w:rPr>
              <w:tab/>
            </w:r>
            <w:r>
              <w:rPr>
                <w:rStyle w:val="IndexLink"/>
              </w:rPr>
              <w:t>396</w:t>
            </w:r>
          </w:hyperlink>
        </w:p>
        <w:p>
          <w:pPr>
            <w:pStyle w:val="Contents4"/>
            <w:tabs>
              <w:tab w:val="clear" w:pos="8176"/>
              <w:tab w:val="right" w:pos="9026" w:leader="dot"/>
            </w:tabs>
            <w:rPr/>
          </w:pPr>
          <w:hyperlink w:anchor="__RefHeading___Toc2644130_1280447820">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2644132_1280447820">
            <w:r>
              <w:rPr>
                <w:webHidden/>
                <w:rStyle w:val="IndexLink"/>
                <w:rtl w:val="true"/>
              </w:rPr>
              <w:t>الشق الأوّل</w:t>
            </w:r>
            <w:r>
              <w:rPr>
                <w:rStyle w:val="IndexLink"/>
                <w:rtl w:val="true"/>
              </w:rPr>
              <w:tab/>
            </w:r>
            <w:r>
              <w:rPr>
                <w:rStyle w:val="IndexLink"/>
              </w:rPr>
              <w:t>396</w:t>
            </w:r>
          </w:hyperlink>
        </w:p>
        <w:p>
          <w:pPr>
            <w:pStyle w:val="Contents5"/>
            <w:tabs>
              <w:tab w:val="clear" w:pos="7892"/>
              <w:tab w:val="right" w:pos="9026" w:leader="dot"/>
            </w:tabs>
            <w:rPr/>
          </w:pPr>
          <w:hyperlink w:anchor="__RefHeading___Toc2644134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2644136_1280447820">
            <w:r>
              <w:rPr>
                <w:webHidden/>
                <w:rStyle w:val="IndexLink"/>
                <w:rtl w:val="true"/>
              </w:rPr>
              <w:t>جواب التوهم</w:t>
            </w:r>
            <w:r>
              <w:rPr>
                <w:rStyle w:val="IndexLink"/>
                <w:rtl w:val="true"/>
              </w:rPr>
              <w:tab/>
            </w:r>
            <w:r>
              <w:rPr>
                <w:rStyle w:val="IndexLink"/>
              </w:rPr>
              <w:t>398</w:t>
            </w:r>
          </w:hyperlink>
        </w:p>
        <w:p>
          <w:pPr>
            <w:pStyle w:val="Contents4"/>
            <w:tabs>
              <w:tab w:val="clear" w:pos="8176"/>
              <w:tab w:val="right" w:pos="9026" w:leader="dot"/>
            </w:tabs>
            <w:rPr/>
          </w:pPr>
          <w:hyperlink w:anchor="__RefHeading___Toc2644138_1280447820">
            <w:r>
              <w:rPr>
                <w:webHidden/>
                <w:rStyle w:val="IndexLink"/>
                <w:rtl w:val="true"/>
              </w:rPr>
              <w:t>الشق الثاني</w:t>
            </w:r>
            <w:r>
              <w:rPr>
                <w:rStyle w:val="IndexLink"/>
                <w:rtl w:val="true"/>
              </w:rPr>
              <w:tab/>
            </w:r>
            <w:r>
              <w:rPr>
                <w:rStyle w:val="IndexLink"/>
              </w:rPr>
              <w:t>401</w:t>
            </w:r>
          </w:hyperlink>
        </w:p>
        <w:p>
          <w:pPr>
            <w:pStyle w:val="Contents4"/>
            <w:tabs>
              <w:tab w:val="clear" w:pos="8176"/>
              <w:tab w:val="right" w:pos="9026" w:leader="dot"/>
            </w:tabs>
            <w:rPr/>
          </w:pPr>
          <w:hyperlink w:anchor="__RefHeading___Toc2644140_1280447820">
            <w:r>
              <w:rPr>
                <w:webHidden/>
                <w:rStyle w:val="IndexLink"/>
                <w:rtl w:val="true"/>
              </w:rPr>
              <w:t>الشق الثالث</w:t>
            </w:r>
            <w:r>
              <w:rPr>
                <w:rStyle w:val="IndexLink"/>
                <w:rtl w:val="true"/>
              </w:rPr>
              <w:tab/>
            </w:r>
            <w:r>
              <w:rPr>
                <w:rStyle w:val="IndexLink"/>
              </w:rPr>
              <w:t>404</w:t>
            </w:r>
          </w:hyperlink>
        </w:p>
        <w:p>
          <w:pPr>
            <w:pStyle w:val="Contents5"/>
            <w:tabs>
              <w:tab w:val="clear" w:pos="7892"/>
              <w:tab w:val="right" w:pos="9026" w:leader="dot"/>
            </w:tabs>
            <w:rPr/>
          </w:pPr>
          <w:hyperlink w:anchor="__RefHeading___Toc2644142_128044782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2644144_1280447820">
            <w:r>
              <w:rPr>
                <w:webHidden/>
                <w:rStyle w:val="IndexLink"/>
                <w:rtl w:val="true"/>
              </w:rPr>
              <w:t>خلاصة ما تقدم</w:t>
            </w:r>
            <w:r>
              <w:rPr>
                <w:rStyle w:val="IndexLink"/>
                <w:rtl w:val="true"/>
              </w:rPr>
              <w:tab/>
            </w:r>
            <w:r>
              <w:rPr>
                <w:rStyle w:val="IndexLink"/>
              </w:rPr>
              <w:t>406</w:t>
            </w:r>
          </w:hyperlink>
        </w:p>
        <w:p>
          <w:pPr>
            <w:pStyle w:val="Contents5"/>
            <w:tabs>
              <w:tab w:val="clear" w:pos="7892"/>
              <w:tab w:val="right" w:pos="9026" w:leader="dot"/>
            </w:tabs>
            <w:rPr/>
          </w:pPr>
          <w:hyperlink w:anchor="__RefHeading___Toc2644146_1280447820">
            <w:r>
              <w:rPr>
                <w:webHidden/>
                <w:rStyle w:val="IndexLink"/>
                <w:rtl w:val="true"/>
              </w:rPr>
              <w:t>خلاصة النظرية العامّة</w:t>
            </w:r>
            <w:r>
              <w:rPr>
                <w:rStyle w:val="IndexLink"/>
                <w:rtl w:val="true"/>
              </w:rPr>
              <w:tab/>
            </w:r>
            <w:r>
              <w:rPr>
                <w:rStyle w:val="IndexLink"/>
              </w:rPr>
              <w:t>406</w:t>
            </w:r>
          </w:hyperlink>
        </w:p>
        <w:p>
          <w:pPr>
            <w:pStyle w:val="Contents3"/>
            <w:tabs>
              <w:tab w:val="clear" w:pos="8459"/>
              <w:tab w:val="right" w:pos="9026" w:leader="dot"/>
            </w:tabs>
            <w:rPr/>
          </w:pPr>
          <w:hyperlink w:anchor="__RefHeading___Toc2644148_1280447820">
            <w:r>
              <w:rPr>
                <w:webHidden/>
                <w:rStyle w:val="IndexLink"/>
                <w:rtl w:val="true"/>
              </w:rPr>
              <w:t>تنبيهات النظرية العامّة للتعارض المستقر</w:t>
            </w:r>
            <w:r>
              <w:rPr>
                <w:rStyle w:val="IndexLink"/>
                <w:rtl w:val="true"/>
              </w:rPr>
              <w:tab/>
            </w:r>
            <w:r>
              <w:rPr>
                <w:rStyle w:val="IndexLink"/>
              </w:rPr>
              <w:t>410</w:t>
            </w:r>
          </w:hyperlink>
        </w:p>
        <w:p>
          <w:pPr>
            <w:pStyle w:val="Contents4"/>
            <w:tabs>
              <w:tab w:val="clear" w:pos="8176"/>
              <w:tab w:val="right" w:pos="9026" w:leader="dot"/>
            </w:tabs>
            <w:rPr/>
          </w:pPr>
          <w:hyperlink w:anchor="__RefHeading___Toc2644150_1280447820">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2644152_1280447820">
            <w:r>
              <w:rPr>
                <w:webHidden/>
                <w:rStyle w:val="IndexLink"/>
                <w:rtl w:val="true"/>
              </w:rPr>
              <w:t>التنبيه الأوّل</w:t>
            </w:r>
            <w:r>
              <w:rPr>
                <w:rStyle w:val="IndexLink"/>
                <w:rtl w:val="true"/>
              </w:rPr>
              <w:tab/>
            </w:r>
            <w:r>
              <w:rPr>
                <w:rStyle w:val="IndexLink"/>
              </w:rPr>
              <w:t>410</w:t>
            </w:r>
          </w:hyperlink>
        </w:p>
        <w:p>
          <w:pPr>
            <w:pStyle w:val="Contents5"/>
            <w:tabs>
              <w:tab w:val="clear" w:pos="7892"/>
              <w:tab w:val="right" w:pos="9026" w:leader="dot"/>
            </w:tabs>
            <w:rPr/>
          </w:pPr>
          <w:hyperlink w:anchor="__RefHeading___Toc2644154_128044782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2644156_1280447820">
            <w:r>
              <w:rPr>
                <w:webHidden/>
                <w:rStyle w:val="IndexLink"/>
                <w:rtl w:val="true"/>
              </w:rPr>
              <w:t>خلاصة ما تقدم</w:t>
            </w:r>
            <w:r>
              <w:rPr>
                <w:rStyle w:val="IndexLink"/>
                <w:rtl w:val="true"/>
              </w:rPr>
              <w:tab/>
            </w:r>
            <w:r>
              <w:rPr>
                <w:rStyle w:val="IndexLink"/>
              </w:rPr>
              <w:t>414</w:t>
            </w:r>
          </w:hyperlink>
        </w:p>
        <w:p>
          <w:pPr>
            <w:pStyle w:val="Contents5"/>
            <w:tabs>
              <w:tab w:val="clear" w:pos="7892"/>
              <w:tab w:val="right" w:pos="9026" w:leader="dot"/>
            </w:tabs>
            <w:rPr/>
          </w:pPr>
          <w:hyperlink w:anchor="__RefHeading___Toc2644158_1280447820">
            <w:r>
              <w:rPr>
                <w:webHidden/>
                <w:rStyle w:val="IndexLink"/>
                <w:rtl w:val="true"/>
              </w:rPr>
              <w:t>صور اخرى</w:t>
            </w:r>
            <w:r>
              <w:rPr>
                <w:rStyle w:val="IndexLink"/>
                <w:rtl w:val="true"/>
              </w:rPr>
              <w:tab/>
            </w:r>
            <w:r>
              <w:rPr>
                <w:rStyle w:val="IndexLink"/>
              </w:rPr>
              <w:t>414</w:t>
            </w:r>
          </w:hyperlink>
        </w:p>
        <w:p>
          <w:pPr>
            <w:pStyle w:val="Contents4"/>
            <w:tabs>
              <w:tab w:val="clear" w:pos="8176"/>
              <w:tab w:val="right" w:pos="9026" w:leader="dot"/>
            </w:tabs>
            <w:rPr/>
          </w:pPr>
          <w:hyperlink w:anchor="__RefHeading___Toc2644160_1280447820">
            <w:r>
              <w:rPr>
                <w:webHidden/>
                <w:rStyle w:val="IndexLink"/>
                <w:rtl w:val="true"/>
              </w:rPr>
              <w:t>التنبيه الثاني</w:t>
            </w:r>
            <w:r>
              <w:rPr>
                <w:rStyle w:val="IndexLink"/>
                <w:rtl w:val="true"/>
              </w:rPr>
              <w:tab/>
            </w:r>
            <w:r>
              <w:rPr>
                <w:rStyle w:val="IndexLink"/>
              </w:rPr>
              <w:t>415</w:t>
            </w:r>
          </w:hyperlink>
        </w:p>
        <w:p>
          <w:pPr>
            <w:pStyle w:val="Contents5"/>
            <w:tabs>
              <w:tab w:val="clear" w:pos="7892"/>
              <w:tab w:val="right" w:pos="9026" w:leader="dot"/>
            </w:tabs>
            <w:rPr/>
          </w:pPr>
          <w:hyperlink w:anchor="__RefHeading___Toc2644162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2644164_1280447820">
            <w:r>
              <w:rPr>
                <w:webHidden/>
                <w:rStyle w:val="IndexLink"/>
                <w:rtl w:val="true"/>
              </w:rPr>
              <w:t>استحكام التعارض بين السندين</w:t>
            </w:r>
            <w:r>
              <w:rPr>
                <w:rStyle w:val="IndexLink"/>
                <w:rtl w:val="true"/>
              </w:rPr>
              <w:tab/>
            </w:r>
            <w:r>
              <w:rPr>
                <w:rStyle w:val="IndexLink"/>
              </w:rPr>
              <w:t>416</w:t>
            </w:r>
          </w:hyperlink>
        </w:p>
        <w:p>
          <w:pPr>
            <w:pStyle w:val="Contents4"/>
            <w:tabs>
              <w:tab w:val="clear" w:pos="8176"/>
              <w:tab w:val="right" w:pos="9026" w:leader="dot"/>
            </w:tabs>
            <w:rPr/>
          </w:pPr>
          <w:hyperlink w:anchor="__RefHeading___Toc2644166_1280447820">
            <w:r>
              <w:rPr>
                <w:webHidden/>
                <w:rStyle w:val="IndexLink"/>
                <w:rtl w:val="true"/>
              </w:rPr>
              <w:t>التنبيه الثالث</w:t>
            </w:r>
            <w:r>
              <w:rPr>
                <w:rStyle w:val="IndexLink"/>
                <w:rtl w:val="true"/>
              </w:rPr>
              <w:tab/>
            </w:r>
            <w:r>
              <w:rPr>
                <w:rStyle w:val="IndexLink"/>
              </w:rPr>
              <w:t>417</w:t>
            </w:r>
          </w:hyperlink>
        </w:p>
        <w:p>
          <w:pPr>
            <w:pStyle w:val="Contents4"/>
            <w:tabs>
              <w:tab w:val="clear" w:pos="8176"/>
              <w:tab w:val="right" w:pos="9026" w:leader="dot"/>
            </w:tabs>
            <w:rPr/>
          </w:pPr>
          <w:hyperlink w:anchor="__RefHeading___Toc2644168_1280447820">
            <w:r>
              <w:rPr>
                <w:webHidden/>
                <w:rStyle w:val="IndexLink"/>
                <w:rtl w:val="true"/>
              </w:rPr>
              <w:t>التنبيه الرابع</w:t>
            </w:r>
            <w:r>
              <w:rPr>
                <w:rStyle w:val="IndexLink"/>
                <w:rtl w:val="true"/>
              </w:rPr>
              <w:tab/>
            </w:r>
            <w:r>
              <w:rPr>
                <w:rStyle w:val="IndexLink"/>
              </w:rPr>
              <w:t>420</w:t>
            </w:r>
          </w:hyperlink>
        </w:p>
        <w:p>
          <w:pPr>
            <w:pStyle w:val="Contents3"/>
            <w:tabs>
              <w:tab w:val="clear" w:pos="8459"/>
              <w:tab w:val="right" w:pos="9026" w:leader="dot"/>
            </w:tabs>
            <w:rPr/>
          </w:pPr>
          <w:hyperlink w:anchor="__RefHeading___Toc2644170_1280447820">
            <w:r>
              <w:rPr>
                <w:webHidden/>
                <w:rStyle w:val="IndexLink"/>
                <w:rtl w:val="true"/>
              </w:rPr>
              <w:t>المتعارضان بمقتضى القاعدة الثانوية</w:t>
            </w:r>
            <w:r>
              <w:rPr>
                <w:rStyle w:val="IndexLink"/>
                <w:rtl w:val="true"/>
              </w:rPr>
              <w:tab/>
            </w:r>
            <w:r>
              <w:rPr>
                <w:rStyle w:val="IndexLink"/>
              </w:rPr>
              <w:t>424</w:t>
            </w:r>
          </w:hyperlink>
        </w:p>
        <w:p>
          <w:pPr>
            <w:pStyle w:val="Contents4"/>
            <w:tabs>
              <w:tab w:val="clear" w:pos="8176"/>
              <w:tab w:val="right" w:pos="9026" w:leader="dot"/>
            </w:tabs>
            <w:rPr/>
          </w:pPr>
          <w:hyperlink w:anchor="__RefHeading___Toc2644172_128044782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2644174_1280447820">
            <w:r>
              <w:rPr>
                <w:webHidden/>
                <w:rStyle w:val="IndexLink"/>
                <w:rtl w:val="true"/>
              </w:rPr>
              <w:t>فارق بين المجموعتين</w:t>
            </w:r>
            <w:r>
              <w:rPr>
                <w:rStyle w:val="IndexLink"/>
                <w:rtl w:val="true"/>
              </w:rPr>
              <w:tab/>
            </w:r>
            <w:r>
              <w:rPr>
                <w:rStyle w:val="IndexLink"/>
              </w:rPr>
              <w:t>425</w:t>
            </w:r>
          </w:hyperlink>
        </w:p>
        <w:p>
          <w:pPr>
            <w:pStyle w:val="Contents4"/>
            <w:tabs>
              <w:tab w:val="clear" w:pos="8176"/>
              <w:tab w:val="right" w:pos="9026" w:leader="dot"/>
            </w:tabs>
            <w:rPr/>
          </w:pPr>
          <w:hyperlink w:anchor="__RefHeading___Toc2644176_1280447820">
            <w:r>
              <w:rPr>
                <w:webHidden/>
                <w:rStyle w:val="IndexLink"/>
                <w:rtl w:val="true"/>
              </w:rPr>
              <w:t>روايات العرض على الكتاب</w:t>
            </w:r>
            <w:r>
              <w:rPr>
                <w:rStyle w:val="IndexLink"/>
                <w:rtl w:val="true"/>
              </w:rPr>
              <w:tab/>
            </w:r>
            <w:r>
              <w:rPr>
                <w:rStyle w:val="IndexLink"/>
              </w:rPr>
              <w:t>426</w:t>
            </w:r>
          </w:hyperlink>
        </w:p>
        <w:p>
          <w:pPr>
            <w:pStyle w:val="Contents5"/>
            <w:tabs>
              <w:tab w:val="clear" w:pos="7892"/>
              <w:tab w:val="right" w:pos="9026" w:leader="dot"/>
            </w:tabs>
            <w:rPr/>
          </w:pPr>
          <w:hyperlink w:anchor="__RefHeading___Toc2644178_1280447820">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2644180_1280447820">
            <w:r>
              <w:rPr>
                <w:webHidden/>
                <w:rStyle w:val="IndexLink"/>
                <w:rtl w:val="true"/>
              </w:rPr>
              <w:t>المجموعة الاولى</w:t>
            </w:r>
            <w:r>
              <w:rPr>
                <w:rStyle w:val="IndexLink"/>
                <w:rtl w:val="true"/>
              </w:rPr>
              <w:tab/>
            </w:r>
            <w:r>
              <w:rPr>
                <w:rStyle w:val="IndexLink"/>
              </w:rPr>
              <w:t>426</w:t>
            </w:r>
          </w:hyperlink>
        </w:p>
        <w:p>
          <w:pPr>
            <w:pStyle w:val="Contents6"/>
            <w:tabs>
              <w:tab w:val="clear" w:pos="7609"/>
              <w:tab w:val="right" w:pos="9026" w:leader="dot"/>
            </w:tabs>
            <w:rPr/>
          </w:pPr>
          <w:hyperlink w:anchor="__RefHeading___Toc2644182_1280447820">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2644184_1280447820">
            <w:r>
              <w:rPr>
                <w:webHidden/>
                <w:rStyle w:val="IndexLink"/>
                <w:rtl w:val="true"/>
              </w:rPr>
              <w:t>إشكالات ثلاثة</w:t>
            </w:r>
            <w:r>
              <w:rPr>
                <w:rStyle w:val="IndexLink"/>
                <w:rtl w:val="true"/>
              </w:rPr>
              <w:tab/>
            </w:r>
            <w:r>
              <w:rPr>
                <w:rStyle w:val="IndexLink"/>
              </w:rPr>
              <w:t>427</w:t>
            </w:r>
          </w:hyperlink>
        </w:p>
        <w:p>
          <w:pPr>
            <w:pStyle w:val="Contents5"/>
            <w:tabs>
              <w:tab w:val="clear" w:pos="7892"/>
              <w:tab w:val="right" w:pos="9026" w:leader="dot"/>
            </w:tabs>
            <w:rPr/>
          </w:pPr>
          <w:hyperlink w:anchor="__RefHeading___Toc2644186_1280447820">
            <w:r>
              <w:rPr>
                <w:webHidden/>
                <w:rStyle w:val="IndexLink"/>
                <w:rtl w:val="true"/>
              </w:rPr>
              <w:t>المجموعة الثانية</w:t>
            </w:r>
            <w:r>
              <w:rPr>
                <w:rStyle w:val="IndexLink"/>
                <w:rtl w:val="true"/>
              </w:rPr>
              <w:tab/>
            </w:r>
            <w:r>
              <w:rPr>
                <w:rStyle w:val="IndexLink"/>
              </w:rPr>
              <w:t>429</w:t>
            </w:r>
          </w:hyperlink>
        </w:p>
        <w:p>
          <w:pPr>
            <w:pStyle w:val="Contents5"/>
            <w:tabs>
              <w:tab w:val="clear" w:pos="7892"/>
              <w:tab w:val="right" w:pos="9026" w:leader="dot"/>
            </w:tabs>
            <w:rPr/>
          </w:pPr>
          <w:hyperlink w:anchor="__RefHeading___Toc2644188_1280447820">
            <w:r>
              <w:rPr>
                <w:webHidden/>
                <w:rStyle w:val="IndexLink"/>
                <w:rtl w:val="true"/>
              </w:rPr>
              <w:t>المجموعة الثالثة</w:t>
            </w:r>
            <w:r>
              <w:rPr>
                <w:rStyle w:val="IndexLink"/>
                <w:rtl w:val="true"/>
              </w:rPr>
              <w:tab/>
            </w:r>
            <w:r>
              <w:rPr>
                <w:rStyle w:val="IndexLink"/>
              </w:rPr>
              <w:t>430</w:t>
            </w:r>
          </w:hyperlink>
        </w:p>
        <w:p>
          <w:pPr>
            <w:pStyle w:val="Contents6"/>
            <w:tabs>
              <w:tab w:val="clear" w:pos="7609"/>
              <w:tab w:val="right" w:pos="9026" w:leader="dot"/>
            </w:tabs>
            <w:rPr/>
          </w:pPr>
          <w:hyperlink w:anchor="__RefHeading___Toc2644190_1280447820">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2644192_1280447820">
            <w:r>
              <w:rPr>
                <w:webHidden/>
                <w:rStyle w:val="IndexLink"/>
                <w:rtl w:val="true"/>
              </w:rPr>
              <w:t>اعتراضان</w:t>
            </w:r>
            <w:r>
              <w:rPr>
                <w:rStyle w:val="IndexLink"/>
                <w:rtl w:val="true"/>
              </w:rPr>
              <w:tab/>
            </w:r>
            <w:r>
              <w:rPr>
                <w:rStyle w:val="IndexLink"/>
              </w:rPr>
              <w:t>431</w:t>
            </w:r>
          </w:hyperlink>
        </w:p>
        <w:p>
          <w:pPr>
            <w:pStyle w:val="Contents6"/>
            <w:tabs>
              <w:tab w:val="clear" w:pos="7609"/>
              <w:tab w:val="right" w:pos="9026" w:leader="dot"/>
            </w:tabs>
            <w:rPr/>
          </w:pPr>
          <w:hyperlink w:anchor="__RefHeading___Toc2644194_1280447820">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2644196_1280447820">
            <w:r>
              <w:rPr>
                <w:webHidden/>
                <w:rStyle w:val="IndexLink"/>
                <w:rtl w:val="true"/>
              </w:rPr>
              <w:t>الأوّل</w:t>
            </w:r>
            <w:r>
              <w:rPr>
                <w:rStyle w:val="IndexLink"/>
                <w:rtl w:val="true"/>
              </w:rPr>
              <w:tab/>
            </w:r>
            <w:r>
              <w:rPr>
                <w:rStyle w:val="IndexLink"/>
              </w:rPr>
              <w:t>431</w:t>
            </w:r>
          </w:hyperlink>
        </w:p>
        <w:p>
          <w:pPr>
            <w:pStyle w:val="Contents6"/>
            <w:tabs>
              <w:tab w:val="clear" w:pos="7609"/>
              <w:tab w:val="right" w:pos="9026" w:leader="dot"/>
            </w:tabs>
            <w:rPr/>
          </w:pPr>
          <w:hyperlink w:anchor="__RefHeading___Toc2644198_1280447820">
            <w:r>
              <w:rPr>
                <w:webHidden/>
                <w:rStyle w:val="IndexLink"/>
                <w:rtl w:val="true"/>
              </w:rPr>
              <w:t>الثاني</w:t>
            </w:r>
            <w:r>
              <w:rPr>
                <w:rStyle w:val="IndexLink"/>
                <w:rtl w:val="true"/>
              </w:rPr>
              <w:tab/>
            </w:r>
            <w:r>
              <w:rPr>
                <w:rStyle w:val="IndexLink"/>
              </w:rPr>
              <w:t>433</w:t>
            </w:r>
          </w:hyperlink>
        </w:p>
        <w:p>
          <w:pPr>
            <w:pStyle w:val="Contents6"/>
            <w:tabs>
              <w:tab w:val="clear" w:pos="7609"/>
              <w:tab w:val="right" w:pos="9026" w:leader="dot"/>
            </w:tabs>
            <w:rPr/>
          </w:pPr>
          <w:hyperlink w:anchor="__RefHeading___Toc2644200_1280447820">
            <w:r>
              <w:rPr>
                <w:webHidden/>
                <w:rStyle w:val="IndexLink"/>
                <w:rtl w:val="true"/>
              </w:rPr>
              <w:t>مناقشة الوجهين</w:t>
            </w:r>
            <w:r>
              <w:rPr>
                <w:rStyle w:val="IndexLink"/>
                <w:rtl w:val="true"/>
              </w:rPr>
              <w:tab/>
            </w:r>
            <w:r>
              <w:rPr>
                <w:rStyle w:val="IndexLink"/>
              </w:rPr>
              <w:t>434</w:t>
            </w:r>
          </w:hyperlink>
        </w:p>
        <w:p>
          <w:pPr>
            <w:pStyle w:val="Contents6"/>
            <w:tabs>
              <w:tab w:val="clear" w:pos="7609"/>
              <w:tab w:val="right" w:pos="9026" w:leader="dot"/>
            </w:tabs>
            <w:rPr/>
          </w:pPr>
          <w:hyperlink w:anchor="__RefHeading___Toc2644202_1280447820">
            <w:r>
              <w:rPr>
                <w:webHidden/>
                <w:rStyle w:val="IndexLink"/>
                <w:rtl w:val="true"/>
              </w:rPr>
              <w:t>النتيجة النهائية</w:t>
            </w:r>
            <w:r>
              <w:rPr>
                <w:rStyle w:val="IndexLink"/>
                <w:rtl w:val="true"/>
              </w:rPr>
              <w:tab/>
            </w:r>
            <w:r>
              <w:rPr>
                <w:rStyle w:val="IndexLink"/>
              </w:rPr>
              <w:t>438</w:t>
            </w:r>
          </w:hyperlink>
        </w:p>
        <w:p>
          <w:pPr>
            <w:pStyle w:val="Contents6"/>
            <w:tabs>
              <w:tab w:val="clear" w:pos="7609"/>
              <w:tab w:val="right" w:pos="9026" w:leader="dot"/>
            </w:tabs>
            <w:rPr/>
          </w:pPr>
          <w:hyperlink w:anchor="__RefHeading___Toc2644204_1280447820">
            <w:r>
              <w:rPr>
                <w:webHidden/>
                <w:rStyle w:val="IndexLink"/>
                <w:rtl w:val="true"/>
              </w:rPr>
              <w:t>جواب ثان عن المجموعة الثالثة</w:t>
            </w:r>
            <w:r>
              <w:rPr>
                <w:rStyle w:val="IndexLink"/>
                <w:rtl w:val="true"/>
              </w:rPr>
              <w:tab/>
            </w:r>
            <w:r>
              <w:rPr>
                <w:rStyle w:val="IndexLink"/>
              </w:rPr>
              <w:t>438</w:t>
            </w:r>
          </w:hyperlink>
        </w:p>
        <w:p>
          <w:pPr>
            <w:pStyle w:val="Contents6"/>
            <w:tabs>
              <w:tab w:val="clear" w:pos="7609"/>
              <w:tab w:val="right" w:pos="9026" w:leader="dot"/>
            </w:tabs>
            <w:rPr/>
          </w:pPr>
          <w:hyperlink w:anchor="__RefHeading___Toc2644206_1280447820">
            <w:r>
              <w:rPr>
                <w:webHidden/>
                <w:rStyle w:val="IndexLink"/>
                <w:rtl w:val="true"/>
              </w:rPr>
              <w:t>روايات العلاج</w:t>
            </w:r>
            <w:r>
              <w:rPr>
                <w:rStyle w:val="IndexLink"/>
                <w:rtl w:val="true"/>
              </w:rPr>
              <w:tab/>
            </w:r>
            <w:r>
              <w:rPr>
                <w:rStyle w:val="IndexLink"/>
              </w:rPr>
              <w:t>442</w:t>
            </w:r>
          </w:hyperlink>
        </w:p>
        <w:p>
          <w:pPr>
            <w:pStyle w:val="Contents6"/>
            <w:tabs>
              <w:tab w:val="clear" w:pos="7609"/>
              <w:tab w:val="right" w:pos="9026" w:leader="dot"/>
            </w:tabs>
            <w:rPr/>
          </w:pPr>
          <w:hyperlink w:anchor="__RefHeading___Toc2644208_1280447820">
            <w:r>
              <w:rPr>
                <w:webHidden/>
                <w:rStyle w:val="IndexLink"/>
                <w:rtl w:val="true"/>
              </w:rPr>
              <w:t>روايات التخيير</w:t>
            </w:r>
            <w:r>
              <w:rPr>
                <w:rStyle w:val="IndexLink"/>
                <w:rtl w:val="true"/>
              </w:rPr>
              <w:tab/>
            </w:r>
            <w:r>
              <w:rPr>
                <w:rStyle w:val="IndexLink"/>
              </w:rPr>
              <w:t>442</w:t>
            </w:r>
          </w:hyperlink>
        </w:p>
        <w:p>
          <w:pPr>
            <w:pStyle w:val="Contents6"/>
            <w:tabs>
              <w:tab w:val="clear" w:pos="7609"/>
              <w:tab w:val="right" w:pos="9026" w:leader="dot"/>
            </w:tabs>
            <w:rPr/>
          </w:pPr>
          <w:hyperlink w:anchor="__RefHeading___Toc2644210_1280447820">
            <w:r>
              <w:rPr>
                <w:webHidden/>
                <w:rStyle w:val="IndexLink"/>
                <w:rtl w:val="true"/>
              </w:rPr>
              <w:t>البحث الثبوتي</w:t>
            </w:r>
            <w:r>
              <w:rPr>
                <w:rStyle w:val="IndexLink"/>
                <w:rtl w:val="true"/>
              </w:rPr>
              <w:tab/>
            </w:r>
            <w:r>
              <w:rPr>
                <w:rStyle w:val="IndexLink"/>
              </w:rPr>
              <w:t>443</w:t>
            </w:r>
          </w:hyperlink>
        </w:p>
        <w:p>
          <w:pPr>
            <w:pStyle w:val="Contents6"/>
            <w:tabs>
              <w:tab w:val="clear" w:pos="7609"/>
              <w:tab w:val="right" w:pos="9026" w:leader="dot"/>
            </w:tabs>
            <w:rPr/>
          </w:pPr>
          <w:hyperlink w:anchor="__RefHeading___Toc2644212_1280447820">
            <w:r>
              <w:rPr>
                <w:webHidden/>
                <w:rStyle w:val="IndexLink"/>
                <w:rtl w:val="true"/>
              </w:rPr>
              <w:t>جواب الإشكال</w:t>
            </w:r>
            <w:r>
              <w:rPr>
                <w:rStyle w:val="IndexLink"/>
                <w:rtl w:val="true"/>
              </w:rPr>
              <w:tab/>
            </w:r>
            <w:r>
              <w:rPr>
                <w:rStyle w:val="IndexLink"/>
              </w:rPr>
              <w:t>445</w:t>
            </w:r>
          </w:hyperlink>
        </w:p>
        <w:p>
          <w:pPr>
            <w:pStyle w:val="Contents3"/>
            <w:tabs>
              <w:tab w:val="clear" w:pos="8459"/>
              <w:tab w:val="right" w:pos="9026" w:leader="dot"/>
            </w:tabs>
            <w:rPr/>
          </w:pPr>
          <w:hyperlink w:anchor="__RefHeading___Toc2644214_1280447820">
            <w:r>
              <w:rPr>
                <w:webHidden/>
                <w:rStyle w:val="IndexLink"/>
                <w:rtl w:val="true"/>
              </w:rPr>
              <w:t>البحث الاثباتي أو روايات التخيير</w:t>
            </w:r>
            <w:r>
              <w:rPr>
                <w:rStyle w:val="IndexLink"/>
                <w:rtl w:val="true"/>
              </w:rPr>
              <w:tab/>
            </w:r>
            <w:r>
              <w:rPr>
                <w:rStyle w:val="IndexLink"/>
              </w:rPr>
              <w:t>446</w:t>
            </w:r>
          </w:hyperlink>
        </w:p>
        <w:p>
          <w:pPr>
            <w:pStyle w:val="Contents4"/>
            <w:tabs>
              <w:tab w:val="clear" w:pos="8176"/>
              <w:tab w:val="right" w:pos="9026" w:leader="dot"/>
            </w:tabs>
            <w:rPr/>
          </w:pPr>
          <w:hyperlink w:anchor="__RefHeading___Toc2644216_1280447820">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2644218_1280447820">
            <w:r>
              <w:rPr>
                <w:webHidden/>
                <w:rStyle w:val="IndexLink"/>
                <w:rtl w:val="true"/>
              </w:rPr>
              <w:t>الرواية الاولى</w:t>
            </w:r>
            <w:r>
              <w:rPr>
                <w:rStyle w:val="IndexLink"/>
                <w:rtl w:val="true"/>
              </w:rPr>
              <w:tab/>
            </w:r>
            <w:r>
              <w:rPr>
                <w:rStyle w:val="IndexLink"/>
              </w:rPr>
              <w:t>446</w:t>
            </w:r>
          </w:hyperlink>
        </w:p>
        <w:p>
          <w:pPr>
            <w:pStyle w:val="Contents4"/>
            <w:tabs>
              <w:tab w:val="clear" w:pos="8176"/>
              <w:tab w:val="right" w:pos="9026" w:leader="dot"/>
            </w:tabs>
            <w:rPr/>
          </w:pPr>
          <w:hyperlink w:anchor="__RefHeading___Toc2644220_1280447820">
            <w:r>
              <w:rPr>
                <w:webHidden/>
                <w:rStyle w:val="IndexLink"/>
                <w:rtl w:val="true"/>
              </w:rPr>
              <w:t>الرواية الثانية</w:t>
            </w:r>
            <w:r>
              <w:rPr>
                <w:rStyle w:val="IndexLink"/>
                <w:rtl w:val="true"/>
              </w:rPr>
              <w:tab/>
            </w:r>
            <w:r>
              <w:rPr>
                <w:rStyle w:val="IndexLink"/>
              </w:rPr>
              <w:t>450</w:t>
            </w:r>
          </w:hyperlink>
        </w:p>
        <w:p>
          <w:pPr>
            <w:pStyle w:val="Contents4"/>
            <w:tabs>
              <w:tab w:val="clear" w:pos="8176"/>
              <w:tab w:val="right" w:pos="9026" w:leader="dot"/>
            </w:tabs>
            <w:rPr/>
          </w:pPr>
          <w:hyperlink w:anchor="__RefHeading___Toc2644222_1280447820">
            <w:r>
              <w:rPr>
                <w:webHidden/>
                <w:rStyle w:val="IndexLink"/>
                <w:rtl w:val="true"/>
              </w:rPr>
              <w:t>الرواية الثالثة</w:t>
            </w:r>
            <w:r>
              <w:rPr>
                <w:rStyle w:val="IndexLink"/>
                <w:rtl w:val="true"/>
              </w:rPr>
              <w:tab/>
            </w:r>
            <w:r>
              <w:rPr>
                <w:rStyle w:val="IndexLink"/>
              </w:rPr>
              <w:t>455</w:t>
            </w:r>
          </w:hyperlink>
        </w:p>
        <w:p>
          <w:pPr>
            <w:pStyle w:val="Contents3"/>
            <w:tabs>
              <w:tab w:val="clear" w:pos="8459"/>
              <w:tab w:val="right" w:pos="9026" w:leader="dot"/>
            </w:tabs>
            <w:rPr/>
          </w:pPr>
          <w:hyperlink w:anchor="__RefHeading___Toc2644224_1280447820">
            <w:r>
              <w:rPr>
                <w:webHidden/>
                <w:rStyle w:val="IndexLink"/>
                <w:rtl w:val="true"/>
              </w:rPr>
              <w:t>روايات الترجيح</w:t>
            </w:r>
            <w:r>
              <w:rPr>
                <w:rStyle w:val="IndexLink"/>
                <w:rtl w:val="true"/>
              </w:rPr>
              <w:tab/>
            </w:r>
            <w:r>
              <w:rPr>
                <w:rStyle w:val="IndexLink"/>
              </w:rPr>
              <w:t>458</w:t>
            </w:r>
          </w:hyperlink>
        </w:p>
        <w:p>
          <w:pPr>
            <w:pStyle w:val="Contents4"/>
            <w:tabs>
              <w:tab w:val="clear" w:pos="8176"/>
              <w:tab w:val="right" w:pos="9026" w:leader="dot"/>
            </w:tabs>
            <w:rPr/>
          </w:pPr>
          <w:hyperlink w:anchor="__RefHeading___Toc2644226_1280447820">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2644228_1280447820">
            <w:r>
              <w:rPr>
                <w:webHidden/>
                <w:rStyle w:val="IndexLink"/>
                <w:rtl w:val="true"/>
              </w:rPr>
              <w:t>الرواية الاولى</w:t>
            </w:r>
            <w:r>
              <w:rPr>
                <w:rStyle w:val="IndexLink"/>
                <w:rtl w:val="true"/>
              </w:rPr>
              <w:tab/>
            </w:r>
            <w:r>
              <w:rPr>
                <w:rStyle w:val="IndexLink"/>
              </w:rPr>
              <w:t>458</w:t>
            </w:r>
          </w:hyperlink>
        </w:p>
        <w:p>
          <w:pPr>
            <w:pStyle w:val="Contents4"/>
            <w:tabs>
              <w:tab w:val="clear" w:pos="8176"/>
              <w:tab w:val="right" w:pos="9026" w:leader="dot"/>
            </w:tabs>
            <w:rPr/>
          </w:pPr>
          <w:hyperlink w:anchor="__RefHeading___Toc2644230_1280447820">
            <w:r>
              <w:rPr>
                <w:webHidden/>
                <w:rStyle w:val="IndexLink"/>
                <w:rtl w:val="true"/>
              </w:rPr>
              <w:t>الرواية الثانية</w:t>
            </w:r>
            <w:r>
              <w:rPr>
                <w:rStyle w:val="IndexLink"/>
                <w:rtl w:val="true"/>
              </w:rPr>
              <w:tab/>
            </w:r>
            <w:r>
              <w:rPr>
                <w:rStyle w:val="IndexLink"/>
              </w:rPr>
              <w:t>459</w:t>
            </w:r>
          </w:hyperlink>
        </w:p>
        <w:p>
          <w:pPr>
            <w:pStyle w:val="Contents4"/>
            <w:tabs>
              <w:tab w:val="clear" w:pos="8176"/>
              <w:tab w:val="right" w:pos="9026" w:leader="dot"/>
            </w:tabs>
            <w:rPr/>
          </w:pPr>
          <w:hyperlink w:anchor="__RefHeading___Toc2644232_1280447820">
            <w:r>
              <w:rPr>
                <w:webHidden/>
                <w:rStyle w:val="IndexLink"/>
                <w:rtl w:val="true"/>
              </w:rPr>
              <w:t>اعتراضان على الترجيح بالشهرة وصفات الراوي</w:t>
            </w:r>
            <w:r>
              <w:rPr>
                <w:rStyle w:val="IndexLink"/>
                <w:rtl w:val="true"/>
              </w:rPr>
              <w:tab/>
            </w:r>
            <w:r>
              <w:rPr>
                <w:rStyle w:val="IndexLink"/>
              </w:rPr>
              <w:t>461</w:t>
            </w:r>
          </w:hyperlink>
        </w:p>
        <w:p>
          <w:pPr>
            <w:pStyle w:val="Contents4"/>
            <w:tabs>
              <w:tab w:val="clear" w:pos="8176"/>
              <w:tab w:val="right" w:pos="9026" w:leader="dot"/>
            </w:tabs>
            <w:rPr/>
          </w:pPr>
          <w:hyperlink w:anchor="__RefHeading___Toc2644234_1280447820">
            <w:r>
              <w:rPr>
                <w:webHidden/>
                <w:rStyle w:val="IndexLink"/>
                <w:rtl w:val="true"/>
              </w:rPr>
              <w:t>الدعوى الاولى</w:t>
            </w:r>
            <w:r>
              <w:rPr>
                <w:rStyle w:val="IndexLink"/>
                <w:rtl w:val="true"/>
              </w:rPr>
              <w:tab/>
            </w:r>
            <w:r>
              <w:rPr>
                <w:rStyle w:val="IndexLink"/>
              </w:rPr>
              <w:t>462</w:t>
            </w:r>
          </w:hyperlink>
        </w:p>
        <w:p>
          <w:pPr>
            <w:pStyle w:val="Contents4"/>
            <w:tabs>
              <w:tab w:val="clear" w:pos="8176"/>
              <w:tab w:val="right" w:pos="9026" w:leader="dot"/>
            </w:tabs>
            <w:rPr/>
          </w:pPr>
          <w:hyperlink w:anchor="__RefHeading___Toc2644236_1280447820">
            <w:r>
              <w:rPr>
                <w:webHidden/>
                <w:rStyle w:val="IndexLink"/>
                <w:rtl w:val="true"/>
              </w:rPr>
              <w:t>الدعوى الثانية</w:t>
            </w:r>
            <w:r>
              <w:rPr>
                <w:rStyle w:val="IndexLink"/>
                <w:rtl w:val="true"/>
              </w:rPr>
              <w:tab/>
            </w:r>
            <w:r>
              <w:rPr>
                <w:rStyle w:val="IndexLink"/>
              </w:rPr>
              <w:t>465</w:t>
            </w:r>
          </w:hyperlink>
        </w:p>
        <w:p>
          <w:pPr>
            <w:pStyle w:val="Contents4"/>
            <w:tabs>
              <w:tab w:val="clear" w:pos="8176"/>
              <w:tab w:val="right" w:pos="9026" w:leader="dot"/>
            </w:tabs>
            <w:rPr/>
          </w:pPr>
          <w:hyperlink w:anchor="__RefHeading___Toc2644238_1280447820">
            <w:r>
              <w:rPr>
                <w:webHidden/>
                <w:rStyle w:val="IndexLink"/>
                <w:rtl w:val="true"/>
              </w:rPr>
              <w:t>إشكال على الترجيح بالشهرة</w:t>
            </w:r>
            <w:r>
              <w:rPr>
                <w:rStyle w:val="IndexLink"/>
                <w:rtl w:val="true"/>
              </w:rPr>
              <w:tab/>
            </w:r>
            <w:r>
              <w:rPr>
                <w:rStyle w:val="IndexLink"/>
              </w:rPr>
              <w:t>465</w:t>
            </w:r>
          </w:hyperlink>
        </w:p>
        <w:p>
          <w:pPr>
            <w:pStyle w:val="Contents5"/>
            <w:tabs>
              <w:tab w:val="clear" w:pos="7892"/>
              <w:tab w:val="right" w:pos="9026" w:leader="dot"/>
            </w:tabs>
            <w:rPr/>
          </w:pPr>
          <w:hyperlink w:anchor="__RefHeading___Toc2644240_1280447820">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2644242_1280447820">
            <w:r>
              <w:rPr>
                <w:webHidden/>
                <w:rStyle w:val="IndexLink"/>
                <w:rtl w:val="true"/>
              </w:rPr>
              <w:t>النتيجة المقبولة</w:t>
            </w:r>
            <w:r>
              <w:rPr>
                <w:rStyle w:val="IndexLink"/>
                <w:rtl w:val="true"/>
              </w:rPr>
              <w:tab/>
            </w:r>
            <w:r>
              <w:rPr>
                <w:rStyle w:val="IndexLink"/>
              </w:rPr>
              <w:t>467</w:t>
            </w:r>
          </w:hyperlink>
        </w:p>
        <w:p>
          <w:pPr>
            <w:pStyle w:val="Contents4"/>
            <w:tabs>
              <w:tab w:val="clear" w:pos="8176"/>
              <w:tab w:val="right" w:pos="9026" w:leader="dot"/>
            </w:tabs>
            <w:rPr/>
          </w:pPr>
          <w:hyperlink w:anchor="__RefHeading___Toc2644244_1280447820">
            <w:r>
              <w:rPr>
                <w:webHidden/>
                <w:rStyle w:val="IndexLink"/>
                <w:rtl w:val="true"/>
              </w:rPr>
              <w:t>الرواية الثالثة</w:t>
            </w:r>
            <w:r>
              <w:rPr>
                <w:rStyle w:val="IndexLink"/>
                <w:rtl w:val="true"/>
              </w:rPr>
              <w:tab/>
            </w:r>
            <w:r>
              <w:rPr>
                <w:rStyle w:val="IndexLink"/>
              </w:rPr>
              <w:t>467</w:t>
            </w:r>
          </w:hyperlink>
        </w:p>
        <w:p>
          <w:pPr>
            <w:pStyle w:val="Contents5"/>
            <w:tabs>
              <w:tab w:val="clear" w:pos="7892"/>
              <w:tab w:val="right" w:pos="9026" w:leader="dot"/>
            </w:tabs>
            <w:rPr/>
          </w:pPr>
          <w:hyperlink w:anchor="__RefHeading___Toc2644246_1280447820">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2644248_1280447820">
            <w:r>
              <w:rPr>
                <w:webHidden/>
                <w:rStyle w:val="IndexLink"/>
                <w:rtl w:val="true"/>
              </w:rPr>
              <w:t>نتيجة ما تقدّم</w:t>
            </w:r>
            <w:r>
              <w:rPr>
                <w:rStyle w:val="IndexLink"/>
                <w:rtl w:val="true"/>
              </w:rPr>
              <w:tab/>
            </w:r>
            <w:r>
              <w:rPr>
                <w:rStyle w:val="IndexLink"/>
              </w:rPr>
              <w:t>470</w:t>
            </w:r>
          </w:hyperlink>
        </w:p>
        <w:p>
          <w:pPr>
            <w:pStyle w:val="Contents4"/>
            <w:tabs>
              <w:tab w:val="clear" w:pos="8176"/>
              <w:tab w:val="right" w:pos="9026" w:leader="dot"/>
            </w:tabs>
            <w:rPr/>
          </w:pPr>
          <w:hyperlink w:anchor="__RefHeading___Toc2644250_1280447820">
            <w:r>
              <w:rPr>
                <w:webHidden/>
                <w:rStyle w:val="IndexLink"/>
                <w:rtl w:val="true"/>
              </w:rPr>
              <w:t>وفي الختام</w:t>
            </w:r>
            <w:r>
              <w:rPr>
                <w:rStyle w:val="IndexLink"/>
                <w:rtl w:val="true"/>
              </w:rPr>
              <w:tab/>
            </w:r>
            <w:r>
              <w:rPr>
                <w:rStyle w:val="IndexLink"/>
              </w:rPr>
              <w:t>470</w:t>
            </w:r>
          </w:hyperlink>
        </w:p>
        <w:p>
          <w:pPr>
            <w:pStyle w:val="Contents5"/>
            <w:tabs>
              <w:tab w:val="clear" w:pos="7892"/>
              <w:tab w:val="right" w:pos="9026" w:leader="dot"/>
            </w:tabs>
            <w:rPr/>
          </w:pPr>
          <w:hyperlink w:anchor="__RefHeading___Toc2644252_1280447820">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2644254_1280447820">
            <w:r>
              <w:rPr>
                <w:webHidden/>
                <w:rStyle w:val="IndexLink"/>
                <w:rtl w:val="true"/>
              </w:rPr>
              <w:t>النقطة الاولى</w:t>
            </w:r>
            <w:r>
              <w:rPr>
                <w:rStyle w:val="IndexLink"/>
                <w:rtl w:val="true"/>
              </w:rPr>
              <w:tab/>
            </w:r>
            <w:r>
              <w:rPr>
                <w:rStyle w:val="IndexLink"/>
              </w:rPr>
              <w:t>471</w:t>
            </w:r>
          </w:hyperlink>
        </w:p>
        <w:p>
          <w:pPr>
            <w:pStyle w:val="Contents5"/>
            <w:tabs>
              <w:tab w:val="clear" w:pos="7892"/>
              <w:tab w:val="right" w:pos="9026" w:leader="dot"/>
            </w:tabs>
            <w:rPr/>
          </w:pPr>
          <w:hyperlink w:anchor="__RefHeading___Toc2644256_1280447820">
            <w:r>
              <w:rPr>
                <w:webHidden/>
                <w:rStyle w:val="IndexLink"/>
                <w:rtl w:val="true"/>
              </w:rPr>
              <w:t>النقطة الثانية</w:t>
            </w:r>
            <w:r>
              <w:rPr>
                <w:rStyle w:val="IndexLink"/>
                <w:rtl w:val="true"/>
              </w:rPr>
              <w:tab/>
            </w:r>
            <w:r>
              <w:rPr>
                <w:rStyle w:val="IndexLink"/>
              </w:rPr>
              <w:t>472</w:t>
            </w:r>
          </w:hyperlink>
        </w:p>
        <w:p>
          <w:pPr>
            <w:pStyle w:val="Contents5"/>
            <w:tabs>
              <w:tab w:val="clear" w:pos="7892"/>
              <w:tab w:val="right" w:pos="9026" w:leader="dot"/>
            </w:tabs>
            <w:rPr/>
          </w:pPr>
          <w:hyperlink w:anchor="__RefHeading___Toc2644258_1280447820">
            <w:r>
              <w:rPr>
                <w:webHidden/>
                <w:rStyle w:val="IndexLink"/>
                <w:rtl w:val="true"/>
              </w:rPr>
              <w:t>النقطة الثالثة</w:t>
            </w:r>
            <w:r>
              <w:rPr>
                <w:rStyle w:val="IndexLink"/>
                <w:rtl w:val="true"/>
              </w:rPr>
              <w:tab/>
            </w:r>
            <w:r>
              <w:rPr>
                <w:rStyle w:val="IndexLink"/>
              </w:rPr>
              <w:t>474</w:t>
            </w:r>
          </w:hyperlink>
        </w:p>
        <w:p>
          <w:pPr>
            <w:pStyle w:val="Contents5"/>
            <w:tabs>
              <w:tab w:val="clear" w:pos="7892"/>
              <w:tab w:val="right" w:pos="9026" w:leader="dot"/>
            </w:tabs>
            <w:rPr/>
          </w:pPr>
          <w:hyperlink w:anchor="__RefHeading___Toc2644260_1280447820">
            <w:r>
              <w:rPr>
                <w:webHidden/>
                <w:rStyle w:val="IndexLink"/>
                <w:rtl w:val="true"/>
              </w:rPr>
              <w:t>النقطة الرابعة</w:t>
            </w:r>
            <w:r>
              <w:rPr>
                <w:rStyle w:val="IndexLink"/>
                <w:rtl w:val="true"/>
              </w:rPr>
              <w:tab/>
            </w:r>
            <w:r>
              <w:rPr>
                <w:rStyle w:val="IndexLink"/>
              </w:rPr>
              <w:t>476</w:t>
            </w:r>
          </w:hyperlink>
        </w:p>
        <w:p>
          <w:pPr>
            <w:pStyle w:val="Contents5"/>
            <w:tabs>
              <w:tab w:val="clear" w:pos="7892"/>
              <w:tab w:val="right" w:pos="9026" w:leader="dot"/>
            </w:tabs>
            <w:rPr/>
          </w:pPr>
          <w:hyperlink w:anchor="__RefHeading___Toc2644262_1280447820">
            <w:r>
              <w:rPr>
                <w:webHidden/>
                <w:rStyle w:val="IndexLink"/>
                <w:rtl w:val="true"/>
              </w:rPr>
              <w:t>النقطة الخامسة</w:t>
            </w:r>
            <w:r>
              <w:rPr>
                <w:rStyle w:val="IndexLink"/>
                <w:rtl w:val="true"/>
              </w:rPr>
              <w:tab/>
            </w:r>
            <w:r>
              <w:rPr>
                <w:rStyle w:val="IndexLink"/>
              </w:rPr>
              <w:t>478</w:t>
            </w:r>
          </w:hyperlink>
        </w:p>
        <w:p>
          <w:pPr>
            <w:pStyle w:val="Contents2"/>
            <w:tabs>
              <w:tab w:val="clear" w:pos="8743"/>
              <w:tab w:val="right" w:pos="9026" w:leader="dot"/>
            </w:tabs>
            <w:rPr/>
          </w:pPr>
          <w:hyperlink w:anchor="__RefHeading___Toc2644264_1280447820">
            <w:r>
              <w:rPr>
                <w:webHidden/>
                <w:rStyle w:val="IndexLink"/>
                <w:rtl w:val="true"/>
              </w:rPr>
              <w:t>محتويات الكتاب</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9_168554"/>
      <w:bookmarkStart w:id="1" w:name="pg16179_168554"/>
      <w:bookmarkEnd w:id="1"/>
    </w:p>
    <w:p>
      <w:pPr>
        <w:pStyle w:val="Heading2"/>
        <w:numPr>
          <w:ilvl w:val="1"/>
          <w:numId w:val="1"/>
        </w:numPr>
        <w:rPr/>
      </w:pPr>
      <w:bookmarkStart w:id="2" w:name="pg16179_168554"/>
      <w:bookmarkStart w:id="3" w:name="__RefHeading___Toc264365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الحلقة الثالثة في اسلوبها الثاني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الايرواني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3660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الحلقه الثالثه فی اسلوبهاالثانی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باقر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شرح،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صدر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چهارم،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w:t>
      </w:r>
    </w:p>
    <w:p>
      <w:pPr>
        <w:pStyle w:val="BookText"/>
        <w:rPr/>
      </w:pP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علم‌الاصول برگزیده</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1298423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عباده الذين اصطفى محمّد وأهل بيته الطيبين الطاهرين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79_168558"/>
      <w:bookmarkStart w:id="8" w:name="pg16179_168558"/>
      <w:bookmarkEnd w:id="8"/>
    </w:p>
    <w:p>
      <w:pPr>
        <w:pStyle w:val="Heading2"/>
        <w:numPr>
          <w:ilvl w:val="1"/>
          <w:numId w:val="1"/>
        </w:numPr>
        <w:rPr/>
      </w:pPr>
      <w:bookmarkStart w:id="9" w:name="pg16179_168558"/>
      <w:bookmarkStart w:id="10" w:name="__RefHeading___Toc2643662_1280447820"/>
      <w:bookmarkStart w:id="11" w:name="_Toc3"/>
      <w:bookmarkEnd w:id="9"/>
      <w:bookmarkEnd w:id="10"/>
      <w:r>
        <w:rPr>
          <w:rtl w:val="true"/>
        </w:rPr>
        <w:t>الاستصحاب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643664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179_168560"/>
      <w:bookmarkStart w:id="15" w:name="pg16179_168560"/>
      <w:bookmarkEnd w:id="15"/>
    </w:p>
    <w:p>
      <w:pPr>
        <w:pStyle w:val="Heading3"/>
        <w:numPr>
          <w:ilvl w:val="2"/>
          <w:numId w:val="1"/>
        </w:numPr>
        <w:rPr/>
      </w:pPr>
      <w:bookmarkStart w:id="16" w:name="pg16179_168560"/>
      <w:bookmarkStart w:id="17" w:name="__RefHeading___Toc2643666_1280447820"/>
      <w:bookmarkStart w:id="18" w:name="_Toc5"/>
      <w:bookmarkEnd w:id="16"/>
      <w:bookmarkEnd w:id="17"/>
      <w:r>
        <w:rPr>
          <w:rtl w:val="true"/>
        </w:rPr>
        <w:t>تحديد الاستصحاب</w:t>
      </w:r>
      <w:bookmarkEnd w:id="18"/>
    </w:p>
    <w:p>
      <w:pPr>
        <w:pStyle w:val="Heading4"/>
        <w:numPr>
          <w:ilvl w:val="3"/>
          <w:numId w:val="1"/>
        </w:numPr>
        <w:rPr/>
      </w:pPr>
      <w:bookmarkStart w:id="19" w:name="__RefHeading___Toc2643668_1280447820"/>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قاعدة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قدس سره في الاستصحاب في نقاط ستّ أوّلها في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فيها نذكر ثلاث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لتّتضح بذلك عبارة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قرآناها في الحلقة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الشيخ الأعظم في الرسائل الاستصحاب بأنّه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فالحكم ببقاء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بقائها في الزمان اللاحق عبارة اخرى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وجهت بعض الاعتراضات إلى هذا التعريف كما قرأناها في الحلقة الثانية فراجع</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643670_1280447820"/>
      <w:bookmarkStart w:id="22" w:name="_Toc7"/>
      <w:bookmarkEnd w:id="21"/>
      <w:r>
        <w:rPr>
          <w:rtl w:val="true"/>
        </w:rPr>
        <w:t>قاعدة اليقين والمقتضي والمانع</w:t>
      </w:r>
      <w:bookmarkEnd w:id="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ثلاثة مصطلحات لا بدّ من التمييز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 قاعدة اليقين ، قاعدة المقتضي والمانع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الاستصحاب يفترض اليقين بحدوث شيء سابقا والشكّ في بقائه لاحقا ، بينما في قاعدة اليقين يفترض اليقين بحدوث شيء سابقا والشكّ لا حقا في نفس الحدوث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حصل اليقين صباحا بطهارة الثوب ثمّ شكّ مساء في بقائها كان ذلك موردا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 اليقين صباحا بطهارة الثوب ثمّ شكّ مساء في نفس الطهارة الصباحية بأن احتمل بطلان اليقين السابق وكون الثوب نجسا صباحا فهذا مورد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تسمّى بقاعدة الشكّ الساري أيضا حيث إنّ الشكّ عند حدوثه مساء يسري إلى نفس اليقين السابق ويزلزله </w:t>
      </w:r>
    </w:p>
    <w:p>
      <w:pPr>
        <w:pStyle w:val="BookText"/>
        <w:rPr/>
      </w:pPr>
      <w:r>
        <w:rPr>
          <w:rFonts w:ascii="Amiri" w:hAnsi="Amiri" w:eastAsia="Amiri" w:cs="Amiri"/>
          <w:color w:val="111111"/>
          <w:sz w:val="28"/>
          <w:sz w:val="28"/>
          <w:szCs w:val="28"/>
          <w:rtl w:val="true"/>
          <w:lang w:bidi="ar-SA"/>
        </w:rPr>
        <w:t>بخلافه في الاستصحاب فإنّ اليقين السابق يبقى على حاله ولا يتزلزل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فارقا بارزا بين الاستصحاب وقاعدة اليقين ، ففي الاستصحاب يختلف متعلق اليقين عن متعلّق الشكّ ، فمتعلّق اليقين حدوث الطهارة سابقا ومتعلّق الشكّ بقاء الطهارة لاحقا ، بينما في قاعدة اليقين يكون متعلّق اليقين والشكّ واحدا ، فاليقين متعلّق بحدوث الطهارة صباحا والشكّ متعلّق بنفس حدوث الطهارة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إذا كان الاستصحاب حجّة فلا بدّ من الحكم ببقاء الطهارة مساء بينما لو كانت قاعدة اليقين حجّة فلا بدّ من الحكم بحدوث الطهارة صباحا ، وأمّا بقائها مساء فلا يرتبط بقاعدة اليقين ؛ إذ المشكوك في قاعدة اليقين حدوث الطهارة صباحا لا بقائها إلى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الاستصحاب وقاعدة اليقين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قاعدة المقتضي والمانع فاليقين فيها متعلّق بوجود المقتضي والشكّ متعلّق بوجود المانع ، فإذا رأينا شخصا في منطقة الحرام من المعركة فلنا يقين بثبوت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لموته ، فإذا شكّ في وجود حاجز يمنع من وصول الطلقات إليه كان ذلك شكّا في تحقّق المانع ، فإذا قيل بحجّية قاعدة المقتضي والمانع فلا بدّ من الحكم بتحقّق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بموت الشخص المذكور ولا يلزم جلب الطعام والشراب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المذكورة لم يثبت حجّيتها لا من الروايات كما هو واضح ولا من العقلاء ؛ إذ لم تجر سيرتهم على الحكم بتحقّق المقتضى </w:t>
      </w:r>
      <w:r>
        <w:rPr>
          <w:rStyle w:val="FootnoteAnchor"/>
          <w:rtl w:val="true"/>
        </w:rPr>
        <w:footnoteReference w:id="2"/>
      </w:r>
      <w:r>
        <w:rPr>
          <w:rFonts w:ascii="Amiri" w:hAnsi="Amiri" w:eastAsia="Amiri" w:cs="Amiri"/>
          <w:color w:val="111111"/>
          <w:sz w:val="28"/>
          <w:sz w:val="28"/>
          <w:szCs w:val="28"/>
          <w:rtl w:val="true"/>
          <w:lang w:bidi="ar-SA"/>
        </w:rPr>
        <w:t>عند اليقين بتحقّق مقتضيه والشكّ في مانعه</w:t>
      </w:r>
      <w:r>
        <w:rPr>
          <w:rFonts w:eastAsia="Amiri" w:cs="Amiri" w:ascii="Amiri" w:hAnsi="Amiri"/>
          <w:color w:val="111111"/>
          <w:sz w:val="28"/>
          <w:szCs w:val="28"/>
          <w:rtl w:val="true"/>
          <w:lang w:bidi="ar-SA"/>
        </w:rPr>
        <w:t xml:space="preserve">. </w:t>
      </w:r>
      <w:bookmarkStart w:id="23" w:name="pg16179_168562"/>
    </w:p>
    <w:p>
      <w:pPr>
        <w:pStyle w:val="Heading3"/>
        <w:numPr>
          <w:ilvl w:val="2"/>
          <w:numId w:val="1"/>
        </w:numPr>
        <w:rPr/>
      </w:pPr>
      <w:bookmarkStart w:id="24" w:name="__RefHeading___Toc2643672_1280447820"/>
      <w:bookmarkStart w:id="25" w:name="_Toc8"/>
      <w:bookmarkEnd w:id="23"/>
      <w:bookmarkEnd w:id="24"/>
      <w:r>
        <w:rPr>
          <w:rtl w:val="true"/>
        </w:rPr>
        <w:t>أدلة الاستصحاب</w:t>
      </w:r>
      <w:bookmarkEnd w:id="25"/>
    </w:p>
    <w:p>
      <w:pPr>
        <w:pStyle w:val="Heading4"/>
        <w:numPr>
          <w:ilvl w:val="3"/>
          <w:numId w:val="1"/>
        </w:numPr>
        <w:rPr/>
      </w:pPr>
      <w:bookmarkStart w:id="26" w:name="__RefHeading___Toc2643674_1280447820"/>
      <w:bookmarkStart w:id="27" w:name="_Toc9"/>
      <w:bookmarkEnd w:id="26"/>
      <w:r>
        <w:rPr>
          <w:rtl w:val="true"/>
        </w:rPr>
        <w:t>اشارة</w:t>
      </w:r>
      <w:bookmarkEnd w:id="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الأدلة المطروحة لإثبات حجّية الاستصحاب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حيث ادّعي انّ سيرتهم جرت على الحكم ببقاء الشيء عند اليقين بحدوثه سابقا والشكّ في بقائه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لم تثبت عندنا ، وعهدتها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 بمعنى انّ من تيقّن بحدوث شيء سابقا حصل له الظنّ ببقائه ولا بدّ له من الحكم ببقائه لأجل الظنّ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على هذا الدليل واضح فإنّ الظنّ بالبقاء لو سلّم حصوله فلا 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من هذه الأدلة هو الروايات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الحديث في الحلقة الثانية عن صحيحة زرارة الاولى </w:t>
      </w:r>
      <w:r>
        <w:rPr>
          <w:rStyle w:val="FootnoteAnchor"/>
          <w:rtl w:val="true"/>
        </w:rPr>
        <w:footnoteReference w:id="3"/>
      </w:r>
      <w:r>
        <w:rPr>
          <w:rFonts w:ascii="Amiri" w:hAnsi="Amiri" w:eastAsia="Amiri" w:cs="Amiri"/>
          <w:color w:val="111111"/>
          <w:sz w:val="28"/>
          <w:sz w:val="28"/>
          <w:szCs w:val="28"/>
          <w:rtl w:val="true"/>
          <w:lang w:bidi="ar-SA"/>
        </w:rPr>
        <w:t>فقط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الحلقة نمرّ على هذه الصحيحة مرّ الكرام ونأخذ بالتحدّث عن بقيّة الروايات بشيء من التفصيل</w:t>
      </w:r>
      <w:r>
        <w:rPr>
          <w:rFonts w:eastAsia="Amiri" w:cs="Amiri" w:ascii="Amiri" w:hAnsi="Amiri"/>
          <w:color w:val="111111"/>
          <w:sz w:val="28"/>
          <w:szCs w:val="28"/>
          <w:rtl w:val="true"/>
          <w:lang w:bidi="ar-SA"/>
        </w:rPr>
        <w:t xml:space="preserve">. </w:t>
      </w:r>
      <w:bookmarkStart w:id="28" w:name="pg16179_168563"/>
    </w:p>
    <w:p>
      <w:pPr>
        <w:pStyle w:val="Heading4"/>
        <w:numPr>
          <w:ilvl w:val="3"/>
          <w:numId w:val="1"/>
        </w:numPr>
        <w:rPr/>
      </w:pPr>
      <w:bookmarkStart w:id="29" w:name="__RefHeading___Toc2643676_1280447820"/>
      <w:bookmarkStart w:id="30" w:name="_Toc10"/>
      <w:bookmarkEnd w:id="28"/>
      <w:bookmarkEnd w:id="29"/>
      <w:r>
        <w:rPr>
          <w:rtl w:val="true"/>
        </w:rPr>
        <w:t>الرواية الاولى</w:t>
      </w:r>
      <w:bookmarkEnd w:id="30"/>
    </w:p>
    <w:p>
      <w:pPr>
        <w:pStyle w:val="BookText"/>
        <w:rPr/>
      </w:pPr>
      <w:r>
        <w:rPr>
          <w:rFonts w:ascii="Amiri" w:hAnsi="Amiri" w:eastAsia="Amiri" w:cs="Amiri"/>
          <w:color w:val="111111"/>
          <w:sz w:val="28"/>
          <w:sz w:val="28"/>
          <w:szCs w:val="28"/>
          <w:rtl w:val="true"/>
          <w:lang w:bidi="ar-SA"/>
        </w:rPr>
        <w:t xml:space="preserve">استدل الاصوليون على حجّية الاستصحاب بصحيحة زرارة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الحديث عنها في الحلقة الثانية في ثلاث جهات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فقه الرواية بمعنى توضيح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الإشارة إلى نقطتين في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حكم الإمام علیه السلام بأنّ عدم البناء على بقاء الوضوء في زمان الشكّ نقض لليقين بحدوث الطهارة والحال انّ الحكم بارتفاع الوضوء بقاء لا يتنافى واليقين بحدوثه سابقا ، وبالتالي كيف يسند نقض اليقين إلى الشكّ؟</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أداة شرط ، فإنّ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مركّبة من أداة شرط وأداة نفي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وتقدير فعل الشرط واضح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يستيقن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جواب الشرط ففيه احتمالات ثلاثة يمكن مراجعتها في الحلقة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تقريب الاستدلال بالرواية على حجّية الاستصحاب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دلالة الرواية على حجّية الاستصحاب وإن كانت واضحة حيث حكم </w:t>
      </w:r>
    </w:p>
    <w:p>
      <w:pPr>
        <w:pStyle w:val="BookText"/>
        <w:rPr/>
      </w:pPr>
      <w:r>
        <w:rPr>
          <w:rFonts w:ascii="IRNazanin" w:hAnsi="IRNazanin" w:eastAsia="IRNazanin"/>
          <w:color w:val="111111"/>
          <w:sz w:val="28"/>
          <w:sz w:val="28"/>
          <w:szCs w:val="28"/>
          <w:rtl w:val="true"/>
          <w:lang w:bidi="fa-IR"/>
        </w:rPr>
        <w:t xml:space="preserve">الإمام علیه السلام بلزوم الحكم ببقاء الوضوء معلّلا بالاستصحاب وأنّه على يقين سابقا وشكّ لا حق ولا يجوز نقض اليقين بالشكّ ، إلاّ أنّ هناك شبهة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المحتمل نظر الرواية إلى قاعدة المقتضي والمانع لا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مراجعة الحلقة الثانية لاستيضاح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عمومية كبرى الاستصحاب ؛ إذ قد يقال بأنّ الرواية المذكورة لا يستفاد منها حجّية الاستصحاب في جميع الموارد بل في خصوص باب الوضوء حيث انّ الإمام علیه السلام قيّد اليقين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المحتمل أن تكون الألف واللام في كلمة اليقين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عهدية ، أي إشارة إلى اليقين بالوضوء خاصّة وليست 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وبكلمة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يكون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اليقين في خصوص باب الوضوء بالشكّ في باب الوضوء وليس المقصود ولا ينقض مطلق اليقين بمطلق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فإنّه على يقين من وضوئه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التعليل بأمر ارتكازي </w:t>
      </w:r>
      <w:r>
        <w:rPr>
          <w:rStyle w:val="FootnoteAnchor"/>
          <w:rtl w:val="true"/>
        </w:rPr>
        <w:footnoteReference w:id="5"/>
      </w:r>
      <w:r>
        <w:rPr>
          <w:rFonts w:ascii="IRNazanin" w:hAnsi="IRNazanin" w:eastAsia="IRNazanin"/>
          <w:color w:val="111111"/>
          <w:sz w:val="28"/>
          <w:sz w:val="28"/>
          <w:szCs w:val="28"/>
          <w:rtl w:val="true"/>
          <w:lang w:bidi="fa-IR"/>
        </w:rPr>
        <w:t>، فكأنّ الإمام علیه السلام يريد أن يقول كيف تنقض اليقين بالشكّ والحال انّ المرتكز في أذهان العقلاء عدم 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التعليل بأمر ارتكازي فيمكن أن يقال انّ المرتكز في أذهان العقلاء عدم جواز نقض مطلق اليقين بمطلق الشكّ لا خصوص اليقين في باب الوضوء بالشكّ في باب الوضوء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العمومية 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كقاعدة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 خصوص باب الوضوء مثلا </w:t>
      </w:r>
      <w:bookmarkStart w:id="31" w:name="pg16179_168565"/>
    </w:p>
    <w:p>
      <w:pPr>
        <w:pStyle w:val="BookText"/>
        <w:rPr/>
      </w:pPr>
      <w:bookmarkEnd w:id="31"/>
      <w:r>
        <w:rPr>
          <w:rFonts w:ascii="Amiri" w:hAnsi="Amiri" w:eastAsia="Amiri" w:cs="Amiri"/>
          <w:color w:val="111111"/>
          <w:sz w:val="28"/>
          <w:sz w:val="28"/>
          <w:szCs w:val="28"/>
          <w:rtl w:val="true"/>
          <w:lang w:bidi="ar-SA"/>
        </w:rPr>
        <w:t>بل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النعاس الذي يحصل للإنسان قبل أن يستمكن النوم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الملحوظ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التعليل المشار إليه بقول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فإنّه على يقين من وضوئه الخ </w:t>
      </w:r>
      <w:r>
        <w:rPr>
          <w:rFonts w:eastAsia="IRNazanin" w:cs="IRNazanin"/>
          <w:color w:val="111111"/>
          <w:sz w:val="28"/>
          <w:szCs w:val="28"/>
          <w:rtl w:val="true"/>
          <w:lang w:bidi="fa-IR"/>
        </w:rPr>
        <w:t>».</w:t>
      </w:r>
    </w:p>
    <w:p>
      <w:pPr>
        <w:pStyle w:val="Heading4"/>
        <w:numPr>
          <w:ilvl w:val="3"/>
          <w:numId w:val="1"/>
        </w:numPr>
        <w:rPr/>
      </w:pPr>
      <w:bookmarkStart w:id="32" w:name="__RefHeading___Toc2643678_1280447820"/>
      <w:bookmarkStart w:id="33" w:name="_Toc11"/>
      <w:bookmarkEnd w:id="32"/>
      <w:r>
        <w:rPr>
          <w:rtl w:val="true"/>
        </w:rPr>
        <w:t>الرواية الثانية</w:t>
      </w:r>
      <w:bookmarkEnd w:id="33"/>
    </w:p>
    <w:p>
      <w:pPr>
        <w:pStyle w:val="Heading5"/>
        <w:numPr>
          <w:ilvl w:val="4"/>
          <w:numId w:val="1"/>
        </w:numPr>
        <w:rPr/>
      </w:pPr>
      <w:bookmarkStart w:id="34" w:name="__RefHeading___Toc2643680_1280447820"/>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لزرارة في باب الاستصحاب روايات ثلاث ، وقد تقدّمت روايته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روايته الثانية ، وهي مضمرة أيضا حيث لم يصرّح فيها بكون الشخص المسؤول هو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وتمتاز هذه الرواية بدقّتها وطولها ، فهي تشتمل على ستة أسئلة وستة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وموطن الاستدلال جواب السؤال الثالث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ونأخذ بعرض تلك الأسئلة وأجوبتها </w:t>
      </w:r>
      <w:r>
        <w:rPr>
          <w:rFonts w:eastAsia="IRNazanin" w:cs="IRNazanin"/>
          <w:color w:val="111111"/>
          <w:sz w:val="28"/>
          <w:szCs w:val="28"/>
          <w:rtl w:val="true"/>
          <w:lang w:bidi="fa-IR"/>
        </w:rPr>
        <w:t>: -</w:t>
      </w:r>
    </w:p>
    <w:p>
      <w:pPr>
        <w:pStyle w:val="Heading5"/>
        <w:numPr>
          <w:ilvl w:val="4"/>
          <w:numId w:val="1"/>
        </w:numPr>
        <w:rPr/>
      </w:pPr>
      <w:bookmarkStart w:id="36" w:name="__RefHeading___Toc2643682_1280447820"/>
      <w:bookmarkStart w:id="37" w:name="_Toc13"/>
      <w:bookmarkEnd w:id="36"/>
      <w:r>
        <w:rPr>
          <w:rtl w:val="true"/>
        </w:rPr>
        <w:t>الأوّل</w:t>
      </w:r>
      <w:bookmarkEnd w:id="37"/>
    </w:p>
    <w:p>
      <w:pPr>
        <w:pStyle w:val="BookText"/>
        <w:rPr/>
      </w:pPr>
      <w:r>
        <w:rPr>
          <w:rFonts w:ascii="Amiri" w:hAnsi="Amiri" w:eastAsia="Amiri" w:cs="Amiri"/>
          <w:color w:val="111111"/>
          <w:sz w:val="28"/>
          <w:sz w:val="28"/>
          <w:szCs w:val="28"/>
          <w:rtl w:val="true"/>
          <w:lang w:bidi="ar-SA"/>
        </w:rPr>
        <w:t>وفي السؤال الأوّل سأل زرارة عن حكم من علم بنجاسة ثوبه قبل الصلاة ثمّ طرأ عليه نسيانها وتذكّر ذلك بعد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حكم علیه السلام في هذه الصورة بغسل الثوب وإعادة الصلاة من جديد</w:t>
      </w:r>
      <w:r>
        <w:rPr>
          <w:rFonts w:eastAsia="IRNazanin" w:cs="IRNazanin"/>
          <w:color w:val="111111"/>
          <w:sz w:val="28"/>
          <w:szCs w:val="28"/>
          <w:rtl w:val="true"/>
          <w:lang w:bidi="fa-IR"/>
        </w:rPr>
        <w:t>.</w:t>
      </w:r>
    </w:p>
    <w:p>
      <w:pPr>
        <w:pStyle w:val="Heading5"/>
        <w:numPr>
          <w:ilvl w:val="4"/>
          <w:numId w:val="1"/>
        </w:numPr>
        <w:rPr/>
      </w:pPr>
      <w:bookmarkStart w:id="38" w:name="__RefHeading___Toc2643684_1280447820"/>
      <w:bookmarkStart w:id="39" w:name="_Toc14"/>
      <w:bookmarkEnd w:id="38"/>
      <w:r>
        <w:rPr>
          <w:rtl w:val="true"/>
        </w:rPr>
        <w:t>الثاني</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السؤال الثاني فرض زرارة علمه بإصابة النجاسة لثوبه ولكنّه لم </w:t>
      </w:r>
      <w:bookmarkStart w:id="40" w:name="pg16179_168566"/>
    </w:p>
    <w:p>
      <w:pPr>
        <w:pStyle w:val="BookText"/>
        <w:rPr/>
      </w:pPr>
      <w:bookmarkEnd w:id="40"/>
      <w:r>
        <w:rPr>
          <w:rFonts w:ascii="Amiri" w:hAnsi="Amiri" w:eastAsia="Amiri" w:cs="Amiri"/>
          <w:color w:val="111111"/>
          <w:sz w:val="28"/>
          <w:sz w:val="28"/>
          <w:szCs w:val="28"/>
          <w:rtl w:val="true"/>
          <w:lang w:bidi="ar-SA"/>
        </w:rPr>
        <w:t>يتمكّن من تشخيص موضعها فلم يدر هي في أي موضع من الثوب ، وبعد أن دخل في صلاته وفرغ منها رآها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حكم علیه السلام في هذه الصورة بغسل الثوب وإعادة الصلاة من جديد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زرارة ذكر في هذا السؤال انّه طلب موضع النجاسة فلم يقدر عليه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فطلبته فلم أقدر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يتوهّم انّ المستفاد من هذه العبارة إبداء زرارة تشكيكه في يقينه السابق فكأنّه يريد القول بأنّي حيث طلبت موضع النجاسة ولم أره حصل لي الشكّ في أصل حدوثها السابق وسرى شكّي إلى اليقين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يكون مورد الرواية قاعدة اليقين ، ويستفاد من جواب الإمام علیه السلام حجّية القاعدة المذكورة ، حيث حكم علیه السلام بوجوب إعادة الصلاة أخذا باليقين السابق الذي فرض تزلزله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توهّم باطل ، فإنّ عدم تشخيص موضع النجاسة وعدم القدرة عليه لا يدلّ على تزلزل اليقين السابق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في وجه ذكر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فطلبته فلم أقدر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زرارة انّ عدم عثوره على موضع إصابة النجاسة مسوّغ له في الدخول في الصلاة ، فأجابه الإمام علیه السلام بأنّ ذاك لا يكون مسوّغا للدخول فيها ومبرّرا لصحّتها</w:t>
      </w:r>
      <w:r>
        <w:rPr>
          <w:rFonts w:eastAsia="IRNazanin" w:cs="IRNazanin"/>
          <w:color w:val="111111"/>
          <w:sz w:val="28"/>
          <w:szCs w:val="28"/>
          <w:rtl w:val="true"/>
          <w:lang w:bidi="fa-IR"/>
        </w:rPr>
        <w:t>.</w:t>
      </w:r>
    </w:p>
    <w:p>
      <w:pPr>
        <w:pStyle w:val="Heading5"/>
        <w:numPr>
          <w:ilvl w:val="4"/>
          <w:numId w:val="1"/>
        </w:numPr>
        <w:rPr/>
      </w:pPr>
      <w:bookmarkStart w:id="41" w:name="__RefHeading___Toc2643686_1280447820"/>
      <w:bookmarkStart w:id="42" w:name="_Toc15"/>
      <w:bookmarkEnd w:id="41"/>
      <w:r>
        <w:rPr>
          <w:rtl w:val="true"/>
        </w:rPr>
        <w:t>الثالث</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السؤال الثالث المتضمّن للفقرة الاولى للاستدلال افترض زرارة ثلاثة امور ، فأوّلا افترض ظن إصابة النجاسة لثوبه ولم يتيقّن بها ، وثانيا افترض الفحص عن النجاسة فلم يجدها ، وثالثا ذكر انّه وجد بعد فراغه من </w:t>
      </w:r>
    </w:p>
    <w:p>
      <w:pPr>
        <w:pStyle w:val="BookText"/>
        <w:rPr/>
      </w:pPr>
      <w:r>
        <w:rPr>
          <w:rFonts w:ascii="Amiri" w:hAnsi="Amiri" w:eastAsia="Amiri" w:cs="Amiri"/>
          <w:color w:val="111111"/>
          <w:sz w:val="28"/>
          <w:sz w:val="28"/>
          <w:szCs w:val="28"/>
          <w:rtl w:val="true"/>
          <w:lang w:bidi="ar-SA"/>
        </w:rPr>
        <w:t xml:space="preserve">الصلاة نجاسة ولكنّه لم يفترض انّها نفس النجاسة السابقة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عدم ذكره للضمير يفتح مجالا لأن يكون مقصوده رؤيته بعد الفراغ نجاسة يحتمل مغايرتها للنجاسة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ضوء فرض هذه الامور الثلاثة أجاب الإمام علیه السلام بصحّة الصلاة معلّلا بأنّه كان على يقين سابق بالطهارة وشكّ لا حق في زوالها ولا ينبغي نقض اليقين بالشكّ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مقصود زرارة من هذا السؤال توجد أربع فرضيات محتملة نستعرضها لنرى انّ أي واحدة منها تصلح للاستدلال على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مقصود زرارة انّي حينما ظننت بالإصابة وفحصت ولم أجد النجاسة حصل لي القطع بعدم إصابة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حصول القطع له بعدم إصابة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صلّى ووجد نجاسة حصل له القطع بأنّ هذه النجاسة عين النجاسة السابقة التي ظنّ أصابتها للثوب ، فهو قبل الصلاة قاطع بعدم إصابة النجاسة لثوبه وبعد الفراغ قاطع بأنّ ما رآه هو عين ما ظنّ إصابته سابقا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الفرضية لا يحتمل أن تكون هي المقصودة لزرارة ، فإنّ الإمام علیه السلام افترض في جوابه وجود شكّ لزرارة وطبّق الاستصحاب أو قاعدة اليقين </w:t>
      </w:r>
      <w:r>
        <w:rPr>
          <w:rStyle w:val="FootnoteAnchor"/>
          <w:rtl w:val="true"/>
        </w:rPr>
        <w:footnoteReference w:id="6"/>
      </w:r>
      <w:r>
        <w:rPr>
          <w:rFonts w:ascii="IRNazanin" w:hAnsi="IRNazanin" w:eastAsia="IRNazanin"/>
          <w:color w:val="111111"/>
          <w:sz w:val="28"/>
          <w:sz w:val="28"/>
          <w:szCs w:val="28"/>
          <w:rtl w:val="true"/>
          <w:lang w:bidi="fa-IR"/>
        </w:rPr>
        <w:t xml:space="preserve">، وذلك لا يتمّ بناء على هذه الفرضية ؛ إذ لا يوجد فيها شكّ ليقول علیه السلام انّك كنت على يقين سابق وشكّ لا حق ، كلا انّ هذا لا معنى له فإنّ زرارة لم يكن له شكّ بل </w:t>
      </w:r>
    </w:p>
    <w:p>
      <w:pPr>
        <w:pStyle w:val="BookText"/>
        <w:rPr/>
      </w:pPr>
      <w:r>
        <w:rPr>
          <w:rFonts w:ascii="Amiri" w:hAnsi="Amiri" w:eastAsia="Amiri" w:cs="Amiri"/>
          <w:color w:val="111111"/>
          <w:sz w:val="28"/>
          <w:sz w:val="28"/>
          <w:szCs w:val="28"/>
          <w:rtl w:val="true"/>
          <w:lang w:bidi="ar-SA"/>
        </w:rPr>
        <w:t>كان على يقين قبل الصلاة من عدم الإصابة ، كما وكان على يقين بعد الفراغ من الصلاة من كون النجاسة المرئية عين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الفرضية لا بدّ من حذفها من الحساب لعدم احتمال أن تكون هي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 زرارة انّي حينما فحصت ولم أر نجاسة حصل لي القطع بعدم الإصابة كما كنّا نفترض ذلك في الفرضية الاولى ، بيد انّه في هذه الفرضية لما رأى زرارة نجاسة بعد الفراغ من الصلاة لم يحصل له القطع بأنّها نفس السابقة بل كان على شكّ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تصلح أن تكون موردا لجريان الاستصحاب كما وتصلح أن تكون موردا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أنّها مورد للاستصحاب فباعتبار انّ زرارة كان قاطعا من طهارة ثوبه في الزمان السابق على ظنّ الإصابة وبعد فراغه من صلاته حصل له الشكّ في أنّ ما رآه نجاسة جديدة أو سابقة فيمكن أن يجري استصحاب الطهارة السابقة الثابتة قبل ظنّ الإصابة ويثبت به طهارة الثوب إلى اللحظة التي رأى فيها النجاسة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وطبيعي انّ هذا الاستصحاب لا يجري في حقّ زرارة قبل الصلاة ولا حينها وإنّما يجري بعدها ، أي حين سؤاله من الإمام علیه السلام ورؤيته النجاسة التي يحتمل طروّها المتأخّر ، وأمّا قبل الصلاة وحينها فقد كان قاطعا حسب الفرض بعدم إصابة النجاسة ثوبه ولم يكن شاكّا ليجري الاستصحاب في حقّه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انّها مورد لقاعدة اليقين فلأنّ قاعدة اليقين تفترض وجود يقين طرأ </w:t>
      </w:r>
    </w:p>
    <w:p>
      <w:pPr>
        <w:pStyle w:val="BookText"/>
        <w:rPr/>
      </w:pPr>
      <w:r>
        <w:rPr>
          <w:rFonts w:ascii="Amiri" w:hAnsi="Amiri" w:eastAsia="Amiri" w:cs="Amiri"/>
          <w:color w:val="111111"/>
          <w:sz w:val="28"/>
          <w:sz w:val="28"/>
          <w:szCs w:val="28"/>
          <w:rtl w:val="true"/>
          <w:lang w:bidi="ar-SA"/>
        </w:rPr>
        <w:t xml:space="preserve">عليه التزلزل عند حدوث الشكّ ، وعلى هذه الفرضية يوجد مثل هذا اليقين المتزلزل ؛ إذ المفروض عند الفحص وعدم رؤية النجاسة حصول اليقين بعدم إصابة النجاسة للثوب ، وبعد الفراغ من الصلاة ورؤية نجاسة يحتمل أنّها عين السابقة سيطرأ التزلزل على يقينه الحاصل بالفحص وسيحتمل أنّ يقينه كان مخطئا وغير مصيب للواقع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والجواب واضح حيث انّ قاعدة اليقين تحتاج إلى افتراض يقين طرء عليه التزلزل ، واليقين المذكور ليس هو إلاّ اليقين الحاصل بالفحص فإنّه القابل للتزلزل عند رؤية النجاسة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فحيث انّه يحتاج إلى يقين غير متزلزل ، واليقين المذكور بما انّه ليس إلاّ اليقين الثابت قبل ظنّ الإصابة لذا لا حظنا عند تطبيق الاستصحاب اليقين السابق على ظنّ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كانت الرواية على هذه الفرضية صالحة للاستصحاب ولقاعدة اليقين فقول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لأنّك كنت على يقين من طهارتك وشككت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المحتمل أن يراد به تطبيق الاستصحاب كما وانّ من المحتمل أن يراد به تطبيق قاعدة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دامت الرواية صالحة لهذين الاحتمالين فلا يمكن التمسّك بها للاستدلال على حجّية الاستصحاب إلاّ إذا استظهرنا منها إرادة تطبيق الاستصحاب لا قاعدة اليقين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الفرضية عكس الفرضية السابقة ، ففي السابقة كنّا نفترض انّ </w:t>
      </w:r>
    </w:p>
    <w:p>
      <w:pPr>
        <w:pStyle w:val="BookText"/>
        <w:rPr/>
      </w:pPr>
      <w:r>
        <w:rPr>
          <w:rFonts w:ascii="Amiri" w:hAnsi="Amiri" w:eastAsia="Amiri" w:cs="Amiri"/>
          <w:color w:val="111111"/>
          <w:sz w:val="28"/>
          <w:sz w:val="28"/>
          <w:szCs w:val="28"/>
          <w:rtl w:val="true"/>
          <w:lang w:bidi="ar-SA"/>
        </w:rPr>
        <w:t>الفحص ولّد اليقين بعدم إصابة النجاسة ، وبعد الفراغ ورؤية النجاسة تولّد الشكّ في أنّها نفس السابقة أو لا ، وأمّا في هذه الفرضية فيفرض انّ الفحص لم يولّد اليقين بعدم الإصابة بل ولّد الشكّ في الإصابة وبعد الفراغ تولّد اليقين بأنّ النجاسة المرئيّة هي عين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لا تصلح لقاعدة اليقين بل تصلح للاستصحاب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أنّها لا تصلح لقاعدة اليقين فلأنّ قاعدة اليقين تحتاج إلى يقين طرأ عليه التزلزل ، وعلى هذه الفرضية لا يوجد مثل هذا اليقين ؛ إذ لم يحصل بالفحص يقين يمكن تزلزله برؤية النجاسة بعد الصلاة ، بل اليقين الثابت هو اليقين قبل ظنّ الإصابة ، ومثل هذا اليقين لا يطرأ عليه التزلزل برؤية النجاسة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تصلح للاستصحاب فلأنّه يوجد يقين بالطهارة ثابت قبل ظنّ الإصابة فتستصحب الطهارة حين ظنّ الإصابة والفحص وتثبت بذلك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الاستصحاب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ظنّ الإصابة والفحص ؛ إذ في هذا الحين يوجد شكّ في إصابة النجاسة للثوب ، ولا يجري بعد الفراغ من الصلاة ؛ إذ بعد الفراغ فرضنا حصول اليقين بأنّ النجاسة المرئية هي النجاسة السابقة ولا يوجد شكّ حتّى يمكن جريان الاستصحاب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على هذه الفرضية يتعيّن كون مقصود الإمام علیه السلام إجراء الاستصحاب لا قاعدة اليقين ، ويتمّ الاستدلال بالرواية على حجّية الاستصحاب ، كما ويتعيّن أن يكون إجراء الاستصحاب بلحاظ حال الفحص لا بلحاظ حال الفراغ من الصلاة الذي هو وقت السؤال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الفرضية الرابعة نفترض عكس الفرضية الاولى تماما ، ففي الفرضية الاولى كنّا نقول انّ زرارة حصل له بالفحص قبل الصلاة اليقين بعدم إصابة النجاسة ، كما وحصل له بعد الفراغ من الصلاة ورؤية النجاسة اليقين بأنّها النجاسة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الفرضية نفترض حصول الشكّ في كلتا الحالتين فقبل الصلاة حينما فحص زرارة حصل له الشكّ في الإصابة ، كما وأنّه بعد الفراغ من الصلاة ورؤية النجاسة حصل له الشكّ في أنّها عين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الفرضية لا تصلح أن تكون موردا لقاعدة اليقين بل للاستصحاب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انّها لا تصلح موردا لقاعدة اليقين فلأنّ قاعدة اليقين تحتاج إلى افتراض يقين طرأ عليه التزلزل ، ومثل هذا اليقين لا يوجد على هذه الفرضية ؛ إذ لا يوجد عندنا إلاّ اليقين الثابت قبل ظنّ الإصابة ومثله لا يتزلزل برؤية النجاسة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انّها تصلح للاستصحاب فلأنّه يوجد قبل ظنّ الإصابة يقين بطهارة الثوب فيجري استصحاب تلك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سألت عن زمان جريان الاستصحاب هل هو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الذي هو وقت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انّ بالإمكان إجراء الاستصحاب بلحاظ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الفحص التي هي قبل الصلاة وحال السؤال التي هي ما بعد الصلاة ؛ إذ في كلا الحالين فرض الشكّ وعدم اليقين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فالرواية على هذه الفرضية صالحة للاستدلال بها على حجّية </w:t>
      </w:r>
      <w:bookmarkStart w:id="43" w:name="pg16179_168572"/>
    </w:p>
    <w:p>
      <w:pPr>
        <w:pStyle w:val="BookText"/>
        <w:rPr/>
      </w:pPr>
      <w:bookmarkEnd w:id="43"/>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 هذا تجلّى انّ الفرضية الاولى لا بدّ من حذفها من الحساب لعدم احتمال انطباق السؤال والجواب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ونبقى نحن والفرضيات الثلاث الاخرى ، وعلى تقدير جميعها تكون الرواية دالّة على حجّية الاستصحاب ، غاية الأمر على الفرضية الثانية تحتمل الرواية إرادة الاستصحاب وإرادة قاعدة اليقين فلا بدّ من استظهار إرادة الاستصحاب منها ليتمّ بها الاستدلال</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643688_1280447820"/>
      <w:bookmarkStart w:id="45" w:name="_Toc16"/>
      <w:bookmarkEnd w:id="44"/>
      <w:r>
        <w:rPr>
          <w:rtl w:val="true"/>
        </w:rPr>
        <w:t>الرابع</w:t>
      </w:r>
      <w:bookmarkEnd w:id="45"/>
    </w:p>
    <w:p>
      <w:pPr>
        <w:pStyle w:val="BookText"/>
        <w:rPr/>
      </w:pPr>
      <w:r>
        <w:rPr>
          <w:rFonts w:ascii="IRNazanin" w:hAnsi="IRNazanin" w:eastAsia="IRNazanin"/>
          <w:color w:val="111111"/>
          <w:sz w:val="28"/>
          <w:sz w:val="28"/>
          <w:szCs w:val="28"/>
          <w:rtl w:val="true"/>
          <w:lang w:bidi="fa-IR"/>
        </w:rPr>
        <w:t xml:space="preserve">وفي السؤال الرابع ذكر زرارة للإمام علیه السلام انّه علم إجمالا بإصابة النجاسة ثوبه ولكنّه لم يعرف موضعها فما هو حكمه؟ فأجابه علیه السلام بأنّ النجاسة إذا كان يحتمل إصابتها للطرف الأعلى من الثوب مثلا فيلزم غسل جميع الطرف الأعلى كيما يكون على يقين من الطهارة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643690_1280447820"/>
      <w:bookmarkStart w:id="47" w:name="_Toc17"/>
      <w:bookmarkEnd w:id="46"/>
      <w:r>
        <w:rPr>
          <w:rtl w:val="true"/>
        </w:rPr>
        <w:t>الخامس</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السؤال الخامس ذكر زرارة انّه لو احتمل إصابة النجاسة للثوب ولم يجزم بذلك فهل عليه الفحص عن تحقّقها أو يبني على الطهارة؟ فأجابه الإمام علیه السلام </w:t>
      </w:r>
      <w:bookmarkStart w:id="48" w:name="pg16179_168573"/>
    </w:p>
    <w:p>
      <w:pPr>
        <w:pStyle w:val="BookText"/>
        <w:rPr/>
      </w:pPr>
      <w:bookmarkEnd w:id="48"/>
      <w:r>
        <w:rPr>
          <w:rFonts w:ascii="Amiri" w:hAnsi="Amiri" w:eastAsia="Amiri" w:cs="Amiri"/>
          <w:color w:val="111111"/>
          <w:sz w:val="28"/>
          <w:sz w:val="28"/>
          <w:szCs w:val="28"/>
          <w:rtl w:val="true"/>
          <w:lang w:bidi="ar-SA"/>
        </w:rPr>
        <w:t>بعدم لزوم الفحص وإن كان الفحص جائزا لإزالة الوساوس والشكوك</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643692_1280447820"/>
      <w:bookmarkStart w:id="50" w:name="_Toc18"/>
      <w:bookmarkEnd w:id="49"/>
      <w:r>
        <w:rPr>
          <w:rtl w:val="true"/>
        </w:rPr>
        <w:t>السادس</w:t>
      </w:r>
      <w:bookmarkEnd w:id="50"/>
    </w:p>
    <w:p>
      <w:pPr>
        <w:pStyle w:val="BookText"/>
        <w:rPr/>
      </w:pPr>
      <w:r>
        <w:rPr>
          <w:rFonts w:ascii="IRNazanin" w:hAnsi="IRNazanin" w:eastAsia="IRNazanin"/>
          <w:color w:val="111111"/>
          <w:sz w:val="28"/>
          <w:sz w:val="28"/>
          <w:szCs w:val="28"/>
          <w:rtl w:val="true"/>
          <w:lang w:bidi="fa-IR"/>
        </w:rPr>
        <w:t>والسؤال السادس يتضمّن الفقرة الثانية من فقرتي الاستدلال على حجّية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السؤال لم يفترض زرارة ظنّ الإصابة قبل الصلاة بل فرض انّه شرع في الصلاة وفجأة رأى نجاسة أثناء الصلاة فما هو الموقف؟ وأجابه علیه السلام بالتفصيل بين حالتين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قد شكّ قبل الصلاة في موضع من الثوب ثمّ رأى أثناء الصلاة النجاسة التي كان يشكّ في موضعها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الحالة تجب إعادة الصلاة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وتعيد إذا شككت في موضع منه ثمّ رأيته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شاكّا قبل الصلاة وإنّما رأى النجاسة أثناء الصلاة طرية لا جافة وفي هذه الحالة ينقطع عن مواصلة الصلاة قليلا ليغسل الثوب ويكملها بعد ذلك ، وعلّل علیه السلام ذلك بأنّ النجاسة الطرية التي رآها يحتمل أن تكون عارضة أثناء الصلاة وليست سابقة ، ومع وجود هذا الاحتمال لا بدّ وأن يبني على يقينه بالطهارة الثابت قبل الصلاة ولا ينقضه بالشكّ ، وقد أشار علیه السلام إلى هذه الحالة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تشكّ ثمّ رأيته رطبا قطعت الصلاة وغسلته ثمّ بنيت على الصلاة لأنّك لا تدري لعلّه شيء أوقع عليك فليس ينبغي أن تنقض اليقين بالشكّ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ويوجد في مقصود الإمام علیه السلام من هاتين الحالتين احتمالان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مقصود الإمام علیه السلام من الحالة الاولى الإشارة إلى صورة العلم الإجمالي ومن الحالة الثانية الإشارة إلى صورة الشكّ البدوي ، فكأنّه علیه السلام يريد القول انّك إن علمت إجمالا قبل الصلاة بإصابة النجاسة للثوب ولكن شككت في موضع الإصابة فعليك بإعادة الصلاة إذا رأيتها في الأثناء ، وأمّا إذا لم تعلم إجمالا بالإصابة وإنّما كنت تشكّ بدوا في ذلك وتحتمل طروّها في الأثناء فتطهر الثوب بلا حاجة إلى استئناف الصلاة من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مقصود الإمام علیه السلام من الحالة الاولى الإشارة إلى حالة الشكّ البدوي ومن الحالة الثانية الإشارة إلى حالة عدم الشكّ البدوي ، فكأنّه علیه السلام يقول إن شككت بدوا قبل الصلاة بالإصابة ثمّ رأيت النجاسة أثناء الصلاة فعليك باستئناف الصلاة وإن لم تشكّ بدوا في ذلك بل كنت جازما بالطهارة قبل الصلاة ثمّ رأيت النجاسة أثناء الصلاة فليس عليك استئناف ؛ إذ لعلّه شيء اوقع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في مقصود الإمام علیه السلام من التفصيل احتمالان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وممّا يؤيّد الاحتمال الثاني ، أي كون المقصود من الحالة الاولى الشكّ البدوي تعبير الإمام عليه‌السلام بالشكّ دون العلم فلم يقل إذا علمت بل قال إذا شككت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ولكن هذا التردّد بين الاحتمالين لا يضرّ بما نريد تحصيله من الرواية ، وهو إثبات دلالتها على حجّية الاستصحاب ؛ إذ هي تدل على كلا الاحتمالين على أنّ المكلّف إذا رأى النجاسة فى</w:t>
      </w:r>
      <w:bookmarkStart w:id="51" w:name="pg16179_168575"/>
    </w:p>
    <w:p>
      <w:pPr>
        <w:pStyle w:val="BookText"/>
        <w:rPr/>
      </w:pPr>
      <w:bookmarkEnd w:id="51"/>
      <w:r>
        <w:rPr>
          <w:rFonts w:ascii="Amiri" w:hAnsi="Amiri" w:eastAsia="Amiri" w:cs="Amiri"/>
          <w:color w:val="111111"/>
          <w:sz w:val="28"/>
          <w:sz w:val="28"/>
          <w:szCs w:val="28"/>
          <w:rtl w:val="true"/>
          <w:lang w:bidi="ar-SA"/>
        </w:rPr>
        <w:t xml:space="preserve">الأثناء ولم يقطع بوجودها قبل الصلاة فاستصحاب الطهارة جار فى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حجّة وهذا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قطع بوجودها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علم إجمالي قبل الصلاة أو على شكّ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إعادتها ولا يجري الاستصحاب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دلالة الرواية على حجّية الاستصحاب واضحة سواء كان مقصود الإمام علیه السلام الاحتمال الأوّل أو الاحتمال الثاني فإنّ ذلك لا يؤثّر من هذه الناحية</w:t>
      </w:r>
      <w:r>
        <w:rPr>
          <w:rFonts w:eastAsia="IRNazanin" w:cs="IRNazanin"/>
          <w:color w:val="111111"/>
          <w:sz w:val="28"/>
          <w:szCs w:val="28"/>
          <w:rtl w:val="true"/>
          <w:lang w:bidi="fa-IR"/>
        </w:rPr>
        <w:t>.</w:t>
      </w:r>
    </w:p>
    <w:p>
      <w:pPr>
        <w:pStyle w:val="Heading5"/>
        <w:numPr>
          <w:ilvl w:val="4"/>
          <w:numId w:val="1"/>
        </w:numPr>
        <w:rPr/>
      </w:pPr>
      <w:bookmarkStart w:id="52" w:name="__RefHeading___Toc2643694_1280447820"/>
      <w:bookmarkStart w:id="53" w:name="_Toc19"/>
      <w:bookmarkEnd w:id="52"/>
      <w:r>
        <w:rPr>
          <w:rtl w:val="true"/>
        </w:rPr>
        <w:t>إشكال وجواب</w:t>
      </w:r>
      <w:bookmarkEnd w:id="53"/>
    </w:p>
    <w:p>
      <w:pPr>
        <w:pStyle w:val="BookText"/>
        <w:rPr/>
      </w:pPr>
      <w:r>
        <w:rPr>
          <w:rFonts w:ascii="IRNazanin" w:hAnsi="IRNazanin" w:eastAsia="IRNazanin"/>
          <w:color w:val="111111"/>
          <w:sz w:val="28"/>
          <w:sz w:val="28"/>
          <w:szCs w:val="28"/>
          <w:rtl w:val="true"/>
          <w:lang w:bidi="fa-IR"/>
        </w:rPr>
        <w:t xml:space="preserve">ذكر الشيخ الأعظم في الرسائل انّ جواب الإمام علیه السلام عن السؤال السادس يتنافى وجوابه عن السؤال الثالث ، فإنّه في جواب السؤال السادس الناظر إلى صورة الالتفات للنجاسة أثناء الصلاة فصّل علیه السلام بين شقّين ، ففي الشقّ الأوّل ذكر انّ من شكّ في موضع النجاسة قبل الصلاة ثمّ التفت إليها أثناء الصلاة وحصل له القطع بأنّها النجاسة المشكوكة الموجودة قبل الصلاة </w:t>
      </w:r>
      <w:r>
        <w:rPr>
          <w:rStyle w:val="FootnoteAnchor"/>
          <w:rtl w:val="true"/>
        </w:rPr>
        <w:footnoteReference w:id="11"/>
      </w:r>
      <w:r>
        <w:rPr>
          <w:rFonts w:ascii="IRNazanin" w:hAnsi="IRNazanin" w:eastAsia="IRNazanin"/>
          <w:color w:val="111111"/>
          <w:sz w:val="28"/>
          <w:sz w:val="28"/>
          <w:szCs w:val="28"/>
          <w:rtl w:val="true"/>
          <w:lang w:bidi="fa-IR"/>
        </w:rPr>
        <w:t xml:space="preserve">تجب عليه إعادة الصلاة من جديد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وتعيد إذا شككت في موضع منه ثمّ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والخصوصيات المذكورة في جواب الإمام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الدم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أثناء الصلاة بأنّه الدم السابق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ضوء هاتين الخصوصيتين حكم الإمام علیه السلام بلزوم الإعادة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رجعنا إلى السؤال الثالث وتأمّلنا فى فرضياته الأربع وجدنا انّ الفرضية المشتملة على الشكّ السابق واليقين اللاحق هي الفرضية الثالثة </w:t>
      </w:r>
      <w:r>
        <w:rPr>
          <w:rStyle w:val="FootnoteAnchor"/>
          <w:rtl w:val="true"/>
        </w:rPr>
        <w:footnoteReference w:id="12"/>
      </w:r>
      <w:r>
        <w:rPr>
          <w:rFonts w:ascii="IRNazanin" w:hAnsi="IRNazanin" w:eastAsia="IRNazanin"/>
          <w:color w:val="111111"/>
          <w:sz w:val="28"/>
          <w:sz w:val="28"/>
          <w:szCs w:val="28"/>
          <w:rtl w:val="true"/>
          <w:lang w:bidi="fa-IR"/>
        </w:rPr>
        <w:t xml:space="preserve">حيث فرض فيها حصول الشكّ في إصابة الدم عند الفحص وعدم رؤية النجاسة ، وفرض أيضا حصول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رؤية الدم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عين الدم السابق المشكوك ، وقد حكم علیه السلام بعدم لزوم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حكم الإمام علیه السلام بعدم لزوم الإعادة عند انكشاف النجاسة بعد الفراغ من الصلاة واليقين بسبقها عليها يتنافى وحكمه بلزوم الإعادة عند انكشاف النجاسة أثناء الصلاة واليقين بسبقها عليها ، فإن كلا الموردين يتفق في خصوصيات مشتركة ، ففي كليهما يوجد شكّ سابق على الصلاة ويقين لا حق بسبق النجاسة على الصلاة ، غاية الأمر في أحد الموردين انكشف أثناء الصلاة سبق النجاسة وفي المورد الآخر انكشف بعد تمام الصلاة سبق النجاسة ، فإذا كانت الإعادة لازمه فمن المناسب الحكم بلزومها في كلا الموردين وإذا لم تكن لازمه فمن المناسب الحكم بعدم لزومها في كلا الموردين ، إذ التفرقة بينهما بعد الاتحاد في الخصوصيات لا يعرف لها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الانكشاف في أحد الموردين حاصلا أثناء الصلاة وفي المورد الثاني بعد الفراغ من الصلاة لا يصلح فارقا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حصيلة ما ذكره الشيخ الأعظم قدس سره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واضح حيث يقال انّ الانكشاف في الأثناء يمكن أن </w:t>
      </w:r>
      <w:bookmarkStart w:id="54" w:name="pg16179_168577"/>
    </w:p>
    <w:p>
      <w:pPr>
        <w:pStyle w:val="BookText"/>
        <w:rPr/>
      </w:pPr>
      <w:bookmarkEnd w:id="54"/>
      <w:r>
        <w:rPr>
          <w:rFonts w:ascii="Amiri" w:hAnsi="Amiri" w:eastAsia="Amiri" w:cs="Amiri"/>
          <w:color w:val="111111"/>
          <w:sz w:val="28"/>
          <w:sz w:val="28"/>
          <w:szCs w:val="28"/>
          <w:rtl w:val="true"/>
          <w:lang w:bidi="ar-SA"/>
        </w:rPr>
        <w:t>يكون له مدخلية في لزوم الإعادة بينما الانكشاف بعد الفراغ يكون له مدخلية في عدم لزوم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احتمال وجيه ولا يمكن الجزم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والأعراف العقلائيّة شاهد صدق على ما نقول ، فمن هيّأ له طعام لا يرغب فيه ، وبعد الفراغ من صنعه اطلع على أنّه ذلك الطعام الذي لا يرغب فيه فقد لا يأمر بتهيئة طعام جديد له بينما لو اطّلع على ذلك في الأثناء فقد يأمر بالعدول إلى صنع طعام آخر له الرغبة الكاملة فيه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643696_1280447820"/>
      <w:bookmarkStart w:id="56" w:name="_Toc20"/>
      <w:bookmarkEnd w:id="55"/>
      <w:r>
        <w:rPr>
          <w:rtl w:val="true"/>
        </w:rPr>
        <w:t>تفصيل الكلام في فقرتي الاستدلال</w:t>
      </w:r>
      <w:bookmarkEnd w:id="56"/>
    </w:p>
    <w:p>
      <w:pPr>
        <w:pStyle w:val="Heading6"/>
        <w:numPr>
          <w:ilvl w:val="5"/>
          <w:numId w:val="1"/>
        </w:numPr>
        <w:rPr/>
      </w:pPr>
      <w:bookmarkStart w:id="57" w:name="__RefHeading___Toc2643698_1280447820"/>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إنّ ما سبق كان كلّه ناظرا إلى فقه الرواية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نريد التحدّث عن فقرتي الاستدلال بشيء من التفصيل وعرض بعض النكات المرتبطة بهما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643700_1280447820"/>
      <w:bookmarkStart w:id="60" w:name="_Toc22"/>
      <w:bookmarkEnd w:id="59"/>
      <w:r>
        <w:rPr>
          <w:rtl w:val="true"/>
        </w:rPr>
        <w:t>الفقرة الاولى</w:t>
      </w:r>
      <w:bookmarkEnd w:id="60"/>
    </w:p>
    <w:p>
      <w:pPr>
        <w:pStyle w:val="Heading6"/>
        <w:numPr>
          <w:ilvl w:val="5"/>
          <w:numId w:val="1"/>
        </w:numPr>
        <w:rPr/>
      </w:pPr>
      <w:bookmarkStart w:id="61" w:name="__RefHeading___Toc2643702_1280447820"/>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والحديث في 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انّه قد أصابه ولم أتيقّن ذلك فنظرت فلم أر شيئا ثمّ صلّيت فرأيت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ثمّ شككت وليس لك أن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جهات </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643704_1280447820"/>
      <w:bookmarkStart w:id="64" w:name="_Toc24"/>
      <w:bookmarkEnd w:id="63"/>
      <w:r>
        <w:rPr>
          <w:rtl w:val="true"/>
        </w:rPr>
        <w:t>الجهة الاولى</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انّ الفقرة المذكورة تحتمل فرضيات أربع ، وبعد حذف الاولى من الحساب نبقى نحن والفرضيات الثلاث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الفرضية الثانية كان المورد </w:t>
      </w:r>
    </w:p>
    <w:p>
      <w:pPr>
        <w:pStyle w:val="BookText"/>
        <w:rPr/>
      </w:pPr>
      <w:r>
        <w:rPr>
          <w:rFonts w:ascii="IRNazanin" w:hAnsi="IRNazanin" w:eastAsia="IRNazanin"/>
          <w:color w:val="111111"/>
          <w:sz w:val="28"/>
          <w:sz w:val="28"/>
          <w:szCs w:val="28"/>
          <w:rtl w:val="true"/>
          <w:lang w:bidi="fa-IR"/>
        </w:rPr>
        <w:t>يتحمّل الاستصحاب وقاعدة اليقين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بالرواية على حجّية الاستصحاب يتوقف على استظهار كون مقصود الإمام علیه السلام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لأنّك كنت على يقين من طهارتك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الاستصحاب دون قاعدة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الجهة يراد تقريب هذا الاستظهار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المقصود الاستصحاب يتوقّف على تمامية أركانه ، وهكذا كون المقصود قاعدة اليقين يتوقّف على تمامية 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لو تأمّلنا في الفقرة المذكورة وجدنا انّ أركان قاعدة اليقين غير متوفّرة بينما أركان الاستصحاب متوفّرة فيتعيّن حمل الفقرة المذكورة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توفّر أركان قاعدة اليقين فلأنّها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اليقين المتزلزل والشكّ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اليقين المتزلزل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متوفر ؛ إذ لا يوجد ما يدلّ عليه سوى قول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انّ إخبار زرارة بعدم رؤيته للدم بعد النظر لا يدلّ على أنّ مقصوده حصول اليقين له بعدم إصابة الدم للثوب ، فإنّا كثيرا ما نفحص عن شيء ولا نعثر عليه ومع ذلك لا يحصل لنا اليقين بعدم حصوله ، فقطرة البول قد نحسّ بإصابتها للقدم عند التبوّل ونفحص عنها ولا نراها ومع ذلك لا يحصل لنا اليقين بعدمها ، فالتعبير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إذن على توفر الركن الأوّل حتّى على تقدير تسليم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الركن الثاني ، أي حصول الشكّ الساري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يمكن أن يكون دالاّ على الركن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يمكن أن يكون دالا على الركن الثاني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w:t>
      </w:r>
      <w:bookmarkStart w:id="65" w:name="pg16179_168579"/>
    </w:p>
    <w:p>
      <w:pPr>
        <w:pStyle w:val="BookText"/>
        <w:rPr/>
      </w:pPr>
      <w:bookmarkEnd w:id="65"/>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ولئن سلّمنا بدلالة العبارة الثانية على الركن الثاني </w:t>
      </w:r>
      <w:r>
        <w:rPr>
          <w:rStyle w:val="FootnoteAnchor"/>
          <w:rtl w:val="true"/>
        </w:rPr>
        <w:footnoteReference w:id="13"/>
      </w:r>
      <w:r>
        <w:rPr>
          <w:rFonts w:ascii="Amiri" w:hAnsi="Amiri" w:eastAsia="Amiri" w:cs="Amiri"/>
          <w:color w:val="111111"/>
          <w:sz w:val="28"/>
          <w:sz w:val="28"/>
          <w:szCs w:val="28"/>
          <w:rtl w:val="true"/>
          <w:lang w:bidi="ar-SA"/>
        </w:rPr>
        <w:t>فلا يسعنا التسليم بدلالة العبارة الاولى على الركن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أركان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عدم توفّرها فلا يمكن حمل الرواية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توفّر أركان الاستصحاب فلأنّ لزرارة يقينا حاصلا له قبل ظنّ إصابة الدم ، كما ويوجد له شكّ في بقاء الطهارة حصل له عند فراغه من الصلاة ورؤيته دما يحتمل انّه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أركان الاستصحاب متوفّرة بخلاف أركان قاعدة اليقين فيلزم حمل الرواية على الاستصحاب</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2643706_1280447820"/>
      <w:bookmarkStart w:id="67" w:name="_Toc25"/>
      <w:bookmarkEnd w:id="66"/>
      <w:r>
        <w:rPr>
          <w:rtl w:val="true"/>
        </w:rPr>
        <w:t>الجهة الثانية</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اتّضح في الجهة الاولى أنّ الرواية ناظرة إلى الاستصحاب دون قاعدة اليقين ينفتح مجال لحديث آخر ، وهو انّ الاستصحاب الذي أجراه الإمام علیه السلام لزرارة هل أجراه بعد فراغ زرارة من صلاته وسؤاله من الإمام علیه السلام عن تحديد موقفه أو إجراه له قبل دخوله في صلاته أي حينما فحص ولم ير النجاسة </w:t>
      </w:r>
      <w:r>
        <w:rPr>
          <w:rStyle w:val="FootnoteAnchor"/>
          <w:rtl w:val="true"/>
        </w:rPr>
        <w:footnoteReference w:id="1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الجواب عن هذا السؤال يحتاج إلى الرجوع للرواية والتأمّل في التعبيرات الواردة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فزرارة بعد فراغه من الصلاة ذكر التعبير التالي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التعبير لو كان يقصد منه زرارة انّي رأيت نفس النجاسة المظنون إصابتها لثوبي سابقا فالاستصحاب لا يمكن إجراؤه بعد الصلاة ؛ إذ المفروض انّه بعد الصلاة رأى في ثوبه النجاسة التي يقطع بسبقها على الصلاة ، والاستصحاب لا يجري إلاّ إذا كان في الزمان اللاحق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ويتعيّن بناء على هذا أن يكون الإمام علیه السلام قد أجرى الاستصحاب بلحاظ ما قبل الصلاة ، أي حين الفحص وعدم رؤية النجاسة ، فإنّ هذا الحين يوجد فيه شكّ ويمكن إجراء الاستصحاب بلحاظه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لو نظرنا إلى التعبير الذي ذكره زرارة بعد فراغه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نظرنا إلى التعبير الآخر الذي يحكي حالة زرارة قبل شروعه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فلم أر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واستفدنا منه انّ زرارة قد حصل له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الصلاة وبعد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إصابة الدم ثوبه ، بناء على هذا لا يمكن إجراء الاستصحاب بلحاظ ما قبل الصلاة ؛ إذ لا يوجد في الزمان المذكور شكّ حسب الفرض حتّى يجري الاستصحاب ، ويتعيّن كون مقصود الإمام علیه السلام إجراء الاستصحاب بلحاظ ما بعد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الجواب عن السؤال المطروح في هذه الجهة يرتبط بالتأمّل في هذين التعبيرين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وبالرجوع إلى التعبيرين من جديد والتأمّل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فيه دلالة على أنّ مقصود زرارة انّي رأيت فيه نفس الدم السابق ، إنّ هذا لو كان </w:t>
      </w:r>
    </w:p>
    <w:p>
      <w:pPr>
        <w:pStyle w:val="BookText"/>
        <w:rPr/>
      </w:pPr>
      <w:r>
        <w:rPr>
          <w:rFonts w:ascii="Amiri" w:hAnsi="Amiri" w:eastAsia="Amiri" w:cs="Amiri"/>
          <w:color w:val="111111"/>
          <w:sz w:val="28"/>
          <w:sz w:val="28"/>
          <w:szCs w:val="28"/>
          <w:rtl w:val="true"/>
          <w:lang w:bidi="ar-SA"/>
        </w:rPr>
        <w:t xml:space="preserve">هو المقصود لزرارة فمن المناسب له ذكر الضمير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الإنسان العرفي إذا أراد التعبير عن رؤية الدم السابق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بالهاء ولسانه لا يطاوعه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 انّ ترك الضمير من قبل زرارة لعلّه قد حصل عفوا وبلا التفات إلى النكتة التي أشرنا إليها ، إنّ هذا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وزرارة ذلك العالم النحرير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ونحن نرى انّه ذكر الضمير في الفقرة الثانية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صلّيت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ذكر الضمير تارة وحذفه اخرى يدلّ على وجود نكات يريد زرارة من وراء ذلك الإشارة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قول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رؤية الدم السابق ، وما دام زرارة بعدم ذكره للضمير يريد القول بأنّي رأيت دما احتمل انّه السابق ولا أقطع بأنّه هو فجريان الاستصحاب بلحاظ ما بعد الصلاة يكون وجيها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المقدار لا ينفي وجاهة إجراء الاستصحاب بلحاظ ما قبل الصلاة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المقصود إجراء الاستصحاب بلحاظ ما قبل الصلاة بعيد ، فإنّ التعبير الذي حكى به زرارة حالته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فلم أر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يدلّ على حصول اليقين له بعدم إصابة الدم لثوبه ، ولازم ذلك إمكان إجراء الاستصحاب بلحاظ ما قبل الصلاة ، إلاّ أنّ إرادة ذلك منه أمر محتمل ، فمن المحتمل أن يكون زرارة قد قصد من التعبير المذكور انّي بالفحص وعدم رؤية الدم حصل لي القطع بعدم إصابة الدم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هذا الاحتمال ثابتا ووجيها </w:t>
      </w:r>
    </w:p>
    <w:p>
      <w:pPr>
        <w:pStyle w:val="BookText"/>
        <w:rPr/>
      </w:pPr>
      <w:r>
        <w:rPr>
          <w:rFonts w:ascii="IRNazanin" w:hAnsi="IRNazanin" w:eastAsia="IRNazanin"/>
          <w:color w:val="111111"/>
          <w:sz w:val="28"/>
          <w:sz w:val="28"/>
          <w:szCs w:val="28"/>
          <w:rtl w:val="true"/>
          <w:lang w:bidi="fa-IR"/>
        </w:rPr>
        <w:t>فلا معنى لإلزام الإمام علیه السلام زرارة بإجراء الاستصحاب قبل الصلاة ، إنّ الالزام بذلك فرع أن يفرض زرارة شكّه في الإصابة بعد أن قام بالفحص ، وحيث انّ هذا الفرض لم يتحقّق من زرارة افتراضه فلا يمكن للإمام علیه السلام أن يلزمه بإجراء الاستصحاب بلحاظ ما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الكيفية من البيان ينفى احتمال إجراء الإمام علیه السلام للاستصحاب بلحاظ ما قبل الصلاة ويتعيّن أن يكون إجراؤه بلحاظ ما بعد الصلاة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ولربّ قائل يقول انّ هذا البيان لاستفادة كون إجراء الاستصحاب قد تمّ بلحاظ ما بعد الصلاة وإن كان وجيها بيد أنّه توجد قرينة تقتضي كون جريان الاستصحاب قد لو حظ فيه حالة ما قبل الصلاة ، وهي استغراب زرارة ، فإنّ الإمام علیه السلام لمّا حكم بصحّة الصلاة استغرب زرارة وقال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الاستغراب لا وجه له ما دام إجراء الاستصحاب قد تمّ بلحاظ ما بعد الصلاة ؛ فإنّ الاستصحاب بعد الصلاة لا يجري إلاّ مع الشكّ في سبق النجاسة ، أي لا بدّ وأن يكون مقصود زرارة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صلّيت فرأيت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رأيت نجاسة بعد الصلاة احتمل أنّها السابقة ولا أجزم بذلك ، إذ لو كان جازما بأنّها السابقة فلا يمكن جريان الاستصحاب في حقّه فإنّ جريان الاستصحاب فرع الشك ، ومع جريان الاستصحاب فلا وجه للاستغراب من حكم الإمام علیه السلام بصحّة الصلاة ، فاستغرابه دليل على أنّه كان قاطعا بأنّ النجاسة التي رآها بعد الصلاة هي السابقة وأنّ صلاته قد وقعت في النجس جزما ، ومع جزمه هذا فلا يمكن جريان الاستصحاب في حقّه بلحاظ ما بعد الصلاة ويتعيّن أن يكون بلحاظ ما قبل الصلاة وهو ما قلناه</w:t>
      </w:r>
      <w:r>
        <w:rPr>
          <w:rFonts w:eastAsia="IRNazanin" w:cs="IRNazanin"/>
          <w:color w:val="111111"/>
          <w:sz w:val="28"/>
          <w:szCs w:val="28"/>
          <w:rtl w:val="true"/>
          <w:lang w:bidi="fa-IR"/>
        </w:rPr>
        <w:t xml:space="preserve">. </w:t>
      </w:r>
      <w:bookmarkStart w:id="68" w:name="pg16179_168583"/>
    </w:p>
    <w:p>
      <w:pPr>
        <w:pStyle w:val="BookText"/>
        <w:rPr/>
      </w:pPr>
      <w:bookmarkEnd w:id="68"/>
      <w:r>
        <w:rPr>
          <w:rFonts w:ascii="IRNazanin" w:hAnsi="IRNazanin" w:eastAsia="IRNazanin"/>
          <w:color w:val="111111"/>
          <w:sz w:val="28"/>
          <w:sz w:val="28"/>
          <w:szCs w:val="28"/>
          <w:rtl w:val="true"/>
          <w:lang w:bidi="fa-IR"/>
        </w:rPr>
        <w:t xml:space="preserve">هذا ولكن يمكن ردّ هذه القرينة بأنّ استغراب زرارة يمكن أن يكون من جهة اخرى ، فهو كان يعتقد أنّ المبرر لدخوله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إلى أنّه كان يحتمل إصابة النجاسة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ظنّه بعدم الإصابة الحاصل بسبب الفحص وعدم رؤية النجاسة ، وحيث انّ هذا الظنّ زال بعد الصلاة لأنّه رأى نجاسة يشكّ أنّها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طروّ هذا الشكّ يزول الظنّ السابق بعدم إصابة النجاسة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يتوقع من الإمام علیه السلام أن يحكم ببطلان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يحكم علیه السلام بذلك استغرب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انّك إذا قبلت هذا التوجيه للاستغراب 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تقبله وكنت جازما بأنّ استغراب زرارة دليل واضح على جزمه بكون النجاسة التي رآها هي السابقة فيتعين أن يكون إجراء الاستصحاب قد تمّ بلحاظ ما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يتولّد إشكال نذكره في الجهة الثالثة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643708_1280447820"/>
      <w:bookmarkStart w:id="70" w:name="_Toc26"/>
      <w:bookmarkEnd w:id="69"/>
      <w:r>
        <w:rPr>
          <w:rtl w:val="true"/>
        </w:rPr>
        <w:t>الجهة الثالثة</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إجراء الاستصحاب إذا كان قد تمّ بلحاظ ما قبل الصلاة فسيتولّد إشكال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إجراء الاستصحاب بلحاظ ما قبل الصلاة وعدم إجرائه بلحاظ ما بعد الصلاة أنّ زرارة كان قاطعا عند رؤيته للنجاسة بعد الصلاة أنّها نفس النجاسة السابقة وليس شاكا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بأنّ النجاسة المشاهدة بعد الصلاة هي عين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القطع بمخالفة استصحاب الطهارة الجاري قبل الصلاة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القطع بالمخالفة كيف يستند له الإمام علیه السلام ويحكم لأجله بصحة الصلاة ، انّه غير ممكن لأنّ الحكم الظاهري حجّة ما دام لم </w:t>
      </w:r>
      <w:bookmarkStart w:id="71" w:name="pg16179_168584"/>
    </w:p>
    <w:p>
      <w:pPr>
        <w:pStyle w:val="BookText"/>
        <w:rPr/>
      </w:pPr>
      <w:bookmarkEnd w:id="71"/>
      <w:r>
        <w:rPr>
          <w:rFonts w:ascii="Amiri" w:hAnsi="Amiri" w:eastAsia="Amiri" w:cs="Amiri"/>
          <w:color w:val="111111"/>
          <w:sz w:val="28"/>
          <w:sz w:val="28"/>
          <w:szCs w:val="28"/>
          <w:rtl w:val="true"/>
          <w:lang w:bidi="ar-SA"/>
        </w:rPr>
        <w:t>ينكشف 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قد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الأعلام عنه بأحد جوابين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 الإمام علیه السلام يشتمل على مقدّمة مضمرة لم يصرّح بها ، وهي إجزاء الحكم الظاهري عن الحكم الواقعي ، فإنّ الاستصحاب إذا كان جاريا قبل الصلاة تولّد منه حكم ظاهري بطهارة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الظاهري وإن انكشف خطأه ولكنّه يكفي لتصحيح الصلاة وعدم وجوب إعادتها إذ امتثال الحكم الظاهري يجزي عن امتثال الحكم الواقعي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وإن لم نقل باجزاء امتثال الحكم الظاهري عن امتثال الحكم الواقعي فبالإمكان الحكم أيضا بصحّة الصلاة باعتبار انّ شرط صحّة الصلاة ليس هو خصوص طهارة الثوب طهارة واقعية بل طهارة الثوب طهارة أعمّ من الواقعية والظاهرية ، فإذا جرى الاستصحاب ما قبل الصلاة تثبت طهارة الثوب طهارة ظاهرية وكان شرط صحّة الصلاة ثابتا حقيقة حتّى وإن انكشف بعد ذلك مخالفته للواقع ، فإنّ انكشاف مخالفته للواقع لا يعني عدم ثبوت الطهارة الظاهرية في زمان ما قبل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الشرط متحقّقا حقيقة فالحكم بصحّة الصلاة يكون على مقتضى القاعدة</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2643710_1280447820"/>
      <w:bookmarkStart w:id="73" w:name="_Toc27"/>
      <w:bookmarkEnd w:id="72"/>
      <w:r>
        <w:rPr>
          <w:rtl w:val="true"/>
        </w:rPr>
        <w:t>الجهة الرابعة</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ثبتت دلالة المقطع المذكور على الاستصحاب لا على قاعدة اليقين قد تسأل هل المستفاد منه حجّية الاستصحاب في خصوص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طروّ النجاسة على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جميع الموارد؟ </w:t>
      </w:r>
      <w:bookmarkStart w:id="74" w:name="pg16179_168585"/>
    </w:p>
    <w:p>
      <w:pPr>
        <w:pStyle w:val="BookText"/>
        <w:rPr/>
      </w:pPr>
      <w:bookmarkEnd w:id="74"/>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منه حجّية الاستصحاب في جميع الموارد لنفس النكتة التي أشرنا إليها في صحيحة زرارة الاولى ، وهي التمسّك بظهور التعليل في كونه تعليلا بأمر ارتكازي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تمامية هذه النكتة في هذه الرواية أوضح منه في الرواية السابقة ، إذ في هذه الرواية صرّح بالتعليل ولم يؤت باللام حيث قال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فإنّه على يقين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والتعليل ظاهر في كونه تعليلا بأمر ارتكازي إذ التعليل عادة لا يكون إلاّ بأمر ارتكازي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صرّح في هذه الرواية بجمله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ارتكازية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المرتكز في أذهان العقلاء عدم جواز نقض مطلق اليقين بمطلق الشكّ ولا خصوصية لليقين بطهارة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الفقرة الاولى من فقرتي الاستدلال بصحيحة زرارة الثانية</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2643712_1280447820"/>
      <w:bookmarkStart w:id="76" w:name="_Toc28"/>
      <w:bookmarkEnd w:id="75"/>
      <w:r>
        <w:rPr>
          <w:rtl w:val="true"/>
        </w:rPr>
        <w:t>الفقرة الثانية</w:t>
      </w:r>
      <w:bookmarkEnd w:id="76"/>
    </w:p>
    <w:p>
      <w:pPr>
        <w:pStyle w:val="BookText"/>
        <w:rPr/>
      </w:pPr>
      <w:r>
        <w:rPr>
          <w:rFonts w:ascii="IRNazanin" w:hAnsi="IRNazanin" w:eastAsia="IRNazanin"/>
          <w:color w:val="111111"/>
          <w:sz w:val="28"/>
          <w:sz w:val="28"/>
          <w:szCs w:val="28"/>
          <w:rtl w:val="true"/>
          <w:lang w:bidi="fa-IR"/>
        </w:rPr>
        <w:t>والفقرة الاخرى في صحيحة زرارة الثانية التي تصلح أن تكون دليلا على حجّية الاستصحاب ما ذكره الإمام علیه السلام في جواب السؤال السادس ، فإنّه علیه السلام فصّل بين 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الاستشهاد يكمن في الشقّ الثاني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تشكّ ثمّ رأيته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بنيت على الصلاة لأنّك لا تدري لعلّه شيء أوقع عليك فليس ينبغي أن تنقض اليقين بالشكّ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وتقريب الاستشهاد بهذه الفقرة على حجّية الاستصحاب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إنّ فيه احتمالين ، فلربّما يراد به القطع بالطهارة ، أي انّ لم تشك في إصابة الدم للثوب بل كنت قاطعا بالطهارة فلا تجب </w:t>
      </w:r>
    </w:p>
    <w:p>
      <w:pPr>
        <w:pStyle w:val="BookText"/>
        <w:rPr/>
      </w:pPr>
      <w:r>
        <w:rPr>
          <w:rFonts w:ascii="Amiri" w:hAnsi="Amiri" w:eastAsia="Amiri" w:cs="Amiri"/>
          <w:color w:val="111111"/>
          <w:sz w:val="28"/>
          <w:sz w:val="28"/>
          <w:szCs w:val="28"/>
          <w:rtl w:val="true"/>
          <w:lang w:bidi="ar-SA"/>
        </w:rPr>
        <w:t>عليك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به حالة الذهول ، أي وإن لم تشكّ في إصابة الدم بأن كنت ذاهلا عن 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المقصود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كنت قاطعا بعدم إصابة الدم ثوبك فليس عليك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فالمورد يكون قابلا لجريان الاستصحاب وجريان قاعدة اليقين معا لتوفّر أركان كل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توفّر أركان قاعدة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عبارة عن اليقين السابق القابل للتزلزل والشكّ اللاحق الساري إلى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فباعتبار انّ المكلّف إذا كان قاطعا قبل الصلاة بعدم إصابة الدم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فرضنا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القطع بعدم إصابة الدم للثوب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يرى الدم في أثناء الصلاة تصير رؤية الدم هذه سببا لشكّه في صحّة يقينه سابقا وطروّ التزلزل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توفّر أركان الاستصحاب فلأنّ زرارة حينما اشترى الثوب من بائع الأقمشة مثلا كان على يقين من طهارته وعدم وجود قطعة الدم فيه فإذا رأى قطعة الدم بعد ذلك أثناء الصلاة وشكّ في سبق وجودها لم تكن الرؤية موجبة لشكّه في صحّة يقينه السابق ، وإذا كان يقينه السابق باقيا على القوة ولم يطرأ عليه تزلزل صحّ استصحابه إلى حين رؤية النجاسة أثناء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عرفنا انّ مورد الرواية صالح للاستصحاب وقاعدة اليقين معا فبالإمكان تعيين إرادة الإمام علیه السلام وتوجّه نظره إلى الاستصحاب بقرينتين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الرواية صريحة في ذكر التعليل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لأنّك لا تدري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وقد تقدّم انّ التعليل لا يصحّ عرفا إلاّ بأمر ارتكازي ، مضافا إلى أنّ ذكر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w:t>
      </w:r>
    </w:p>
    <w:p>
      <w:pPr>
        <w:pStyle w:val="BookText"/>
        <w:rPr/>
      </w:pP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ظهور جلي في كون المطلب أمرا ارتكازيا ، ومن الواضح انّ المرتكز في أذهان العقلاء هو الاستصحاب دون قاعدة اليقين ، فإنّ العقلاء لا يبنون على الأخذ باليقين بعد تزلزله وزواله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الوارد في كلتا الفقرتين الثالثة والسادسة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أثبتنا سابقا أنّ المقصود من التعبير المذكور في الفقرة الثالثة هو الاستصحاب دون قاعدة اليقين فيثبت أنّ المقصود منه في الفقرة السادسة ذلك أيضا بقرينة وحدة سياق مجموع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المقصود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المقصود هو الثاني ، أي كان المقصود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الذهول فدلالة الرواية على حجّية الاستصحاب أوضح لأنّ المورد لا يكون قابلا لقاعدة اليقين بل يختص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جريان قاعدة اليقين فلعدم وجود يقين سابق قبل الصلاة يمكن تزلزله برؤية الدم أثناء الصلاة ، إذ المفروض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 اليقين بعدم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الاستصحاب فلتوفر أركانه ، إذ حين شراء الثوب من بائع الأقمشة مثلا كان لزرارة يقين بطهارته وعدم وجود قطعة الدم فيه فإذا رأى الدم أثناء الصلاة وشكّ في سبقه جرى استصحاب الطهارة الثابتة حين شراء الثوب ، فإن اليقين المذكور لا يقبل التزلزل برؤية الدم أثناء الصلاة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كلّه يتّضح تمامية دلالة صحيحة زرارة الثانية بكلا مقطعيها الثالث والسادس على حجّية الاستصحاب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رعاف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الرعاف هو الدم الخارج من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موجودة في بعض نسخ الحديث ، ومن هنا وضعت في الكتاب بين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دم رعاف أو غير 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عطفا على دم وإلاّ كان المقصود أصاب ثوبي دم أو غير دم وهو ضعيف لأنّ غير الدم قد صرّح زرارة بذكره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تحقيق حال العطف المذكور ليس له أي تأثير في الاستدلال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اللام ، أي جعلت عليه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الفراغ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لمطلق الجمع ولا يقصد بها الترتيب فلا يشكل بأنّ المناسب أن يقول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وتعيد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الثابت قبل ظنّ الإصابة على تقدير كون المقصود الاستصحاب ، أو الثابت حين النظر وعدم رؤية شيء بناء على كون المقصود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تكون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البعض بهذه الفقرة أيضا على حجّية الاستصحاب كما أشرنا لذلك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ذلك فيما سبق حيث كانت رؤية الدم بعد الفراغ من الصلاة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موضع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 مواصلة الصلاة قليلا ، وليس المراد إبطال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المقصود منها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اعتقاد انّ عدم تشخيص موضع النجاسة مسوّغ للدخول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وطبق قاعدة من قواعد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 الاستصحاب أو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ظرف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المناسب 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ظرف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وليست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شكّ في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والنتيجة المفهومة واحدة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التردّد بين الاحتمالين السابقين لا يؤثّر على الاستدلال بالرواية لأنّ المفهوم منها على كلا الاحتمالين انّ المكلّف في صورة عدم وجود الشكّ له ان يستصحب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حالة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بلحاظ حال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رؤية الدم بعد الفراغ من الصلاة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فرض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 إجراء الاستصحاب </w:t>
      </w:r>
      <w:bookmarkStart w:id="77" w:name="pg16179_168590"/>
    </w:p>
    <w:p>
      <w:pPr>
        <w:pStyle w:val="BookText"/>
        <w:rPr/>
      </w:pPr>
      <w:bookmarkEnd w:id="77"/>
      <w:r>
        <w:rPr>
          <w:rFonts w:ascii="IRNazanin" w:hAnsi="IRNazanin" w:eastAsia="IRNazanin"/>
          <w:color w:val="111111"/>
          <w:sz w:val="28"/>
          <w:sz w:val="28"/>
          <w:szCs w:val="28"/>
          <w:rtl w:val="true"/>
          <w:lang w:bidi="fa-IR"/>
        </w:rPr>
        <w:t>بلحاظ حال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حذف المفعول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جودة سبك العبارة أضفى عليها شيئا من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حذف المفعول وعدم ذكره ضميرا راجعا إلى النجاسة الخ</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643714_1280447820"/>
      <w:bookmarkStart w:id="79" w:name="_Toc29"/>
      <w:bookmarkEnd w:id="78"/>
      <w:r>
        <w:rPr>
          <w:rtl w:val="true"/>
        </w:rPr>
        <w:t>الرواية الثالثة</w:t>
      </w:r>
      <w:bookmarkEnd w:id="79"/>
    </w:p>
    <w:p>
      <w:pPr>
        <w:pStyle w:val="Heading5"/>
        <w:numPr>
          <w:ilvl w:val="4"/>
          <w:numId w:val="1"/>
        </w:numPr>
        <w:rPr/>
      </w:pPr>
      <w:bookmarkStart w:id="80" w:name="__RefHeading___Toc2643716_1280447820"/>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ولزرارة رواية ثالثة ترتبط بمسألة الاستصحاب إلاّ أنّها ليست 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الحال كذلك في الروايتين السابقتين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ينقلها عن أحدهما علیه السلام ، أي الإمام الصادق أو الإمام الباقر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الرواية يسأل زرارة عمّن شكّ في صلاته بين الثنتين والأربع فأجاب علیه السلام بلزوم الإتيان بركعتي الاحتياط من قيام يقرأ في كل واحدة منهما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تبرّع الإمام علیه السلام ومن دون سؤال من زرارة ببيان حكم من شكّ بين الثلاث والأربع وانّه يلزمه الإتيان بركعة احتياط واحدة من قيام ، وعلّل علیه السلام الحكم المذكور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واكّد ذلك بتأكيدات متعدّدة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يدخل الشكّ في اليقين ، ولا يخلط أحدهما بالآخر ، ولكن ينقض الشكّ باليقين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والفقرة التي يراد الاستشهاد بها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المراد من اليقين هو اليقين بعدم الإتيان بالركعة الرابعة حيث إنّ كل مصل في بداية شروعه في الصلاة له يقين بعدم الإتيان بالركعة الرابعة فإذا شكّ في الإتيان بها بعد فراغه من الثلاث استصحب عدم الإتيان بها</w:t>
      </w:r>
      <w:r>
        <w:rPr>
          <w:rFonts w:eastAsia="Amiri" w:cs="Amiri" w:ascii="Amiri" w:hAnsi="Amiri"/>
          <w:color w:val="111111"/>
          <w:sz w:val="28"/>
          <w:szCs w:val="28"/>
          <w:rtl w:val="true"/>
          <w:lang w:bidi="ar-SA"/>
        </w:rPr>
        <w:t xml:space="preserve">. </w:t>
      </w:r>
      <w:bookmarkStart w:id="82" w:name="pg16179_168591"/>
    </w:p>
    <w:p>
      <w:pPr>
        <w:pStyle w:val="BookText"/>
        <w:rPr/>
      </w:pPr>
      <w:bookmarkEnd w:id="82"/>
      <w:r>
        <w:rPr>
          <w:rFonts w:ascii="IRNazanin" w:hAnsi="IRNazanin" w:eastAsia="IRNazanin"/>
          <w:color w:val="111111"/>
          <w:sz w:val="28"/>
          <w:sz w:val="28"/>
          <w:szCs w:val="28"/>
          <w:rtl w:val="true"/>
          <w:lang w:bidi="fa-IR"/>
        </w:rPr>
        <w:t xml:space="preserve">هذا ولكن في النفس شيء من كون مقصود الرواية الاستصحاب حيث انّ ذلك لو كان هو المراد فلا داعي إلى ذكر التأكيدات المتكرّرة فكان بإمكان الإمام علیه السلام الاقتصار 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حاجة لتأكيد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يدخل الشكّ في اليقين ، ولا يخلط أحدهما بالآخر ، ولكن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هذه التأكيدات المتكرّرة تدعو إلى ولادة احتمال جديد في مقصود الرواية ، وهو الإرشاد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فكأنّها تريد أن تقول انّ الشاكّ في الاتيان بالركعة الرابعة يلزمه تحصيل اليقين بفراغ ذمّته بعد علمه باشتغالها ولا يحقّ له الاكتفاء باحتمال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كيف يتمّ تحصيل اليقين بفراغ الذمّة؟ انّه يتمّ بإكمال الصلاة ثمّ الإتيان بركعة احتياط بعد الصلاة خلافا للعامّة حيث يقولون بأنّ ركعة الاحتياط يلزم الاتيان بها متّصلة قبل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جانب التقية يمنع الإمام علیه السلام من التصريح بالاتيان بها منفصلة بعد التسليم أخذ علیه السلام بذكر تأكيدات متكرّرة تلميحا إلى لزوم الفصل وعدم جواز الوصل فانظر إلى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يدخل الشكّ في اليقين ولا يخلط أحدهما في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واضحا في ذلك</w:t>
      </w:r>
      <w:r>
        <w:rPr>
          <w:rFonts w:eastAsia="IRNazanin" w:cs="IRNazanin"/>
          <w:color w:val="111111"/>
          <w:sz w:val="28"/>
          <w:szCs w:val="28"/>
          <w:rtl w:val="true"/>
          <w:lang w:bidi="fa-IR"/>
        </w:rPr>
        <w:t>.</w:t>
      </w:r>
    </w:p>
    <w:p>
      <w:pPr>
        <w:pStyle w:val="Heading5"/>
        <w:numPr>
          <w:ilvl w:val="4"/>
          <w:numId w:val="1"/>
        </w:numPr>
        <w:rPr/>
      </w:pPr>
      <w:bookmarkStart w:id="83" w:name="__RefHeading___Toc2643718_1280447820"/>
      <w:bookmarkStart w:id="84" w:name="_Toc31"/>
      <w:bookmarkEnd w:id="83"/>
      <w:r>
        <w:rPr>
          <w:rtl w:val="true"/>
        </w:rPr>
        <w:t>اعتراضات على الرواية الثالثة</w:t>
      </w:r>
      <w:bookmarkEnd w:id="84"/>
    </w:p>
    <w:p>
      <w:pPr>
        <w:pStyle w:val="Heading6"/>
        <w:numPr>
          <w:ilvl w:val="5"/>
          <w:numId w:val="1"/>
        </w:numPr>
        <w:rPr/>
      </w:pPr>
      <w:bookmarkStart w:id="85" w:name="__RefHeading___Toc2643720_1280447820"/>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وقد وجهت عدّة اعتراضات على التمسّك بالرواية لاثبات حجّية الاستصحاب نذكر منها ثلاثة </w:t>
      </w:r>
      <w:r>
        <w:rPr>
          <w:rFonts w:eastAsia="Amiri" w:cs="Amiri" w:ascii="Amiri" w:hAnsi="Amiri"/>
          <w:color w:val="111111"/>
          <w:sz w:val="28"/>
          <w:szCs w:val="28"/>
          <w:rtl w:val="true"/>
          <w:lang w:bidi="ar-SA"/>
        </w:rPr>
        <w:t>: -</w:t>
      </w:r>
    </w:p>
    <w:p>
      <w:pPr>
        <w:pStyle w:val="Heading6"/>
        <w:numPr>
          <w:ilvl w:val="5"/>
          <w:numId w:val="1"/>
        </w:numPr>
        <w:rPr/>
      </w:pPr>
      <w:bookmarkStart w:id="87" w:name="__RefHeading___Toc2643722_1280447820"/>
      <w:bookmarkStart w:id="88" w:name="_Toc33"/>
      <w:bookmarkEnd w:id="87"/>
      <w:r>
        <w:rPr>
          <w:rtl w:val="true"/>
        </w:rPr>
        <w:t>الاعتراض الأوّل</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الشيخ الأعظم في الرسائل وهو انّ من المحتمل أن لا تكون الرواية </w:t>
      </w:r>
      <w:bookmarkStart w:id="89" w:name="pg16179_168592"/>
    </w:p>
    <w:p>
      <w:pPr>
        <w:pStyle w:val="BookText"/>
        <w:rPr/>
      </w:pPr>
      <w:bookmarkEnd w:id="89"/>
      <w:r>
        <w:rPr>
          <w:rFonts w:ascii="IRNazanin" w:hAnsi="IRNazanin" w:eastAsia="IRNazanin"/>
          <w:color w:val="111111"/>
          <w:sz w:val="28"/>
          <w:sz w:val="28"/>
          <w:szCs w:val="28"/>
          <w:rtl w:val="true"/>
          <w:lang w:bidi="fa-IR"/>
        </w:rPr>
        <w:t xml:space="preserve">ناظرة إلى الاستصحاب بل إلى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اليقيني يستدعي الفراغ اليقيني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أشرنا له قبل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يكون المراد من اليقين اليقين بفراغ الذمّة ومن الشكّ الشكّ في فراغ الذمّة ، فكأنّه علیه السلام يريد أن يقول إنّه لا بدّ من تحصيل اليقين بفراغ الذمّة ولا ينبغي الاكتفاء بالشكّ في 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تكون الرواية أجنبية عن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ولكن يرد على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اليقين لدى المكلّف بالفعل ، فاليقين الثابت بالفعل لا يجوز نقضه بالشكّ ، ومن الواضح أنّه لو كان المراد الإشارة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اليقين ثابتا بالفعل بل المكلّف يلزمه السعي لتحصيله بعد ان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الأخذ بالشكّ والركون له يستلزم نقض اليقين وطرحه ، ومن الواضح انّه بناء على إرادة قاعدة الاشتغال اليقيني يستدعي الفراغ اليقيني لا يلزم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يلزم من الركون إلى الشكّ 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يلزم إهمال حكم العقل بلزوم تحصيل اليقين بفراغ الذمّة</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2643724_1280447820"/>
      <w:bookmarkStart w:id="91" w:name="_Toc34"/>
      <w:bookmarkEnd w:id="90"/>
      <w:r>
        <w:rPr>
          <w:rtl w:val="true"/>
        </w:rPr>
        <w:t>الاعتراض الثاني</w:t>
      </w:r>
      <w:bookmarkEnd w:id="91"/>
    </w:p>
    <w:p>
      <w:pPr>
        <w:pStyle w:val="Heading6"/>
        <w:numPr>
          <w:ilvl w:val="5"/>
          <w:numId w:val="1"/>
        </w:numPr>
        <w:rPr/>
      </w:pPr>
      <w:bookmarkStart w:id="92" w:name="__RefHeading___Toc2643726_1280447820"/>
      <w:bookmarkStart w:id="93" w:name="_Toc35"/>
      <w:bookmarkEnd w:id="92"/>
      <w:r>
        <w:rPr>
          <w:rtl w:val="true"/>
        </w:rPr>
        <w:t>اشارة</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الشيخ الأعظم في الرسائل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تطبيق الرواية على الاستصحاب متعذّر ، إذ المقصود من إجراء استصحاب عدم الإتيان بالركعة الرابعة إن كان هو إثبات لزوم الإتيان بركعة اخرى متصلة بالركعات السابقة بدون فصل بالتسليم فهذا مخالف لمذهب الشيعة القاضي بلزوم الإتيان بالركعة </w:t>
      </w:r>
    </w:p>
    <w:p>
      <w:pPr>
        <w:pStyle w:val="BookText"/>
        <w:rPr/>
      </w:pPr>
      <w:r>
        <w:rPr>
          <w:rFonts w:ascii="Amiri" w:hAnsi="Amiri" w:eastAsia="Amiri" w:cs="Amiri"/>
          <w:color w:val="111111"/>
          <w:sz w:val="28"/>
          <w:sz w:val="28"/>
          <w:szCs w:val="28"/>
          <w:rtl w:val="true"/>
          <w:lang w:bidi="ar-SA"/>
        </w:rPr>
        <w:t>القاضي بلزوم الإتيان بالركعة المشكوكة منفصلة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إثبات لزوم الإتيان بالركعة المشكوكة مفصولة بعد التسليم فهذا وإن كان موافقا لمذهب الشيعة إلاّ أنّه مخالف للاستصحاب ، فإنّ استصحاب عدم الإتيان بالركعة الرابعة المتّصلة يقتضي لزوم الإتيان بها متّصلة قبل التسليم ، وأمّا الإتيان بها منفصلة فليس هو نفس المستصحب ولا لازما شرعيا له ، ومن الواضح انّ الاستصحاب لا يثبت به إلاّ نفس المستصحب أو لوازمه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الإتيان بالركعة المشكوكة بنحو الانفصال بعد التسليم من لوازم الشكّ ، فإنّ من شكّ في الإتيان بالركعة الرابعة فمن اللازم الإتيان بها منفصلة إذ بذلك يحصل اليقين بفراغ الذمّة </w:t>
      </w:r>
      <w:r>
        <w:rPr>
          <w:rStyle w:val="FootnoteAnchor"/>
          <w:rtl w:val="true"/>
        </w:rPr>
        <w:footnoteReference w:id="15"/>
      </w:r>
      <w:r>
        <w:rPr>
          <w:rFonts w:ascii="Amiri" w:hAnsi="Amiri" w:eastAsia="Amiri" w:cs="Amiri"/>
          <w:color w:val="111111"/>
          <w:sz w:val="28"/>
          <w:sz w:val="28"/>
          <w:szCs w:val="28"/>
          <w:rtl w:val="true"/>
          <w:lang w:bidi="ar-SA"/>
        </w:rPr>
        <w:t xml:space="preserve">، فالإتيان بالركعة منفصلة من لوازم نفس الشكّ وليس من لوازم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الإتيان بالركعة الرابعة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لتثبت بالاستصحاب ، فإنّ الاستصحاب يترتّب عليه المستصحب أو لوازمه الشرعية دون لوازم نفس الشكّ ، فإنّ لوازم الشكّ تثبت بنفس الشكّ بلا حاجة إلى الاستصحاب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البيان لا يثبت لزوم الإتيان بالركعة الرابعة بنحو الانفصال بل يقتضي لزوم الإتيان بها بنحو الاتصال ، حيث انّ الواجب على المكلّف الركعة المتصلة فإذا شكّ في تحقّقها لزمه الإتيان بها بنحو الاتصال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الإشكال ذكر الشيخ الأعظم انّه لا بدّ من حمل</w:t>
      </w:r>
      <w:bookmarkStart w:id="94" w:name="pg16179_168594"/>
    </w:p>
    <w:p>
      <w:pPr>
        <w:pStyle w:val="BookText"/>
        <w:rPr/>
      </w:pPr>
      <w:bookmarkEnd w:id="94"/>
      <w:r>
        <w:rPr>
          <w:rFonts w:ascii="Amiri" w:hAnsi="Amiri" w:eastAsia="Amiri" w:cs="Amiri"/>
          <w:color w:val="111111"/>
          <w:sz w:val="28"/>
          <w:sz w:val="28"/>
          <w:szCs w:val="28"/>
          <w:rtl w:val="true"/>
          <w:lang w:bidi="ar-SA"/>
        </w:rPr>
        <w:t xml:space="preserve">الرواية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الاستصحاب</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2643728_1280447820"/>
      <w:bookmarkStart w:id="96" w:name="_Toc36"/>
      <w:bookmarkEnd w:id="95"/>
      <w:r>
        <w:rPr>
          <w:rtl w:val="true"/>
        </w:rPr>
        <w:t>ردود على الاعتراض الثاني</w:t>
      </w:r>
      <w:bookmarkEnd w:id="96"/>
    </w:p>
    <w:p>
      <w:pPr>
        <w:pStyle w:val="Heading6"/>
        <w:numPr>
          <w:ilvl w:val="5"/>
          <w:numId w:val="1"/>
        </w:numPr>
        <w:rPr/>
      </w:pPr>
      <w:bookmarkStart w:id="97" w:name="__RefHeading___Toc2643730_1280447820"/>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وقد ردّ هذا الاعتراض بعدّة ردود نذكر منها ثلاثة </w:t>
      </w:r>
      <w:r>
        <w:rPr>
          <w:rFonts w:eastAsia="Amiri" w:cs="Amiri" w:ascii="Amiri" w:hAnsi="Amiri"/>
          <w:color w:val="111111"/>
          <w:sz w:val="28"/>
          <w:szCs w:val="28"/>
          <w:rtl w:val="true"/>
          <w:lang w:bidi="ar-SA"/>
        </w:rPr>
        <w:t>: -</w:t>
      </w:r>
    </w:p>
    <w:p>
      <w:pPr>
        <w:pStyle w:val="Heading6"/>
        <w:numPr>
          <w:ilvl w:val="5"/>
          <w:numId w:val="1"/>
        </w:numPr>
        <w:rPr/>
      </w:pPr>
      <w:bookmarkStart w:id="99" w:name="__RefHeading___Toc2643732_1280447820"/>
      <w:bookmarkStart w:id="100" w:name="_Toc38"/>
      <w:bookmarkEnd w:id="99"/>
      <w:r>
        <w:rPr>
          <w:rtl w:val="true"/>
        </w:rPr>
        <w:t>الردّ الأوّل</w:t>
      </w:r>
      <w:bookmarkEnd w:id="100"/>
    </w:p>
    <w:p>
      <w:pPr>
        <w:pStyle w:val="BookText"/>
        <w:rPr/>
      </w:pPr>
      <w:r>
        <w:rPr>
          <w:rFonts w:ascii="Amiri" w:hAnsi="Amiri" w:eastAsia="Amiri" w:cs="Amiri"/>
          <w:color w:val="111111"/>
          <w:sz w:val="28"/>
          <w:sz w:val="28"/>
          <w:szCs w:val="28"/>
          <w:rtl w:val="true"/>
          <w:lang w:bidi="ar-SA"/>
        </w:rPr>
        <w:t>ما ذكره الشيخ العراقي من اختيار الشقّ الأوّل ، أي كون المقصود إجراء الاستصحاب لاثبات وجوب الركعة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مخالفا لمذهب الشيعة ومشتملا على التقية إلاّ أنّه لا مقتضي لحمل كبرى لا تنقض اليقين بالشكّ على التقية بل يحمل تطبيقها في المورد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وبكلمة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علیه السلام صدر منه مطلبان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لا تنقض اليقين بالشكّ ، وتطبيق الكبرى المذكورة على مورد الشكّ بين الثلاث والأربع لإثبات وجوب الركعة المتّصلة ، والمطلب الثاني وإن كان من اللازم حمله على التقية إلاّ أن المطلب الأوّل لا يلزم فيه ذلك لعدم مخالفة أصل كبرى لا تنقض لمذهب الشيعة ، ومعه فيؤخذ بالكبرى ويهجر تطبيقها على المورد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العراقي نفسه أورد على هذا الردّ المقترح من قبله بأنّ الأمر </w:t>
      </w:r>
    </w:p>
    <w:p>
      <w:pPr>
        <w:pStyle w:val="BookText"/>
        <w:rPr/>
      </w:pPr>
      <w:r>
        <w:rPr>
          <w:rFonts w:ascii="IRNazanin" w:hAnsi="IRNazanin" w:eastAsia="IRNazanin"/>
          <w:color w:val="111111"/>
          <w:sz w:val="28"/>
          <w:sz w:val="28"/>
          <w:szCs w:val="28"/>
          <w:rtl w:val="true"/>
          <w:lang w:bidi="fa-IR"/>
        </w:rPr>
        <w:t>يدور بين احتمالين فأمّا أن تكون كبرى لا تنقض غير مشتملة على التقيّة ، وبذلك تكون التقية ثابتة في تطبيقها لإثبات وجوب الركعة المتّصلة ، أو تكون الكبرى هي المشتملة على التقية دون التطبيق ، فإنّ الكبرى إذا كان الإمام علیه السلام قد ذكرها لأجل التقية فتطبيقها على المورد لا يكون مشتملا على تقية ثانية زائدة على التقية الثابتة في نفس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دار الأمر بين الاحتمالين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كون التقية في التطبيق دون أصل الكبرى وبين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دون التطبيق فالتمسّك بأصالة عدم التقية في الكبرى الذي لازمه ثبوت التقية في التطبيق </w:t>
      </w:r>
      <w:r>
        <w:rPr>
          <w:rStyle w:val="FootnoteAnchor"/>
          <w:rtl w:val="true"/>
        </w:rPr>
        <w:footnoteReference w:id="17"/>
      </w:r>
      <w:r>
        <w:rPr>
          <w:rFonts w:ascii="Amiri" w:hAnsi="Amiri" w:eastAsia="Amiri" w:cs="Amiri"/>
          <w:color w:val="111111"/>
          <w:sz w:val="28"/>
          <w:sz w:val="28"/>
          <w:szCs w:val="28"/>
          <w:rtl w:val="true"/>
          <w:lang w:bidi="ar-SA"/>
        </w:rPr>
        <w:t>معارض بأصالة عدم التقية في التطبيق الذي لازمه ثبوت التقية في الكبرى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العراقي عن إشكال المعارضة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عدم التقية في التطبيق لا تجري لتكون معارضة لأصالة عدم التقية في الكبرى ؛ إذ عدم التقية في التطبيق لا أثر له حتّى يجري الأصل لإثباته ، فإنّ التطبيق يدور أمره بين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غير جدي ومشتملا على التقية ، وبين أن يكون جديا لا تقية فيه والتقية في الكبرى ، وعلى كلا التقديرين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أثر فيما لو كان جدّيا لكبرى جدية ، بأن كان التطبيق والكبرى معا جدّيين إذ حينذاك يمكن الانتفاع به ، امّا إذا كان ذا تقية أو كان جدّيا والتقية في الكبرى فلا يكون نافعا إذ ما الفائدة في تطبيق غير جدّي ، وعليه فأصالة عدم التقية في الكبرى تجري دون معارضة ، وذاك هو المطلوب</w:t>
      </w:r>
      <w:r>
        <w:rPr>
          <w:rFonts w:eastAsia="Amiri" w:cs="Amiri" w:ascii="Amiri" w:hAnsi="Amiri"/>
          <w:color w:val="111111"/>
          <w:sz w:val="28"/>
          <w:szCs w:val="28"/>
          <w:rtl w:val="true"/>
          <w:lang w:bidi="ar-SA"/>
        </w:rPr>
        <w:t xml:space="preserve">. </w:t>
      </w:r>
      <w:bookmarkStart w:id="101" w:name="pg16179_168596"/>
    </w:p>
    <w:p>
      <w:pPr>
        <w:pStyle w:val="BookText"/>
        <w:rPr/>
      </w:pPr>
      <w:bookmarkEnd w:id="101"/>
      <w:r>
        <w:rPr>
          <w:rFonts w:ascii="Amiri" w:hAnsi="Amiri" w:eastAsia="Amiri" w:cs="Amiri"/>
          <w:color w:val="111111"/>
          <w:sz w:val="28"/>
          <w:sz w:val="28"/>
          <w:szCs w:val="28"/>
          <w:rtl w:val="true"/>
          <w:lang w:bidi="ar-SA"/>
        </w:rPr>
        <w:t>هذا تمام الكلام في ردّ الشيخ العراقي على الاعتراض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مناقشته بأنّ حمل الرواية على التقية بعيد جدّا ومخالف للظاهر من ناحيتين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فقرة لا تنقض اليقين بالشكّ وردت في الفرع الثاني الذي تبرّع الإمام علیه السلام ببيانه </w:t>
      </w:r>
      <w:r>
        <w:rPr>
          <w:rStyle w:val="FootnoteAnchor"/>
          <w:rtl w:val="true"/>
        </w:rPr>
        <w:footnoteReference w:id="18"/>
      </w:r>
      <w:r>
        <w:rPr>
          <w:rFonts w:ascii="IRNazanin" w:hAnsi="IRNazanin" w:eastAsia="IRNazanin"/>
          <w:color w:val="111111"/>
          <w:sz w:val="28"/>
          <w:sz w:val="28"/>
          <w:szCs w:val="28"/>
          <w:rtl w:val="true"/>
          <w:lang w:bidi="fa-IR"/>
        </w:rPr>
        <w:t>دون طلب مسبق من زرارة ، وواضح انّ التبرّع لا يلتئم والتقية ، إذ لو كان علیه السلام يتقي فيما ذكره في الفرع الثاني لما كان يتبرّع ببيانه بل يسكت عنه ، فتبرّع الإمام علیه السلام به دليل على عدم اشتماله على التقية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الإمام علیه السلام أخذ بتكرار الفقرات في الفرع الثاني ، الأمر الذي يدلّ على وجود مزيد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المتكلّم إذا كان له اهتمام بمطلب معيّن يأخذ ببيانه بعبارات مختلفة وبأساليب 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التقية لا تتناسب ومزيد الاهتمام ؛ إذ الاهتمام يكون بالمطلب الواقعي ، فالمطلب الواقعي يستحق مزيد الاهتمام دون غير الواقعي الصادر للتقية</w:t>
      </w:r>
      <w:r>
        <w:rPr>
          <w:rFonts w:eastAsia="IRNazanin" w:cs="IRNazanin"/>
          <w:color w:val="111111"/>
          <w:sz w:val="28"/>
          <w:szCs w:val="28"/>
          <w:rtl w:val="true"/>
          <w:lang w:bidi="fa-IR"/>
        </w:rPr>
        <w:t>.</w:t>
      </w:r>
    </w:p>
    <w:p>
      <w:pPr>
        <w:pStyle w:val="Heading6"/>
        <w:numPr>
          <w:ilvl w:val="5"/>
          <w:numId w:val="1"/>
        </w:numPr>
        <w:rPr/>
      </w:pPr>
      <w:bookmarkStart w:id="102" w:name="__RefHeading___Toc2643734_1280447820"/>
      <w:bookmarkStart w:id="103" w:name="_Toc39"/>
      <w:bookmarkEnd w:id="102"/>
      <w:r>
        <w:rPr>
          <w:rtl w:val="true"/>
        </w:rPr>
        <w:t>الرد الثاني</w:t>
      </w:r>
      <w:bookmarkEnd w:id="103"/>
    </w:p>
    <w:p>
      <w:pPr>
        <w:pStyle w:val="BookText"/>
        <w:rPr/>
      </w:pPr>
      <w:r>
        <w:rPr>
          <w:rFonts w:ascii="Amiri" w:hAnsi="Amiri" w:eastAsia="Amiri" w:cs="Amiri"/>
          <w:color w:val="111111"/>
          <w:sz w:val="28"/>
          <w:sz w:val="28"/>
          <w:szCs w:val="28"/>
          <w:rtl w:val="true"/>
          <w:lang w:bidi="ar-SA"/>
        </w:rPr>
        <w:t>ما ذكره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الإتيان بالركعة الرابعة يترتّب عليه أثران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بركعة رابعة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الإتيان بالركعة الرابعة متّصلا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p>
    <w:p>
      <w:pPr>
        <w:pStyle w:val="BookText"/>
        <w:rPr/>
      </w:pPr>
      <w:r>
        <w:rPr>
          <w:rFonts w:ascii="Amiri" w:hAnsi="Amiri" w:eastAsia="Amiri" w:cs="Amiri"/>
          <w:color w:val="111111"/>
          <w:sz w:val="28"/>
          <w:sz w:val="28"/>
          <w:szCs w:val="28"/>
          <w:rtl w:val="true"/>
          <w:lang w:bidi="ar-SA"/>
        </w:rPr>
        <w:t>أن يكون الإتيان بالركعة الرابعة قبل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التشهّد والتسليم الحاصل قبل الإتيان بالركعة المشكوكة مانع ومبطل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ومقتضى إطلاق لا تنقض اليقين بالشكّ وجوب ترتيب كلا الأثرين ؛ إذ لم يقيد الإمام علیه السلام إجراء الاستصحاب بلحاظ خصوص الأثر الأوّل بل أطلق وقال لا تنقض اليقين بالشكّ ، ومقتضى إطلاقه لزوم ترتيب كلا الأثرين فيلزم الإتيان بركعة رابعة ، كما ويلزم أن تكون متّصلة إلاّ أنّ ترتيب الأثر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الإتيان بالركعة الرابعة متّصلة بسابقها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انّه مخالف لمذهب الشيعة فيخصص إطلاق لا تنقض بلحاظ خصوص الأثر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إجراء الاستصحاب في المورد ممكن ولكن بلحاظ خصوص الأثر الأوّل لا كلا الأثرين ، وهو معنى معقول وصحيح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غير واحد على كلام الآخوند هذا بأنّ الإتيان بالتشهّد والتسليم ما بين الركعة الثالثة والركعة لا إشكال في كونه مانعا ومبطلا للصلاة إلاّ أنّ هذه المانعية فيها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مانعية واقعية ، وأن تكون مانعية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المانعية العلمية انّ الإتيان بالتشهّد والتسليم قبل الركعة الرابعة مانع ومبطل للصلاة فيما إذا علم المصلّي انّه لم يأت بعد بالركعة الرابعة ، امّا إذا لم يعلم بذلك وكان شاكّا فلا يكون مبطلا حتّى وإن فرض واقعا أنّه لم يأت بالركعة الرابعة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المانعية الواقعية انّ الإتيان بالتشهّد والتسليم قبل الركعة الرابعة مبطل للصلاة سواء علم المكلّف بأنّه في الركعة الثالثة ولم يأت بالركعة الرابعة أم كان غير عالم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وباتّضاح الاحتمالين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على أنّ المانعية مانعية واقعية فما ذكره الآخوند من إجراء الاستصحاب لترتيب خصوص الأثر الأوّل دون 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إجراء الاستصحاب لإثبات أصل وجوب الإتيان بركعة اخرى بلا قيد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معقول وليس بصحيح ؛ إذ الإتيان بركعة رابعة متّصلة يعلم بعدم مطلوبيته ، فإنّ المكلّف إن كان قد أتى واقعا بأربع ركعات فالإتيان بالركعة الاخرى المشكوكة يكون إتيانا بركعة خامسة ، والخامسة غير مطلوبة جزما ، وإن كان قد أتى بثلاث فالإتيان بالرابعة وإن كان مطلوبا ولكن شريطة اتصالها بالركعات السابقة وعدم الفصل بالتشهّد والتسليم امّا مع الفصل بالتشهّد والتسليم فهي باطلة وغير مطلوبة ، إذ الإتيان بالتشهّد والتسليم قبل الركعة الرابعة مبطل للصلاة حتّى في صورة شكّ المكلّف وعدم علمه بأنّ تشهّده وتسليمه واقع قبل الإتيان بالركعة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كون المانعية مانعية واقعية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بني على أنّ المانعية علمية فالإتيان بركعة اخرى منفصلة بالتشهّد والتسليم وإن كان من المحتمل مطلوبيته ولكن بناء على هذا الاحتمال لا يلزم التبعيض في آثار الاستصحاب وتخصيص دليل الاستصحاب بخصوص الأثر الأوّل ، إذ بناء على المانعية العلمية يكون استصحاب عدم الإتيان بالركعة الرابعة ذا أثر واحد ، وهو الأثر الأوّل فقط وليس له أثران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بناء على هذا الاحتمال لا يكون وصل الركعة المشكوكة وعدم فصلها بالتشهّد والتسليم لازما ، فإنّ الوصل لازم في صورة العلم وأمّا عند الشكّ وإجراء الاستصحاب فلا يكون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الاستصحاب يجري ولكن يلزم تخصيصه بلحاظ الأثر </w:t>
      </w:r>
      <w:bookmarkStart w:id="104" w:name="pg16179_168599"/>
    </w:p>
    <w:p>
      <w:pPr>
        <w:pStyle w:val="BookText"/>
        <w:rPr/>
      </w:pPr>
      <w:bookmarkEnd w:id="104"/>
      <w:r>
        <w:rPr>
          <w:rFonts w:ascii="Amiri" w:hAnsi="Amiri" w:eastAsia="Amiri" w:cs="Amiri"/>
          <w:color w:val="111111"/>
          <w:sz w:val="28"/>
          <w:sz w:val="28"/>
          <w:szCs w:val="28"/>
          <w:rtl w:val="true"/>
          <w:lang w:bidi="ar-SA"/>
        </w:rPr>
        <w:t>الأول ، كلا بناء على هذا الاحتمال لا يلزم ذلك بل يلزم التصرّف في الدليل المانع من الإتيان بالتشهّد والتسليم قبل الركعة الرابعة ، إنّ ذلك الدليل يلزم تقييده بخصوص العالم ، فالعالم بأنّه لم يأت بالركعة الرابعة يكون الإتيان بالتشهّد والتسليم في حقّه مبطلا للصلاة دون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كون المانعية واقعية فالاستصحاب وإن كان له أثران إلاّ أنّ تخصيصه بخصوص الأثر الأوّل أمر غير معقول للعلم بعدم مطلوبية الإتيان بالركعة المشكوكة المنفصلة ، وعلى تقدير كون المانعية علمية فلا يلزم ما ذكره من تخصيص دليل الاستصحاب بخصوص الأثر الأوّل بل المحذور اللازم هو تخصيص الدليل المانع من التشهّد والتسليم قبل الركعة الرابعة بخصوص العالم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إذا كان هو المقصود للآخوند فهو نفس ما سننقله عن الشيخ النائيني في الردّ الثالث ، وما نناقشه به يكون مناقشة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2643736_1280447820"/>
      <w:bookmarkStart w:id="106" w:name="_Toc40"/>
      <w:bookmarkEnd w:id="105"/>
      <w:r>
        <w:rPr>
          <w:rtl w:val="true"/>
        </w:rPr>
        <w:t>الرد الثالث</w:t>
      </w:r>
      <w:bookmarkEnd w:id="10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الميرزا ، وهو انّ وصل الركعة الرابعة بالثالثة لا يجب واقعا في حقّ كل مصل لم يأت بالركعة الرابعة بل هو واجب واقعا في حقّ من لم يأت بالرابعة شريطة علمه بذلك ، فموضوع الحكم بوجوب الركعة الرابعة المتّصلة هو عدم الإتيان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يأت بالرابعة واقعا وكان شاكا في ذلك فهو موضوع للحكم واقعا بوجوب الركعة المنفصلة ، فموضوع </w:t>
      </w:r>
    </w:p>
    <w:p>
      <w:pPr>
        <w:pStyle w:val="BookText"/>
        <w:rPr/>
      </w:pPr>
      <w:r>
        <w:rPr>
          <w:rFonts w:ascii="Amiri" w:hAnsi="Amiri" w:eastAsia="Amiri" w:cs="Amiri"/>
          <w:color w:val="111111"/>
          <w:sz w:val="28"/>
          <w:sz w:val="28"/>
          <w:szCs w:val="28"/>
          <w:rtl w:val="true"/>
          <w:lang w:bidi="ar-SA"/>
        </w:rPr>
        <w:t>الحكم بوجوب الركعة الرابعة المنفصلة واقعا هو عدم الإتيان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الإتيان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علیه السلام في الرواية كأنّه يريد أن يقول لزرارة انّ الواجب عليك واقعا الركعة الرابعة المنفصلة لأنّ كلا جزئي موضوعها ثابت في حقّك ، أمّا الشكّ فهو ثابت بالوجدان ، وأمّا عدم الإتيان بالركعة الرابعة فهو ثابت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أجرى الاستصحاب ليثبت به الجزء الأوّل من الموضوع ، وبالتالي ليثبت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انضمام الشكّ الوجداني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الإتيان بركعة رابعة منفصلة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الاعتراض الثاني الذي نحن بصدد الردّ عليه كان يقول انّ إجراء الاستصحاب لإثبات الركعة المتّصلة مخالف لمذهب الشيعة ، وإجرائه لإثبات المنفصلة لا يقوى عليه لأنّ الأثر الشرعي لعدم الإتيان بالركعة الرابعة المتّصلة هو وجوب الركعة الرابعة المتّصلة لا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في الجواب يقول إنّا نختار الشقّ الثاني ، أي يجري الاستصحاب لإثبات الركعة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بأنّه لا يقوى على ذلك حيث انّه يثبت وجوب المتّصلة دون المنفصلة مدفوع بأنّه لا يراد من الاستصحاب إثبات وجوب الركعة المنفصلة بل يراد إثبات أحد جزئي موضوع وجوب الركعة المنفصلة وهو عدم الإتيان بالرابعة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البيان من الميرزا وإن كان وجيها ومعقولا في نفسه إلاّ أنّه يمكن مناقشته بأنّه خلاف ظاهر الرواية ، فإنّه لو كان مقصودا لاحتاج إلى بيان أكبر فيلزم بيان انّ الشاكّ تلزمه الركعة المنفصلة فيما إذا لم يأت بالرابعة مع انّا نلاحظ انّ الإمام علیه السلام لم يبيّن ذلك ولم يقل انّ الركعة المنفصلة واجبة في حقّ الشاكّ إذا لم يأت </w:t>
      </w:r>
      <w:bookmarkStart w:id="107" w:name="pg16179_168601"/>
    </w:p>
    <w:p>
      <w:pPr>
        <w:pStyle w:val="BookText"/>
        <w:rPr/>
      </w:pPr>
      <w:bookmarkEnd w:id="107"/>
      <w:r>
        <w:rPr>
          <w:rFonts w:ascii="IRNazanin" w:hAnsi="IRNazanin" w:eastAsia="IRNazanin"/>
          <w:color w:val="111111"/>
          <w:sz w:val="28"/>
          <w:sz w:val="28"/>
          <w:szCs w:val="28"/>
          <w:rtl w:val="true"/>
          <w:lang w:bidi="fa-IR"/>
        </w:rPr>
        <w:t xml:space="preserve">بالرابعة إنّما وأخذ ببيان جريان الاستصحاب فقط والحال انّ اللازم للإمام علیه السلام لو كان ما ذكره الميرزا مقصودا له بيان ذلك فإنّ تمام النكتة كامنة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الشاكّ يجب عليه الركعة المنفصلة فيما إذا لم يأت بالرابعة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لجريان الاستصحاب أثر كبير ، إذ لو كان واقعا تجب الركعة المنفصلة في حقّ الشاكّ الذي لم يأت بالركعة الرابعة فيمكن إحراز كلا جزئي الموضوع بلا حاجة إلى استصحاب ، فإنّ الجزء الأوّل وهو الشكّ محرز بالوجدان والجزء الثاني وهو عدم الإتيان بالركعة الرابعة يمكن إحرازه بأصالة الاشتغال بلا حاجة إلى استصحاب ؛ إذ الإتيان بالركعة الرابعة واجب ، وإذا شكّ المكلّف في إتيانه بالواجب فمقتضى أصالة الاشتغال عدم إتيانه به ، نظير من شكّ في أنّه صلّى صلاة الظهر أو لا ، فإنّه لا يحتاج لإثبات وجوب الإتيان بها إلى إجراء الاستصحاب بل قاعدة الاشتغال تحكم عليه بلزوم الإتيان بها ولو لم نقل بحجّية الاستصحاب</w:t>
      </w:r>
      <w:r>
        <w:rPr>
          <w:rFonts w:eastAsia="IRNazanin" w:cs="IRNazanin"/>
          <w:color w:val="111111"/>
          <w:sz w:val="28"/>
          <w:szCs w:val="28"/>
          <w:rtl w:val="true"/>
          <w:lang w:bidi="fa-IR"/>
        </w:rPr>
        <w:t>.</w:t>
      </w:r>
    </w:p>
    <w:p>
      <w:pPr>
        <w:pStyle w:val="Heading6"/>
        <w:numPr>
          <w:ilvl w:val="5"/>
          <w:numId w:val="1"/>
        </w:numPr>
        <w:rPr/>
      </w:pPr>
      <w:bookmarkStart w:id="108" w:name="__RefHeading___Toc2643738_1280447820"/>
      <w:bookmarkStart w:id="109" w:name="_Toc41"/>
      <w:bookmarkEnd w:id="108"/>
      <w:r>
        <w:rPr>
          <w:rtl w:val="true"/>
        </w:rPr>
        <w:t>حمل الرواية على قاعدة الاشتغال اليقيني</w:t>
      </w:r>
      <w:bookmarkEnd w:id="10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اتّضح انّ الردود الثلاثة على الاعتراض الثاني قابلة للمناقشة يتجلّى انّ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يقول بأنّه لا يمكن إرادة الاستصحاب من الرواية إذ إجراء الاستصحاب لإتيان الركعة المتصلة مخالف لمذهب الشيعة وإجراؤه لإثبات الركعة المنفصلة لا يقوى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 وإذا كان تاما فلا يمكن حمل الرواية على الاستصحاب ويتعيّن حملها على ما ذكر في الاعتراض الأوّل ، أي حملها على إرادة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إرادة هذه القاعدة من الرواية وإن كان مخالفا لظاهر الرواية من ناحيتين أشرنا </w:t>
      </w:r>
    </w:p>
    <w:p>
      <w:pPr>
        <w:pStyle w:val="BookText"/>
        <w:rPr/>
      </w:pPr>
      <w:r>
        <w:rPr>
          <w:rFonts w:ascii="Amiri" w:hAnsi="Amiri" w:eastAsia="Amiri" w:cs="Amiri"/>
          <w:color w:val="111111"/>
          <w:sz w:val="28"/>
          <w:sz w:val="28"/>
          <w:szCs w:val="28"/>
          <w:rtl w:val="true"/>
          <w:lang w:bidi="ar-SA"/>
        </w:rPr>
        <w:t>لهما عند ردّ الاعتراض الأوّل إلاّ أنّ ذلك متعيّن بعد عدم إمكان إرادة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حملنا الرواية على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اليقيني يستدعي الفراغ اليقيني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تنحل مشكلة تكرار الإمام علیه السلام للفقرات ونحصل على تفسير وجيه لها ، فالإمام علیه السلام بعد أن أمر زرارة بتحصيل الفراغ اليقيني أراد أن يلمّح من بعيد إلى كيفية حصول الفراغ اليقيني ، فهو باللسان الصريح حيث لا يمكنه أن يقول ابن على الأكثر وأت بركعة منفصلة لمخالفة ذلك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يذهبون إلى لزوم البناء على الأقل والإتيان بركعة 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بذكر إشارات وتلمحيات لذلك فقال ولا يدخل الشكّ في اليقين ولا يخلط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تنبيها لزرارة على لزوم الإتيان بالركعة المشكوكة منفصلة لا متّصلة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هذا ما ذكره السيد الشهيد سابقا فكيف رجع الآن وعاد يقول بأنّ التكرار في الجمل قد حصل بسبب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التطبيق على التقية الذي قال به الشيخ العراقي معناه انّ الإمام عليه‌السلام قد ذكر مطلبا غير واقعي ـ حيث انّ تطبيق الاستصحاب لإثبات وجوب الركعة المتّصلة مطلب غير واقعي ذكر للتقية ـ تبرّعا واهتم به بالتكرار ، والإيراد على مثل هذه المقالة بأنّ بيان المطلب غير الواقعي لا يتناسب والتبرّع كما ولا يتناسب والاهتمام بالتكرار ايراد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فيما ذكره السيد الشهيد ، فإنّ حمل الرواية على بيان قاعدة الاشتغال اليقيني يستدعي الفراغ اليقيني حمل لها على مطلب واقعي ، ومن الواضح انّ بيان المطلب الواقعي لا يتنافى والتبرّع به كما ولا يتنافى ومزيد الاهتمام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6179_168603"/>
    </w:p>
    <w:p>
      <w:pPr>
        <w:pStyle w:val="Heading6"/>
        <w:numPr>
          <w:ilvl w:val="5"/>
          <w:numId w:val="1"/>
        </w:numPr>
        <w:rPr/>
      </w:pPr>
      <w:bookmarkStart w:id="111" w:name="__RefHeading___Toc2643740_1280447820"/>
      <w:bookmarkStart w:id="112" w:name="_Toc42"/>
      <w:bookmarkEnd w:id="110"/>
      <w:bookmarkEnd w:id="111"/>
      <w:r>
        <w:rPr>
          <w:rtl w:val="true"/>
        </w:rPr>
        <w:t>الاعتراض الثالث ما ذكره الشيخ العراقي</w:t>
      </w:r>
      <w:r>
        <w:rPr>
          <w:rtl w:val="true"/>
        </w:rPr>
        <w:t xml:space="preserve">. </w:t>
      </w:r>
      <w:r>
        <w:rPr>
          <w:rtl w:val="true"/>
        </w:rPr>
        <w:t xml:space="preserve">وحاصله </w:t>
      </w:r>
      <w:r>
        <w:rPr>
          <w:rtl w:val="true"/>
        </w:rPr>
        <w:t xml:space="preserve">: </w:t>
      </w:r>
      <w:r>
        <w:rPr>
          <w:rtl w:val="true"/>
        </w:rPr>
        <w:t xml:space="preserve">لو فرضنا انّ الشيعة تقول بوجوب الركعة المتصلة فمع ذلك لا يمكن إجراء الاستصحاب لإثبات وجوب الركعة المتّصلة وتصحيح الصلاة به إذ اللازم على المصلّي الإتيان بالتشهّد والتسليم في آخر الركعة الرابعة ، ومن الواضح ان استصحاب عدم الإتيان بالركعة الرابعة لا يقول انّ هذه الركعة المشكوكة المأتي بها هي رابعة ليكون التشهّد والتسليم واقعا في الرابعة بل أقصى ما يقول انّ الشاكّ لم يأت بالرابعة فيترتّب على ذلك الأثر الشرعي وهو وجوب الاتيان بركعة رابعة ، وامّا انّ الركعة المأتي بها هي رابعة فذاك ليس أثرا شرعيا </w:t>
      </w:r>
      <w:r>
        <w:rPr>
          <w:rtl w:val="true"/>
        </w:rPr>
        <w:t xml:space="preserve">- </w:t>
      </w:r>
      <w:r>
        <w:rPr>
          <w:rtl w:val="true"/>
        </w:rPr>
        <w:t xml:space="preserve">إذ لا توجد آية أو رواية تقول من لم يأت بالرابعة فالركعة التي يأتي بها هي رابعة </w:t>
      </w:r>
      <w:r>
        <w:rPr>
          <w:rtl w:val="true"/>
        </w:rPr>
        <w:t xml:space="preserve">- </w:t>
      </w:r>
      <w:r>
        <w:rPr>
          <w:rtl w:val="true"/>
        </w:rPr>
        <w:t>وإنّما ذلك أثر عقلي ، فإنّ العقل يحكم بأنّ من لم يأت بالرابعة فما يأتي به هو الرابعة</w:t>
      </w:r>
      <w:r>
        <w:rPr>
          <w:rtl w:val="true"/>
        </w:rPr>
        <w:t>.</w:t>
      </w:r>
      <w:bookmarkEnd w:id="112"/>
    </w:p>
    <w:p>
      <w:pPr>
        <w:pStyle w:val="BookText"/>
        <w:rPr/>
      </w:pPr>
      <w:r>
        <w:rPr>
          <w:rFonts w:ascii="Amiri" w:hAnsi="Amiri" w:eastAsia="Amiri" w:cs="Amiri"/>
          <w:color w:val="111111"/>
          <w:sz w:val="28"/>
          <w:sz w:val="28"/>
          <w:szCs w:val="28"/>
          <w:rtl w:val="true"/>
          <w:lang w:bidi="ar-SA"/>
        </w:rPr>
        <w:t xml:space="preserve">إذن استصحاب عدم الإتيان بالرابعة لإثبات أنّ الركعة المأتي بها هي رابعة وأنّ التسليم والتشهّد فيها واجب أصل مثبت </w:t>
      </w:r>
      <w:r>
        <w:rPr>
          <w:rStyle w:val="FootnoteAnchor"/>
          <w:rtl w:val="true"/>
        </w:rPr>
        <w:footnoteReference w:id="21"/>
      </w:r>
      <w:r>
        <w:rPr>
          <w:rFonts w:ascii="Amiri" w:hAnsi="Amiri" w:eastAsia="Amiri" w:cs="Amiri"/>
          <w:color w:val="111111"/>
          <w:sz w:val="28"/>
          <w:sz w:val="28"/>
          <w:szCs w:val="28"/>
          <w:rtl w:val="true"/>
          <w:lang w:bidi="ar-SA"/>
        </w:rPr>
        <w:t>وهو ليس بحجّة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الإشكال المذكور بأنّ بالإمكان إثبات أنّ الركعة المأتي بها رابعة وأنّ التشهّد والتسليم واقع في الرابعة ، وذلك بأنّ </w:t>
      </w:r>
    </w:p>
    <w:p>
      <w:pPr>
        <w:pStyle w:val="BookText"/>
        <w:rPr/>
      </w:pPr>
      <w:r>
        <w:rPr>
          <w:rFonts w:ascii="Amiri" w:hAnsi="Amiri" w:eastAsia="Amiri" w:cs="Amiri"/>
          <w:color w:val="111111"/>
          <w:sz w:val="28"/>
          <w:sz w:val="28"/>
          <w:szCs w:val="28"/>
          <w:rtl w:val="true"/>
          <w:lang w:bidi="ar-SA"/>
        </w:rPr>
        <w:t xml:space="preserve">يقال انّ المكلّف بعد أن يأتي بالركعة المشكوكة يحصل له العلم بأنّه قد تلبس جزما بالركعة الرابعة أمّا الآن أو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لو كان قد أتى سابقا بأربع ركعات فالتلبّس بالركعة الرابعة حصل سابقا ، ولو كان قد أتى سابقا بثلاث ركعات فالتلبّس بالركعة الرابعة يحصل الآن أي حينما يأتى بالركعة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انتفاء تلبّسه بالركعة الرابعة استصحب بقائه على التلبّس بالركعة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 أنّه باق على التلبّس بالركعة الرابعة ويتمّ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نسلّم انّ المكلّف له يقين بتلبّسه بالركعة الرابعة أمّا الآن أو قبل قليل ، ولكنّه في نفس الوقت له يقين بعدم تلبّسه بالركعة الرابعة أمّا الآن أو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قد أتى سابقا بأربع ركعات فهو الآن غير متلبّس بالرابعة وإن كان قد أتى سابقا بثلاث ركعات فهو سابقا غير متلبّس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اليقينان متلازمان ، فمن له ذاك اليقين له هذا اليقين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استصحاب بقاء التلبس بالرابعة يجري كذلك استصحاب بقاء عدم التلبس بالرابعة يجري فيتعارض الاستصحابان ويتساقطان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ثمّ إنّه يمكن الإيراد على السيد الخوئي أيضا بأنّ استصحاب بقاء التلبس بالرابعة لا ينفع إذ أقصى ما يثبت انّ التلبس بالرابعة باق ولا يثبت انّ هذه الركعة المأتي بها هي الركعة الرابعة وأنّ التشهّد والتسليم المأتي بهما واقعان في آخر الركعة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بطلان جواب السيد الخوئي عن الاعتراض الثالث فالصحيح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 استصحاب عدم الإتيان بالركعة الرابعة لإثبات أنّ الركعة المأتي بها هي الرابعة وإن كان أصلا مثبتا إلاّ أنّ ثبوت اللوازم العقلية </w:t>
      </w:r>
    </w:p>
    <w:p>
      <w:pPr>
        <w:pStyle w:val="BookText"/>
        <w:rPr/>
      </w:pPr>
      <w:r>
        <w:rPr>
          <w:rFonts w:ascii="IRNazanin" w:hAnsi="IRNazanin" w:eastAsia="IRNazanin"/>
          <w:color w:val="111111"/>
          <w:sz w:val="28"/>
          <w:sz w:val="28"/>
          <w:szCs w:val="28"/>
          <w:rtl w:val="true"/>
          <w:lang w:bidi="fa-IR"/>
        </w:rPr>
        <w:t>بالاستصحاب ليس قضية مستحيلة عقلا بل متى ما دلّ الدليل على ثبوت اللوازم العقلية بالاستصحاب في بعض الموارد قبلنا ذلك ورضخنا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يقال بما انّ جريان استصحاب عدم الإتيان بالركعة الرابعة لا ينفع إلاّ بعد ثبوت اللازم العقلي فهذا بنفسه دليل على ثبوت اللازم العقلي في مورد الرواية ، ففي مورد الرواية بالخصوص يقال بثبوت اللازم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الركعة المأتي بها هي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انّ إجراء الإمام علیه السلام لاستصحاب عدم الإتيان بالركعة الرابعة لا ينفع إلاّ بثبوت اللازم العقلي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يبدو غامضا 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يرتفع هذا الغموض إلاّ بحمل الرواية على قاعدة الاشتغال اليقيني يستدعي الفراغ اليقيني كما تأتي الإشارة لذلك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الحال في غير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بأنّه لم يأت بالرابعة حيث يجب عليه الإتيان بركعة رابعة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التطبيق جديا أم لم يكن جديا ، فإنّه على كلا التقديرين لا يصدق على التطبيق أنّه جدي لكبرى جدية بل أمّا هو غير جدي أو انّ كبراه غير جدية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فإجراء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وإجراء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الركعة الرابعة المتّصلة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عدم المانعية ، فالشاكّ لا يكون إتيانه بالتشهّد والتسليم قبل الركعة الرابعة مبطلا لصلاته</w:t>
      </w:r>
      <w:r>
        <w:rPr>
          <w:rFonts w:eastAsia="Amiri" w:cs="Amiri" w:ascii="Amiri" w:hAnsi="Amiri"/>
          <w:color w:val="111111"/>
          <w:sz w:val="28"/>
          <w:szCs w:val="28"/>
          <w:rtl w:val="true"/>
          <w:lang w:bidi="ar-SA"/>
        </w:rPr>
        <w:t xml:space="preserve">. </w:t>
      </w:r>
      <w:bookmarkStart w:id="113" w:name="pg16179_168606"/>
    </w:p>
    <w:p>
      <w:pPr>
        <w:pStyle w:val="BookText"/>
        <w:rPr/>
      </w:pPr>
      <w:bookmarkEnd w:id="113"/>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تخصيص في دليل المانعية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هو مقصود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تعبيره لا يساعد عليه ، حيث انّه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التخصيص في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نفس ما ذكره الميرزا ويرد عليه نفس ما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افتراض كونه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افتراض كون وجوب الركعة المفصولة ثابتا للموضوع المركب من عدم الإتيان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الرواية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643742_1280447820"/>
      <w:bookmarkStart w:id="115" w:name="_Toc43"/>
      <w:bookmarkEnd w:id="114"/>
      <w:r>
        <w:rPr>
          <w:rtl w:val="true"/>
        </w:rPr>
        <w:t>الرواية الرابعة</w:t>
      </w:r>
      <w:bookmarkEnd w:id="115"/>
    </w:p>
    <w:p>
      <w:pPr>
        <w:pStyle w:val="BookText"/>
        <w:rPr/>
      </w:pPr>
      <w:r>
        <w:rPr>
          <w:rFonts w:ascii="IRNazanin" w:hAnsi="IRNazanin" w:eastAsia="IRNazanin"/>
          <w:color w:val="111111"/>
          <w:sz w:val="28"/>
          <w:sz w:val="28"/>
          <w:szCs w:val="28"/>
          <w:rtl w:val="true"/>
          <w:lang w:bidi="fa-IR"/>
        </w:rPr>
        <w:t xml:space="preserve">والرواية الرابعة من الروايات التي يستدل بها على حجّية الاستصحاب رواية عبد اللّه بن سنان ، حيث يقول انّ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الإمام الصادق علیه السلام عمّا إذا أعار شخص ثوبه للذمّي وهو يعلم بأنّه يشرب الخمر ويأكل لحم الخنزير فهل يجب عليه غسله للصلاة إذا استرجعه؟ فأجاب علیه السلام بعدم وجوب ذلك معلّلا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فإنّك أعرته إيّاه وهو طاهر ولم تستيقن انّه نجس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يقال انّ الرواية لا يمكن استفادة حجّية الاستصحاب منها ، إذ لعلّ الإمام علیه السلام كان ناظرا عند حكمه بطهارة الثوب وعدم وجوب غسله إلى قاعدة الطهارة لا إلى الاستصحاب ، ومع وجود هذا الاحتمال يبطل الاستدلال بالرواية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الرواية قرينة تدل على أن نظر الإمام علیه السلام متوجّه إلى </w:t>
      </w:r>
      <w:bookmarkStart w:id="116" w:name="pg16179_168607"/>
    </w:p>
    <w:p>
      <w:pPr>
        <w:pStyle w:val="BookText"/>
        <w:rPr/>
      </w:pPr>
      <w:bookmarkEnd w:id="116"/>
      <w:r>
        <w:rPr>
          <w:rFonts w:ascii="Amiri" w:hAnsi="Amiri" w:eastAsia="Amiri" w:cs="Amiri"/>
          <w:color w:val="111111"/>
          <w:sz w:val="28"/>
          <w:sz w:val="28"/>
          <w:szCs w:val="28"/>
          <w:rtl w:val="true"/>
          <w:lang w:bidi="ar-SA"/>
        </w:rPr>
        <w:t>الاستصحاب دون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أعرته إيّاه وهو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النظر متوجها إلى قاعدة الطهارة فلا موجب لملاحظة الحالة السابقة للثوب وأنّك أعرته إيّاه وهو طاهر بل كان من المناسب الاقتصار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ما دمت لم تستيقن أنّه نجّسه فلا بأس أنّ تصلّي فيه حتّى تستيقن أنّه 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قاعدة الطهارة لا يحتاج إلى النظر للحالة السابقة بل يحكم بالطهارة ما دام لا يعلم بالنجاسة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في حقّ هذه الرواية إنّها وإن دلّت على حجّية الاستصحاب بالبيان السابق ولكن ليس في لفظها ما يستفاد منه عموم حجّية الاستصحاب في جميع الأبواب ، ففي الروايات السابقة كان يوجد ذلك ، حيث كان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والألف واللام في كلمة اليقين والشكّ حيث انّها استغراقية فتدلّ على أنّ كل يقين لا ينقض بكل شكّ ، أمّا هذه الرواية فهي لا تشتمل على كلمة اليقين والشكّ كي يستفاد منها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قد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بأنّ الرواية اشتملت على التصريح بالتعليل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أعرته إيّاه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والتعليل عادة لا يكون عرفا إلاّ بالمطلب الارتكازي ، وواضح انّ المرتكز في الذهن انّ كل يقين لا ينقض بالشكّ لا خصوص اليقين بطهارة الثوب ، فهي بالتعليل تريد الإشارة إلى ذلك المطلب الارتكازي الذي يعمّ كل يقين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643744_1280447820"/>
      <w:bookmarkStart w:id="118" w:name="_Toc44"/>
      <w:bookmarkEnd w:id="117"/>
      <w:r>
        <w:rPr>
          <w:rtl w:val="true"/>
        </w:rPr>
        <w:t>روايات اخرى</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الاصوليين ذكروا للاستدلال على حجّية الاستصحاب روايات </w:t>
      </w:r>
      <w:bookmarkStart w:id="119" w:name="pg16179_168608"/>
    </w:p>
    <w:p>
      <w:pPr>
        <w:pStyle w:val="BookText"/>
        <w:rPr/>
      </w:pPr>
      <w:bookmarkEnd w:id="119"/>
      <w:r>
        <w:rPr>
          <w:rFonts w:ascii="Amiri" w:hAnsi="Amiri" w:eastAsia="Amiri" w:cs="Amiri"/>
          <w:color w:val="111111"/>
          <w:sz w:val="28"/>
          <w:sz w:val="28"/>
          <w:szCs w:val="28"/>
          <w:rtl w:val="true"/>
          <w:lang w:bidi="ar-SA"/>
        </w:rPr>
        <w:t>اخرى غير هذه الروايات الأربع إلاّ أنّه لا حاجة إليها بعد وفاء هذه الأربع بالمطلوب</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643746_1280447820"/>
      <w:bookmarkStart w:id="121" w:name="_Toc45"/>
      <w:bookmarkEnd w:id="120"/>
      <w:r>
        <w:rPr>
          <w:rtl w:val="true"/>
        </w:rPr>
        <w:t>مقامات خمسة</w:t>
      </w:r>
      <w:bookmarkEnd w:id="121"/>
    </w:p>
    <w:p>
      <w:pPr>
        <w:pStyle w:val="BookText"/>
        <w:rPr/>
      </w:pPr>
      <w:r>
        <w:rPr>
          <w:rFonts w:ascii="Amiri" w:hAnsi="Amiri" w:eastAsia="Amiri" w:cs="Amiri"/>
          <w:color w:val="111111"/>
          <w:sz w:val="28"/>
          <w:sz w:val="28"/>
          <w:szCs w:val="28"/>
          <w:rtl w:val="true"/>
          <w:lang w:bidi="ar-SA"/>
        </w:rPr>
        <w:t xml:space="preserve">وبعد أن ثبتت كبرى حجّية الاستصحاب يقع الكلام في مقامات خمسة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الاستصحاب امارة أو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المقام نتكلّم أيضا عن مبحث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الاستدلال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أركان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الآثار الثابتة بالاستصحاب ، فهل تثبت به خصوص الآثار الشرعية أو تثبت به الآثار العقلية أيضا؟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الاستصحاب حجّة مطلقا ومن دون تفصيل أو هو حجّة في خصوص موارد الشكّ في الرافع كما ذهب إليه الشيخ الأعظم قدس سره أو في خصوص موارد الشبهات الموضوعية دون الشبهات الحكمية كما ذهب إليه الشيخ النراقي والسيد الخوئي؟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التحدّث عن بعض مصاديق الاستصحاب وتطبيقاته ، كاستصحاب الحكم التعليقي أو استصحاب عدم النسخ أو استصحاب الكلي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وسنان وإن لم تثبت وثاقته إلاّ أنّ ذلك ليس بمهم ؛ إذ ولده وهو عبد اللّه بن سنان من الأجلّة الأعاظم وهو يقول انّ أبي حينما سأل كنت حاضرا في المجلس وينقل بنفسه الحوار فلسنا بحاجة بعد هذا إلى ثبوت وثاقة الوالد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أعلم أنّه يشرب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يستفاد من هذه الفقرة طهارة الكتابي ؛ إذ على تقدير نجاسته لا حاجة إلى ذكر الفقرة المذكورة ؛ لكفاية نجاسته الذاتية للشكّ في بقاء الثوب على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والفقرة المذكورة وإن وردت في كلام السائل لا في كلام الإمام علیه السلام إلاّ أنّ سكوت الإمام علیه السلام وإمضائه يكفي لتقرير الارتكاز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مطلب لا يرتبط بالمقام ذكرناه كفائدة جانبية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أعرته إيّاه وهو طاهر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وانصراف فحواها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فقرة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تفسير لروح</w:t>
      </w:r>
      <w:r>
        <w:rPr>
          <w:rFonts w:eastAsia="Amiri" w:cs="Amiri" w:ascii="Amiri" w:hAnsi="Amiri"/>
          <w:color w:val="111111"/>
          <w:sz w:val="28"/>
          <w:szCs w:val="28"/>
          <w:rtl w:val="true"/>
          <w:lang w:bidi="ar-SA"/>
        </w:rPr>
        <w:t xml:space="preserve">. </w:t>
      </w:r>
      <w:bookmarkStart w:id="122" w:name="pg16179_168610"/>
    </w:p>
    <w:p>
      <w:pPr>
        <w:pStyle w:val="Heading2"/>
        <w:numPr>
          <w:ilvl w:val="1"/>
          <w:numId w:val="1"/>
        </w:numPr>
        <w:rPr/>
      </w:pPr>
      <w:bookmarkStart w:id="123" w:name="__RefHeading___Toc2643748_1280447820"/>
      <w:bookmarkStart w:id="124" w:name="_Toc46"/>
      <w:bookmarkEnd w:id="122"/>
      <w:bookmarkEnd w:id="123"/>
      <w:r>
        <w:rPr>
          <w:rtl w:val="true"/>
        </w:rPr>
        <w:t>الاستصحاب أصل أو امارة</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643750_1280447820"/>
      <w:bookmarkStart w:id="126" w:name="_Toc47"/>
      <w:bookmarkEnd w:id="125"/>
      <w:r>
        <w:rPr>
          <w:rtl w:val="true"/>
        </w:rPr>
        <w:t>اشارة</w:t>
      </w:r>
      <w:bookmarkEnd w:id="1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الاستصحاب أصل أو امارة</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عرفنا سابقا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الحديث بين الاصوليين في أنّ الاستصحاب يرجع في حقيقته إلى الامارة أو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هذا التساؤل على مبنى السيد الشهيد في حقيقة الامارة والأصل حيث يشكل بناء عليه عدّ الاستصحاب من الامارات كما ويشكل عدّه من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عرض وجه المشكلة نذكر نقاطا ثلاث تقدّمت في القسم الأوّل من الحلقة الثالثة يتجلّى باتّضاحها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حقيقة الحكم الظاهري في نظر السيد الشهيد؟ لتوضيح حقيقة الحكم الظاهري نقول انّ الشارع المقدّس شرّع الحرمة للخمر فقال شرب الخمر حرام ، وشرّع الإباحة للخل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الخل مباح ، ولكن إذا اشتبه حال المائع فلم يعلم انّه خمر أو خلّ فماذا يحكم الشارع عليه؟ لا يمكن للشارع أن يترك مثل هذه الحالة بلا تشريع حكم لها بل امّا أن يحكم بحرمة السائل المشتبه أو يحكم بإباحته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بماذا يحكم هل يحكم بالحرمة أو بالإباحة؟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الشارع في مثل هذه الحالة يأخذ بالمقارنة بين مفسدة الخمر ومصلحة الخل ، فإذا كانت المفسدة هي الأهمّ في نظره من مصلحة الخلّ فللحفاظ عليها يصدر حكما عاما بوجوب الاحتياط وترك كل سائل مشتبه ، وإن كانت </w:t>
      </w:r>
    </w:p>
    <w:p>
      <w:pPr>
        <w:pStyle w:val="BookText"/>
        <w:rPr/>
      </w:pPr>
      <w:r>
        <w:rPr>
          <w:rFonts w:ascii="Amiri" w:hAnsi="Amiri" w:eastAsia="Amiri" w:cs="Amiri"/>
          <w:color w:val="111111"/>
          <w:sz w:val="28"/>
          <w:sz w:val="28"/>
          <w:szCs w:val="28"/>
          <w:rtl w:val="true"/>
          <w:lang w:bidi="ar-SA"/>
        </w:rPr>
        <w:t>المصلحة هى الأهم في نظره من مفسدة الخمر يصدر حكما عاما بإباحة كل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والمفسدة يقع بينهما التزاحم في مقام الحفظ ، فمفسدة الخمر تقول بلسان للحفاظ عليّ احكم على كل مشتبه بالحرمة ، بينما مصلحة الخل تقول بالعكس ، فهي تقول بلسان حالها للحفاظ عليّ احكم بإباحة كل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وقوع هذا التزاحم في مقام الحفظ يأخذ المولى بالمقارنة بين المصلحة والمفسدة ، فإن رأى المصلحة أهم أصدر حكما بإباحة كل مشتبه ، وإن رأى المفسدة أهم أصدر حكما بحرمة كل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ضوء هذا يمكننا أن نقول في تحديد حقيقة الحكم الظاهري انّه حكم ناشىء للحفاظ على الملاك الأهمّ عند تزاحم الملاكين في مقام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 الامارة والأصل؟ هناك فرق بين الأصل والامارة في نظر الميرزا قرأناه في القسم الأوّل نعرض عن ذكره الآن ونأخذ بعرض الفرق في نظر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يرى أنّ كلا من حجّية الامارة وحجّية الأصل حكم ظاهري وليد الملاك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نقطة اشتراك بينهما ويفترقان في أنّ قوة الملاك في باب حجّية الامارة ناشئة من قوة الكشف والاحتمال بينما قوة الملاك في حجّية الأصل ناشئة من قوة المحتمل والمنكشف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حينما يخبر الثقة عن قضيّة معيّنة فإخباره له كشف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وبسبب قوّة الكشف هذه ثبتت الحجّية لخبره بقطع النظر عن نوعية القضية التي </w:t>
      </w:r>
    </w:p>
    <w:p>
      <w:pPr>
        <w:pStyle w:val="BookText"/>
        <w:rPr/>
      </w:pPr>
      <w:r>
        <w:rPr>
          <w:rFonts w:ascii="Amiri" w:hAnsi="Amiri" w:eastAsia="Amiri" w:cs="Amiri"/>
          <w:color w:val="111111"/>
          <w:sz w:val="28"/>
          <w:sz w:val="28"/>
          <w:szCs w:val="28"/>
          <w:rtl w:val="true"/>
          <w:lang w:bidi="ar-SA"/>
        </w:rPr>
        <w:t xml:space="preserve">يخبر عنها فسواء كان يخبر عن الوجوب أو الحرمة أو الزوجية أو الطهارة أو الصحة أو البطلان أو غير ذلك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لقوة الكشف ولا أثر لنوعية 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الحالة يكون الحكم الظاهري فيها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الأصل العملي فقوّة الملاك ناشئة من قوة المحتمل بقطع النظر عن درجة الكشف ، فحينما يدور الأمر بين احتمال الحرمة واحتمال الإباحة يقدّم احتمال الإباحة مثلا لا لأنّ درجة الكشف عنه قويّة ، إنّ هذا لا معنى له ، إذ ليس الأصل طريق له كاشفية قويّة عن الإباحة بل تقدّم الإباحة لأنّها بنفسها عند المقارنة بالحرمة أهم في نظر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حالة ثالثة ، وهي أن يلحظ الشارع قوة الاحتمال وقوة المحتمل معا ويشرّع الحكم الظاهري على ضوء مجموع القوّتين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الحالة تسمّى بالأصل المحرز أو الأصل التنزيلي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قاعدة الفراغ ، فإنّ الشارع حكم على المصلّي بعد فراغه من الصلاة بعدم اعتداده بالشكّ لو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بعد الفراغ ، وذلك لقوة الكاشفية ؛ إذ الفراغ نفسه له كاشفية عن الإتيان بالعمل بكامل أجزائه دون نقيصة أو زيادة ، ولكن هذه القوة في الكاشفية ليست وحدها صاحبة الدور الفعال وإلاّ فقد يحصل للمكلّف كاشفية قويّة أيضا لو طرء له الشكّ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يحصل له التردّد في الإتيان بالركوع أثناء الصلاة ويفرض حصول الظنّ القوي له بإتيانه وبالرغم من ذلك يجب عليه الإتيان به من جديد ما دام التردّد في المحل وان فرض حصول ظنّ قوي له بإتيانه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لا تنفعه الكاشفية القوية </w:t>
      </w:r>
    </w:p>
    <w:p>
      <w:pPr>
        <w:pStyle w:val="BookText"/>
        <w:rPr/>
      </w:pPr>
      <w:r>
        <w:rPr>
          <w:rFonts w:ascii="Amiri" w:hAnsi="Amiri" w:eastAsia="Amiri" w:cs="Amiri"/>
          <w:color w:val="111111"/>
          <w:sz w:val="28"/>
          <w:sz w:val="28"/>
          <w:szCs w:val="28"/>
          <w:rtl w:val="true"/>
          <w:lang w:bidi="ar-SA"/>
        </w:rPr>
        <w:t>هذه ما دام لم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نفس الفراغ من الصلاة المنضمّ له قوّة الكاشفية يشكّلان بمجموعهما معا الأرضية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كل هذا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الامارة حكم ظاهري وليد قوة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الأصل حكم ظاهري وليد قوّة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المحرز أو التنزيلي حكم ظاهري وليد قوة الاحتمال والمحتمل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الامارة حجّة في لوازمها غير الشرعية بينما الأصل لا يكون حجّة في إثبات لوازمه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بين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نعرف نكتة ذلك ، فلما ذا صارت الامارة حجّة في لوازمها غير الشرعية ولم يصر الأصل كذلك؟</w:t>
      </w:r>
    </w:p>
    <w:p>
      <w:pPr>
        <w:pStyle w:val="BookText"/>
        <w:rPr/>
      </w:pPr>
      <w:r>
        <w:rPr>
          <w:rFonts w:ascii="Amiri" w:hAnsi="Amiri" w:eastAsia="Amiri" w:cs="Amiri"/>
          <w:color w:val="111111"/>
          <w:sz w:val="28"/>
          <w:sz w:val="28"/>
          <w:szCs w:val="28"/>
          <w:rtl w:val="true"/>
          <w:lang w:bidi="ar-SA"/>
        </w:rPr>
        <w:t>ذكر صاحب الكفاية نكتة مرّت الإشارة في القسم الأوّل إلى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الامارة بما أنّها نشأت من قوّة الكشف فمن اللازم حجّيتها في لوازمها غير الشرعية أيضا لأنّ درجة كشف خبر الثقة عن نبات لحية الولد مثلا التي هي المدلول الالتزامي تساوي درجة كشفه عن حياته التي هي المدلول المطابقي ، فدرجة الكشف في كليهما تساوي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الدرجة لئن كانت سببا لحجّية خبر الثقة في مدلوله المطابقي فيلزم أن تكون سببا لحجّيته في مدلوله الالتزامي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الامارة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الأصل فحيث انّ حجّيته لم تنشأ من قوّة الكشف بل نشأت من قوّة المحتمل فلا وجه لأن يكون حجّة في لوازمه غير الشرعية إذ من الممكن اختصاص قوّة المحتمل بالمدلول المطابقي دون المدلول الالتزامي</w:t>
      </w:r>
      <w:r>
        <w:rPr>
          <w:rFonts w:eastAsia="Amiri" w:cs="Amiri" w:ascii="Amiri" w:hAnsi="Amiri"/>
          <w:color w:val="111111"/>
          <w:sz w:val="28"/>
          <w:szCs w:val="28"/>
          <w:rtl w:val="true"/>
          <w:lang w:bidi="ar-SA"/>
        </w:rPr>
        <w:t xml:space="preserve">. </w:t>
      </w:r>
      <w:bookmarkStart w:id="127" w:name="pg16179_168616"/>
    </w:p>
    <w:p>
      <w:pPr>
        <w:pStyle w:val="Heading3"/>
        <w:numPr>
          <w:ilvl w:val="2"/>
          <w:numId w:val="1"/>
        </w:numPr>
        <w:rPr/>
      </w:pPr>
      <w:bookmarkStart w:id="128" w:name="__RefHeading___Toc2643752_1280447820"/>
      <w:bookmarkStart w:id="129" w:name="_Toc48"/>
      <w:bookmarkEnd w:id="127"/>
      <w:bookmarkEnd w:id="128"/>
      <w:r>
        <w:rPr>
          <w:rtl w:val="true"/>
        </w:rPr>
        <w:t>عود إلى عرض المشكلة</w:t>
      </w:r>
      <w:bookmarkEnd w:id="129"/>
    </w:p>
    <w:p>
      <w:pPr>
        <w:pStyle w:val="BookText"/>
        <w:rPr/>
      </w:pPr>
      <w:r>
        <w:rPr>
          <w:rFonts w:ascii="Amiri" w:hAnsi="Amiri" w:eastAsia="Amiri" w:cs="Amiri"/>
          <w:color w:val="111111"/>
          <w:sz w:val="28"/>
          <w:sz w:val="28"/>
          <w:szCs w:val="28"/>
          <w:rtl w:val="true"/>
          <w:lang w:bidi="ar-SA"/>
        </w:rPr>
        <w:t>بعد الفراغ من النقاط الثلاث السابقة نعود لعرض المشكلة في حقيقة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الاستصحاب لا يمكن أن يكون امارة لأنّ حجّية الامارة حكم ظاهري ناشىء من قوة الكشف ، ومن الواضح انّ ثبوت الحالة السابقة في باب الاستصحاب ليس له كاشفية قويّة عن البقاء ، ولذا لا يحصل من ثبوت الشيء سابقا الظنّ ببقائه لا حقا وإن ادّعى البعض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الاستصحاب لا يمكن أن يكون أصلا عمليا فلأنّ حجّية الأصل حكم ظاهري ناشىء من قوّة المحتمل ، ومن الواضح انّه لا تحدّد لنوعية الحكم في الحالة السابقة المتيقنة ولا لنوعية الحكم المحتمل حدوثه في الحالة اللاحقة ، ومع عدم تحدّده فلا يمكن تحديد أهمية المحتمل ، أجل في مثل أصالة الإباحة حيث يدور الأمر بين احتمالين الإباحة والحرمة فالتقديم بأهمية المحتمل وجيه بخلافه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المشكلة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الظاهري هو الحكم الناشئ من التزاحم بين الحكمين أو بين الملاكين ، وفي باب الاستصحاب يوجد مثل هذا التزاحم ، حيث انّ احتمال البقاء يزاحم احتمال عدم البقاء ، غاية الأمر لا يمكن تقديم أحد الاحتمالين لقوّة الاحتمال لعدم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لقوة المحتمل لعدم تحدّد المحتمل ولكن من الممكن تقديم أحد الاحتمالين لنكتة اخرى كنكتة العادة والالفة </w:t>
      </w:r>
      <w:bookmarkStart w:id="130" w:name="pg16179_168617"/>
    </w:p>
    <w:p>
      <w:pPr>
        <w:pStyle w:val="BookText"/>
        <w:rPr/>
      </w:pPr>
      <w:bookmarkEnd w:id="130"/>
      <w:r>
        <w:rPr>
          <w:rFonts w:ascii="Amiri" w:hAnsi="Amiri" w:eastAsia="Amiri" w:cs="Amiri"/>
          <w:color w:val="111111"/>
          <w:sz w:val="28"/>
          <w:sz w:val="28"/>
          <w:szCs w:val="28"/>
          <w:rtl w:val="true"/>
          <w:lang w:bidi="ar-SA"/>
        </w:rPr>
        <w:t>وميل الطبع ، فإنّ طبع كل إنسان يميل إلى بقاء الحالة السابقة وعادته تقتضي ذلك أيضا ، فلو كان لشخص احتفال سنوي يقيمه كل سنة في يوم معيّن ففي السنوات الجديدة نذهب إلى ذلك الاحتفال في اليوم المقرّر دون فحص عن انعقاده وعدمه وما ذاك إلاّ لاقتضاء العادة والطبع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المولى بالاستصحاب إذا كان وليد النكتة المذكورة فلا يكون حكما ظاهريا لأنّ الحكم الظاهري هو الحكم الناشئ من التزاحم بين الحكمين أو الملاكين ، وهنا نشأ الحكم بالبقاء من النكتة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ببقاء الحالة السابقة لم ينشأ من النكتة المذكورة بل نشأ من التزاحم بين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البقاء واحتمال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النكتة المذكورة سبب لتقديم احتمال البقاء وترجيحه على احتمال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دور النكتة المذكورة وليست هي السبب المباشر للحكم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فالاستصحاب حكم ناشئ من التزاحم بين الحكم السابق والحكم اللاحق المحتمل حدوثه مع افتراض ترجيح الحكم السابق للنكتة المتقدّمة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643754_1280447820"/>
      <w:bookmarkStart w:id="132" w:name="_Toc49"/>
      <w:bookmarkEnd w:id="131"/>
      <w:r>
        <w:rPr>
          <w:rtl w:val="true"/>
        </w:rPr>
        <w:t>وماذا يكون الاستصحاب بعد هذا</w:t>
      </w:r>
      <w:bookmarkEnd w:id="132"/>
    </w:p>
    <w:p>
      <w:pPr>
        <w:pStyle w:val="BookText"/>
        <w:rPr/>
      </w:pPr>
      <w:r>
        <w:rPr>
          <w:rFonts w:ascii="Amiri" w:hAnsi="Amiri" w:eastAsia="Amiri" w:cs="Amiri"/>
          <w:color w:val="111111"/>
          <w:sz w:val="28"/>
          <w:sz w:val="28"/>
          <w:szCs w:val="28"/>
          <w:rtl w:val="true"/>
          <w:lang w:bidi="ar-SA"/>
        </w:rPr>
        <w:t>وبعد أن عرفنا انّ الاستصحاب حكم ظاهري يبقى علينا أن نعرف انّه من أي القسمين للحكم الظاهري فهل هو امارة أو أصل؟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انّه أصل ، إذ الأصل مصطلح يطلق على كل حكم ظاهري لا يكون حجّة في إثبات لوازمه فليس هو امارة بل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لماذا لم يكن الاستصحاب حجّة في إثبات لوازمه غير الشرعية ، وبما انّ الاستصحاب </w:t>
      </w:r>
    </w:p>
    <w:p>
      <w:pPr>
        <w:pStyle w:val="BookText"/>
        <w:rPr/>
      </w:pPr>
      <w:r>
        <w:rPr>
          <w:rFonts w:ascii="Amiri" w:hAnsi="Amiri" w:eastAsia="Amiri" w:cs="Amiri"/>
          <w:color w:val="111111"/>
          <w:sz w:val="28"/>
          <w:sz w:val="28"/>
          <w:szCs w:val="28"/>
          <w:rtl w:val="true"/>
          <w:lang w:bidi="ar-SA"/>
        </w:rPr>
        <w:t>لا يكون حجّة في إثبات لوازمه غير الشرعية؟ انّ الجواب واضح ، حيث انّ النكتة التي على ضوئها رجّح الشارع احتمال البقاء على احتمال الارتفاع يمكن اختصاصها بالمدلول المطابق دون المدلول الالتزامي ، فحياة الولد مثلا بما أنّها ثابتة سابقا فمن الوجيه أن نقول انّ الطبع الإنساني يميل إلى بقائها في الزمان اللاحق ، وأمّا نبات اللحية فحيث انّه لم يكن ثابتا سابقا فلا معنى لأن يقال انّ الطبع الإنساني والعادة يقتضيان ثبوته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المدلول المطابقي إذا كان لأجل قوّة في الكشف فمن الحقّ ثبوت المدلول الالتزامي أيضا لأنّ قوّة الكشف في المدلول المطابقي والمدلول الالتزامي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ثبوت المدلول المطابقي لقوّة في الكشف بل كان لقوّة المحتمل أو للنكتة السابقة فلا معنى لثبوت المدلول الالتزامي لإمكان اختصاص النكتة بخصوص المدلول المطابقي دون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عرفنا سابقا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وفي هذا القسم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قوّة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وإدخالها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السطر الثامن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تقرّر نتائج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وقع تزاحم بين احتمال الإباحة واحتمال الحرمة وكانت نتيجة التزاحم هي تقدّم الإباحة لاهميّتها فالمولى يصدر قانون أصالة الإباحة الذي هو قانون يحكم بالإباحة التي هي النتيجة الثابتة بعد وقوع التزاحم بين الحرمة والإباحة</w:t>
      </w:r>
      <w:r>
        <w:rPr>
          <w:rFonts w:eastAsia="Amiri" w:cs="Amiri" w:ascii="Amiri" w:hAnsi="Amiri"/>
          <w:color w:val="111111"/>
          <w:sz w:val="28"/>
          <w:szCs w:val="28"/>
          <w:rtl w:val="true"/>
          <w:lang w:bidi="ar-SA"/>
        </w:rPr>
        <w:t xml:space="preserve">. </w:t>
      </w:r>
      <w:bookmarkStart w:id="133" w:name="pg16179_168619"/>
    </w:p>
    <w:p>
      <w:pPr>
        <w:pStyle w:val="BookText"/>
        <w:rPr/>
      </w:pPr>
      <w:bookmarkEnd w:id="133"/>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بعطف التفسير على الأحكام ؛ إذ لك الحقّ أن تقول انّ التزاحم يقع بين الأحكام كما ولك الحقّ أن تقول انّه يقع بين ملاكات الأحكام فكلاهما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كل واحد من الملاكين يريد حفظ نفسه بتشريع حكم على طبقه عند الاختلاط ، أي عند وقوع الاشتباه بين المصلحة والمفسدة أو قل بين الحرمة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نكتة ترتبط بالنفس ، كاقتضاء طبع كل إنسان وميله إلى بقاء الشيء الذي له ثبوت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تعيين كيفية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فترجيح الحكم على طبق الحالة السابقة نشأ من تلك النكتة ، وأمّا أصل جعل الحكم الظاهري فهو وليد التزاحم بين الاحتمالين احتمال البقاء واحتمال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القاعدة الأوليّة في الأصل تقتضي عدم حجّيته في لوازمه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 حظت قوّة الاحتمال فقط كان المورد امارة ، وإذا لو حظت قوّة المحتمل فقط فالمورد أصل عملي ، وإذا لو حظت قوّة الاحتمال وقوّة المحتمل فالمورد أصل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واللوازم غير الشرعية تثبت في الحالة الاولى فقط ، أي في حالة قوة الاحتمال فقط دونه في بقية الحالات</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643756_1280447820"/>
      <w:bookmarkStart w:id="135" w:name="_Toc50"/>
      <w:bookmarkEnd w:id="134"/>
      <w:r>
        <w:rPr>
          <w:rtl w:val="true"/>
        </w:rPr>
        <w:t>كيفية الاستدلال بالاستصحاب</w:t>
      </w:r>
      <w:bookmarkEnd w:id="1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يتوهّم انّ النقطة السابقة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لاستيضاح </w:t>
      </w:r>
    </w:p>
    <w:p>
      <w:pPr>
        <w:pStyle w:val="BookText"/>
        <w:rPr/>
      </w:pPr>
      <w:r>
        <w:rPr>
          <w:rFonts w:ascii="Amiri" w:hAnsi="Amiri" w:eastAsia="Amiri" w:cs="Amiri"/>
          <w:color w:val="111111"/>
          <w:sz w:val="28"/>
          <w:sz w:val="28"/>
          <w:szCs w:val="28"/>
          <w:rtl w:val="true"/>
          <w:lang w:bidi="ar-SA"/>
        </w:rPr>
        <w:t xml:space="preserve">المقصود من هذا المبحث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مورد من الموارد مشتملا على الاستصحاب وأصالة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حيوان معيّن محرما سابقا لكونه جلاّلا وشكّ في بقائه على الحرمة لا حقا لاحتمال زوال الجلل عنه ، فإنّ مقتضى الاستصحاب بقاؤه على الحرمة بينما مقتضى أصالة الحل كونه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التعرّف على النسبة بينهما وأنّها نسبة العموم والخصوص المطلق حتّى يطبق قانون التخصيص ، أو نسبة العموم من وجه أو نسبة التباين حتّى يطبق قانون التعارض فهل النسبة تلحظ بين نفس الاستصحاب وأصالة الحلّ أو تلحظ بين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زرارة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وأصالة الحلّ ، فإنّها قد تختلف باختلاف الحالتين المذكورتين ، إذ لو لوحظ نفس الاستصحاب وأصالة الحل كانت النسبة هي العموم والخصوص المطلق ، فإنّ أصالة الحلّ كما تشمل الحيوان الذي حالته السابقة الجلل تشمل غيره من الموارد التي لا يكون فيها حالة سابقة متيقّنة ، بينما استصحاب حرمة الحيوان المذكور يختصّ بالحيوان المذكور ولا يشمل بقية الموارد ، فإنّ كبرى الاستصحاب الكلية وإن كانت لا تختص بالحيوان المذكور إلاّ أنّ الاستصحاب الجاري في الحيوان المذكور يختص بالحيوان المذكور ولا يشمل غيره فإنّ بقية الموارد لئن كان يجري فيها الاستصحاب فذاك استصحاب آخر غير الاستصحاب الجاري في الحيوان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لا حظنا نفس الاستصحاب وأصالة الحل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لا حظنا دليل الاستصحاب وأصالة الحلّ فالنسبة هي العموم من وجه ، إذ رواية زرارة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جميع الموارد </w:t>
      </w:r>
    </w:p>
    <w:p>
      <w:pPr>
        <w:pStyle w:val="BookText"/>
        <w:rPr/>
      </w:pPr>
      <w:r>
        <w:rPr>
          <w:rFonts w:ascii="Amiri" w:hAnsi="Amiri" w:eastAsia="Amiri" w:cs="Amiri"/>
          <w:color w:val="111111"/>
          <w:sz w:val="28"/>
          <w:sz w:val="28"/>
          <w:szCs w:val="28"/>
          <w:rtl w:val="true"/>
          <w:lang w:bidi="ar-SA"/>
        </w:rPr>
        <w:t>التي فيها يقين سابق وشكّ لاحق بلا فرق بين أن يكون المورد ممّا يشكّ فيه في ثبوت الحلية أو لا يشكّ فيه في الحلية وإنّما يشكّ في قضايا اخرى ليست موردا لأصالة الحل ، كما لو شكّ في بقاء الكرية أو العدالة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أصالة الحل تشمل موارد اليقين بالحالة السابقة التي يجري فيها الاستصحاب والموارد التي ليس فيها يقين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انّه في موارد اجتماع الاستصحاب وأصالة الحلّ هل تؤخذ النسبة بين نفس الاستصحاب وأصالة الحل أو تؤخذ النسبة بين دليل الاستصحاب وأصالة الحل؟</w:t>
      </w:r>
    </w:p>
    <w:p>
      <w:pPr>
        <w:pStyle w:val="BookText"/>
        <w:rPr/>
      </w:pPr>
      <w:r>
        <w:rPr>
          <w:rFonts w:ascii="Amiri" w:hAnsi="Amiri" w:eastAsia="Amiri" w:cs="Amiri"/>
          <w:color w:val="111111"/>
          <w:sz w:val="28"/>
          <w:sz w:val="28"/>
          <w:szCs w:val="28"/>
          <w:rtl w:val="true"/>
          <w:lang w:bidi="ar-SA"/>
        </w:rPr>
        <w:t xml:space="preserve">نقل الشيخ الأعظم في رسائله </w:t>
      </w:r>
      <w:r>
        <w:rPr>
          <w:rStyle w:val="FootnoteAnchor"/>
          <w:rtl w:val="true"/>
        </w:rPr>
        <w:footnoteReference w:id="25"/>
      </w:r>
      <w:r>
        <w:rPr>
          <w:rFonts w:ascii="Amiri" w:hAnsi="Amiri" w:eastAsia="Amiri" w:cs="Amiri"/>
          <w:color w:val="111111"/>
          <w:sz w:val="28"/>
          <w:sz w:val="28"/>
          <w:szCs w:val="28"/>
          <w:rtl w:val="true"/>
          <w:lang w:bidi="ar-SA"/>
        </w:rPr>
        <w:t>عن السيد بحر العلوم قدس سره انّ النسبة تلحظ بين نفس الاستصحاب وأصالة الحلّ باعتبار انّ الاستصحاب دليل على الحكم كخبر الثقة ، فكما انّ خبر الثقة دليل على الحكم وتؤخذ النسبة بينه وبين معارضه لا بين آية النبأ الدالّة على حجّية خبر الثقة وبين المعارض كذلك الحال في الاستصحاب تؤخذ النسبة بينه وبين المعارض لا بين دليل حجّية الاستصحاب والمعارض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الخميني قدس سره في رسائله </w:t>
      </w:r>
      <w:r>
        <w:rPr>
          <w:rStyle w:val="FootnoteAnchor"/>
          <w:rtl w:val="true"/>
        </w:rPr>
        <w:footnoteReference w:id="26"/>
      </w:r>
      <w:r>
        <w:rPr>
          <w:rFonts w:ascii="Amiri" w:hAnsi="Amiri" w:eastAsia="Amiri" w:cs="Amiri"/>
          <w:color w:val="111111"/>
          <w:sz w:val="28"/>
          <w:sz w:val="28"/>
          <w:szCs w:val="28"/>
          <w:rtl w:val="true"/>
          <w:lang w:bidi="ar-SA"/>
        </w:rPr>
        <w:t xml:space="preserve">فصّل فوافق بحر العلوم على تقدير وخالفه على تقدير آخر ، حيث ذكر انّ الاستصحاب على تقدير كونه امارة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حدوث الحالة السابقة في الزمان السابق امارة على بقائها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حاله حال خبر الثقة ويلزم أخذ النسبة بينه وبين أصالة </w:t>
      </w:r>
    </w:p>
    <w:p>
      <w:pPr>
        <w:pStyle w:val="BookText"/>
        <w:rPr/>
      </w:pPr>
      <w:r>
        <w:rPr>
          <w:rFonts w:ascii="Amiri" w:hAnsi="Amiri" w:eastAsia="Amiri" w:cs="Amiri"/>
          <w:color w:val="111111"/>
          <w:sz w:val="28"/>
          <w:sz w:val="28"/>
          <w:szCs w:val="28"/>
          <w:rtl w:val="true"/>
          <w:lang w:bidi="ar-SA"/>
        </w:rPr>
        <w:t>الحلّ كما قال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بأنّ الاستصحاب أصل عملي عبّدنا به الشارع بمقتضى لا تنقض اليقين بالشكّ دون أن يكون له أي امارية على البقاء فمن المناسب أخذ النسبة بين دليل الاستصحاب وبين أصالة الحلّ ، إذ بناء على هذا التقدير لا يكون نفس الاستصحاب دليلا على الحكم وإنّما الدليل على الحكم هو رواية لا تنقض اليقين بالشكّ فيلزم أخذ النسبة بين رواية لا تنقض وأصالة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باختصار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الخميني قدس سره قد ربط بين المسألتين بين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أخذ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المسألة السابقة ، وهي أنّ الاستصحاب أصل أو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العموم والخصوص حينما يراد أخذها بين الدليلين فمن اللازم ملاحظة الكلامين الصادرين من المتكلّم الواحد ويقارن بين نفس الكلامين وتؤخذ النسبة بينهما بعد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حيث انّ الكلام الصادر من الشارع المرتبط بالاستصحاب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الصادر منه المرتبط بأصالة الحلّ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النسبة بين هذين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دون فرق بين أن نبني على أنّ الاستصحاب أصل أو 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لملاحظة النسبة بين نفس الاستصحاب وأصالة الحلّ ، إذ نفس الاستصحاب ليس هو الكلام الصادر من الشارع لتؤخذ النسبة بينه وبين أصالة الحل وإنّما الصادر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انّ النسبة بما أنّه يراد ملاحظتها بين كلامي الشخص الواحد </w:t>
      </w:r>
    </w:p>
    <w:p>
      <w:pPr>
        <w:pStyle w:val="BookText"/>
        <w:rPr/>
      </w:pPr>
      <w:r>
        <w:rPr>
          <w:rFonts w:ascii="Amiri" w:hAnsi="Amiri" w:eastAsia="Amiri" w:cs="Amiri"/>
          <w:color w:val="111111"/>
          <w:sz w:val="28"/>
          <w:sz w:val="28"/>
          <w:szCs w:val="28"/>
          <w:rtl w:val="true"/>
          <w:lang w:bidi="ar-SA"/>
        </w:rPr>
        <w:t xml:space="preserve">فلا بدّ من ملاحظة نفس كلامي الشخص الواحد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صدور الكلامين من شخص واحد يلزم عدم تطبيق قانون التخصيص على الروايات الصادرة من أهل البيت عليهم‌السلام حيث انّ العام قد يصدر من إمام والخاصّ يصدر من إمام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الأئمّة عليهم‌السلام نور واحد ويعدّون بمثابة الشخص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أفاده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نقول انّ ما أفاده قدس‌سره من اشتراط صدور الكلامين من متكلّم واحد وإن كان متينا إلاّ أنّ التأكيد عليه غير ضروري فإنّ دفع التفصيل السابق لا يتوقّف على ذلك وإنّما يتوقّف على نكتة أنّ النسبة تؤخذ بين الكلامين الصادرين من الشخص لا بين ما لم يصدر منه والمعارض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لملاحظتها بين أمر لم يصدر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الاستصحاب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المعول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تقريب لا مارية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استصحاب الحالة السابقة ، وهي استصحاب حالة الحرمة في الحيوان الجلاّل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انسياقا مع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السيد بحر العلوم </w:t>
      </w:r>
    </w:p>
    <w:p>
      <w:pPr>
        <w:pStyle w:val="BookText"/>
        <w:rPr/>
      </w:pPr>
      <w:r>
        <w:rPr>
          <w:rFonts w:ascii="Amiri" w:hAnsi="Amiri" w:eastAsia="Amiri" w:cs="Amiri"/>
          <w:color w:val="111111"/>
          <w:sz w:val="28"/>
          <w:sz w:val="28"/>
          <w:szCs w:val="28"/>
          <w:rtl w:val="true"/>
          <w:lang w:bidi="ar-SA"/>
        </w:rPr>
        <w:t>حينما قال ان النسبة تؤخذ بين نفس الاستصحاب وأصالة الحل كان ذلك منه مبنيا على اعتقاده بأنّ الاستصحاب امارة كخبر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مجال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 القرينية هو ما إذا كان الكلامان صادرين من شخص واحد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مفاد الأدلة كلام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نقض اليقين بالشكّ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الصادر من الشارع وليس الاستصحاب في شخص المورد هو الصادر من الشارع</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179_168626"/>
      <w:bookmarkStart w:id="137" w:name="pg16179_168626"/>
      <w:bookmarkEnd w:id="137"/>
    </w:p>
    <w:p>
      <w:pPr>
        <w:pStyle w:val="Heading2"/>
        <w:numPr>
          <w:ilvl w:val="1"/>
          <w:numId w:val="1"/>
        </w:numPr>
        <w:rPr/>
      </w:pPr>
      <w:bookmarkStart w:id="138" w:name="pg16179_168626"/>
      <w:bookmarkStart w:id="139" w:name="__RefHeading___Toc2643758_1280447820"/>
      <w:bookmarkStart w:id="140" w:name="_Toc51"/>
      <w:bookmarkEnd w:id="138"/>
      <w:bookmarkEnd w:id="139"/>
      <w:r>
        <w:rPr>
          <w:rtl w:val="true"/>
        </w:rPr>
        <w:t>أركان الاستصحاب</w:t>
      </w:r>
      <w:bookmarkEnd w:id="1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2643760_1280447820"/>
      <w:bookmarkStart w:id="142" w:name="_Toc52"/>
      <w:bookmarkEnd w:id="141"/>
      <w:r>
        <w:rPr>
          <w:rtl w:val="true"/>
        </w:rPr>
        <w:t>اشارة</w:t>
      </w:r>
      <w:bookmarkEnd w:id="14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أركان الاستصحاب</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وللاستصحاب على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أركان أربعة على ما يستفاد من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ركنيّته واضح حيث انّ الروايات اعتبرت اليقين وقالت لا تنقض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ركنيّته واضح أيضا لأنّ الروايات عبّرت بكلمة الشكّ وقالت لا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المشكوك عين المتيقن ، كما إذا علمنا بعدالة زيد سابقا ثمّ شككنا في بقاء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علمنا بعدالة زيد سابقا ثمّ شككنا في عدالة عمرو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بدون فرض الاتحاد لا يصدق عنوان النقض فلا يصدق أنّ الشكّ نقض اليقين أو لم ينقضه إلاّ مع اتحاد متعلّقهما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الأثر الشرعي للحكم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وركنيّة هذا يمكن أن تبيّن ببيانات مختلفة كما سيأتي ، منها أنّه إذا لم يترتّب أثر شرعي على بقاء الشيء فالحكم ببقائه يكون لغوا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أركان الاستصحاب على سبيل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أن يقال </w:t>
      </w:r>
      <w:r>
        <w:rPr>
          <w:rFonts w:eastAsia="Amiri" w:cs="Amiri" w:ascii="Amiri" w:hAnsi="Amiri"/>
          <w:color w:val="111111"/>
          <w:sz w:val="28"/>
          <w:szCs w:val="28"/>
          <w:rtl w:val="true"/>
          <w:lang w:bidi="ar-SA"/>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6179_168630"/>
      <w:bookmarkStart w:id="144" w:name="pg16179_168630"/>
      <w:bookmarkEnd w:id="144"/>
    </w:p>
    <w:p>
      <w:pPr>
        <w:pStyle w:val="Heading3"/>
        <w:numPr>
          <w:ilvl w:val="2"/>
          <w:numId w:val="1"/>
        </w:numPr>
        <w:rPr/>
      </w:pPr>
      <w:bookmarkStart w:id="145" w:name="pg16179_168630"/>
      <w:bookmarkStart w:id="146" w:name="__RefHeading___Toc2643762_1280447820"/>
      <w:bookmarkStart w:id="147" w:name="_Toc53"/>
      <w:bookmarkEnd w:id="145"/>
      <w:bookmarkEnd w:id="146"/>
      <w:r>
        <w:rPr>
          <w:rtl w:val="true"/>
        </w:rPr>
        <w:t>الركن الأول أو اليقين السابق</w:t>
      </w:r>
      <w:bookmarkEnd w:id="147"/>
    </w:p>
    <w:p>
      <w:pPr>
        <w:pStyle w:val="Heading4"/>
        <w:numPr>
          <w:ilvl w:val="3"/>
          <w:numId w:val="1"/>
        </w:numPr>
        <w:rPr/>
      </w:pPr>
      <w:bookmarkStart w:id="148" w:name="__RefHeading___Toc2643764_1280447820"/>
      <w:bookmarkStart w:id="149" w:name="_Toc54"/>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الوجه في اعتبار اليقين السابق واضح حيث انّ الروايات اعتبرت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فمجرّد ثبوت الحالة السابقة بدون يقين بها لا يكفي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وإن اعتبرت اليقين السابق إلاّ أنّ ذلك من باب أنّه مرآة لحدوث الحالة السابقة ولا 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الظاهر ، فإنّ ظاهر كل عنوان مأخوذ في الدليل أنّه مأخوذ فيه على نحو الموضوعية لا الطريقية والمرآتية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إذا نظرنا إلى رواية عبد اللّه بن سنان التي هي الرواية الرابعة من الروايات الأربع السابقة لم نجد فيها ذكرا لليقين ، فالإمام علیه السلام لم يقل انّك أعرته الثوب وأنت على يقين من طهارته وإنّما علّل بنفس الحالة السابقة حيث قال انّك أعرته إيّاه 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فالرواية المذكورة يمكن أن يستفاد منها أنّ المناط في جريان الاستصحاب هو حدوث الحالة السابقة ، فمتى ما كانت الحالة حادثة سابقا جرى استصحابها وإن لم يكن المكلّف على يقين من حدوثها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تمّت دلالة هذه الرواية على الاكتفاء بحدوث الحالة السابقة بلا اشتراط اليقين أمكن أن تكون قرينة على التصرّف في بقية الروايات فتحمل كلمة اليقين المذكورة في بقية الروايات على أنّها مرآة لحدوث الحالة السابقة </w:t>
      </w:r>
      <w:bookmarkStart w:id="150" w:name="pg16179_168631"/>
    </w:p>
    <w:p>
      <w:pPr>
        <w:pStyle w:val="BookText"/>
        <w:rPr/>
      </w:pPr>
      <w:bookmarkEnd w:id="150"/>
      <w:r>
        <w:rPr>
          <w:rFonts w:ascii="Amiri" w:hAnsi="Amiri" w:eastAsia="Amiri" w:cs="Amiri"/>
          <w:color w:val="111111"/>
          <w:sz w:val="28"/>
          <w:sz w:val="28"/>
          <w:szCs w:val="28"/>
          <w:rtl w:val="true"/>
          <w:lang w:bidi="ar-SA"/>
        </w:rPr>
        <w:t>وليست ملحوظة بنحو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والباعث لهذا الكلام الطويل هو الإشارة إلى أنّ اليقين لو كان معتبرا في جريان الاستصحاب بلا اكتفاء بحدوث الحالة السابقة تتولّد مشكلة حاصلها أنّ الثقة لو شهد صباحا بطهارة الثوب مثلا فلا إشكال في الحكم بالطهارة ، فإذا حدث عند المساء شكّ في بقاء تلك الطهارة فمن المتفق عليه فقهيّا جريان الاستصحاب فيقال انّ الطهارة كانت ثابتة صباحا وعند الشكّ في بقائها مساء يجري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وجريان هذا الاستصحاب وقع موردا للإشكال حيث انّ الطهارة حينما شهد بها الثقة صباحا لم يحصل اليقين بثبوتها إذ خبر الثقة لا يفيد اليقين بل يفيد الظنّ ، ومع عدم حصول اليقين بالطهارة فكيف تستصحب إلى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الإشكال فيما يرتبط بركنية هذا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سجّل في الكتاب من أجوبة الأعلام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للميرزا وثانيها للآخوند وثالثها لجملة من المحقّقين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643766_1280447820"/>
      <w:bookmarkStart w:id="152" w:name="_Toc55"/>
      <w:bookmarkEnd w:id="151"/>
      <w:r>
        <w:rPr>
          <w:rtl w:val="true"/>
        </w:rPr>
        <w:t>جواب الميرزا</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وأجاب الميرزا مستفيدا من مسلكه مسلك جعل العلمية بأنّ الامارة حينما تقوم على طهارة الثوب صباحا نحصل لنا العلم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الامارة على مسلك جعل العلمية تفيد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 العلم بالطهارة فبالإمكان استصحابها ويرتفع الإشكال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لا تنقض اليقين بالشكّ أخذ في موضوعه </w:t>
      </w:r>
    </w:p>
    <w:p>
      <w:pPr>
        <w:pStyle w:val="BookText"/>
        <w:rPr/>
      </w:pPr>
      <w:r>
        <w:rPr>
          <w:rFonts w:ascii="Amiri" w:hAnsi="Amiri" w:eastAsia="Amiri" w:cs="Amiri"/>
          <w:color w:val="111111"/>
          <w:sz w:val="28"/>
          <w:sz w:val="28"/>
          <w:szCs w:val="28"/>
          <w:rtl w:val="true"/>
          <w:lang w:bidi="ar-SA"/>
        </w:rPr>
        <w:t>اليقين ، وبعد قيام الامارة على طهارة الثوب تحصل ببركة دليل حجّية الامارة على يقين تعبّدي بالطهارة ، وبذلك يتّسع موضوع اليقين المأخوذ في حديث لا تنقض ، فبعد أن كان اليقين منحصرا بفرد واحد وهو اليقين الوجداني يصبح شاملا لفرد ثان وهو اليقين التعبّدي الحاصل من طريق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واتّساع الموضوع هذا هو ما يعبّر عنه بالحكومة فإنّها تعني كون أحد الدليلين موجبا لتوسعة أو تضييق موضوع الدليل الآخر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حتّى لو سلّمنا بمسلك جعل العلمية فلا نسلّم بحكومة دليل حجّة الامارة على دليل الاستصحاب فإنّ اليقين المأخوذ في دليل الاستصحاب يقين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مأخوذ في موضوع الاستصحاب حيث قيل 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حجّية الامارة لا ينزل الامارة منزلة العلم بكلا قسميه بل ينزله منزلة العلم الطريقي فقط دون الموضوعي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وأمّا العلم الموضوعي فهو العلم المأخوذ في موضوع الحكم ومن دونه حصوله لا يكون الحكم ثابتا واقعا لا أنّه ثابت ولكنّه غير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اليقين المأخوذ في باب الاستصحاب فإنّه من دونه لا يجري الاستصحاب واقعا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المدرك لحجّية خبر الثقة هو السيرة العقلائية ، والعقلاء حينما يعتبرون خبر الثقة علما وينزلونه منزلة العلم فمقصودهم تنزيله منزلة العلم الطريقي في المنجزية والمعذرية لا تنزيله منزلة العلم الموضوعي ، إذ العلم الموضوعي لا تداول له في حياة العقلاء ولم نجد حتّى مثالا</w:t>
      </w:r>
      <w:bookmarkStart w:id="153" w:name="pg16179_168633"/>
    </w:p>
    <w:p>
      <w:pPr>
        <w:pStyle w:val="BookText"/>
        <w:rPr/>
      </w:pPr>
      <w:bookmarkEnd w:id="153"/>
      <w:r>
        <w:rPr>
          <w:rFonts w:ascii="Amiri" w:hAnsi="Amiri" w:eastAsia="Amiri" w:cs="Amiri"/>
          <w:color w:val="111111"/>
          <w:sz w:val="28"/>
          <w:sz w:val="28"/>
          <w:szCs w:val="28"/>
          <w:rtl w:val="true"/>
          <w:lang w:bidi="ar-SA"/>
        </w:rPr>
        <w:t>واحدا له وإنّما المتداول بينهم هو العلم الطريقي فيتمسّكون بالعلم بما أنّه طريق إلى الواقع ومنجز ومعذر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العلم الموضوعي لا تداول له في حياة العقلاء فحينما ينزّل العقلاء خبر الثقة منزلة العلم فمرادهم تنزيله منزلة العلم الطريقي إذ هو الشايع عندهم لا تنزيله منزلة العلم الموضوعي لعدم شيوعه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فدليل حجّية الامارة وهو السيرة العقلائية لا يكون حاكما على دليل حجّية الاستصحاب الذي أخذ في موضوعه القطع لأنّ الحكومة فرع نظر الدليل الحاكم إلى الدليل المحكوم ، وقد اتّضح أنّه لا نظر لدليل حجّية خبر الثقة إلى القطع الموضوعي لعدم شيوعه في حياة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سابقا توضيح هذا المطلب في القسم الأوّل من هذه الحلقة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643768_1280447820"/>
      <w:bookmarkStart w:id="155" w:name="_Toc56"/>
      <w:bookmarkEnd w:id="154"/>
      <w:r>
        <w:rPr>
          <w:rtl w:val="true"/>
        </w:rPr>
        <w:t>جواب الآخوند</w:t>
      </w:r>
      <w:bookmarkEnd w:id="1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وأجاب الآخوند بأن جريان الاستصحاب لا يتوقّف على وجود اليقين ، فاليقين ليس ركنا من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 دليل الاستصحاب جعل الملازمة بين الحدوث والبقاء ، فكأنّه يقول انّ الشيء إذا كان حادثا سابقا فهو باق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جعل الملازمة بين الحدوث والبقاء لغو وبلا فائدة ، إذ ما الفائدة في أن يقال إذا كانت الطهارة مثلا ثابتة صباحا فهي باقية إلى المساء ، إنّ هذا غير نافع حيث لا يمكن الحكم في المساء ببقاء الطهارة إذ هي محكومة بالبقاء على تقدير حدوثها صباحا ، وحيث لا يعلم بحدوثها صباحا فلا يمكن الحكم </w:t>
      </w:r>
    </w:p>
    <w:p>
      <w:pPr>
        <w:pStyle w:val="BookText"/>
        <w:rPr/>
      </w:pPr>
      <w:r>
        <w:rPr>
          <w:rFonts w:ascii="IRNazanin" w:hAnsi="IRNazanin" w:eastAsia="IRNazanin"/>
          <w:color w:val="111111"/>
          <w:sz w:val="28"/>
          <w:sz w:val="28"/>
          <w:szCs w:val="28"/>
          <w:rtl w:val="true"/>
          <w:lang w:bidi="fa-IR"/>
        </w:rPr>
        <w:t>ببقائها 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المقام دلالة خبر الثقة صباحا على ثبوت الطهارة فإذا ضممنا إلى هذه الامارة على الحدوث الملازمة بين الحدوث والبقاء المستفادة من دليل الاستصحاب فسوف تكون تلك الامارة على الحدوث امارة على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السيد الخوئي على الآخوند بأنّه ما المراد من الملازمة المجعولة في دليل الاستصحاب؟ فإن كان المقصود منها الملازمة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دليل الاستصحاب يقول انّ الشيء إذا كان حادثا فيما سبق واقعا فهو باق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إذ لازمه أن يكون الاستصحاب امارة حيث انّه ينظر إلى الواقع ويحكم بالبقاء واقعا ويقول انّ الشيء باق واقعا ويكون نظير خبر الثقة ، فكما أنّه امارة لنظره إلى الواقع غاية الأمر قد يصيبه وقد لا يصيبه كذلك الاستصحاب يكون ناظرا إلى الواقع وبذلك يكون امارة لا أصلا عمليا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المقصود منها الملازمة في مرحلة التنجز ، بمعنى انّ الاستصحاب يقول انّ الشيء إذا كان منجزا في الزمان السابق فهو باق على المنجزية لا حقا فلازمه عند العلم إجمالا بنجاسة أحد الإنائين والعلم بعد ذلك تفصيلا بأنّ النجس هو الإناء الأوّل الحكم بتنجز الاجتناب عن الإناء الثاني أيضا ، حيث انّه حين حصول العلم الإجمالي تنجز وجوب الاجتناب عن كلا الإنائين فإذا زال العلم الإجمالي وعلم تفصيلا بنجاسة الإناء الأوّل زال التنجز الثابت بسبب العلم الإجمالي عن الإناء الثاني ويحدث تنجز بسبب الاستصحاب ، فالاستصحاب يقول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الإناء الثاني قد ثبت التنجز له في الزمان السابق بسبب </w:t>
      </w:r>
    </w:p>
    <w:p>
      <w:pPr>
        <w:pStyle w:val="BookText"/>
        <w:rPr/>
      </w:pPr>
      <w:r>
        <w:rPr>
          <w:rFonts w:ascii="Amiri" w:hAnsi="Amiri" w:eastAsia="Amiri" w:cs="Amiri"/>
          <w:color w:val="111111"/>
          <w:sz w:val="28"/>
          <w:sz w:val="28"/>
          <w:szCs w:val="28"/>
          <w:rtl w:val="true"/>
          <w:lang w:bidi="ar-SA"/>
        </w:rPr>
        <w:t xml:space="preserve">العلم الإجمالي فأنا أحكم ببقاء التنجز له في الزمان اللاحق </w:t>
      </w:r>
      <w:r>
        <w:rPr>
          <w:rStyle w:val="FootnoteAnchor"/>
          <w:rtl w:val="true"/>
        </w:rPr>
        <w:footnoteReference w:id="29"/>
      </w:r>
      <w:r>
        <w:rPr>
          <w:rFonts w:ascii="Amiri" w:hAnsi="Amiri" w:eastAsia="Amiri" w:cs="Amiri"/>
          <w:color w:val="111111"/>
          <w:sz w:val="28"/>
          <w:sz w:val="28"/>
          <w:szCs w:val="28"/>
          <w:rtl w:val="true"/>
          <w:lang w:bidi="ar-SA"/>
        </w:rPr>
        <w:t>، حيث انّي أجعل ملازمة بين حدوث التنجز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انّ هذا لا يمكن الالتزام به إذ لم يقل أحد انّ التنجز يبقى في أطراف العلم الإجمالي حتّى بعد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كلام السيد الخوئي هذا بأنّ هناك احتمالا ثالثا في الملازمة ، فالاستصحاب لا يجعل الملازمة الواقعية ولا الملازمة في التنجز وإنّما يجعل الملازمة بين الحدوث الواقعي والبقاء الظاهري فهو يقول إن كان الشيء حادثا واقعا فهو باق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لا يلزم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بطل جواب السيد الخوئي فلا بدّ وأن نتصدّى نحن للردّ على ما ذكره الآخوند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الآخوند يرجع إلى إنكار ركنية اليقين وأنّ اليقين ليس ركنا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الدعوى لا بدّ للآخوند من إثباتها إذ كيف ينكر ركنية اليقين والحال أنّ حديث لا تنقض اليقين قد أخذ كلمة اليقين ، وظاهر ذلك أنّ اليقين معتبر بنحو الموضوعية لا المرآتية لحدوث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والآخوند قد تصدّى لإثبات هذه الدعوى وقال انّ اليقين بما أنّه يصلح أن يكون كاشفا ومرآتا عن المتيقّن فأخذه في دليل الاستصحاب يكون بهذا الاعتبار ، أي بما أنّه طريق ومرآة لحدوث الحالة السابقة ولا يكون معتبرا بنحو الموضوعية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ويعلّق السيد الشهيد على كلام الآخوند هذا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الآخوند لا بدّ </w:t>
      </w:r>
    </w:p>
    <w:p>
      <w:pPr>
        <w:pStyle w:val="BookText"/>
        <w:rPr/>
      </w:pPr>
      <w:r>
        <w:rPr>
          <w:rFonts w:ascii="Amiri" w:hAnsi="Amiri" w:eastAsia="Amiri" w:cs="Amiri"/>
          <w:color w:val="111111"/>
          <w:sz w:val="28"/>
          <w:sz w:val="28"/>
          <w:szCs w:val="28"/>
          <w:rtl w:val="true"/>
          <w:lang w:bidi="ar-SA"/>
        </w:rPr>
        <w:t>من إصلاحه أوّلا وبعد ذلك نأخذ بمناقشته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إصلاحه فالآخوند ذكر أنّ اليقين يصلح أن يكون مرآة ، وهذا صحيح ولكن مجرّد صلاحية اليقين لذلك لا يثبت به أنّه قد أخذ بالفعل بنحو المرآتية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إثبات ذلك من طريق الظهور بأن يقال انّ ظاهر حديث لا تنقض انّ اليقين قد أخذ بما هو مرآة إلى حدوث الحالة السابقة ولا يكفي مجرّد الصلاحية بلا ضمّ دعوى الظهور ، إذ يبقى كل من احتمال الموضوعية واحتمال المرآتية ثابتا ومع ثبوتهما فلا يمكن جريان الاستصحاب في موارد قيام الامارة لاحتمال أنّ اليقين معتبر بنحو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الاصلاح يأخذ قدس سره بمناقشة الآخوند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المقصود من أخذ اليقين في حديث لا تنقض بما هو مرآة للمتيقن؟ إنّ في ذلك احتمالين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المرآتية المرآتية الواقعية ، بمعنى أنّ اليقين مرآة واقعا وحقيقة للمتيقن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صحيحا ولكن في خصوص اليقين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القائم في قلب الشخص مرآة للمتيقّن ولذا لا يلتفت الإنسان حين حصول اليقين له إلى صفة اليقين بل إلى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تامّا في مفهوم اليقين المأخوذ في حديث لا تنقض فإنّه ليس مرآة حقيقة إلى المتيقّن وإنّما هو مرآة لأفراد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من المرآتية أنّ العرف قد يستعمل أحيانا كلمة اليقين ويريد منها المتيقّن فهذا وإن كان صحيحا ولكنّه يحتاج إلى قرينة ، فإنّ كلمة اليقين المأخوذة في حديث لا تنقض ظاهرة في موضوعية اليقين وحملها على المرآتية يحتاج إلى قرينة خاصّة أو قرينة عامة ، وكلتاهما مفقودة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فقدان القرينة الخاصّة فواضح حيث لم تقترن قرينة خاصّة بكلمة اليقين </w:t>
      </w:r>
      <w:bookmarkStart w:id="156" w:name="pg16179_168637"/>
    </w:p>
    <w:p>
      <w:pPr>
        <w:pStyle w:val="BookText"/>
        <w:rPr/>
      </w:pPr>
      <w:bookmarkEnd w:id="156"/>
      <w:r>
        <w:rPr>
          <w:rFonts w:ascii="Amiri" w:hAnsi="Amiri" w:eastAsia="Amiri" w:cs="Amiri"/>
          <w:color w:val="111111"/>
          <w:sz w:val="28"/>
          <w:sz w:val="28"/>
          <w:szCs w:val="28"/>
          <w:rtl w:val="true"/>
          <w:lang w:bidi="ar-SA"/>
        </w:rPr>
        <w:t>تدل على أنّ المراد منها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فقدان القرينة العامّة فلأنّ القرينة العامّة ليست هي إلاّ مناسبات الحكم والموضوع ، ومن الواضح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تأبى عن دخالة اليقين بنحو الموضوعية في جريان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السيد الشهيد انّه كان من المناسب للآخوند لإثبات عدم ركنية اليقين بنحو الموضوعية في الاستصحاب التمسّك برواية عبد اللّه بن سنان حيث لم يعلل الإمام علیه السلام الحكم بعدم وجوب غسل الثوب باليقين السابق بل بنفس الحالة السابقة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أعرته إيّاه 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المناسب لا ما ذكره من أنّ ظاهر كلمة اليقين في الروايات اعتبار اليقين بما هو مرآة إلى المتيقن فإنّ هذا غير مقبول بعد عدم مساعدة القرينة الخاصّة والعامة عليه</w:t>
      </w:r>
      <w:r>
        <w:rPr>
          <w:rFonts w:eastAsia="IRNazanin" w:cs="IRNazanin"/>
          <w:color w:val="111111"/>
          <w:sz w:val="28"/>
          <w:szCs w:val="28"/>
          <w:rtl w:val="true"/>
          <w:lang w:bidi="fa-IR"/>
        </w:rPr>
        <w:t>.</w:t>
      </w:r>
    </w:p>
    <w:p>
      <w:pPr>
        <w:pStyle w:val="Heading4"/>
        <w:numPr>
          <w:ilvl w:val="3"/>
          <w:numId w:val="1"/>
        </w:numPr>
        <w:rPr/>
      </w:pPr>
      <w:bookmarkStart w:id="157" w:name="__RefHeading___Toc2643770_1280447820"/>
      <w:bookmarkStart w:id="158" w:name="_Toc57"/>
      <w:bookmarkEnd w:id="157"/>
      <w:r>
        <w:rPr>
          <w:rtl w:val="true"/>
        </w:rPr>
        <w:t>جواب جملة من المحقّقين</w:t>
      </w:r>
      <w:bookmarkEnd w:id="15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 جملة من المحقّقين في دفع الإشكال انّ كلمة اليقين المذكورة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بها مطلق الحجّة على ثبوت الحالة السابقة فكأنّه قيل لا تنقض الحجّة على الحالة السابقة بالشكّ ، وتخصيص اليقين بالذكر من باب أنّه أحد مصاديق الحجّة وإلاّ فلا خصوصية 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متى ما قامت الامارة صباحا على طهارة الثوب جرى الاستصحاب عند طروّ الشكّ في بقاء النجاسة مساء لأنّ جريان الاستصحاب لا يتقوّم بوجود خصوص اليقين حتّى يقال بعدم ثبوته في موارد الامارة وإنّما يتقوّم بقيام الحجّة سابقا ، والمفروض انّ الحجّة ثابتة سابقا لأنّ دليل حجّية الامارة يحقّق </w:t>
      </w:r>
      <w:bookmarkStart w:id="159" w:name="pg16179_168638"/>
    </w:p>
    <w:p>
      <w:pPr>
        <w:pStyle w:val="BookText"/>
        <w:rPr/>
      </w:pPr>
      <w:bookmarkEnd w:id="159"/>
      <w:r>
        <w:rPr>
          <w:rFonts w:ascii="Amiri" w:hAnsi="Amiri" w:eastAsia="Amiri" w:cs="Amiri"/>
          <w:color w:val="111111"/>
          <w:sz w:val="28"/>
          <w:sz w:val="28"/>
          <w:szCs w:val="28"/>
          <w:rtl w:val="true"/>
          <w:lang w:bidi="ar-SA"/>
        </w:rPr>
        <w:t>مصداقا حقيقيا من مصاديق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يختلف عن الجواب السابق للآخوند ، ففيما سبق كان ينكر الآخوند ركنية اليقين ويقول انّ دليل الاستصحاب يريد جعل الملازمة بين الحدوث والبقاء ولا يريد الحكم بالبقاء عند اليقين بالحدوث ، وأمّا في هذا الجواب فيسلم بركنية اليقين ولكن يفسّر اليقين بمطلق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ويختلف هذا الجواب عن الجواب الأوّل للميرزا في أنّ قيام الامارة على الجواب الأوّل يكون حاكما على دليل الاستصحاب لأنّه بقيام الامارة يتحقّق فرد تعبّدي لليقين وتتّسع دائرة اليقين المعتبر في الاستصحاب اتساعا تعبّديا لا حقيقيا بينما على هذا الجواب يكون قيام الامارة واردا على دليل الاستصحاب إذ بقيام الامارة يتحقّق فرد حقيقي للحجّة وتتّسع دائرة اليقين اتساعا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نعرف أنّ الفرد المتحقّق إن كان فردا تعبّديا فالباب باب الحكومة وإن كان فردا حقيقيا فالباب باب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حصيلة الجواب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كلمة اليقين على مطلق الحجّة الجامعة بين اليقين والامارة حمل على خلاف الظاهر وبحاجة إلى قرينة وهي مفقودة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643772_1280447820"/>
      <w:bookmarkStart w:id="161" w:name="_Toc58"/>
      <w:bookmarkEnd w:id="160"/>
      <w:r>
        <w:rPr>
          <w:rtl w:val="true"/>
        </w:rPr>
        <w:t>جواب السيد الشهيد</w:t>
      </w:r>
      <w:bookmarkEnd w:id="1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اتّضح الخلل في الأجوبة الثلاثة السابقة يبقى على السيد الشهيد التصدّي بنفسه للجواب عن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ذكره انّ المشكلة يمكن حلّها في بعض موارد الامارات وتبقى ثابتة في بعض آخر من الموارد</w:t>
      </w:r>
      <w:r>
        <w:rPr>
          <w:rFonts w:eastAsia="Amiri" w:cs="Amiri" w:ascii="Amiri" w:hAnsi="Amiri"/>
          <w:color w:val="111111"/>
          <w:sz w:val="28"/>
          <w:szCs w:val="28"/>
          <w:rtl w:val="true"/>
          <w:lang w:bidi="ar-SA"/>
        </w:rPr>
        <w:t xml:space="preserve">. </w:t>
      </w:r>
      <w:bookmarkStart w:id="162" w:name="pg16179_168639"/>
    </w:p>
    <w:p>
      <w:pPr>
        <w:pStyle w:val="Heading4"/>
        <w:numPr>
          <w:ilvl w:val="3"/>
          <w:numId w:val="1"/>
        </w:numPr>
        <w:rPr/>
      </w:pPr>
      <w:bookmarkStart w:id="163" w:name="__RefHeading___Toc2643774_1280447820"/>
      <w:bookmarkStart w:id="164" w:name="_Toc59"/>
      <w:bookmarkEnd w:id="162"/>
      <w:bookmarkEnd w:id="163"/>
      <w:r>
        <w:rPr>
          <w:rtl w:val="true"/>
        </w:rPr>
        <w:t>موارد العلاج</w:t>
      </w:r>
      <w:bookmarkEnd w:id="164"/>
    </w:p>
    <w:p>
      <w:pPr>
        <w:pStyle w:val="Heading5"/>
        <w:numPr>
          <w:ilvl w:val="4"/>
          <w:numId w:val="1"/>
        </w:numPr>
        <w:rPr/>
      </w:pPr>
      <w:bookmarkStart w:id="165" w:name="__RefHeading___Toc2643776_1280447820"/>
      <w:bookmarkStart w:id="166" w:name="_Toc60"/>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أمّا الموارد التي يمكن فيها علاج المشكلة فهي الصور الأربع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 الأربع يسلّم قدس سره بأنّ استصحاب الحالة السابقة الثابتة بالامارة لا يمكن جريانه بيد أنّه يمكن إبراز بديل عنه يمكن الاستعانة به عوضا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الصور الأربع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تارة تكون ثابتة في شبهة موضوعية واخرى في 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 الدالّة على نجاسة ثوب معيّن صباحا ، فإنّ الثوب المعيّن موضوع خارجي جزئي ، ومتى ما كان الموضوع جزئيا فالشبهة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الحاكم بنجاسة الماء المتغيّر ، فإن الماء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الماء الخارجي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كلّي ، ومتى ما كان الموضوع كلّيا فالشبهة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الشكّ في البقاء تارة يكون شكّا في البقاء بنحو الشبهة الموضوعية واخرى بنحو الشبهة الحكمية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المثال الأوّل السابق في عروض الغسل على الثوب المتنجس أو يشكّ في المثال الثاني في زوال التغيّر ، فإنّ الشكّ في هذين المثالين شكّ في البقاء بنحو الشبهة الموضوعية ، إذ الحكم الكلّي معلوم ولا شكّ فيه فيعلم انّ الثوب لو غسل طهر ولكن يشكّ في الموضوع الخارجي فلا يعلم هل طرأ الغسل خارجا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مثال الماء المتغير يعلم مثلا بأنّ زوال التغيّر مطهّر ولكن يشكّ في تحقّق زوال التغيّر وعدمه</w:t>
      </w:r>
      <w:r>
        <w:rPr>
          <w:rFonts w:eastAsia="Amiri" w:cs="Amiri" w:ascii="Amiri" w:hAnsi="Amiri"/>
          <w:color w:val="111111"/>
          <w:sz w:val="28"/>
          <w:szCs w:val="28"/>
          <w:rtl w:val="true"/>
          <w:lang w:bidi="ar-SA"/>
        </w:rPr>
        <w:t xml:space="preserve">. </w:t>
      </w:r>
      <w:bookmarkStart w:id="167" w:name="pg16179_168640"/>
    </w:p>
    <w:p>
      <w:pPr>
        <w:pStyle w:val="BookText"/>
        <w:rPr/>
      </w:pPr>
      <w:bookmarkEnd w:id="167"/>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الثوب المتنجس بالماء المضاف أو الشكّ في أنّ زوال التغير عن الماء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بإلقاء كر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أو لا ، فإنّ الشكّ في البقاء في هذين المثالين ناشىء من الشكّ في الحكم الكلّي فلا يعلم أنّ الغسل بالماء المضاف مطهر أو لا ، وهكذا لا يعلم أنّ زوال التغيّر بنفسه عن الماء مطهر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مجموع الصور على هذا أربع حاصلة من ضرب الصورتين الاوليتين في الصورتين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نأخذ باستعراض حال هذه الصور بالتفصيل</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643778_1280447820"/>
      <w:bookmarkStart w:id="169" w:name="_Toc61"/>
      <w:bookmarkEnd w:id="168"/>
      <w:r>
        <w:rPr>
          <w:rtl w:val="true"/>
        </w:rPr>
        <w:t>الصورة الاولى</w:t>
      </w:r>
      <w:bookmarkEnd w:id="169"/>
    </w:p>
    <w:p>
      <w:pPr>
        <w:pStyle w:val="BookText"/>
        <w:rPr/>
      </w:pPr>
      <w:r>
        <w:rPr>
          <w:rFonts w:ascii="Amiri" w:hAnsi="Amiri" w:eastAsia="Amiri" w:cs="Amiri"/>
          <w:color w:val="111111"/>
          <w:sz w:val="28"/>
          <w:sz w:val="28"/>
          <w:szCs w:val="28"/>
          <w:rtl w:val="true"/>
          <w:lang w:bidi="ar-SA"/>
        </w:rPr>
        <w:t>وفي هذه الصورة نفترض انّ الامارة امارة في شبهة موضوعية وأنّ الشكّ في البقاء شكّ بنحو الشبهة الموضوعية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أخبر الثقة صباحا بأنّ الثوب قد تنجّس وشككنا مساء في طروّ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نعترف بأنّ استصحاب بقاء التنجس لا يجري ، إذ بقيام الامارة لا يحصل اليقين بثبوت التنجّس كي يستصحب ولكن يمكن التعويض عن ذلك باستصحاب آخر ، وذلك بأحد الشكلين التاليين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ما هو الغرض من إجراء استصحاب بقاء التنجّس مساء في الثوب؟ ليس الغرض إلاّ إثبات بقاء تنجّسه ، ونحن في هذا الشكل سوف نثبت بقاء التنجس مساء بلا اعتماد على استصحاب التنجّس السابق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التنجس مساء يحتاج إلى 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النجاسة للثوب ، وثانيهما عدم طرو الغسل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متوفّر فيثبت بقاء التنجس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توفّر الركن الأوّل فباعتبار الامارة حيث فرضنا انّ الثقة شهد بملاقاة النجاسة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توفّر الركن الثاني فبتوسّط الاستصحاب حيث انّه توجد لحظة سابقة نجزم فيها بعدم 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اللحظة إن لم تكن قبل يوم أو يومين فهي لا أقل موجودة قبل سنة أو سنتين حين شراء الثوب من بائع الأقمشة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اليقين بعدم طروّ الغسل ثابتا في تلك اللحظة فنستصحبه إلى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يتوفر كلا الركنين وتثبت نجاسة الثوب مساء ، غاية الأمر أحد الركنين ثابت بالامارة والآخر ثابت بالاستصحاب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لئن تعذّر علينا إجراء استصحاب التنجس السابق ومن ثمّ إثبات بقاء التنجّس في الثوب مساء فبإمكاننا إثبات ذلك بالطريق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الامارة التي أخبرتنا صباحا بتنجّس الثوب هي في الحقيقة تخبر عن مطلبين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ملاقاة النجاسة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انّ ذلك التنجس باق إلى الأبد ما لم يطرء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نصطلح على المطلب الأوّل بالمدلول المطابقي للامارة وعلى المطلب الثاني بالمدلول الالتزامي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والامارة كما هي حجّة في الأوّل حجّة في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قيام الامارة لئن لم يحصل لنا يقين بالمطلب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بملاقاة النجاسة للثوب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w:t>
      </w:r>
      <w:bookmarkStart w:id="170" w:name="pg16179_168642"/>
    </w:p>
    <w:p>
      <w:pPr>
        <w:pStyle w:val="BookText"/>
        <w:rPr/>
      </w:pPr>
      <w:bookmarkEnd w:id="170"/>
      <w:r>
        <w:rPr>
          <w:rFonts w:ascii="Amiri" w:hAnsi="Amiri" w:eastAsia="Amiri" w:cs="Amiri"/>
          <w:color w:val="111111"/>
          <w:sz w:val="28"/>
          <w:sz w:val="28"/>
          <w:szCs w:val="28"/>
          <w:rtl w:val="true"/>
          <w:lang w:bidi="ar-SA"/>
        </w:rPr>
        <w:t>استصحابه فلنا يقين بالمطلب الثاني ؛ إذ نجزم بعد قيام الامارة بحكم الشارع ببقاء التنجس في الثوب ما دام لم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نستصحب هذا البقاء التعبّدي المتيقّن فنقول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الثوب كان محكوما صباحا جزما ببقاء التنجس فيه تعبّدا ما دام لم يغسل فإذا شكّ في طروّ الغسل فهذا معناه الشكّ في بقاء ذلك التعبّد الشرعي بالبقاء فنجري الاستصحاب فيه أي في البقاء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بقاء التعبّد بالنجاسة ، وشكّا في طرو الغسل ، والشكّ الأوّل مسبب عن الشكّ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الشكل الأوّل اجري الاستصحاب في الشكّ الثاني بينما في الشكل الثاني اجري في الشكّ الأوّل</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643780_1280447820"/>
      <w:bookmarkStart w:id="172" w:name="_Toc62"/>
      <w:bookmarkEnd w:id="171"/>
      <w:r>
        <w:rPr>
          <w:rtl w:val="true"/>
        </w:rPr>
        <w:t>الصورة الثانية</w:t>
      </w:r>
      <w:bookmarkEnd w:id="172"/>
    </w:p>
    <w:p>
      <w:pPr>
        <w:pStyle w:val="BookText"/>
        <w:rPr/>
      </w:pPr>
      <w:r>
        <w:rPr>
          <w:rFonts w:ascii="Amiri" w:hAnsi="Amiri" w:eastAsia="Amiri" w:cs="Amiri"/>
          <w:color w:val="111111"/>
          <w:sz w:val="28"/>
          <w:sz w:val="28"/>
          <w:szCs w:val="28"/>
          <w:rtl w:val="true"/>
          <w:lang w:bidi="ar-SA"/>
        </w:rPr>
        <w:t>وفي هذه الصورة نفترض انّ الامارة امارة في شبهة حكمية بينما الشكّ في البقاء شكّ بنحو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يدلّ خبر زرارة على نجاسة 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شهادة على مطلب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ونفترض انّ لدينا صباحا في الخارج ماء معيّنا متغيّرا ونشك في زوال تغيّره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يجري الاستصحابان السابقان دون أي فرق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الاستصحاب بشكله الأوّل فبأن يقال انّ بقاء النجاسة في المساء تحتاج إلى 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النجاسة عند تغيّر الماء ، وثانيهما بقاء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الأوّل ثابت بالامارة والركن الثاني ثابت بالاستصحاب فيستصحب بقاء التغيّر ، فإنّ التغيّر كان ثابتا على سبيل اليقين صباحا فإذا شكّ في بقائه مساء جرى استصحابه</w:t>
      </w:r>
      <w:r>
        <w:rPr>
          <w:rFonts w:eastAsia="Amiri" w:cs="Amiri" w:ascii="Amiri" w:hAnsi="Amiri"/>
          <w:color w:val="111111"/>
          <w:sz w:val="28"/>
          <w:szCs w:val="28"/>
          <w:rtl w:val="true"/>
          <w:lang w:bidi="ar-SA"/>
        </w:rPr>
        <w:t xml:space="preserve">. </w:t>
      </w:r>
      <w:bookmarkStart w:id="173" w:name="pg16179_168643"/>
    </w:p>
    <w:p>
      <w:pPr>
        <w:pStyle w:val="BookText"/>
        <w:rPr/>
      </w:pPr>
      <w:bookmarkEnd w:id="173"/>
      <w:r>
        <w:rPr>
          <w:rFonts w:ascii="Amiri" w:hAnsi="Amiri" w:eastAsia="Amiri" w:cs="Amiri"/>
          <w:color w:val="111111"/>
          <w:sz w:val="28"/>
          <w:sz w:val="28"/>
          <w:szCs w:val="28"/>
          <w:rtl w:val="true"/>
          <w:lang w:bidi="ar-SA"/>
        </w:rPr>
        <w:t>وامّا الاستصحاب بشكله الثاني فبأن يقال انّ الامارة على نجاسة الماء المتغيّر تدل بالالتزام على بقاء النجاسة تعبّدا ما دام لم يزل التغير فإذا شكّ في بقاء التعبّد بالنجاسة بسبب الشكّ في زوال التغير استصحب البقاء التعبّدي السابق</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2643782_1280447820"/>
      <w:bookmarkStart w:id="175" w:name="_Toc63"/>
      <w:bookmarkEnd w:id="174"/>
      <w:r>
        <w:rPr>
          <w:rtl w:val="true"/>
        </w:rPr>
        <w:t>الصورة الثالثة</w:t>
      </w:r>
      <w:bookmarkEnd w:id="175"/>
    </w:p>
    <w:p>
      <w:pPr>
        <w:pStyle w:val="BookText"/>
        <w:rPr/>
      </w:pPr>
      <w:r>
        <w:rPr>
          <w:rFonts w:ascii="Amiri" w:hAnsi="Amiri" w:eastAsia="Amiri" w:cs="Amiri"/>
          <w:color w:val="111111"/>
          <w:sz w:val="28"/>
          <w:sz w:val="28"/>
          <w:szCs w:val="28"/>
          <w:rtl w:val="true"/>
          <w:lang w:bidi="ar-SA"/>
        </w:rPr>
        <w:t>وفي هذه الصورة نفترض انّ الامارة امارة في شبهة موضوعية بيد انّ الشكّ في البقاء شكّ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الامارة على نجاسة ثوب معيّن صباحا ثمّ في المساء يغسل بمائع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المشكوك في المثال المذكور بما أنّه شيء خارجي معيّن وهو الثوب فالامارة المتعلّقة به امارة في شبهة موضوعية ولكن الشكّ في بقاء نجاسته حيث انّه ناشئ من الشكّ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الشكّ في حصول التطهير بالمائع المضاف شكّ في حكم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من حيث البقاء 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يجري الاستصحاب بشكله الأوّل السابق ويجري بشكله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 لا يجري بشكله الأوّل فلأنّ المطهر شرعا إن كان هو الغسل بالمطلق فهو ممّا يقطع بعدم حصوله على الفرض فلا معنى لإجراء استصحاب عدم حصوله فإنّ جريان الاستصحاب فرع الشكّ ، وإن كان هو الغسل بالمائع الأعمّ من المطلق والمضاف فهو ممّا يقطع بحصوله فلا معنى لجريان الاستصحاب فيه أيضا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المزيل للنجاسة شرعا امّا الغسل بالمطلق أو الغسل بمطلق المائع ، وأمّا عنوان المطهر فليس مركزا للأثر كي يجري الاستصحاب فيه ، وإذا كنّا نعبّر بعنوان المطهر أحيانا ونقول نستصحب عدم طروّ المطهر فذاك مرآة إلى عدم الغسل بالماء المطلق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6179_168644"/>
    </w:p>
    <w:p>
      <w:pPr>
        <w:pStyle w:val="BookText"/>
        <w:rPr/>
      </w:pPr>
      <w:bookmarkEnd w:id="176"/>
      <w:r>
        <w:rPr>
          <w:rFonts w:ascii="Amiri" w:hAnsi="Amiri" w:eastAsia="Amiri" w:cs="Amiri"/>
          <w:color w:val="111111"/>
          <w:sz w:val="28"/>
          <w:sz w:val="28"/>
          <w:szCs w:val="28"/>
          <w:rtl w:val="true"/>
          <w:lang w:bidi="ar-SA"/>
        </w:rPr>
        <w:t xml:space="preserve">وأمّا انّه يجري بشكله الثاني فلأنّ الامارة حينما دلّت صباحا على نجاسة الثوب فقد دلّت على نجاسته الظاهرية وبقائها تعبّدا إلى أن يطرأ المطهر الواقعي ، وحيث إنّنا نشكّ في حصول المطهر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حصول التطهير واقعا بالغسل بالمائع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استصحاب بقاء النجاسة الظاهرية أو بكلمة اخرى يجري استصحاب البقاء التعبّدي</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643784_1280447820"/>
      <w:bookmarkStart w:id="178" w:name="_Toc64"/>
      <w:bookmarkEnd w:id="177"/>
      <w:r>
        <w:rPr>
          <w:rtl w:val="true"/>
        </w:rPr>
        <w:t>الصورة الرابعة</w:t>
      </w:r>
      <w:bookmarkEnd w:id="178"/>
    </w:p>
    <w:p>
      <w:pPr>
        <w:pStyle w:val="BookText"/>
        <w:rPr/>
      </w:pPr>
      <w:r>
        <w:rPr>
          <w:rFonts w:ascii="Amiri" w:hAnsi="Amiri" w:eastAsia="Amiri" w:cs="Amiri"/>
          <w:color w:val="111111"/>
          <w:sz w:val="28"/>
          <w:sz w:val="28"/>
          <w:szCs w:val="28"/>
          <w:rtl w:val="true"/>
          <w:lang w:bidi="ar-SA"/>
        </w:rPr>
        <w:t>وهذه الصورة عكس الصورة الاولى ، أي تكون الامارة امارة في شبهة حكمية ويكون الشكّ في البقاء شكّا بنحو الشبهة الحكمية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تدلّ الامارة على حصول التنجس بملاقاة الشيء المتنجّس </w:t>
      </w:r>
      <w:r>
        <w:rPr>
          <w:rStyle w:val="FootnoteAnchor"/>
          <w:rtl w:val="true"/>
        </w:rPr>
        <w:footnoteReference w:id="32"/>
      </w:r>
      <w:r>
        <w:rPr>
          <w:rFonts w:ascii="Amiri" w:hAnsi="Amiri" w:eastAsia="Amiri" w:cs="Amiri"/>
          <w:color w:val="111111"/>
          <w:sz w:val="28"/>
          <w:sz w:val="28"/>
          <w:szCs w:val="28"/>
          <w:rtl w:val="true"/>
          <w:lang w:bidi="ar-SA"/>
        </w:rPr>
        <w:t>ويفرض انّ لدينا ثوبا معيّنا صباحا لاقى اليد المتنجّسة ، وعند المساء غسلناه بالمائع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التنجس بملاقاة المتنجّس حيث انّه حكم شرعي كلّي فالامارة الدالة عليه امارة في شبهة حكمية ، والشكّ في البقاء حيث انّه ناشىء من الشكّ في حكم الشارع بمطهريّة الغسل بالمائع المضاف فالشبهة من </w:t>
      </w:r>
      <w:bookmarkStart w:id="179" w:name="pg16179_168645"/>
    </w:p>
    <w:p>
      <w:pPr>
        <w:pStyle w:val="BookText"/>
        <w:rPr/>
      </w:pPr>
      <w:bookmarkEnd w:id="179"/>
      <w:r>
        <w:rPr>
          <w:rFonts w:ascii="Amiri" w:hAnsi="Amiri" w:eastAsia="Amiri" w:cs="Amiri"/>
          <w:color w:val="111111"/>
          <w:sz w:val="28"/>
          <w:sz w:val="28"/>
          <w:szCs w:val="28"/>
          <w:rtl w:val="true"/>
          <w:lang w:bidi="ar-SA"/>
        </w:rPr>
        <w:t>حيث البقاء شبهة حكمية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لا تختلف من حيث الحكم عن الصورة الثالثة المتقدّمة فالاستصحاب بشكله الأوّل لا يجري وبشكله الثاني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بشكله الأوّل لا يجري فلنفس ما سبق حيث انّ المطهّر الشرعي إن كان هو الغسل بالماء المطلق فذاك ممّا يقطع بعدم حصوله فلا معنى لإجراء استصحاب عدمه ، وإن كان هو الغسل بالسائل الأعمّ من المطلق والمضاف فذاك ممّا يقطع بحصوله ولا معنى أيضا لجريان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بشكله الثاني يجري فلأنّ الامارة حينما دلّت على حصول التنجّس بملاقاة المتنجّس وفرض انّ الثوب لاقى اليد المتنجّسة فقد حصل القطع بالتنجّس الظاهري وحصل القطع ببقائه تعبّدا ما لم يطرأ المطهر الشرعي الواقعي فإذا شكّ في طروّه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أنّ الغسل بالمضاف مطهر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استصحاب التنجس الظاهري أو بكلمة اخرى البقاء التعبّدي للتنجس</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643786_1280447820"/>
      <w:bookmarkStart w:id="181" w:name="_Toc65"/>
      <w:bookmarkEnd w:id="180"/>
      <w:r>
        <w:rPr>
          <w:rtl w:val="true"/>
        </w:rPr>
        <w:t>الخلاصة</w:t>
      </w:r>
      <w:bookmarkEnd w:id="1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التي اتّضحت بعد استعراض هذه الصور الأربع انّ النجاسة الواقعية التي دلت الامارة عليها وإن لم يمكن استصحابها لعدم حصول القطع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الامارة لا تفيد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التعويض عن ذلك باستصحاب آخر ، فإنّ النجاسة الظاهرية لمّا كان بقاؤها مغيى بعدم طروّ المطهر فالاستصحاب يمكن إجراؤه بشكلين ، فامّا أن يجرى في عدم طرو المطهر وهو استصحاب موضوعي ، أو يجرى في نفس النجاسة الظاهرية</w:t>
      </w:r>
      <w:r>
        <w:rPr>
          <w:rFonts w:eastAsia="Amiri" w:cs="Amiri" w:ascii="Amiri" w:hAnsi="Amiri"/>
          <w:color w:val="111111"/>
          <w:sz w:val="28"/>
          <w:szCs w:val="28"/>
          <w:rtl w:val="true"/>
          <w:lang w:bidi="ar-SA"/>
        </w:rPr>
        <w:t xml:space="preserve">. </w:t>
      </w:r>
      <w:bookmarkStart w:id="182" w:name="pg16179_168646"/>
    </w:p>
    <w:p>
      <w:pPr>
        <w:pStyle w:val="BookText"/>
        <w:rPr/>
      </w:pPr>
      <w:bookmarkEnd w:id="182"/>
      <w:r>
        <w:rPr>
          <w:rFonts w:ascii="Amiri" w:hAnsi="Amiri" w:eastAsia="Amiri" w:cs="Amiri"/>
          <w:color w:val="111111"/>
          <w:sz w:val="28"/>
          <w:sz w:val="28"/>
          <w:szCs w:val="28"/>
          <w:rtl w:val="true"/>
          <w:lang w:bidi="ar-SA"/>
        </w:rPr>
        <w:t>وإن شئت قلت انّ الاستصحاب امّا أن يجري لإثبات عدم تحقّق الغاية أو لإثبات بقاء الحكم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انّ الاستصحاب بشكله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جميع الصور الأربع وأمّا بشكله الأوّل فيجري في الصورة الاولى والثانية فقط</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643788_1280447820"/>
      <w:bookmarkStart w:id="184" w:name="_Toc66"/>
      <w:bookmarkEnd w:id="183"/>
      <w:r>
        <w:rPr>
          <w:rtl w:val="true"/>
        </w:rPr>
        <w:t>بعض الصور لا يجري فيها الاستصحاب البديل</w:t>
      </w:r>
      <w:bookmarkEnd w:id="184"/>
    </w:p>
    <w:p>
      <w:pPr>
        <w:pStyle w:val="BookText"/>
        <w:rPr/>
      </w:pPr>
      <w:r>
        <w:rPr>
          <w:rFonts w:ascii="Amiri" w:hAnsi="Amiri" w:eastAsia="Amiri" w:cs="Amiri"/>
          <w:color w:val="111111"/>
          <w:sz w:val="28"/>
          <w:sz w:val="28"/>
          <w:szCs w:val="28"/>
          <w:rtl w:val="true"/>
          <w:lang w:bidi="ar-SA"/>
        </w:rPr>
        <w:t>وقد عرفنا انّ الاستصحاب البديل يجري في 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نقدّم جامعا للصور الأربع المذكورة فإنّه في جميعها يفرض وجود حكم له قابلية الاستمرار إلى الأبد ما لم تطرأ الغاية الرافعة له ، فإنّ نجاسة الثوب أو الماء قابلة شرعا للبقاء إلى يوم القيامة ما دام لم تحصل الغاية الرافعة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انّ الاستصحاب يجري بأحد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صورة لا يمكن فيها جريان الاستصحاب البديل ، وهي ما لو فرض انّ الحكم ليست له قابلية البقاء إلى الأبد ولم يتحدّد استمراره بغاية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المولى لعبده اجلس في المسجد إلى زوال الشمس ، فإذا امتثل العبد ذلك وجلس إلى الزوال ولكنّه شكّ بعد ذلك في استمرار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انّ التقييد بالزوال لبيان الفرد الأفضل لا لارتفاع الوجوب حقيقة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 إذ لا توجد غاية يشكّ في حصولها ليستصحب عدمها كما ولا يوجد حكم مغيى ليستصحب بقاؤه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يبقى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كيف يجري الاستصحاب في مورد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مستحكما ؛ إذ لا يمكن استصحاب الحكم الواقعي لعدم حصول </w:t>
      </w:r>
    </w:p>
    <w:p>
      <w:pPr>
        <w:pStyle w:val="BookText"/>
        <w:rPr/>
      </w:pPr>
      <w:r>
        <w:rPr>
          <w:rFonts w:ascii="Amiri" w:hAnsi="Amiri" w:eastAsia="Amiri" w:cs="Amiri"/>
          <w:color w:val="111111"/>
          <w:sz w:val="28"/>
          <w:sz w:val="28"/>
          <w:szCs w:val="28"/>
          <w:rtl w:val="true"/>
          <w:lang w:bidi="ar-SA"/>
        </w:rPr>
        <w:t>اليقين به ولا استصحاب الحكم الظاهري لأنّ الامارة في هذه الصورة لا تدلّ على حكم ظاهري مغيى بغاية معينة إذ لا تدلّ على بقاء الوجوب ظاهرا ما لم تحصل الغاية الرافعة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يمكن التخلّص من الإشكال إلاّ برفض ركنية اليقين كما رفضها من قبل الآخوند ولكن لا لما ذكره من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التعبير باليقين في الروايات اريد به المرآتية لحدوث الحالة السابقة ، انّ هذه الدعوى خلاف ظاهر كلمة اليقين في الموضوعية وتحتاج إلى قرينة وهي مفقودة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للاستناد إلى رواية عبد اللّه بن سنان المتقدّمة حيث علّل الإمام علیه السلام عدم وجوب غسل الثوب الذي أعاره للذمي بحدوث الحالة السابقة دون اليقين بها ، إذ قال علیه السلام انّك أعرته إيّاه وهو طاهر ولم يقل انّك أعرته إيّاه وأنت مستيقن بطهارته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أدلّته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روايات 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مصحّح للتعبّد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بدون الأثر العملي لا يصحّ التعبّد ببقاء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الاستدلال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تامّا في نظر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نحو القضية المهملة فلم تدلّ على أنّها تبقى بعد زوال التغيّر أو 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نفسه ، فإنّ تغيّر الماء تارة يزول بإلقاء كرّ عليه ، وهذا لا إشكال في حصول الطهارة به ، واخرى يزول </w:t>
      </w:r>
    </w:p>
    <w:p>
      <w:pPr>
        <w:pStyle w:val="BookText"/>
        <w:rPr/>
      </w:pPr>
      <w:r>
        <w:rPr>
          <w:rFonts w:ascii="Amiri" w:hAnsi="Amiri" w:eastAsia="Amiri" w:cs="Amiri"/>
          <w:color w:val="111111"/>
          <w:sz w:val="28"/>
          <w:sz w:val="28"/>
          <w:szCs w:val="28"/>
          <w:rtl w:val="true"/>
          <w:lang w:bidi="ar-SA"/>
        </w:rPr>
        <w:t>بنفسه بدون إلقاء كرّ طاهر عليه ، وهذا هو محلّ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المقصود من الماء المتغيّر في المثال المذكور هو الماء البالغ قدر كرّ ، وأمّا غير البالغ فلا إشكال في تنجّسه وإن لم يتغيّر ، كما ولا إشكال في بقاء نجاسته عند زوال تغيّره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صيرورة الامارة علما وطريقا ببركة دليل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المأخوذ في روايات الاستصحاب فإنّه قطع مأخوذ في موضوع الاستصحاب حيث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الدليل المتكفّل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الاستصحاب حيث جعل الحكم بالبقاء مرتّبا على القطع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الحكومة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الحكومة في محل كلامنا موسّعة وإن كانت في مورد آخر مضيقه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مصاديق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مصاديق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وحكومة دليل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كلام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ذلك في القسم الأوّل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بذلك لتعدّد الاحتمالات في مقصود الآخوند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مردّ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الثاني الذي ذكره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أركانه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الجزء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والغسل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بالمطلق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البقاء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لغاية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بوجوب البقاء إلى الزوال</w:t>
      </w:r>
      <w:r>
        <w:rPr>
          <w:rFonts w:eastAsia="Amiri" w:cs="Amiri" w:ascii="Amiri" w:hAnsi="Amiri"/>
          <w:color w:val="111111"/>
          <w:sz w:val="28"/>
          <w:szCs w:val="28"/>
          <w:rtl w:val="true"/>
          <w:lang w:bidi="ar-SA"/>
        </w:rPr>
        <w:t xml:space="preserve">. </w:t>
      </w:r>
      <w:bookmarkStart w:id="185" w:name="pg16179_168650"/>
    </w:p>
    <w:p>
      <w:pPr>
        <w:pStyle w:val="Heading3"/>
        <w:numPr>
          <w:ilvl w:val="2"/>
          <w:numId w:val="1"/>
        </w:numPr>
        <w:rPr/>
      </w:pPr>
      <w:bookmarkStart w:id="186" w:name="__RefHeading___Toc2643790_1280447820"/>
      <w:bookmarkStart w:id="187" w:name="_Toc67"/>
      <w:bookmarkEnd w:id="185"/>
      <w:bookmarkEnd w:id="186"/>
      <w:r>
        <w:rPr>
          <w:rtl w:val="true"/>
        </w:rPr>
        <w:t>الركن الثاني أو الشكّ في البقاء</w:t>
      </w:r>
      <w:bookmarkEnd w:id="187"/>
    </w:p>
    <w:p>
      <w:pPr>
        <w:pStyle w:val="Heading4"/>
        <w:numPr>
          <w:ilvl w:val="3"/>
          <w:numId w:val="1"/>
        </w:numPr>
        <w:rPr/>
      </w:pPr>
      <w:bookmarkStart w:id="188" w:name="__RefHeading___Toc2643792_1280447820"/>
      <w:bookmarkStart w:id="189" w:name="_Toc68"/>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والشكّ في البقاء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الثاني من أركان الاستصحاب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تقريب ركنية هذا الركن بأحد بيانين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نقطع النظر عن الروايات التي أخذت الشكّ في لسانها ونستدل على ذلك بالبرهان التالي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الاستصحاب بما انّه حكم ظاهري فيعتبر في موضوعه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المذكور حيث انّه لا يمكن أن يكون هو الشكّ في أصل حدوث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المورد من موارد قاعدة اليقين 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هو الشكّ في بقائها ، وهذا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نتوجّه إلى الروايات ونقول انّ الشكّ في البقاء معتبر في الاستصحاب لأنّ الروايات أخذته في لسانها وقالت 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يوجد فارق عملي بين هذين البيانين أو هما واحد من هذه الناحية؟ نعم يوجد فارق عملي في موردين </w:t>
      </w:r>
      <w:r>
        <w:rPr>
          <w:rFonts w:eastAsia="Amiri" w:cs="Amiri" w:ascii="Amiri" w:hAnsi="Amiri"/>
          <w:color w:val="111111"/>
          <w:sz w:val="28"/>
          <w:szCs w:val="28"/>
          <w:rtl w:val="true"/>
          <w:lang w:bidi="ar-SA"/>
        </w:rPr>
        <w:t>: -</w:t>
      </w:r>
    </w:p>
    <w:p>
      <w:pPr>
        <w:pStyle w:val="Heading4"/>
        <w:numPr>
          <w:ilvl w:val="3"/>
          <w:numId w:val="1"/>
        </w:numPr>
        <w:rPr/>
      </w:pPr>
      <w:bookmarkStart w:id="190" w:name="__RefHeading___Toc2643794_1280447820"/>
      <w:bookmarkStart w:id="191" w:name="_Toc69"/>
      <w:bookmarkEnd w:id="190"/>
      <w:r>
        <w:rPr>
          <w:rtl w:val="true"/>
        </w:rPr>
        <w:t>المورد الأوّل</w:t>
      </w:r>
      <w:bookmarkEnd w:id="19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بناء على البيان الأوّل يمكن جريان الاستصحاب في الفرد المردّد بينما </w:t>
      </w:r>
    </w:p>
    <w:p>
      <w:pPr>
        <w:pStyle w:val="BookText"/>
        <w:rPr/>
      </w:pPr>
      <w:r>
        <w:rPr>
          <w:rFonts w:ascii="Amiri" w:hAnsi="Amiri" w:eastAsia="Amiri" w:cs="Amiri"/>
          <w:color w:val="111111"/>
          <w:sz w:val="28"/>
          <w:sz w:val="28"/>
          <w:szCs w:val="28"/>
          <w:rtl w:val="true"/>
          <w:lang w:bidi="ar-SA"/>
        </w:rPr>
        <w:t>على البيان الثاني 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ان يتجلّى ذلك لا بدّ أوّلا من إيضاح المقصود من استصحاب الفرد المردّد ، وإيضاح الفرق بينه وبين استصحاب الكلّي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استصحاب الكلّي من القسم الثاني يعني اليقين بوجود الكلّي سابقا ضمن أحد فردين أحدهما متيقن الارتفاع والآخر مشكوك الارتفاع </w:t>
      </w:r>
      <w:r>
        <w:rPr>
          <w:rStyle w:val="FootnoteAnchor"/>
          <w:rtl w:val="true"/>
        </w:rPr>
        <w:footnoteReference w:id="34"/>
      </w:r>
      <w:r>
        <w:rPr>
          <w:rFonts w:ascii="Amiri" w:hAnsi="Amiri" w:eastAsia="Amiri" w:cs="Amiri"/>
          <w:color w:val="111111"/>
          <w:sz w:val="28"/>
          <w:sz w:val="28"/>
          <w:szCs w:val="28"/>
          <w:rtl w:val="true"/>
          <w:lang w:bidi="ar-SA"/>
        </w:rPr>
        <w:t>، كما لو علم بوجود كلي الإنسان في المسجد امّا ضمن زيد أو ضمن خالد ، ونفرض إنّا نعلم انّه لو كان ضمن زيد فهو مرتفع جزما زمان الشكّ لأنّ زيدا نفرض رؤيته خارج المسجد زمان الشكّ ، وإن كان ضمن خالد فهو محتمل البقاء لأنّ خالدا نحتمل بقائه في المسجد إلى زمان الشكّ ، انّ تردّد الفردين بهذا الشكل يوجب التردّد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باستصحاب الكلّي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 جريان الاستصحاب في الكلّي لليقين بحدوثه والشكّ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الفردان لا يجري فيهما الاستصحاب لأنّ زيدا معلوم الارتفاع وخالدا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استصحاب الفرد المردّد فيقصد منه إجراء الاستصحاب في الفرد الواقعي فيقال انّا لا نستصحب كلّي الإنسان ولا زيدا ليقال انّه معلوم الارتفاع ولا خالدا ليقال انّه مشكوك الحدوث بل نستصحب بقاء ذلك الفرد الداخل في المسجد واقعا ، فذاك الفرد المعيّن الذي دخل المسجد واقعا وفي علم اللّه سبحانه والذي هو مردّد بحسب علمنا نستصحب بقائه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تسأل متى يحقّ لنا استصحاب الكلّي دون الفرد المردّد ومتى يحقّ </w:t>
      </w:r>
    </w:p>
    <w:p>
      <w:pPr>
        <w:pStyle w:val="BookText"/>
        <w:rPr/>
      </w:pPr>
      <w:r>
        <w:rPr>
          <w:rFonts w:ascii="Amiri" w:hAnsi="Amiri" w:eastAsia="Amiri" w:cs="Amiri"/>
          <w:color w:val="111111"/>
          <w:sz w:val="28"/>
          <w:sz w:val="28"/>
          <w:szCs w:val="28"/>
          <w:rtl w:val="true"/>
          <w:lang w:bidi="ar-SA"/>
        </w:rPr>
        <w:t xml:space="preserve">العكس؟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الشرعي تارة يكون مترتّبا على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الدليل متى ما كان إنسان في المسجد فيجب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مترتّبا على الفرد كما لو دلّ الدليل متى ما كان زيد في المسجد فيجب إكرامه ومتى ما كان خالد في المسجد فيجب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الأثر الشرعي مترتّبا على الكلّي فلا بدّ من إجراء الاستصحاب في الكلّي لأنّ الفرد لا أثر له ليجري الاستصحاب فيه ، وإن كان الأثر الشرعي مترتّبا على كل واحد من الفردين فلا بدّ من إجراء الاستصحاب في الفرد دون الكلّي لعدم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الفارق بين استصحاب الكلّي واستصحاب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عدم جريان الاستصحاب في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هي النكتة في ذلك؟</w:t>
      </w:r>
    </w:p>
    <w:p>
      <w:pPr>
        <w:pStyle w:val="BookText"/>
        <w:rPr/>
      </w:pPr>
      <w:r>
        <w:rPr>
          <w:rFonts w:ascii="Amiri" w:hAnsi="Amiri" w:eastAsia="Amiri" w:cs="Amiri"/>
          <w:color w:val="111111"/>
          <w:sz w:val="28"/>
          <w:sz w:val="28"/>
          <w:szCs w:val="28"/>
          <w:rtl w:val="true"/>
          <w:lang w:bidi="ar-SA"/>
        </w:rPr>
        <w:t xml:space="preserve">انّ النكتة هي انّ ذلك الفرد الواقعي الذي يراد استصحابه امّا أن يلحظ بما هو مرآة لذلك الفرد الثابت واقعا في علم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الداخل في المسجد واقعا زيدا فالاستصحاب يكون جاريا في زيد وإن كان الداخل واقعا خالدا فالاستصحاب يكون جاريا في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يلحظ الفرد بما هو عنوان الفرد وبقطع النظر عن المرآتية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باطل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إجراء الاستصحاب في عنوان الفرد بما هو مرآة لزيد وعمر لا يكون ممكنا إلاّ فيما إذا كان كلا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البقاء ولا يمكن جريانه فيما إذا كان أحد فرديه لا يوجد شكّ في بقائه بل يقطع بارتفاعه ، كما هو الحال في المقام حيث انّ عنوان الفرد لو كان مرآة لزيد فيقطع بارتفاعه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الثاني فلأنّ إجراء الاستصحاب في عنوان الفرد بما هو عنوان الفرد وبقطع النظر عن مرآتيته غير ممكن بعد ما كان الأثر الشرعي مترتّبا على عنوان زيد وخالد دون عنوان الفرد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عنوان الفرد بما هو مرآة لا يجري من جهة انّ الشكّ في البقاء لا يكون متحقّقا على كلا التقديرين بل على أحد التقديرين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في عنوان الفرد بما هو عنوان الفرد لا يجري من جهة انّ الشكّ في البقاء وإن كان متحقّقا إلاّ أنّ الركن الرابع وهو ترتّب الأثر الشرعي ليس بمتوفّر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الوجه في عدم جريان الاستصحاب في الفرد المردّد نعود إلى بيان الفارق العملي بين البيانين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الفارق العملي هو انّه بناء على البيان الأوّل يمكن إجراء الاستصحاب في الفرد المردّد دون أي محذور بخلافه بناء على البيان الثاني فإنّه لا يمكن جريانه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انّه يمكن جريانه على البيان الأوّل فلأنّ البيان الأوّل كان يقول انّ الشكّ في البقاء يعتبر ركنا في الاستصحاب من جهة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ظاهري ، انّ هذا البيان وإن كان لازمه اعتبار الشكّ لتقوّم الحكم الظاهري بالشكّ إلاّ أنّه لا يلزم في الشكّ الذي يتطلّبه الحكم الظاهري أن يكون شكّا في </w:t>
      </w:r>
      <w:bookmarkStart w:id="192" w:name="pg16179_168654"/>
    </w:p>
    <w:p>
      <w:pPr>
        <w:pStyle w:val="BookText"/>
        <w:rPr/>
      </w:pPr>
      <w:bookmarkEnd w:id="192"/>
      <w:r>
        <w:rPr>
          <w:rFonts w:ascii="Amiri" w:hAnsi="Amiri" w:eastAsia="Amiri" w:cs="Amiri"/>
          <w:color w:val="111111"/>
          <w:sz w:val="28"/>
          <w:sz w:val="28"/>
          <w:szCs w:val="28"/>
          <w:rtl w:val="true"/>
          <w:lang w:bidi="ar-SA"/>
        </w:rPr>
        <w:t>البقاء على كلا التقديرين بل يكفي أن يكون الشكّ في البقاء ثابتا ولو على أحد التقديرين كما هو الحال في المقام فإنّ عنوان الفرد على تقدير كونه مرآة لخالد مشكوك البقاء وإن كان على تقدير كونه مرآة لزيد مقطوع الارتفاع إلاّ أنّ هذا غير مهمّ لأنّ الحكم الظاهري لا يتطلّب أكثر من وجود الشكّ ولو على أحد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انّه لا يمكن جريانه على البيان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كان المستند في اعتبار الشكّ في البقاء هو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الروايات وإن لم تصرّح باعتبار عنوان الشكّ في البقاء إلاّ أنّ ذكر كلمة الشكّ بعد كلمة اليقين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الشكّ واليقين لا بدّ وأن يكون متعلّقهما واحدا ، فالشكّ يلزم أن يكون متعلّقا بنفس ما تعلّق به اليقين ، ومن الواضح انّ عنوان الفرد لو كان مرآة لخالد فالشكّ واليقين وإن كانا متعلّقين بواحد حيث ان خالدا متيقن ونفسه مشكوك ولكنّه لو كان مرآة لزيد فلا يكون الشكّ واليقين متعلّقين بواحد فإنّ المفروض انّ زيدا على تقدير كونه هو الحادث ممّا يقطع بارتفاعه ولا يشك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حصيلة الثمرة بين البيانين</w:t>
      </w:r>
      <w:r>
        <w:rPr>
          <w:rFonts w:eastAsia="IRNazanin" w:cs="IRNazanin"/>
          <w:color w:val="111111"/>
          <w:sz w:val="28"/>
          <w:szCs w:val="28"/>
          <w:rtl w:val="true"/>
          <w:lang w:bidi="fa-IR"/>
        </w:rPr>
        <w:t>.</w:t>
      </w:r>
    </w:p>
    <w:p>
      <w:pPr>
        <w:pStyle w:val="Heading4"/>
        <w:numPr>
          <w:ilvl w:val="3"/>
          <w:numId w:val="1"/>
        </w:numPr>
        <w:rPr/>
      </w:pPr>
      <w:bookmarkStart w:id="193" w:name="__RefHeading___Toc2643796_1280447820"/>
      <w:bookmarkStart w:id="194" w:name="_Toc70"/>
      <w:bookmarkEnd w:id="193"/>
      <w:r>
        <w:rPr>
          <w:rtl w:val="true"/>
        </w:rPr>
        <w:t>المورد الثاني</w:t>
      </w:r>
      <w:bookmarkEnd w:id="19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والمورد الثاني الذي تظهر فيه الثمرة بين البيانين هي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زمان المشكوك تارة يكون متأخّرا عن زمان المتيقّن ومتصلا به </w:t>
      </w:r>
      <w:r>
        <w:rPr>
          <w:rStyle w:val="FootnoteAnchor"/>
          <w:rtl w:val="true"/>
        </w:rPr>
        <w:footnoteReference w:id="36"/>
      </w:r>
      <w:r>
        <w:rPr>
          <w:rFonts w:ascii="Amiri" w:hAnsi="Amiri" w:eastAsia="Amiri" w:cs="Amiri"/>
          <w:color w:val="111111"/>
          <w:sz w:val="28"/>
          <w:sz w:val="28"/>
          <w:szCs w:val="28"/>
          <w:rtl w:val="true"/>
          <w:lang w:bidi="ar-SA"/>
        </w:rPr>
        <w:t xml:space="preserve">واخرى يكون من </w:t>
      </w:r>
    </w:p>
    <w:p>
      <w:pPr>
        <w:pStyle w:val="BookText"/>
        <w:rPr/>
      </w:pPr>
      <w:r>
        <w:rPr>
          <w:rFonts w:ascii="IRNazanin" w:hAnsi="IRNazanin" w:eastAsia="IRNazanin"/>
          <w:color w:val="111111"/>
          <w:sz w:val="28"/>
          <w:sz w:val="28"/>
          <w:szCs w:val="28"/>
          <w:rtl w:val="true"/>
          <w:lang w:bidi="fa-IR"/>
        </w:rPr>
        <w:t>المحتمل اتّحاده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المتداول في حالات الاستصحاب المتعارفة كما لو علم بنجاسة الثوب صباحا ثمّ شكّ عند المساء في بقاء النجاسة ، فإنّ زمان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زمان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الزمان الذي فيه المكلّف هو الساعة الثانية ، وعلم انّ ثوبه قد لاقى النجاسة امّا في الساعة الثانية التي هو فيها أو في الساعة الاولى ، ونفرض انّه كان يحتمل انّ النجاسة على تقدير إصابتها للثوب في الساعة الاولى قد زالت وطهر الثوب في الساعة الثانية بينما على تقدير حدوثها في الساعة الثانية فهي باقية ولم يطهر الثوب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الحالة نرى انّ زمان المشكوك هو الساعة الثانية ، إذ في الساعة الثانية يشكّ في بقاء النجاسة ، كما وانّ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النجاسة الحادثة امّا في الساعة الاولى أو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حدوثه في الساعة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فالساعة الثانية إذن هي زمان المشكوك وهي ممّا يحتمل أن تكون زمانا للمتيقّن حيث انّ النجاسة المتيقّنة يحتمل حدوثها في الساعة الثانية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الفرضية لا يكون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الركن الثاني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 فإنّ الشكّ في البقاء يصدق فيما لو كان زمان المتيقّن الساعة الاولى ، أي فيما لو كانت النجاسة المعلومة بالإجمال قد حدثت في الساعة الاولى ، وأمّا إذا كان زمان المتيقّن الساعة الثانية الذي هو زمان المشكوك أيضا على الفرض فلا يصدق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فصدق الشكّ في البقاء وإن كان محتملا ولكنّه ليس محرزا على سبيل الجزم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المثال وما يضاهيه تظهر الثمرة بين البيانين فإنّه على البيان الثاني الذي يلاحظ فيه لسان الروايات يمكن الإشكال في جريان الاستصحاب باعتبار عدم إحراز صدق عنوان الشكّ في البقاء ، وأمّا على البيان الأوّل فليس تامّا لأنّ البيان الأوّل كان يقول انّ الاستصحاب حكم ظاهري يعتبر في موضوعه الشك ، ومن الواضح انّ الحكم الظاهري يكفي لإشباع حاجته وجود أصل الشكّ ولا يتوقّف على أن يكون الشكّ شكّا في البقاء بل يكفي أن يكون الشكّ في البقاء صادقا ولو على تقدير دون تقدير آخر ، وهذا في المقام صادق فإنّ عنوان الشكّ في البقاء صادق على تقدير حدوث النجاسة المتيقّنة في الساعة الاولى وإن لم يكن صادقا على تقدير حدوثها في الساعة الثانية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يضيف السيد الشهيد بعد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يقال بصحّة جريان الاستصحاب حتّى على تقدير الأخذ بالبيان الثاني الناظر إلى لسان الروايات ، فإنّ الروايات لم تعبّر بالشكّ في البقاء حتّى يقال بعدم جريان الاستصحاب وإنّما ذكرت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أقصى ما يستفاد منه انّ متعلّق الشكّ لا بدّ وأن لا يتغاير مع متعلّق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اليقين متعلّقا بعدالة زيد صباحا فلا بدّ وأن يكون الشكّ مساء متعلّقا بعدالة زيد أيضا ولا يكفي تعلّق الشكّ بعدالة خالد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صدق عنوان الشكّ في البقاء أو لا ، فإنّ ذلك غير مهم ، ومن الواضح انّ متعلّق اليقين والشكّ في مقامنا واحد ، فإنّ الشكّ في الساعة الثانية متعلّق بنجاسة الثوب ، واليقين أيضا </w:t>
      </w:r>
    </w:p>
    <w:p>
      <w:pPr>
        <w:pStyle w:val="BookText"/>
        <w:rPr/>
      </w:pPr>
      <w:r>
        <w:rPr>
          <w:rFonts w:ascii="Amiri" w:hAnsi="Amiri" w:eastAsia="Amiri" w:cs="Amiri"/>
          <w:color w:val="111111"/>
          <w:sz w:val="28"/>
          <w:sz w:val="28"/>
          <w:szCs w:val="28"/>
          <w:rtl w:val="true"/>
          <w:lang w:bidi="ar-SA"/>
        </w:rPr>
        <w:t>متعلّق بنجاسة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الاستصحاب جاريا حتّى على تقدير الأخذ بلسان الروايات فهذا معناه بطلان الثمرة الثانية وانّ الصحيح هو الثمرة الاولى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الإشكال في جريان الاستصحاب في المثال السابق إذا لم يندفع بالنكتة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الروايات لم تعبّر بالشكّ في البقاء بل أقصى ما يستفاد منها اعتبار وحدة متعلّق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مستحكما لزم في موارد توارد الحالتين المتضادّتين أن لا يجري الاستصحاب في كل طرف حتّى مع فرض عدم معارضته بالاستصحاب في الطرف الآخر ، والحال انّ المعروف بين الأعلام انّ الاستصحاب في كل طرف قابل للجريان لو لم يكن معارضا بالاستصحاب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ولاستيضاح ذلك لا بدّ من التعرّف أوّلا على المقصود من موارد توارد الحالتين ثمّ التعرّف على وجه عدم قابلية كل طرف لجريان الاستصحاب فيه حتّى بقطع النظر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توارد الحالتين فالمقصود منه ما إذا كان لدينا موضوع واحد علمنا بطرو حالتين متضادّتين عليه ولم نعلم المتقدّم منهما والمتأخّر ، كما لو فرض انّ المكلّف في الساعة الثانية علم إجمالا بأنّه قد صدر منه الحدث والوضوء جزما ، ولكنّه لا يدري هل صدر منه الحدث أوّلا حتّى يكون على وضوء في الساعة الثانية أو صدر منه الوضوء أوّلا حتّى يكون على حدث في الساعة الثانية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بين الأصحاب في هذه الحالة انّ استصحاب الوضوء في نفسه قابل للجريان لو لا معارضته باستصحاب الحدث ، وهكذا استصحاب الحدث في </w:t>
      </w:r>
    </w:p>
    <w:p>
      <w:pPr>
        <w:pStyle w:val="BookText"/>
        <w:rPr/>
      </w:pPr>
      <w:r>
        <w:rPr>
          <w:rFonts w:ascii="Amiri" w:hAnsi="Amiri" w:eastAsia="Amiri" w:cs="Amiri"/>
          <w:color w:val="111111"/>
          <w:sz w:val="28"/>
          <w:sz w:val="28"/>
          <w:szCs w:val="28"/>
          <w:rtl w:val="true"/>
          <w:lang w:bidi="ar-SA"/>
        </w:rPr>
        <w:t>نفسه قابل للجريان لو لا معارضته باستصحاب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لو كان صدق عنوان الشكّ في البقاء معتبرا في جريان الاستصحاب ولم يكف اتحاد متعلّق الشكّ واليقين فاللازم أن لا يجري الاستصحاب في الحدث حتّى لو لم يكن معارضا بالاستصحاب في الوضوء وهكذا يلزم أن لا يجري الاستصحاب في الوضوء حتّى لو لم يكن معارضا بالاستصحاب في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يشكّ في الساعة الثانية في صدور الحدث منه فزمان الحدث المشكوك هو الساعة الثانية ، وحيث انّه يحتمل كون الحدث المعلوم بالإجمال قد حصل في الساعة الثانية فهذا معناه انّه يحتمل اتّحاد زمان المتيقّن مع زمان المشكوك ، ولازمه عدم إحراز صدق عنوان الشكّ في البقاء وبالتالي يلزم عدم جريان الاستصحاب في الحدث حتّى بقطع النظر عن استصحاب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نفسه يأتي في استصحاب الوضوء ، أي يلزم عدم جريانه في نفسه حتّى بقطع النظر عن المعارضة لأنّ زمان الوضوء المشكوك هو الساعة الثانية ، وحيث انّ من المحتمل وقوع الوضوء المتيقّن في الساعة الثانية يلزم عدم إحراز صدق عنوان الشكّ في البقاء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ورد في بعض تعابير صاحب الكفاية من تعليل عدم جريان الاستصحاب في بعض الموارد بعدم إحراز اتصال زمان الشكّ بزمان اليقين </w:t>
      </w:r>
      <w:r>
        <w:rPr>
          <w:rStyle w:val="FootnoteAnchor"/>
          <w:rtl w:val="true"/>
        </w:rPr>
        <w:footnoteReference w:id="38"/>
      </w:r>
      <w:r>
        <w:rPr>
          <w:rFonts w:ascii="Amiri" w:hAnsi="Amiri" w:eastAsia="Amiri" w:cs="Amiri"/>
          <w:color w:val="111111"/>
          <w:sz w:val="28"/>
          <w:sz w:val="28"/>
          <w:szCs w:val="28"/>
          <w:rtl w:val="true"/>
          <w:lang w:bidi="ar-SA"/>
        </w:rPr>
        <w:t xml:space="preserve">يراد به هذا المعنى ، أي أنّ زمان المشكوك لمّا كان هو الساعة الثانية وزمان المتيقّن </w:t>
      </w:r>
      <w:bookmarkStart w:id="195" w:name="pg16179_168659"/>
    </w:p>
    <w:p>
      <w:pPr>
        <w:pStyle w:val="BookText"/>
        <w:rPr/>
      </w:pPr>
      <w:bookmarkEnd w:id="195"/>
      <w:r>
        <w:rPr>
          <w:rFonts w:ascii="Amiri" w:hAnsi="Amiri" w:eastAsia="Amiri" w:cs="Amiri"/>
          <w:color w:val="111111"/>
          <w:sz w:val="28"/>
          <w:sz w:val="28"/>
          <w:szCs w:val="28"/>
          <w:rtl w:val="true"/>
          <w:lang w:bidi="ar-SA"/>
        </w:rPr>
        <w:t>حيث انّه يحتمل أن يكون الساعة الثانية أيضا فلا يحرز صدق عنوان الشكّ في البقاء ، أي لا يحرز اتصال زمان الشكّ بزمان اليقين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643798_1280447820"/>
      <w:bookmarkStart w:id="197" w:name="_Toc71"/>
      <w:bookmarkEnd w:id="196"/>
      <w:r>
        <w:rPr>
          <w:rtl w:val="true"/>
        </w:rPr>
        <w:t>صياغة جديدة للركن الثاني</w:t>
      </w:r>
      <w:bookmarkEnd w:id="197"/>
    </w:p>
    <w:p>
      <w:pPr>
        <w:pStyle w:val="BookText"/>
        <w:rPr/>
      </w:pPr>
      <w:r>
        <w:rPr>
          <w:rFonts w:ascii="Amiri" w:hAnsi="Amiri" w:eastAsia="Amiri" w:cs="Amiri"/>
          <w:color w:val="111111"/>
          <w:sz w:val="28"/>
          <w:sz w:val="28"/>
          <w:szCs w:val="28"/>
          <w:rtl w:val="true"/>
          <w:lang w:bidi="ar-SA"/>
        </w:rPr>
        <w:t>ثمّ انّ الصيغة السابقة للركن الثاني كانت تعبّر بالشكّ في البقاء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يصاغ الركن المذكور بصياغة اخرى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الاستصحاب إحراز صدق عنوان نقض اليقين بالشكّ فيما لو اريد رفع اليد عن اليقين السابق فلو لم يحرز ذلك لم يجر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مثال الحالة التي يحرز فيها صدق عنوان نقض اليقين بالشكّ فواضح حيث انّ ذلك هو الحالة المتعارفة فالثوب إذا كنّا نحرز طهارته صباحا ثمّ شككنا مساء في بقائها فلو لم نرتّب آثار بقائها كان ذلك نقضا لليقين السابق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الحالة التي لا يحرز فيها ذلك فكما لو فرضنا انّ لدينا ثوبين غسلناهما صباحا وتيقّنّا بطهارة كل واحد منهما تفصيلا ، وفي المساء حصل لنا علم إجمالي بأنّ نجاسة قد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أخذنا بالصياغة السابقة وأخذنا عنوان الشكّ في البقاء بعين الاعتبار كان كل واحد من الثوبين قابلا لجريان الاستصحاب لو لا المعارضة إذ كل واحد من الثوبين معلوم الطهارة صباحا ويشك في بقائها مساء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أخذنا بالصياغة الجديدة فلا يقبل الثوبان لجريان الاستصحاب حتّى بقطع النظر عن المعارضة إذ الثوب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حينما نلاحظه نجد الشكّ فيه وإن كان ثابتا ولكنّه في نفس الوقت نحتمل أنّه هو ذاك الثوب الذي علم إجمالا </w:t>
      </w:r>
    </w:p>
    <w:p>
      <w:pPr>
        <w:pStyle w:val="BookText"/>
        <w:rPr/>
      </w:pPr>
      <w:r>
        <w:rPr>
          <w:rFonts w:ascii="Amiri" w:hAnsi="Amiri" w:eastAsia="Amiri" w:cs="Amiri"/>
          <w:color w:val="111111"/>
          <w:sz w:val="28"/>
          <w:sz w:val="28"/>
          <w:szCs w:val="28"/>
          <w:rtl w:val="true"/>
          <w:lang w:bidi="ar-SA"/>
        </w:rPr>
        <w:t>بطروّ النجاسة عليه ، ومع وجود هذا الاحتمال فلا نحرز انّ رفع اليد عن الطهارة السابقة هو من باب نقض اليقين بالشكّ بل يحتمل أن يكون من باب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نورد على هذا بإيرادين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مبني على تعلّق العلم الإجمالي بالواقع لا بالجامع وهو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بتعلّق العلم الإجمالي بالواقع كما ذهب إلى ذلك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ذلك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تام ، حيث انّ النجاسة المعلوم طروها بالإجمال إن كانت طارئة واقعا على الثوب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العلم الإجمالي متعلقا بنجاسة الثوب المذكور ، ومعه فلا يكون رفع اليد عن اليقين السابق بالطهارة نقضا له بالشكّ بل باليقين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نرفض هذا المسلك ونقول ان العلم الإجمالي يتعلق بالجامع ، أي بعنوان أحد الثوبين ، فاذا كانت النجاسة واقعا طارئة على الثوب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العلم الإجمالي متعلقا به حتى يلزم عدم صدق نقض اليقين بالشكّ بل هو متعلق بنجاسة أحد الإنائين ، فاليقين بالطهارة متعلق بالإناء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اليقين الاجمالي بالنجاسة لم يتعلق به بل بأحد الإنائين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تعلق العلم الإجمالي بالواقع فمع ذلك لا يتم ما ذكر ، اذ حينما يقال بتعلق العلم الإجمالي بالواقع فليس المقصود إنّه يتعلق بالواقع بلا أن يشوبه شكّ ، كلا إنّ هذا غير مقصود وإلاّ يلزم عدم الفرق بين العلم الإجمالي والعلم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واذا كان العلم المتعلق بالواقع يعيش الى جانبه الشكّ فالاستصحاب في كل واحد من الثوبين يكون قابلا للجريان لو لا المعارضة ، اذ كل طرف مادام يحتوي على الشكّ فلو لم يؤخذ باليقين السابق صدق نقض اليقين في المورد الذي يكون بقاء المتيقن فيه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طرف اذا كان يحتوي على العلم والشكّ معا فاللازم عدم جريان الاستصحاب لأنا حينما نرفع اليد عن اليقين السابق بالطهارة فلا نرفعها بسبب الشكّ بل بسبب اليقين بالنجاسة فإنّ العاقل لا يقدم على نقض يقينه السابق بالشكّ ما دام يوجد الى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بل يرفع اليد عن اليقين السابق باليقين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صحيح لو حملنا الباء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السببية ، أمّا لو حملناها على الباء بمعنى المورد والمحل فلا يتم ، حيث يصير المعنى لا تنقض اليقين في المورد الذي يوجد فيه شكّ ، وحيث إنّ في كل واحد من الثوبين شكا فيشملهما حديث لا تنقض ويكون الاستصحاب فيهما قابلا للجريان لو لا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أنّ الباء موردية وليست سببية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الباء لو كانت سببية فلازم ذلك أن يكون المنهي عنه حصة خاصة من النقض ، وهي نقض اليقين بسبب الشكّ ، وأمّا نقض اليقين بسبب آخر كالاستخارة أو القرعة فلا </w:t>
      </w:r>
      <w:r>
        <w:rPr>
          <w:rStyle w:val="FootnoteAnchor"/>
          <w:rtl w:val="true"/>
        </w:rPr>
        <w:footnoteReference w:id="39"/>
      </w:r>
      <w:r>
        <w:rPr>
          <w:rFonts w:ascii="Amiri" w:hAnsi="Amiri" w:eastAsia="Amiri" w:cs="Amiri"/>
          <w:color w:val="111111"/>
          <w:sz w:val="28"/>
          <w:sz w:val="28"/>
          <w:szCs w:val="28"/>
          <w:rtl w:val="true"/>
          <w:lang w:bidi="ar-SA"/>
        </w:rPr>
        <w:t xml:space="preserve">، وهذا ممّا لا يمكن الإلتزام به فإنّ اليقين السابق </w:t>
      </w:r>
    </w:p>
    <w:p>
      <w:pPr>
        <w:pStyle w:val="BookText"/>
        <w:rPr/>
      </w:pPr>
      <w:r>
        <w:rPr>
          <w:rFonts w:ascii="Amiri" w:hAnsi="Amiri" w:eastAsia="Amiri" w:cs="Amiri"/>
          <w:color w:val="111111"/>
          <w:sz w:val="28"/>
          <w:sz w:val="28"/>
          <w:szCs w:val="28"/>
          <w:rtl w:val="true"/>
          <w:lang w:bidi="ar-SA"/>
        </w:rPr>
        <w:t>لا يجوز رفع اليد عنه حتى بالاستخارة والقرعة ما دام لم يحصل يقين طارىء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سيظهر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سطرين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على ركنية الشكّ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 قدس سره أثرين أشار الى الأوّل تحت عنوان القضية الاولى والى الثاني تحت عنوان 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تدل على المدى البعيد والحال انّه سيذكر ذلك في السطر الآتي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على ركنية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وتتفرع على ركنيه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الى الثمرة العملية بين البيانين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والقضيتان هما نفس ما عبرنا عنه سابقا بالموردين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هذه الحلقة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هي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بما هي إنسان مثلا وإلاّ كان ذلك من استصحاب كلي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لأننا حينما نلحظ الأفراد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المذكور تأمل 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حينما نلحظ الفرد المردد بما هو مرآة للأفراد بعناوينها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تقدير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لا حظناها بعنوان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المناسب هكذا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 حظناه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مرآة بل نقصر النظر على الفرد أو </w:t>
      </w:r>
    </w:p>
    <w:p>
      <w:pPr>
        <w:pStyle w:val="BookText"/>
        <w:rPr/>
      </w:pPr>
      <w:r>
        <w:rPr>
          <w:rFonts w:ascii="Amiri" w:hAnsi="Amiri" w:eastAsia="Amiri" w:cs="Amiri"/>
          <w:color w:val="111111"/>
          <w:sz w:val="28"/>
          <w:sz w:val="28"/>
          <w:szCs w:val="28"/>
          <w:rtl w:val="true"/>
          <w:lang w:bidi="ar-SA"/>
        </w:rPr>
        <w:t>الإنسان الذي دخل المسجد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في البقاء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ولكن 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ترتب الأثر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المناسب ذكر هذه التكلمة هنا بدل ذكرها بعد أربعه أسطر ليستغنى عن ذكر الأسطر الستة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اريد باستصحاب الفرد المردد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الى نهاية الصفحة تكرار واضح وكان بالإمكان الإستغناء عنها بالطريقة التي أشرنا إليها في التعليق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نعرف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الثمرة بين البيانين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قطعنا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هذا التعبير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بقائه على 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واحتمل أنّه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فرض القطع بالتطهير بل لعل ذلك مخل ، اذ مع فرض القطع بالتطهير يكون عدم صدق عنوان الشكّ في البقاء مجزوما به لا محتملا كما فرض ذلك قدس سره بعد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المناسب الإشارة بعد هذه العبارة الى الثمرة بين البيانين كما صنع ذلك في القضية الاولى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أجل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bookmarkStart w:id="198" w:name="pg16179_168664"/>
    </w:p>
    <w:p>
      <w:pPr>
        <w:pStyle w:val="Heading3"/>
        <w:numPr>
          <w:ilvl w:val="2"/>
          <w:numId w:val="1"/>
        </w:numPr>
        <w:rPr/>
      </w:pPr>
      <w:bookmarkStart w:id="199" w:name="__RefHeading___Toc2643800_1280447820"/>
      <w:bookmarkStart w:id="200" w:name="_Toc72"/>
      <w:bookmarkEnd w:id="198"/>
      <w:bookmarkEnd w:id="199"/>
      <w:r>
        <w:rPr>
          <w:rtl w:val="true"/>
        </w:rPr>
        <w:t>الشبهات الحكمية في ضوء الركن الثاني</w:t>
      </w:r>
      <w:bookmarkEnd w:id="20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يقال إنّ الركن الثاني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سابقا إنّ الركن الثاني للاستصحاب هو الشكّ في البقاء أو ما يقرب من ذلك من صياغات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 انّ هذا الركن بجميع صيغه قد يسبب الإشكال في إمكان جريان الاستصحاب في باب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الحائض فان الدم ما دام لم ينقطع عنها أيام العادة يحرم على زوجها الإتصال الجنسي بها فإذا انقطع ولم تغتسل بعد فهل يجوز لزوجها الإتصال بها أو لا؟ إنّ هذه شبهة حكمية حيث انّ المشكوك هو الحكم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صحة جريان الاستصحاب في الشبهة المذكورة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ثم إنّه يمكن التمثيل أيضا للشبهة الحكمية بمثال الماء المتغير فإنّ ماء الكر اذا تغير بالنجاسة فلا إشكال في تنجسه ، وأمّا إذا زال تغيره من قبل نفسه بدون إلقاء كر عليه ففي ثبوت الطهارة له وزوال النجاسة عنه كلام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ببقائه على النجاسة تمسكا باستصحاب نجاسته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استصحاب في شبهة حكمية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إنّ الحرمة كانت ثابتة سابقا عند نزول الدم فإذا شكّ في إنقطاعها عند انتهاء الدم جرى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يقول ان لازم الركن الثاني السابق عدم جريان</w:t>
      </w:r>
    </w:p>
    <w:p>
      <w:pPr>
        <w:pStyle w:val="BookText"/>
        <w:rPr/>
      </w:pPr>
      <w:r>
        <w:rPr>
          <w:rFonts w:ascii="Amiri" w:hAnsi="Amiri" w:eastAsia="Amiri" w:cs="Amiri"/>
          <w:color w:val="111111"/>
          <w:sz w:val="28"/>
          <w:sz w:val="28"/>
          <w:szCs w:val="28"/>
          <w:rtl w:val="true"/>
          <w:lang w:bidi="ar-SA"/>
        </w:rPr>
        <w:t xml:space="preserve">الإستصحاب المذكور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الشك في البقاء ، وفي الشبهات الحكمية لا يوجد شكّ في البقاء إذ المجال لثبوت الحكم الشرعي ليس هو إلاّ عالم الجعل والتشريع ، فحرمة الاتّصال الجنسي لا وجود لها إلاّ في عالم الجعل والتشريع ، وإذا رجعنا الى هذا العالم نجد انّ الأحكام الثابتة فيه ثابتة في آن واحد بلا تقدم لبعضها وتأخر للآخر ، ففي ذلك العالم ثبت في آن واحد حرمة الإتصال إن كان الدم ينزل والحرمة لو إنقطع الدم قبل الإغتسال والجواز بعد حصول الإغتسال ، إنّ هذا الأحكام شرعها اللّه سبحانه في آن واحد لا انّه شرع الحرمة الاولى وبقي تشريع الحرمة الثانية ينتظر انقطاع الدم وتشريع الجواز منتظرا حصول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تشريع هذه الأحكام الثلاثة قد حصل في وقت واحد فلا يمكن صدق الشكّ في بقاء الحرمة ، إنّ الحرمة الاولى لم تشرع أوّلا ليكون الشكّ في ثبوت الحرمة بعد إنقطاع الدم شكا في بقاء تلك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فالشكّ في الحرمة الاولى ليس شكا في البقاء بل هو شكّ في أصل الحدوث فلا يجري الاستصحاب فيها ، فإنّ جريان الاستصحاب يحتاج الى يقين سابق وشكّ في البقاء ، وكلا هذين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الحرمة المتيقنة هي الحرمة الاولى دون الحرمة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فلان الحرمة الثانية لا يوجد شكّ في بقائها بل يشكّ في أصل حدوثها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موطن ثبوت الحكم لا ينحصر في عالم الجعل ليقال بعدم تحقق الشكّ في البقاء في هذا العالم بل له موطن ثان وهو عالم المجعول والفعلية ، أي عالم الخارج ، فإنّه في الخارج تتصف المرأة الحائض بالحرمة أيضا </w:t>
      </w:r>
    </w:p>
    <w:p>
      <w:pPr>
        <w:pStyle w:val="BookText"/>
        <w:rPr/>
      </w:pPr>
      <w:r>
        <w:rPr>
          <w:rFonts w:ascii="Amiri" w:hAnsi="Amiri" w:eastAsia="Amiri" w:cs="Amiri"/>
          <w:color w:val="111111"/>
          <w:sz w:val="28"/>
          <w:sz w:val="28"/>
          <w:szCs w:val="28"/>
          <w:rtl w:val="true"/>
          <w:lang w:bidi="ar-SA"/>
        </w:rPr>
        <w:t>فيشار الى المرأة خارجا ويقال هذه يحرم الإتصال الجنسي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الحرمة الثابتة في عالم الخارج لها حدوث واستمرار وتقبل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كالحرمة في عالم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هذه المرأة كانت متصفة حين نزول الدم منها بالحرمة فإذا شكّ الآن في بقاء الحرمة لها جرى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السابق يبتني على حصر موطن ثبوت الحرمة في عالم الجعل ، وهذا مطلب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الحرمة لو انحصر موطنها في عالم الجعل لزم عدم ثبوت الحرمة للمرأة في عالم الخارج وكان من الجائز الإتصال الجنسي بها حالة نزول الدم لأنّ الحرمة مختصة بعالم الجعل وليست ثابتة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الحرمة تثبت للموضوع الخارجي وتقبل الإتصاف بالحدوث والبقاء ويجري الاستصحاب بلحاظ هذا العالم وإن لم يمكن جريانه بلحاظ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المجعول هنا الحكم الفعلي بل الحكم الذي جعله اللّه سبحانه وشرّعه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حصص المجعول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الذي جعل في عالم الجعل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عالم المجعول هنا عالم الحكم الفعلي</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6179_168668"/>
      <w:bookmarkStart w:id="202" w:name="pg16179_168668"/>
      <w:bookmarkEnd w:id="202"/>
    </w:p>
    <w:p>
      <w:pPr>
        <w:pStyle w:val="Heading3"/>
        <w:numPr>
          <w:ilvl w:val="2"/>
          <w:numId w:val="1"/>
        </w:numPr>
        <w:rPr/>
      </w:pPr>
      <w:bookmarkStart w:id="203" w:name="pg16179_168668"/>
      <w:bookmarkStart w:id="204" w:name="__RefHeading___Toc2643802_1280447820"/>
      <w:bookmarkStart w:id="205" w:name="_Toc73"/>
      <w:bookmarkEnd w:id="203"/>
      <w:bookmarkEnd w:id="204"/>
      <w:r>
        <w:rPr>
          <w:rtl w:val="true"/>
        </w:rPr>
        <w:t>الركن الثالث أو وحدة القضية المتيقنة والمشكوكة</w:t>
      </w:r>
      <w:bookmarkEnd w:id="205"/>
    </w:p>
    <w:p>
      <w:pPr>
        <w:pStyle w:val="Heading4"/>
        <w:numPr>
          <w:ilvl w:val="3"/>
          <w:numId w:val="1"/>
        </w:numPr>
        <w:rPr/>
      </w:pPr>
      <w:bookmarkStart w:id="206" w:name="__RefHeading___Toc2643804_1280447820"/>
      <w:bookmarkStart w:id="207" w:name="_Toc74"/>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الثالث من أركان الاستصحاب على ما تقدمت الإشارة له هو اتّحاد المشكوك مع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ركنيته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بدونه لا يصدق الركن الثاني ، فبدون إتّحاد المشكوك والمتيقن لا يصدق الشكّ في البقاء ، فاذا كنّا على يقين من عدالة زيد صباحا وحصل الشكّ في عدالة خالد مساء لم يكن الشكّ المذكور شكا في بقاء العدالة السابقة بل شكّ في عدالة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انّ هذا الركن الثالث ليس ركنا مستقلا في مقابل الركن الثاني بل هو أمر متفرع عليه ولا يستحق الذكر مستقلا تحت عنوان الركن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الركن له صياغتان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للشيخ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اتحاد المشكوك والمتيقن ، وبكلمة اخرى وحدة القضية المتيقنة والمشكوكة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وصياغة للشيخ الأنصاري ، وهي إحراز بقاء الموضوع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واجه هذا الركن بصيغته الثانية إشكالا في الشبهات الموضوعية وبكلتا صيغتيه إشكالا في الشبهات الحكمية</w:t>
      </w:r>
      <w:r>
        <w:rPr>
          <w:rFonts w:eastAsia="Amiri" w:cs="Amiri" w:ascii="Amiri" w:hAnsi="Amiri"/>
          <w:color w:val="111111"/>
          <w:sz w:val="28"/>
          <w:szCs w:val="28"/>
          <w:rtl w:val="true"/>
          <w:lang w:bidi="ar-SA"/>
        </w:rPr>
        <w:t xml:space="preserve">. </w:t>
      </w:r>
      <w:bookmarkStart w:id="208" w:name="pg16179_168669"/>
    </w:p>
    <w:p>
      <w:pPr>
        <w:pStyle w:val="Heading4"/>
        <w:numPr>
          <w:ilvl w:val="3"/>
          <w:numId w:val="1"/>
        </w:numPr>
        <w:rPr/>
      </w:pPr>
      <w:bookmarkStart w:id="209" w:name="__RefHeading___Toc2643806_1280447820"/>
      <w:bookmarkStart w:id="210" w:name="_Toc75"/>
      <w:bookmarkEnd w:id="208"/>
      <w:bookmarkEnd w:id="209"/>
      <w:r>
        <w:rPr>
          <w:rtl w:val="true"/>
        </w:rPr>
        <w:t>الإشكال في الشبهات الموضوعية</w:t>
      </w:r>
      <w:bookmarkEnd w:id="210"/>
    </w:p>
    <w:p>
      <w:pPr>
        <w:pStyle w:val="BookText"/>
        <w:rPr/>
      </w:pPr>
      <w:r>
        <w:rPr>
          <w:rFonts w:ascii="Amiri" w:hAnsi="Amiri" w:eastAsia="Amiri" w:cs="Amiri"/>
          <w:color w:val="111111"/>
          <w:sz w:val="28"/>
          <w:sz w:val="28"/>
          <w:szCs w:val="28"/>
          <w:rtl w:val="true"/>
          <w:lang w:bidi="ar-SA"/>
        </w:rPr>
        <w:t xml:space="preserve">ذكر الشيخ الأعظم قدس سره في كتابه الرسائل الصياغة التالية للركن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الاستصحاب إحراز بقاء الموضوع اذ بدون إحراز بقائه لا يكون الشكّ شكا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كان عندنا خشب متنجس وتبدل بالاحتراق الى الرماد وشكّ في بقاء نجاسته لم يجر استصحابها لأنّ موضوع النجاسة وهو الخشب إن لم ينعدم جزما عند صيرورته رمادا فلا أقل من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والركن الثالث بهذه الصياغة يلزم منه عدم جريان الاستصحاب في بعض الموارد نذكر منها اثنين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عندنا شيء موجود ثم شكّ في بقائه على الوجود فلا إشكال في صحة جريان استصحاب وجوده ، مع أنّ لازم الركن الثالث عدم جريانه لأنّ المستصحب هو الوجود ، وموضوعه هو الماهية ، ولازم الشكّ في بقاء الوجود الشكّ في بقاء الماهية لأنّ الماهية لا تتحقق إلاّ بالوجود فعند الشكّ في بقائه يشك في بقاء الماهية فيلزم عدم إحراز بقاء الموضوع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زيد عادلا في الزمان السابق ثم شكّ في بقاء عدالته فتارة يحرز بقائه على قيد الحياة ويشكّ في بقاء عدالته ، وفي هذه الحالة لا إشكال في صحة جريان استصحاب العدالة لأنّ الموضوع وهو حياة زيد محرز التحقق ، واخرى يفرض الشكّ في بقائه على قيد الحياة فيلزم عدم جريان استصحاب العدالة لعدم إحراز تحقق موضوعها وهو الحياة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وقد صرح بذلك الشيخ الأعظم نفسه في الرسائل ص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طبع رحمة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في الموردين المذكورين نشأ من صياغة الركن الثالث المقترحة من قبل الشيخ الأعظم حيث عبّر بأنّه يلزم في جريان الاستصحاب احراز بقاء الموضوع ، وفي هذين الموردين حيث لا يحرز بقاء الموضوع فيرد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وجه صحيح لهذه 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الأخبار عبّرت بلا تنقض اليقين بالشكّ ، وهذا لا يستفاد منه الصياغة المذكورة بل أقصى ما يستفاد منه أنّ المشكوك لا بدّ من اتحاده مع المتيقن بقرينه ذكر الشكّ بعد اليقين ، والتعبير بالنقض اذ بدون ذلك لا يصدق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الشيخ الآخوند الى صياغة اخرى للركن الثالث ، وهي أنّه يعتبر في جريان الاستصحاب اتحاد المشكوك مع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الصياغة لا مانع من جريان الاستصحاب في الموردين السابقين ، ففي المورد الأوّل حيث انّ متعلق الشكّ هو وجود الماهية ومتعلق اليقين هو وجود الماهية أيضا فاستصحاب الوجود يجري وإن كان موضوعه وهو الماهية غير محرز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المورد الثاني لا مانع من جريان الاستصحاب إذ متعلّق الشكّ هو عدالة زيد ومتعلق اليقين هو عدالة زيد أيضا فيجري استصحاب بقائها وإن كان موضوعها وهو حياة زيد ليس محرزا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إنّ ما ذكره الشيخ الأعظم من افتراض أنّ المستصحب عرض كالعدالة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هي المستصحب في المورد الثاني وهي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وافتراض موضوع لها ، وهو حياة زيد ، وافتراض لزوم إحراز بقاء الموضوع لا مبرر له</w:t>
      </w:r>
      <w:r>
        <w:rPr>
          <w:rFonts w:eastAsia="Amiri" w:cs="Amiri" w:ascii="Amiri" w:hAnsi="Amiri"/>
          <w:color w:val="111111"/>
          <w:sz w:val="28"/>
          <w:szCs w:val="28"/>
          <w:rtl w:val="true"/>
          <w:lang w:bidi="ar-SA"/>
        </w:rPr>
        <w:t xml:space="preserve">. </w:t>
      </w:r>
      <w:bookmarkStart w:id="211" w:name="pg16179_168671"/>
    </w:p>
    <w:p>
      <w:pPr>
        <w:pStyle w:val="BookText"/>
        <w:rPr/>
      </w:pPr>
      <w:bookmarkEnd w:id="211"/>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وواجه في كلا المجالين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الإشكال في الشبهة الموضوعية لم ينشأ من صياغة الركن الثالث بالشكل المذكور في العنوان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القضية المتيقنة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نشأ من الصياغة الاخرى المقترحة من قبل الشيخ الأعظم ، فكان من المناسب الإشارة الى أنّه واجه الإشكال في الشبهات الموضوعية على صياغة الشيخ الأعظم وواجهه بكلتا صيغتيه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الصفات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كالعدالة فإنّها صفة ثانية متأخرة عن الوجود</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643808_1280447820"/>
      <w:bookmarkStart w:id="213" w:name="_Toc76"/>
      <w:bookmarkEnd w:id="212"/>
      <w:r>
        <w:rPr>
          <w:rtl w:val="true"/>
        </w:rPr>
        <w:t>الإشكال في الشبهات الحكمية</w:t>
      </w:r>
      <w:bookmarkEnd w:id="21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تطبيق هذا الركن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انّه بناء على الركن الثالث بكلتا صيغتيه يرد الإشكال على الاستصحاب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أولا مثالا للاستصحاب في الشبهات الحكمية ثم نوضح كيفية ورود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بالنجاسة ، فإنّه نجس بلا إشكال ولكن اذا زال تغيره من قبل نفسه يحصل الشكّ في بقاء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التمسك لإثبات بقاء نجاسته بالاستصحاب فيقال انه كان نجسا حالة التغير فاذا شكّ في زوالها استصحب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الاستصحاب يمكن الإشكال عليه بناء على صياغة الشيخ الآخوند للركن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اشتراط اتحاد المشكوك والمتيقن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بقاء الحكم </w:t>
      </w:r>
    </w:p>
    <w:p>
      <w:pPr>
        <w:pStyle w:val="BookText"/>
        <w:rPr/>
      </w:pPr>
      <w:r>
        <w:rPr>
          <w:rFonts w:ascii="Amiri" w:hAnsi="Amiri" w:eastAsia="Amiri" w:cs="Amiri"/>
          <w:color w:val="111111"/>
          <w:sz w:val="28"/>
          <w:sz w:val="28"/>
          <w:szCs w:val="28"/>
          <w:rtl w:val="true"/>
          <w:lang w:bidi="ar-SA"/>
        </w:rPr>
        <w:t>السابق لا يمكن حصوله الاّ إذا إفترض زوال بعض الخصوصيات السابقة الثابتة حالة اليقين اذ مع بقاء الخصوصيات بكاملها لا يتصور الشكّ كي يجري الإستصحاب ، فخصوصية الماء وخصوصية التغير إذا كانتا باقيتين ولم تنعدم إحداهما كان بقاء النجاسة قطعيا ولا يمكن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افتراض زوال بعض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افترض زوال خصوصية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المشكوك متحدا مع المتيقن اذ المتيقن هو نجاسة الماء المتغير بينما المشكوك هو نجاسة الماء غير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هناك صورة واحدة يمكن فيها افتراض بقاء الخصوصيات بكامل حذافيرها ورغم ذلك يحصل الشكّ في بقاء الحكم ، وهذا كما في حالة احتمال النسخ ، فإنّ خصوصية الماء وخصوصية التغير قد تكونان باقيتين ومع ذلك يحتمل ارتفاع النجاسة من جهة احتمال نسخ الحكم بالنجاسة ورفعه عن الماء المتغير في التشريع الإسلامي فيجري استصحاب بقاءه بلا اختلال للركن الثالث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لا يمكن افتراضه الاّ في زمان النبي صلی اللّه علیه و آله حكم ، إذ في زمانه يمكن احتمال النسخ ، وأمّا في زماننا الذي نعيش فيه وهو ما بعد زمان النبيّ صلی اللّه علیه و آله فحيث لا يحتمل فيه النسخ فلا يمكن تصور الشكّ في بقاء الحكم الاّ مع انتفاء بعض الخصوصيات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على صياغة الشيخ الآخوند للركن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صياغة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لا بدّ من إحراز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الإشكال انّ الموضوع ليس الاّ عبارة عن خصوصية الماء وخصوصية التغير ، اذ الموضوع ليس الاّ عبارة عن مجموع الخصوصيات التي يفترضها المولى عند تشريعه للحكم ، فالمولى عند جعله للحكم بالنجاسة يفترض الماء والتغير ويقول لو كان هناك ماء وكان متغيرا بالنجاسة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فرضنا تركب الموضوع من خصوصية الماء وخصوصية التغير وافترضنا انتفاء خصوصية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ذلك عدم إحراز بقاء الموضوع لاحتمال مدخلية خصوصية التغير في موضوع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حصيلة الإشكال على كلتا الصياغتين للركن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الجواب عنه نذكر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عرض من الأعراض يحتاج الى موضوع والى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بتعدد موضوعه ولا يتعدد بتعدد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الحرارة عرض من الأعراض ، وتحتاج الى موضوع كالماء أو الخشب ، وأمّا مع افتراض وحدة الموضوع فالحرارة واحدة وإن تعدد سببها ، فالماء الواحد إذا حدثت له الحرارة سابقا بسبب النار ثم بقت بسبب الشمس لم يكن ذلك سببا لتعددها بل هي واحدة وإن كانت ذات سببين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وباتضاح هذه المقدمة نأخذ بعرض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مثلا عرض تحتاج الى موضوع وهو الماء أو البول ، وتحتاج الى سبب كالتغير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والشكّ في بقاء الحكم السابق وإن كان يحتاج الى افتراض زوال بعض الخصوصيات وإلاّ لم يحصل الشكّ غير أنّ الخصوصية إذا كانت من قبيل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السبب بالحيثية 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فزوالها لا يوجب تغير الحكم بل هو واحد ، غاية الأمر حصل التغير 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الخصوصية الزائلة خصوصية راجعة الى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تحول البول الى بخار فإنّ البولية خصوصية معتبرة في الموضوع فإذا زالت لم يمكن استصحاب الحكم بالنجاسة ، لأنّ الخصوصية الراجعة الى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بالحيثية 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تبدلت أوجب ذلك تغير الحكم بالنجاسة وكانت النجاسة السابقة المتيقنة غير النجاسة المشكوكة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زوال بعض الخصوصيات وإن كان أمرا لازما الاّ أنّ الخصوصية الزائلة متى ما كانت حيثية تعليلية لم يضر ذلك في وحدة الحكم ويصدق أنّ المتيقن عين المشكوك كما ويصدق أنّ الموضوع محرز البقاء ، ومتى كانت حيثية تقييدية لم يجر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عرفنا هذا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نعرف انّ الخصوصية هي من قبيل الحيثية التعليلية للحكم كيما لا يضر زوالها بجريان الاستصحاب أو من قبيل الحيثية التقييدية ليمتنع جريان الاستصحاب؟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الميزان في ذلك ملاحظة لسان الدليل ، فإن كان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نجس إنّ تغير فحيثية التغير حيثية تعليلية ، وإن كان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فحيثية التغير حيثية تقييدية ، فإن أخذ الحيثية في الحكم حق للشارع ، كما وإن اخذها بنحو التعليل أو بنحو التقييد حق له أيضا ، وما دام ذاك حقا له فلا بدّ </w:t>
      </w:r>
    </w:p>
    <w:p>
      <w:pPr>
        <w:pStyle w:val="BookText"/>
        <w:rPr/>
      </w:pPr>
      <w:r>
        <w:rPr>
          <w:rFonts w:ascii="Amiri" w:hAnsi="Amiri" w:eastAsia="Amiri" w:cs="Amiri"/>
          <w:color w:val="111111"/>
          <w:sz w:val="28"/>
          <w:sz w:val="28"/>
          <w:szCs w:val="28"/>
          <w:rtl w:val="true"/>
          <w:lang w:bidi="ar-SA"/>
        </w:rPr>
        <w:t>من مراجعة لسان الدليل للاطلاع على كيفية أخذ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يمكن مناقشته بإنّ أصل أخذ الحيثية في مقام الجعل ، وهكذا اخذها بهذا النحو دون ذاك وإن كان حقا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المولى في مقام الجعل يستحضر مفهوم الماء ومفهوم التغير ومفهوم النجاسة ، ومن حقه جعل التغير علة فيقول الماء نجس ان تغير ، كما وإنّ من حقه أخذه بنحو التقييد فيقول 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الدليل ناظر الى عالم الجعل فهو يشخّص جعل المولى وانّه بهذا النحو أو بذاك ولكن تقدم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الاستصحاب لا يجري بلحاظ عالم الجعل اذ بلحاظ هذا العالم لا يتصور اليقين السابق والشكّ اللاحق ، وإنّما يجري بلحاظ عالم الفعلية والخارج ، ومعه فاللازم لتشخيص حال الخصوصية وانّها حيثية تعليلية أو تقييدية من ملاحظة هذا العالم ، فإن كانت الخصوصية في هذا العالم علة جرى الاستصحاب ، كما هو الحال فى خصوصية التغير فإنها علة لثبوت النجاسة وليست جزء من الموضوع ، إذ من الواضح انّ النجاسة لا تنصب خارجا على التغير بل على ذات الماء ، فإنّه لا يقال التغير نجس بل يقال الماء نجس وما دامت خصوصية التغير علة خارجا فالاستصحاب يجري حتى وان فرض أخذها في لسان الدليل بنحو الحيثية التقييدية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الخصوصية قيدا في الموضوع لم يجر الاستصحاب حتى وإن فرض أخذها في لسان الدليل بنحو الحيثية التعليلية ، كما هو الحال في خصوصية الإجتهاد ، فإنّ الحكم بجواز التقليد ينصب على الإجتهاد ، فالمجتهد يجوز تقليده فإذا زال الإجتهاد عن الشخص وشكّ في بقاء الحكم بجواز تقليده لم يجر استصحابه حتى ولو فرض أنّ لسان الدليل اخذ خصوصية الإجتهاد بنحو العلة ، </w:t>
      </w:r>
    </w:p>
    <w:p>
      <w:pPr>
        <w:pStyle w:val="BookText"/>
        <w:rPr/>
      </w:pPr>
      <w:r>
        <w:rPr>
          <w:rFonts w:ascii="Amiri" w:hAnsi="Amiri" w:eastAsia="Amiri" w:cs="Amiri"/>
          <w:color w:val="111111"/>
          <w:sz w:val="28"/>
          <w:sz w:val="28"/>
          <w:szCs w:val="28"/>
          <w:rtl w:val="true"/>
          <w:lang w:bidi="ar-SA"/>
        </w:rPr>
        <w:t>كما لو قال قلد العادل ان كان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أن عرفنا انّ الميزان في تشخيص حال الحيثية لا يرجع فيه الى لسان الدليل بل المدار على لحاظ عالم الفعلية والخارج سوف نواجه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تشخيص الموضوع بلحاظ عالم الخارج على النظر العرفي المسامحي أو المدار على النظر الدقي ، فإنّ النظرين قد يختلفان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عندنا ماء بقدر كر وأخذنا منه كفا من الماء وشككنا بعد ذلك في بقائه على الكرية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نعرف انّ مقدار الكر مثلا يساوي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شبرا ويفرض انّ لدينا ماء معينا لا نعرف انّه بمقدار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بلا زيادة أو هو بمقدار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مع الزيادة ، فعلى التقدير الأوّل يكون أخذ مقدار كف منه موجبا لزوال الكرية عنه بخلافه على الثاني ، ففي هذه الحالة لا يكون الشكّ في بقاء الكرية ناشئا من عدم المعرفة بالحكم الشرعي في تحديد الكر بل هو ناشئ من الشكّ في الموضوع خارجا وانه يزيد على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نعرف مقدار الماء خارجا وأنّه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بيد أنّه نجهل تحديد الكر في التشريع الإسلامي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أو ـ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الحالة إذا أخذنا مقدارا قليلا من الماء فسوف نشكّ في بقاء الكرية لاحتمال أنّ الشارع حدّد الكر بالتحديد الأوّل فتكون منعدمة ولاحتمال أنّه حددّه بالتحديد الثاني فتكون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شكّ في بقاء الكرية بنحو الشبهة الحكمية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المدار في تحديد الموضوع على النظر الدقي فلا يجري استصحاب بقائه على الكرية إذ المتصف بالكرية سابقا مغاير للماء الموجود بالفعل ، فإنّ الماء السابق هو الماء الذي لم يؤخذ منه مقدار كف بينما الماء الموجود هو الماء الذي اخذ منه مقدار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المدار على النظر العرفي فالاستصحاب يجري لأنّ العرف يرى أنّ ذاك الماء وهذا الماء شيء واحد ، غاية الأمر تغير بعض عوارضه ، كالإنسان حالة لبسه لثيابه وحالة نزعها فإنّه هو هو وليس 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انّه بعد عدم كون المدار على ملاحظة لسان الدليل فهل المدار على النظر الدقي أو على النظر العرفي؟</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على ملاحظة النظر العرفي ، اذ دليل الاستصحاب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عرفي صدر من إنسان عرفي الى إنسان عرفي فالميزان ليس الاّ 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النسخ بمعناه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الحلقة الثانية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الحقيقي لنسخ الحكم هو أن يجعل الحكم في لسان دليله مستمرا في جميع الأزمنة ولا يحدد بفترة معينة ثم يأتي الدليل الناسخ ويرفعه ، ومثل هذا النسخ نسخ بالمعنى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التوجه الى بيت المقدس في الصلاة فإنّ دليله لم يحدد وجوب التوجه بفترة زمنية معينة فحينما نسخ كان ذلك نسخا بالمعنى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الحكم منذ البداية محددا بفترة زمنية معينة فبانتهاء تلك الفترة يرتفع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نسخا بحسب الحقيقة وإنّما هو نسخ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حيث لا نحتمل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زماننا زمان الغيبة ، فإنّ النسخ يختص بزمان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عدم احتمال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المأخوذة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القضية المتيّقنة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بأحد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هذين النحوين </w:t>
      </w:r>
    </w:p>
    <w:p>
      <w:pPr>
        <w:pStyle w:val="BookText"/>
        <w:rPr/>
      </w:pPr>
      <w:r>
        <w:rPr>
          <w:rFonts w:ascii="Amiri" w:hAnsi="Amiri" w:eastAsia="Amiri" w:cs="Amiri"/>
          <w:color w:val="111111"/>
          <w:sz w:val="28"/>
          <w:sz w:val="28"/>
          <w:szCs w:val="28"/>
          <w:rtl w:val="true"/>
          <w:lang w:bidi="ar-SA"/>
        </w:rPr>
        <w:t>ليست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ينشأ من الشكّ في انحفاظ تمام الخصوصيّة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خصوصية التغير التي فرض زوالها وإن كنّا نجزم بأخذها مفروضة الوجود في مقام الجعل ولكنّا نحتمل أنّ أخذها كذلك هو بلحاظ مرحلة الحدوث فقط دون مرحلة البقاء ، ولإجل هذا الإحتمال يكون زوالها سببا للشكّ في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والحيثيّات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لها 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معروضا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العلّة والشرط هنا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الموضوع أو من القضيّة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بالموضوع ناظر الى صياغة الشيخ الأعظم ، والتعبير بالقضيّة المتيقّنة ناظر الى صياغة الشيخ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المفروض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بقاء الكرّيّة بنحو الشبهة الموضوعيّة فتأتي الإشارة 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اعتصام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الاعتصام الكرّيّة ، فإنّ الكرّيّة ملازمة للاعتصام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نستصحب كرية الكرّ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الخارجي الذي كان متّصفا سابقا بالكرّيّة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 النقض عرفا</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6179_168680"/>
      <w:bookmarkStart w:id="215" w:name="pg16179_168680"/>
      <w:bookmarkEnd w:id="215"/>
    </w:p>
    <w:p>
      <w:pPr>
        <w:pStyle w:val="Heading3"/>
        <w:numPr>
          <w:ilvl w:val="2"/>
          <w:numId w:val="1"/>
        </w:numPr>
        <w:rPr/>
      </w:pPr>
      <w:bookmarkStart w:id="216" w:name="pg16179_168680"/>
      <w:bookmarkStart w:id="217" w:name="__RefHeading___Toc2643810_1280447820"/>
      <w:bookmarkStart w:id="218" w:name="_Toc77"/>
      <w:bookmarkEnd w:id="216"/>
      <w:bookmarkEnd w:id="217"/>
      <w:r>
        <w:rPr>
          <w:rtl w:val="true"/>
        </w:rPr>
        <w:t>الركن الرابع أو الأثر العملي</w:t>
      </w:r>
      <w:bookmarkEnd w:id="218"/>
    </w:p>
    <w:p>
      <w:pPr>
        <w:pStyle w:val="Heading4"/>
        <w:numPr>
          <w:ilvl w:val="3"/>
          <w:numId w:val="1"/>
        </w:numPr>
        <w:rPr/>
      </w:pPr>
      <w:bookmarkStart w:id="219" w:name="__RefHeading___Toc2643812_1280447820"/>
      <w:bookmarkStart w:id="220" w:name="_Toc78"/>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والركن الرابع من أركان الإستصحاب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الركن الرابع والأخير من أركان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هو المقصود من هذا الركن؟ إنّ في المقصود منه ثلاثة احتمالات ، 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بيانه بأحدى صيغ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نبدأ بالصيغة الثالثة ثمّ الثانية باختصار ثمّ بالصيغة الاولى بالتفصيل ، ونعود بعد ذلك من جديد إلى الصيغة الثانية والثالثة ، فإنّ هذه الطريقة أقرب إلى استيعاب مباحث الكتاب</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643814_1280447820"/>
      <w:bookmarkStart w:id="222" w:name="_Toc79"/>
      <w:bookmarkEnd w:id="221"/>
      <w:r>
        <w:rPr>
          <w:rtl w:val="true"/>
        </w:rPr>
        <w:t>الصيغة الثالثة</w:t>
      </w:r>
      <w:bookmarkEnd w:id="222"/>
    </w:p>
    <w:p>
      <w:pPr>
        <w:pStyle w:val="BookText"/>
        <w:rPr/>
      </w:pPr>
      <w:r>
        <w:rPr>
          <w:rFonts w:ascii="Amiri" w:hAnsi="Amiri" w:eastAsia="Amiri" w:cs="Amiri"/>
          <w:color w:val="111111"/>
          <w:sz w:val="28"/>
          <w:sz w:val="28"/>
          <w:szCs w:val="28"/>
          <w:rtl w:val="true"/>
          <w:lang w:bidi="ar-SA"/>
        </w:rPr>
        <w:t>يشترط في صحّة جريان الاستصحاب كون المستصحب حكما شرعيا أو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وجوب صلاة الجمعة زمان الغيبة ، فإنّ المستصحب وهو وجوب الجمعة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عدالة زيد ، فإنّ العدالة ليست حكما شرعيّا ، وإنّما هي موضوع لجواز الائتمام أو لقبول الشهادة أو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الصيغة هي الظاهرة من بعض تعابير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عليها </w:t>
      </w:r>
      <w:bookmarkStart w:id="223" w:name="pg16179_168681"/>
    </w:p>
    <w:p>
      <w:pPr>
        <w:pStyle w:val="BookText"/>
        <w:rPr/>
      </w:pPr>
      <w:bookmarkEnd w:id="223"/>
      <w:r>
        <w:rPr>
          <w:rFonts w:ascii="IRNazanin" w:hAnsi="IRNazanin" w:eastAsia="IRNazanin"/>
          <w:color w:val="111111"/>
          <w:sz w:val="28"/>
          <w:sz w:val="28"/>
          <w:szCs w:val="28"/>
          <w:rtl w:val="true"/>
          <w:lang w:bidi="fa-IR"/>
        </w:rPr>
        <w:t>يرد الإشكال في مثل استصحاب الطهارة ، فإنّ طهارة الثوب لا إشكال في إمكان جريان الإستصحاب فيها ، كيف لا والإمام الصادق علیه السلام في صحيحة زرارة الثانية أجرى الإستصحاب فيها ، والحال ليست هي حكما شرعيّا كما هو واضح وليست موضوعا لحكم شرعي بل هي متعلّق للحكم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والفاق بين المتعلّق والموضوع على ما اشير إليه سابقا هو أنّ كل ما يلزم إيجاده أو تركه يسمّى بالمتعلّق ، وكل ما يثبت الحكم على فرض وجوده يسمّى بالموضوع ، فالموضوع في باب الصلاة مثلا هو البالغ العاقل ودخول الوقت والقدرة ، فإنّ الحكم بوجوب صلاة الظهر يتوجّه لو فرض وجود بالغ عاقل قادر قد دخل عليه الوقت ، بينما طهارة الثوب وأخواتها من ركوع وسجود وتشهّد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متعلّق ، فإنّ طهارة الثوب يجب تحصيلها لا أنّ وجوب الصلاة يثبت لو فرض حصول طهارة الثوب إتّفاقا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طهارة الثوب متعلّقا للتكليف وليست موضوعا فكيف يجري الإستصحاب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إشكال يتوجّه على الصيغة الثالثة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643816_1280447820"/>
      <w:bookmarkStart w:id="225" w:name="_Toc80"/>
      <w:bookmarkEnd w:id="224"/>
      <w:r>
        <w:rPr>
          <w:rtl w:val="true"/>
        </w:rPr>
        <w:t>الصيغة الثانية</w:t>
      </w:r>
      <w:bookmarkEnd w:id="225"/>
    </w:p>
    <w:p>
      <w:pPr>
        <w:pStyle w:val="BookText"/>
        <w:rPr/>
      </w:pPr>
      <w:r>
        <w:rPr>
          <w:rFonts w:ascii="Amiri" w:hAnsi="Amiri" w:eastAsia="Amiri" w:cs="Amiri"/>
          <w:color w:val="111111"/>
          <w:sz w:val="28"/>
          <w:sz w:val="28"/>
          <w:szCs w:val="28"/>
          <w:rtl w:val="true"/>
          <w:lang w:bidi="ar-SA"/>
        </w:rPr>
        <w:t xml:space="preserve">إنّ شرط جريان الإستصحاب أن يكون المستصحب قابلا للتنجيز أو التعذير ، فكلّما كان الإستصحاب قابلا لتنجيز المستصحب أو للتعذير عنه جرى 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ولا موضوعا لحكم شرعي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هذه الصيغة يمكن جريان الإستصحاب في الحكم الشرعي وفي موضوعه وفي متعلّقه ، بل وفي عدم الحكم الشرعي أيضا ، فإنّ جميع هذه </w:t>
      </w:r>
      <w:bookmarkStart w:id="226" w:name="pg16179_168682"/>
    </w:p>
    <w:p>
      <w:pPr>
        <w:pStyle w:val="BookText"/>
        <w:rPr/>
      </w:pPr>
      <w:bookmarkEnd w:id="226"/>
      <w:r>
        <w:rPr>
          <w:rFonts w:ascii="Amiri" w:hAnsi="Amiri" w:eastAsia="Amiri" w:cs="Amiri"/>
          <w:color w:val="111111"/>
          <w:sz w:val="28"/>
          <w:sz w:val="28"/>
          <w:szCs w:val="28"/>
          <w:rtl w:val="true"/>
          <w:lang w:bidi="ar-SA"/>
        </w:rPr>
        <w:t>الأربعة ما دام قابلا للتنجّز أو للتعذير فالإستصحاب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وجوب الجمعة ، فإنّ وجوب الجمعة حكم شرعي وباستصحابه يصير منجّزا ، أي يستحق المكلّف العقاب على عدم امتثاله لو كان ثابتا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عدالة زيد ، فإنّ العدالة موضوع للائتمام ، فلو استصحبها المكلّف وصلّى خلف زيد وكان فى الواقع فاسقا فهو معذور ولا يستحق العقوبة على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طهارة الثوب ، فإنّ طهارة الثوب متعلّق ، فلو استصحبها المكلّف وصلّى في الثوب وكان في الواقع نجسا فهو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حرمة التدخين ، فإنّ عدم الحرمة ليست حكما ، بل هي عدم حكم شرعي ، فإذا شكّ المكلّف في حرمة التدخين عليه أمكنه استصحاب عدم الحرمة الثابت حالة الصغر ، فلو دخّن وكان التدخين في الواقع محرّما فهو معذور</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643818_1280447820"/>
      <w:bookmarkStart w:id="228" w:name="_Toc81"/>
      <w:bookmarkEnd w:id="227"/>
      <w:r>
        <w:rPr>
          <w:rtl w:val="true"/>
        </w:rPr>
        <w:t>الصيغة الاولى</w:t>
      </w:r>
      <w:bookmarkEnd w:id="2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الصيغة أوسع الصيغ فهي لا تعتبر في المستصحب أن يكون حكما أو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الصيغة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ولا تعتبر أن يكون قابلا للتنجيز والتعذير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تعتبر ترتب الأثر الشرعي ولو بعد جريان الاستصحاب ، فلو فرض أنّ الاستصحاب لم يكن استصحابا لحكم شرعي ولا لموضوع حكم ، وهكذا لم يكن قابلا للتنجيز والتعذير بل كان يترتّب عليه الأثر </w:t>
      </w:r>
    </w:p>
    <w:p>
      <w:pPr>
        <w:pStyle w:val="BookText"/>
        <w:rPr/>
      </w:pPr>
      <w:r>
        <w:rPr>
          <w:rFonts w:ascii="Amiri" w:hAnsi="Amiri" w:eastAsia="Amiri" w:cs="Amiri"/>
          <w:color w:val="111111"/>
          <w:sz w:val="28"/>
          <w:sz w:val="28"/>
          <w:szCs w:val="28"/>
          <w:rtl w:val="true"/>
          <w:lang w:bidi="ar-SA"/>
        </w:rPr>
        <w:t>الشرعي بعد جريانه كفى ذلك في صحّة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نتصوّر مثل هذه الحالة؟ أي كيف نتصوّر استصحابا لا ينجّز ولا يعذّر ولكنه ممّا يترتّب عليه الأثر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هذا يمكن تصوّره فيما لو كان لدينا موضوع خارجي معيّن لا يترتّب عليه أي حكم شرعي ولكن كان القطع به ممّا يترتّب عليه حكم شرعي ، كما في نزول ماء المطر ، فإنّه لا يترتّب عليه حكم شرعي ، بيد أنّ الشارع لو قال أنّ قطعت بنزول المطر يوم السبت وجب عليك التصدّق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مثل هذه الحالة لو فرض أنّ المكلّف لم يحصل له قطع يوم السبت بنزول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أنّه كان في غرفة لا يستطيع النظر إلى الخارج ليقطع بنزول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على يقين من نزول المطر يوم الجمعة فيستصحب نزول المطر الثابت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بعد جريان الاستصحاب المذكور يثبت وجوب التصدّق؟</w:t>
      </w:r>
    </w:p>
    <w:p>
      <w:pPr>
        <w:pStyle w:val="BookText"/>
        <w:rPr/>
      </w:pPr>
      <w:r>
        <w:rPr>
          <w:rFonts w:ascii="Amiri" w:hAnsi="Amiri" w:eastAsia="Amiri" w:cs="Amiri"/>
          <w:color w:val="111111"/>
          <w:sz w:val="28"/>
          <w:sz w:val="28"/>
          <w:szCs w:val="28"/>
          <w:rtl w:val="true"/>
          <w:lang w:bidi="ar-SA"/>
        </w:rPr>
        <w:t xml:space="preserve">إنّ الجواب عن هذا يرتبط بالتعرّف على المجعول في باب الاستصحاب ، فإنّ قلنا بأنّ المجعول في الاستصحاب هو الطريقيّة والعلميّة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أمّا كيف نستفيد من روايات لا تنقض اليقين بالشكّ أنّ المجعول في الاستصحاب هو العلميّة فهذا ما سيأتي توضيحه عند مناقشة الصيغة الثانية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من</w:t>
      </w:r>
    </w:p>
    <w:p>
      <w:pPr>
        <w:pStyle w:val="BookText"/>
        <w:rPr/>
      </w:pPr>
      <w:r>
        <w:rPr>
          <w:rFonts w:ascii="Amiri" w:hAnsi="Amiri" w:eastAsia="Amiri" w:cs="Amiri"/>
          <w:color w:val="111111"/>
          <w:sz w:val="28"/>
          <w:sz w:val="28"/>
          <w:szCs w:val="28"/>
          <w:rtl w:val="true"/>
          <w:lang w:bidi="ar-SA"/>
        </w:rPr>
        <w:t xml:space="preserve">استصحب نزول المطر يصير عالما ومتيقّنا بنزول المطر ، غاية الأمر هو متيقّن تعبّدا واعتبارا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فالتصدّق واجب بعد جريان الاستصحاب ، إذ بعد جريانه وصيرورة المكلّف عالما تعبّدا بنزول المطر يترتّب الحكم بوجوب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الاستصحاب لا يترتّب عليه التنجيز والتعذير ولكنه ممّا يترتّب عليه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يترتّب عليه التنجيز والتعذير فلأنّ المستصحب ليس هو إلاّ نفس نزول المطر ، وبعد أن فرضنا أنّ نزول المطر لا يترتّب عليه حكم شرعي فلا معنى لتنجّزه بالاستصحاب أو للتعذير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ممّا يترتّب عليه حكم شرعي فلأنّه بعد الاستصحاب يصير المكلّف عالما بنزول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المجعول في باب الاستصحاب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حكم العالم بنزول المطر وهو 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اتّضح ما يقال من أنّ الاستصحاب في بعض الموارد لا يقوم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منجّزا ولا 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يقوم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مثال هذا الاستصحاب قد يبدو غامضا لأوّل وهلة ، ولكنّه من خلال ما ذكرنا اتّضح مثاله وهو مثال وجوب التصدّق المترتّب على القطع بنزول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الاولى للركن الرابع هي أن يكون الاستصحاب ممّا يترتّب عليه أثر شرعي ولو بعد جريانه ، ولا يلزم فيه قابليّته للتنجيز والتعذير ولا أن يكون المستصحب حكما أو موضوعا لحكم شرعي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يكفي ترتّب الأثر ولو بعد جريان الاستصحاب؟ </w:t>
      </w:r>
      <w:bookmarkStart w:id="229" w:name="pg16179_168685"/>
    </w:p>
    <w:p>
      <w:pPr>
        <w:pStyle w:val="BookText"/>
        <w:rPr/>
      </w:pPr>
      <w:bookmarkEnd w:id="229"/>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بفرض ترتّب الأثر الشرعي ولو بعد جريان الاستصحاب لا يلزم محذور اللغويّة من التعبّد بالاستصحاب ، فإنّ التعبّد بجريانه بدون أن يترتّب عليه أثر أصلا تعبّد قبيح ولغو ، أمّا إذا كان يترتّب عليه الأثر ولو بعد جريانه فلا لغويّة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643820_1280447820"/>
      <w:bookmarkStart w:id="231" w:name="_Toc82"/>
      <w:bookmarkEnd w:id="230"/>
      <w:r>
        <w:rPr>
          <w:rtl w:val="true"/>
        </w:rPr>
        <w:t>عود إلى الصيغة الثانية</w:t>
      </w:r>
      <w:bookmarkEnd w:id="231"/>
    </w:p>
    <w:p>
      <w:pPr>
        <w:pStyle w:val="BookText"/>
        <w:rPr/>
      </w:pPr>
      <w:r>
        <w:rPr>
          <w:rFonts w:ascii="Amiri" w:hAnsi="Amiri" w:eastAsia="Amiri" w:cs="Amiri"/>
          <w:color w:val="111111"/>
          <w:sz w:val="28"/>
          <w:sz w:val="28"/>
          <w:szCs w:val="28"/>
          <w:rtl w:val="true"/>
          <w:lang w:bidi="ar-SA"/>
        </w:rPr>
        <w:t xml:space="preserve">والصيغة الثانية للركن الرابع تعتبر أن يكون المستصحب قابلا للتنجيز أو للتعذير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حكما أو عدم حكم أو موضوعا أو متعلّقا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ترتّب الأثر الشرعي بعد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الصيغة كما هو واضح أضيق دائرة من الصيغة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المدرك لها الذي يعيّنها في مقابل الصيغة الاولى؟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المدرك لذلك هو نفس التعبير الوارد في روايات لا تنقض اليقين بالشكّ ، فإنّ المراد من النقض حيث لا يمكن أن يكون هو النقض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إرادة النقض الحقيقي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إبقاء اليقين في النفس ويحرم إزالة صفة اليقين وتبديلها إلى صفة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بغير المقدور إذ اليقين انتقض وتبدّل إلى الشكّ ولا يمكن للشاكّ بعد طرو الشكّ له الحفاظ على يقينه السابق وإبقائه في نفسه فيتعيّن أن يكون المراد النقض العملي ، أي يجب على الشاكّ أن يتعامل حالة شكّه معاملة المتيقّن في مقام العمل ، فإذا كان المتيقّن بطهارة ثوبه يدخل في الصلاة بلا توقّف وتردّد يلزم على الشاك في بقاء طهارة ثوبه الدخول في الصلاة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المراد النقض العملي فهذا معناه افتراض أنّ اليقين سنخ يقين يقتضي جريا عمليّا معيّنا حتى يطبّق ذاك الجري العملي حالة الشكّ ، وواضح أنّ اليقين الذي يقتضي الجري العملي ليس هو إلاّ اليقين الطريقي دون الموضوعي ، فإنّ اليقين الطريقي حيث انّه متعلّق بالواقع وكاشف عنه فيمكن أن ينجزه أو يعذر عنه ، وهذا بخلافه في اليقين الموضوعي فإنّه لا يقتضي جريا عمليا حيث هو لا ينجز شيئا ولا يعذر ، فاليقين في مثال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قطعت بنزول المطر وجب عليك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موضوعي وهو ولا ينجز شيئا ولا يقتضي جريا عمليا اذ لو حصل القطع بنزول المطر فالتصدق وان تنجز الاّ أنّ ذلك ليس بسبب حصول القطع بل بسبب الدليل الذي رتّب وجوب التصدق على 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أنّ الصيغة الاولى لا يمكن الأخذ بها اذ بناء عليها يلزم حمل اليقين على اليقين الموضوعي فالشاكّ في نزول المطر يصير بعد جريان الاستصحاب متيقنا بنزول المطر وقاطعا قطعا موضوعيا بذلك فيترتب عليه وجوب التصدق ، وهذا ما لا تفي به روايات لا تنقض اليقين بالشكّ فإنّها ناظرة الى اليقين الطريقي دون اليقين الموضوعي إذ الذي يقتضي الجري العملي ليس هو الاّ اليقين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نحن من ناحية نفينا الصيغة الاولى ومن ناحية اخرى اثبتنا الصيغة الثانية ولم نعين الصيغة الثالثة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نفينا الصيغة الاولى فلأنّه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الشاك في نزول المطر بمثابة القاطع قطعا موضوعيا ، وهذا ما لا تفي به روايات لا تنقض اليقين بالشكّ ، لأنّ المراد منها النهي عن النقض العملي ولازمه افتراض أنّ اليقين </w:t>
      </w:r>
    </w:p>
    <w:p>
      <w:pPr>
        <w:pStyle w:val="BookText"/>
        <w:rPr/>
      </w:pPr>
      <w:r>
        <w:rPr>
          <w:rFonts w:ascii="Amiri" w:hAnsi="Amiri" w:eastAsia="Amiri" w:cs="Amiri"/>
          <w:color w:val="111111"/>
          <w:sz w:val="28"/>
          <w:sz w:val="28"/>
          <w:szCs w:val="28"/>
          <w:rtl w:val="true"/>
          <w:lang w:bidi="ar-SA"/>
        </w:rPr>
        <w:t>ممّا له اقتضاء الجري العملي لو لا الشكّ ، والجري العملي من خصائص اليقين الطريقي دون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اكتفينا بالصيغة الثانية ولم نعين الثالثة فلأنّ اليقين يقتضي الجري العملي كلما كان المتيقن صالحا للتنجيز والتعذير ولا يختص بما إذا كان المتيقن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توضيح مدرك الصيغة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تعين حمل النقض على النقض العملي لا يتم إلاّ إذا كان النهي في لا تنقض نهيا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التكليف لا يمكن تعلقه بالنقض الحقيقي بعد خروجه عن اختيار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المحتمل أن يكون المقصود من النهي المذكور الإرشاد إلى عدم إمكان حصول نقض اليقين فالروايات تنهى عن النقض إرشادا الى عدم إمكان حصوله باعتبار انّ الشارع ينزل الشاكّ منزلة المتيقن ويعتبره متيقنا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نهي الحائض عن الصلاة بلسان دعي الصلاة أيام اقرائك يراد به الإرشاد الى عدم قدرة الحائض على الصلاة كذلك النهي في لا تنقض اليقين بالشكّ إرشاد الى أنّ الشارع يعتبر الشاكّ متيقنا فلا يمكن حصول نقض اليقين منه </w:t>
      </w:r>
      <w:r>
        <w:rPr>
          <w:rStyle w:val="FootnoteAnchor"/>
          <w:rtl w:val="true"/>
        </w:rPr>
        <w:footnoteReference w:id="47"/>
      </w:r>
      <w:r>
        <w:rPr>
          <w:rFonts w:ascii="Amiri" w:hAnsi="Amiri" w:eastAsia="Amiri" w:cs="Amiri"/>
          <w:color w:val="111111"/>
          <w:sz w:val="28"/>
          <w:sz w:val="28"/>
          <w:szCs w:val="28"/>
          <w:rtl w:val="true"/>
          <w:lang w:bidi="ar-SA"/>
        </w:rPr>
        <w:t xml:space="preserve">، غاية الأمر أن الحائض لا تقدر على الصلاة حقيقة بينما الشاكّ </w:t>
      </w:r>
      <w:bookmarkStart w:id="232" w:name="pg16179_168688"/>
    </w:p>
    <w:p>
      <w:pPr>
        <w:pStyle w:val="BookText"/>
        <w:rPr/>
      </w:pPr>
      <w:bookmarkEnd w:id="232"/>
      <w:r>
        <w:rPr>
          <w:rFonts w:ascii="Amiri" w:hAnsi="Amiri" w:eastAsia="Amiri" w:cs="Amiri"/>
          <w:color w:val="111111"/>
          <w:sz w:val="28"/>
          <w:sz w:val="28"/>
          <w:szCs w:val="28"/>
          <w:rtl w:val="true"/>
          <w:lang w:bidi="ar-SA"/>
        </w:rPr>
        <w:t>لا يمكن النقض منه اعتبارا ، أي لإجل أنّ الشارع اعتبره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احتمال كون المقصود من النهي هو الإرشاد إلى عدم امكان تحقق النقض لا يتعين تفسير النقض بالنقض العملي ، ومعه فلا يتم التوجيه السابق للصيغة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نحن وإن أبطلنا المدرك لتوجيه الصيغة الثانية الاّ أنّه تبقى نتيجة الصيغة الثانية هي المتعينة في مقابل الصيغة الاولى ، اذ بعد وجود احتمالين في روايات 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النهي عن النقض العملي الذي يتناسب ونتيجة الصيغة الثانية ، واحتمال الارشاد إلى اعتبار الشارع الشاك متيقنا الذي يتناسب ونتيجة الصيغة الاولى يتعين الحمل على ما يتناسب ونتيجة الصيغة الثانية فإنّه بعد احتمال الروايات لكلتا الصيغتين وإجمالها من هذه الناحية يتعين الأخذ بالقدر المتيقن ، وهو نتيجة الصيغة الثانية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نتيجة الصيغة الاولى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643822_1280447820"/>
      <w:bookmarkStart w:id="234" w:name="_Toc83"/>
      <w:bookmarkEnd w:id="233"/>
      <w:r>
        <w:rPr>
          <w:rtl w:val="true"/>
        </w:rPr>
        <w:t>عود إلى الصيغة الثالثة</w:t>
      </w:r>
      <w:bookmarkEnd w:id="234"/>
    </w:p>
    <w:p>
      <w:pPr>
        <w:pStyle w:val="BookText"/>
        <w:rPr/>
      </w:pPr>
      <w:r>
        <w:rPr>
          <w:rFonts w:ascii="IRNazanin" w:hAnsi="IRNazanin" w:eastAsia="IRNazanin"/>
          <w:color w:val="111111"/>
          <w:sz w:val="28"/>
          <w:sz w:val="28"/>
          <w:szCs w:val="28"/>
          <w:rtl w:val="true"/>
          <w:lang w:bidi="fa-IR"/>
        </w:rPr>
        <w:t>والصيغة الثالثة تعتبر في المستصحب أن يكون حكما شرعيا أو موضوعا لحكم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هذه الصيغة يرد الإشكال على استصحاب طهارة الثوب الذي أجراه الإمام علیه السلام في صحيحة زرارة الثانية ، فإنّ طهارة الثوب متعلق وليست موضوعا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البعض التخلص من هذا الإشكال بتحويل الطهارة من كونها متعلقا الى موضوع وذلك بالبيان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بعد تعلقه بطهارة الثوب </w:t>
      </w:r>
    </w:p>
    <w:p>
      <w:pPr>
        <w:pStyle w:val="BookText"/>
        <w:rPr/>
      </w:pPr>
      <w:r>
        <w:rPr>
          <w:rFonts w:ascii="Amiri" w:hAnsi="Amiri" w:eastAsia="Amiri" w:cs="Amiri"/>
          <w:color w:val="111111"/>
          <w:sz w:val="28"/>
          <w:sz w:val="28"/>
          <w:szCs w:val="28"/>
          <w:rtl w:val="true"/>
          <w:lang w:bidi="ar-SA"/>
        </w:rPr>
        <w:t xml:space="preserve">فالطهارة وإن صارت متعلقا لأنه يجب تحصيلها الاّ أنّ المكلف لو أتى بالطهارة وأوجدها سقط عنه الأمر ، فسقوط الأمر إذن معلق على الإتيان بالطهارة ويصير الإتيان بالطهارة موضوعا لزوال الأمر وسقوطه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الأمر إن فرض حصول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يصح إجراء الاستصحاب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التوجيه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 الاّ بعد تعميم الحكم لعدم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هذا التوجيه صار الإتيان بالطهارة موضوعا لعدم الوجوب ولسقوطه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كلمة الحكم في الصيغة الثالثة القائلة بأنّه يشترط في المستصحب أن يكون حكما أو موضوعا لحكم هو الحكم بمعنى وجود الحكم لا بالمعنى الشامل لعدم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انّ الإتيان بالمتعلق موجب لسقوط الأمر ، فالإتيان بالصلاة مثلا لا يوجب سقوط وجوب الصلاة وإنّما يوجب سقوط فاعليته لا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مثلا يرجع في روحه وجوهره الى حبّ الشيء ، والحبّ لا يزول عند الإتيان بالمحبوب ، فمن أحبّ الطعام واشتاق إليه لا يزول حبّه وشوقّه عند تحقق الطعام بل يبقى الطعام محبوبا حتى بعد تناوله غاية الأمر لا يكون الحبّ محركا الى تناول الطعام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فالحب إذن بعد تناول الطعام يبقى فعليا إلاّ أنّه تسقط فاعليته وتاثيره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الاّ أنّ روح الحكم وجوهره هو الحب والشوق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الإشارة إلى ذلك في الحلقة الثانية عند البحث عن مسقطات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بطلان التوجيه المذكور يبقى الإشكال المورد على استصحاب طهارة الثوب مستحكما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الجواب عنه الاّ برفض أصل الصيغة الثالثة من الأساس ، فإنّ الصيغة المذكورة هي السبب لورود الإشكال ، ولا داعي للإلتزام بها ، فإنّ المدرك لها لا يخلو من أحد أمرين كلاهما قابل للمناقشة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المستصحب إذا لم يكن حكما ولا موضوعا لحكم فالتعبد ببقاء الحالة السابقة يكون لغوا ، فلإجل أن لا يلزم محذور اللغوية من الحكيم لا بدّ من فرض المستصحب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مستصحب إذا كان قابلا للتنجيز والتعذير فالتعبد ببقائه لا يكون لغوا لأنّ فائدة التعبد ببقائه هي التنجيز أو التعذير ، ومن الواضح انّ قابلية المستصحب للتنجيز والتعذير لا تختص بالموارد التي يكون المستصحب فيها حكما أو موضوعا لحكم بل تعم الموارد الاخرى التي لا يكون المستصحب فيها حكما ولا موضوعا ، كما إذا كان المستصحب متعلقا لحكم شرعي كالمثال السابق لطهارة الثوب ، فإنّ الطهارة متعلق وليست حكما ولا موضوعا لحكم شرعي ومع ذلك يجري استصحابها ولا يكون لغوا لأنّه باستصحابها يصير المكلف معذورا لو لم تكن ثابتة واقعا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مفاد لا تنقض اليقين بالشكّ هو جعل حكم مماثل ففي حالة الشكّ في بقاء وجوب الجمعة يجري الاستصحاب ويكون مفاد رواية لا تنقض اليقين بالشكّ إني أجعل في حالة الشكّ الذي هو زمان الغيبة وجوبا مماثلا للوجوب السابق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مفاد دليل الاستصحاب ذلك فمن اللازم أن يكون </w:t>
      </w:r>
    </w:p>
    <w:p>
      <w:pPr>
        <w:pStyle w:val="BookText"/>
        <w:rPr/>
      </w:pPr>
      <w:r>
        <w:rPr>
          <w:rFonts w:ascii="Amiri" w:hAnsi="Amiri" w:eastAsia="Amiri" w:cs="Amiri"/>
          <w:color w:val="111111"/>
          <w:sz w:val="28"/>
          <w:sz w:val="28"/>
          <w:szCs w:val="28"/>
          <w:rtl w:val="true"/>
          <w:lang w:bidi="ar-SA"/>
        </w:rPr>
        <w:t xml:space="preserve">المستصحب حكما أو موضوعا لحكم فإنّه إذا كان حكما أو موضوعا فجعل الحكم المماثل يكون معقولا ، أمّا إذا لم يكن كذلك فلا يمكن جعل الحكم المماثل وبالتالي فلا يمكن جريان الاستصحاب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نفهم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المماثل لينحصر جريان الإستصحاب بما إذا كان المستصحب حكما أو موضوعا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فهم ذلك عهدته على مدعيه ، وإنّما المفهوم من حديث لا تنقض أحد احتمالات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الشاكّ منزلة المتيقن ، أي جعل الشاكّ في بقاء الحالة السابقة بمنزلة العالم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والمجعول في الاستصحاب بناء على هذا هو الطريقية والعلمية ويصير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الامارات كما أفاد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الى تنزيل المشكوك منزلة المتيقن ، فالطهارة زمان الشك منزلة الطهارة المتيقنة السابقة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لا يصير الاستصحاب من الامارات حيث لم يجعل الشاكّ متيقنا ولكنّه يصير من الاصول التنزيلية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 النهي المولوي ، وحيث إنّه لا يعقل توجه النهي المولوي إلى النقض الحقيقي فلا بدّ وأن يكون المقصود النهي عن النقض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مفاد حديث لا تنقض هو الإحتمال الأوّل أو الثاني أو الثالث فعلى تقدير جميعها لا ملزم لكون المستصحب حكما أو موضوعا لحكم بل يكفي أن يكون قابلا للتنجيز والتعذير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تقرره 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قابلا لذلك فيمكن للشارع أن يعبدنا ببقاء اليقين أو ببقاء المتيقن أو بعدم النقض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هو ما تقرره الصيغة الثانية ، أي أن يكون المستصحب قابلا للتنجيز ولا يلزم أن يكون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المراد وليس المقصود بيان الإستدلال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وقرينه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قرينه الحكمة مقدمات الحكمة بل صون كلام الحكيم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ترتب الأثر العملي الشرعي ولو بعد الاستصحاب حتى لا تلزم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هو المورد المتقدم المشار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أخذ القطع بموضوع خارجي لا حكم له إلخ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كالاستصحابات الجارية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للأخير ، أي لقوله أو دخيلا في متعلق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كطهارة الثوب التي هي شرط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الطهارة الذي أشرنا له سابقا هو مثال للإثبات ، أي مثال لتحقق شرط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مثال النفي فهو كاستصحاب عدم طهارة الثوب فيما إذا كانت الحالة السابقة هي عدم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الإقتضاء العملي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رجوع إلى إثبات لزوم الأخذ بنتيجة الصيغة الثانية بعد مناقشة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يختص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إنتهاء التعبد الى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إذا كان المستصحب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التعبد بوقوع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استصحاب بقاء الطهارة في الثوب فإنّه يعبدنا بحصول امتثال الأمر بطهارة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ينتهي الى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التنجيز والتعذير ، فإنّه باستصحاب طهارة الثوب يثبت العذر للمكلّف لو كان الثوب في الواقع نجسا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بجعل ، أي يجعل ظاهرا الحكم المماثل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بعنوان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المماثل لئن ثبت أحيانا حالة الشكّ فذاك من باب تنزيل المشكوك منزلة المتيقن وليس من باب جعل الحكم المماثل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مفاد حديث لا تنقض هو الإرشاد الى بقاء اليقين أو المتيقن أو النهي عن النقض العملي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أحد هذه الانحاء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 التعبد ببقاء اليقين أو التعبد ببقاء المتيقن أو التعبد بعدم النقض العملي</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6179_168696"/>
      <w:bookmarkStart w:id="236" w:name="pg16179_168696"/>
      <w:bookmarkEnd w:id="236"/>
    </w:p>
    <w:p>
      <w:pPr>
        <w:pStyle w:val="Heading3"/>
        <w:numPr>
          <w:ilvl w:val="2"/>
          <w:numId w:val="1"/>
        </w:numPr>
        <w:rPr/>
      </w:pPr>
      <w:bookmarkStart w:id="237" w:name="pg16179_168696"/>
      <w:bookmarkStart w:id="238" w:name="__RefHeading___Toc2643824_1280447820"/>
      <w:bookmarkStart w:id="239" w:name="_Toc84"/>
      <w:bookmarkEnd w:id="237"/>
      <w:bookmarkEnd w:id="238"/>
      <w:r>
        <w:rPr>
          <w:rtl w:val="true"/>
        </w:rPr>
        <w:t>الأصل المثبت</w:t>
      </w:r>
      <w:bookmarkEnd w:id="2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2643826_1280447820"/>
      <w:bookmarkStart w:id="241" w:name="_Toc85"/>
      <w:bookmarkEnd w:id="240"/>
      <w:r>
        <w:rPr>
          <w:rtl w:val="true"/>
        </w:rPr>
        <w:t>اشارة</w:t>
      </w:r>
      <w:bookmarkEnd w:id="2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6179_168698"/>
      <w:bookmarkStart w:id="243" w:name="pg16179_168698"/>
      <w:bookmarkEnd w:id="243"/>
    </w:p>
    <w:p>
      <w:pPr>
        <w:pStyle w:val="Heading4"/>
        <w:numPr>
          <w:ilvl w:val="3"/>
          <w:numId w:val="1"/>
        </w:numPr>
        <w:rPr/>
      </w:pPr>
      <w:bookmarkStart w:id="244" w:name="pg16179_168698"/>
      <w:bookmarkStart w:id="245" w:name="__RefHeading___Toc2643828_1280447820"/>
      <w:bookmarkStart w:id="246" w:name="_Toc86"/>
      <w:bookmarkEnd w:id="244"/>
      <w:bookmarkEnd w:id="245"/>
      <w:r>
        <w:rPr>
          <w:rtl w:val="true"/>
        </w:rPr>
        <w:t>مقدار ما يثبت بالاستصحاب</w:t>
      </w:r>
      <w:bookmarkEnd w:id="24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المبحث المعروف بمبحث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المناسب الإشارة لذلك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توضيح مطالب الكتاب نشير الى مقدمات أربع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توضيح مصطلح مفاد كان التامة ومفاد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كان التامة يعني ثبوت وجود الشيء بينما مفاد كان الناقصة يعني ثبوت شيء لشيء ، فثبوت الوجود لزيد هو مفاد كان التامة بينما ثبوت العلم لزيد هو مفاد كان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التنزيل على قسمين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التنزيل المذكور واقعيا لانّه لم ينط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لا تنقض اليقين بالشكّ بناء على افادته لتنزيل المشكوك منزلة المتيقن ، وإنّما كان التنزيل المذكور ظاهريا لأنّه منوط بحالة الشكّ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 التنزيلين تسري أحكام المنزل عليه الى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تسري جميع الأحكام الى المنزل أو بعضها؟ إنّ التنزيل إذا كان مطلقا ولم يقيد ببعض الآثار فجميع الآثار تسري الى المنزل وإلاّ فبحدود التقييد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مفاد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احتمالات كما تقدّم 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الشاكّ منزلة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والمجعول في باب الاستصحاب على اساس هذا الإحتمال هو العلمية ويصير من الامارات كما اختار ذلك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الشيء المشكوك منزلة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يصير الاستصحاب من الاصول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النقض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اليقين إذا تعلق بشيء صار منجزا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في تنجيزه له أنّ اليقين طريق وكاشف عن الواقع فمتى ما تعلق بشيء تنجز ذلك الشيء بسبب انكشافه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يتنجز خصوص ذلك الشيء الذي تعلق به اليقين أو ما هو أوسع منه؟ الصحيح هو الأوّل لأنّ سبب التنجيز هو الإنكشاف ، وواضح ان المنكشف باليقين هو خصوص ذلك الشيء الذي تعلق به اليقين دون الزائد عليه فالزائد على المتيقن لا يتنجز لعدم انكشافه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من هذه المقدمات الأربع نعود الى مباحث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استصحاب حياة الولد لا إشكال في أنّه يترتب على جريانه ثبوت المستصحب أي ثبوت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المقصود من ثبوتها هو ثبوتها حقيقة بل تعبدا وعلى مستوى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السؤال والبحث عن آثار الحياة هل تثبت أو لا؟ والآثار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شرعية وأحكام غير شرعية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الأحكام الشرعية فهي على ثلاثة أشكال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موضوعا وله حكم شرعي ، كاستصحاب العدالة فإنّها موضوع ولها حكم شرعي ، وهو جواز الائتمام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 وقد وقع بنفسه موضوعا لحكم شرعي آخر ، كوجوب الوفاء بالدين فإنّه حكم شرعي وله حكم شرعي وهو عدم وجوب الحج ، فإنّ من كان يجب عليه الوفاء بالدين سابقا ويشكّ في الزمان اللاحق في ذلك يستصحب بقائه وبذلك يثبت عدم وجوب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 وله حكم شرعي وللحكم الشرعي الثاني حكم شرعي ثالث ، كما لو كان لدينا ماء طاهر في زمان سابق وشككنا في بقاء طهارته في زمان لاحق فباستصحاب بقائه على الطهارة تثبت طهارته الآن فإذا غسلنا به طعاما متنجسا تثبت بذلك طهارته ، وبثبوت طهارته تثبت حلية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فطهارة الماء إذن حكم شرعي ولها حكم شرعي ، وهو طهارة الطعام المغسول به ، ولطهارة الطعام حكم شرعي وهو حلية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غير الشرعية فقد ذكر لها قدس سره ثلاثة أمثلة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حياة الولد فإنّ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اثرا غير شرعي وهو نبات اللحية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جدار على وشك الانهدام والى جانبه شخص جالس ، وبعد مضي فترة علمنا بانهدام الجدار وشككنا في بقاء ذلك الشخص إلى جانبه حين انهدامه حتى يلزم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الحالة قد يقال بإنا نستصحب بقاء الشخص إلى جانب الجدار لحين الانهدام وبذلك يثبت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في هذا المثال هو بقاء الشخص إلى جانب الجدار ، وأثره وهو الموت أثر غير شرعي إذ لا توجد </w:t>
      </w:r>
    </w:p>
    <w:p>
      <w:pPr>
        <w:pStyle w:val="BookText"/>
        <w:rPr/>
      </w:pPr>
      <w:r>
        <w:rPr>
          <w:rFonts w:ascii="Amiri" w:hAnsi="Amiri" w:eastAsia="Amiri" w:cs="Amiri"/>
          <w:color w:val="111111"/>
          <w:sz w:val="28"/>
          <w:sz w:val="28"/>
          <w:szCs w:val="28"/>
          <w:rtl w:val="true"/>
          <w:lang w:bidi="ar-SA"/>
        </w:rPr>
        <w:t>آية أو رواية تقول من كان باقيا إلى جنب الجدار وقت انهدامه فهو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لدينا حوض فيه كر من ماء وأخذنا منه مقدارا قليلا من الماء ، وبعد الأخذ منه شككنا في بقائه على الكرية فلا إشكال في جريان استصحاب بقائه على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جريان الاستصحاب له شكلان لا بدّ من التمييز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إلى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الماء الموجود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كان فيه مقدار كر والآن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لا ينفع ، لأنّ أقصى ما يثبت به بقاء الكر في الحوض ولا يثبت به أنّ الماء الموجود فيه هو بمقدار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هو الثاني ، أي إثبات ان الماء الموجود فيه هو بمقدار كر لا إثبات أن الحوض يشتمل على الكر ، اذ اليد لو كانت متنجسة واريد تطهيرها فتطهيرها يترتب على وجود الكر في الحوض بل على كون الماء الذي يراد غسلها به بمقدار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كون الحوض مشتملا على الكر شيء وكون الماء الموجود فيه بمقدار كر شيء آخر فإنّ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الكر في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كان التامة بينما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الماء يساوي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كان الناقصة ، وأحدهما ليس 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بينهما ملازمة عقلية حيث إنّ الحوض إذا كان مشتملا على الكر فلازم ذلك عقلا كون الماء الموجود فيه بمقدار كر ، وليس بينهما ملازمة شرعية إذ لا توجد آية أو رواية تقول إذا كان الحوض مشتملا على الكر فالماء الموجود فيه لا بدّ وان يكون بمقدار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الملازمة عقلية لا شرعية فالاستصحاب يكون من قبيل الأصل المثبت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هذا الماء كان بمقدار كر والآن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الاستصحاب لا محذور فيه لانّه من الأوّل استصحاب لمفاد </w:t>
      </w:r>
      <w:bookmarkStart w:id="247" w:name="pg16179_168702"/>
    </w:p>
    <w:p>
      <w:pPr>
        <w:pStyle w:val="BookText"/>
        <w:rPr/>
      </w:pPr>
      <w:bookmarkEnd w:id="247"/>
      <w:r>
        <w:rPr>
          <w:rFonts w:ascii="Amiri" w:hAnsi="Amiri" w:eastAsia="Amiri" w:cs="Amiri"/>
          <w:color w:val="111111"/>
          <w:sz w:val="28"/>
          <w:sz w:val="28"/>
          <w:szCs w:val="28"/>
          <w:rtl w:val="true"/>
          <w:lang w:bidi="ar-SA"/>
        </w:rPr>
        <w:t>كان الناقصة وليس استصحابا لمفاد كان التامّة لإثبات مفاد كان الناقصة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643830_1280447820"/>
      <w:bookmarkStart w:id="249" w:name="_Toc87"/>
      <w:bookmarkEnd w:id="248"/>
      <w:r>
        <w:rPr>
          <w:rtl w:val="true"/>
        </w:rPr>
        <w:t>الآثار الشرعية</w:t>
      </w:r>
      <w:bookmarkEnd w:id="249"/>
    </w:p>
    <w:p>
      <w:pPr>
        <w:pStyle w:val="BookText"/>
        <w:rPr/>
      </w:pPr>
      <w:r>
        <w:rPr>
          <w:rFonts w:ascii="Amiri" w:hAnsi="Amiri" w:eastAsia="Amiri" w:cs="Amiri"/>
          <w:color w:val="111111"/>
          <w:sz w:val="28"/>
          <w:sz w:val="28"/>
          <w:szCs w:val="28"/>
          <w:rtl w:val="true"/>
          <w:lang w:bidi="ar-SA"/>
        </w:rPr>
        <w:t>أمّا الآثار الشرعية فلا إشكال في ثبوتها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دون فرق بين أن يكون مفاد دليل الاستصحاب الإرشاد إلى تنزيل المشكوك منزلة المتيقّن أو الإرشاد إلى تنزيل الشاكّ منزلة المتيقّن أو النهي التكليفي عن النقض العملي ، فإنّه على جميع الإحتمالات الثلاثة تثبت الآثار الشرعية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643832_1280447820"/>
      <w:bookmarkStart w:id="251" w:name="_Toc88"/>
      <w:bookmarkEnd w:id="250"/>
      <w:r>
        <w:rPr>
          <w:rtl w:val="true"/>
        </w:rPr>
        <w:t>الكلام على الإحتمال الأوّل</w:t>
      </w:r>
      <w:bookmarkEnd w:id="251"/>
    </w:p>
    <w:p>
      <w:pPr>
        <w:pStyle w:val="BookText"/>
        <w:rPr/>
      </w:pPr>
      <w:r>
        <w:rPr>
          <w:rFonts w:ascii="Amiri" w:hAnsi="Amiri" w:eastAsia="Amiri" w:cs="Amiri"/>
          <w:color w:val="111111"/>
          <w:sz w:val="28"/>
          <w:sz w:val="28"/>
          <w:szCs w:val="28"/>
          <w:rtl w:val="true"/>
          <w:lang w:bidi="ar-SA"/>
        </w:rPr>
        <w:t xml:space="preserve">أمّا على تقدير الإحتمال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المراد تنزيل المشكوك منزلة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لأنّه بعد تنزيل الطهارة المشكوكة منزلة الطهارة المتيقنة يتمسك بإطلاق التنزيل لتسرية جميع الآثار الشرعية الثابتة للمنزل عليه إلى المنزل ، فكما انّ في التنزيل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الطواف 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بإطلاق التنزيل لتسرية آثار الصلاة إلى الطواف كذلك في التنزيل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كالتنزيل في المقام ، حيث انّ دليل الاستصحاب ينزّل في حالة الشكّ المشكوك منزلة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بإطلاق التنزيل لتسرية جميع آثار الطهارة المتيقنة إلى الطهارة المشكوكة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تنقض اليقين بالشكّ إذا كان يستفاد منه تنزيل المشكوك منزلة المتيقن بلحاظ جميع الآثار الشرعية بما في ذلك الآثار الشرعية غير المباشرة فذاك هو المطلوب ، وأمّا إذا لم يستفد ذلك منه وقلنا بأنّ القدر المتيقن منه </w:t>
      </w:r>
    </w:p>
    <w:p>
      <w:pPr>
        <w:pStyle w:val="BookText"/>
        <w:rPr/>
      </w:pPr>
      <w:r>
        <w:rPr>
          <w:rFonts w:ascii="Amiri" w:hAnsi="Amiri" w:eastAsia="Amiri" w:cs="Amiri"/>
          <w:color w:val="111111"/>
          <w:sz w:val="28"/>
          <w:sz w:val="28"/>
          <w:szCs w:val="28"/>
          <w:rtl w:val="true"/>
          <w:lang w:bidi="ar-SA"/>
        </w:rPr>
        <w:t>هو التنزيل بلحاظ الآثار الشرعية المباشرة فقط ، فيشكل الأمر حينئذ في ترتب الآثار غير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لا تنقض ما دام لا يستفاد منه التنزيل بلحاظ جميع الآثار بما في ذلك الآثار غير المباشرة فالآثار غير المباشرة لا يمكن القول بثبوتها إلاّ إذا ثبت موضوعها وهو الأثر المباشر ، وبما أن الأثر المباشر لم يثبت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تنزيل المشكوك منزلة المتيقن لم يكن تنزيلا حقيقيا حتى يثبت أثره المباشر حقيقة وإنما كان تنزيلا ظاهريا فلا يكون الأثر المباشر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الحكم بثبوت ما ترتّب عليه وهو الأثر 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لا تنقض يستفاد منه تنزيلات متعدّدة بعدد الآثار ، وكل تنزيل يثبت به الأثر المباشر فقط ، فإذا أردنا مثلا استصحاب طهارة الماء الذي غسل به الطعام المتنجّس فالمستصحب هو طهارة الماء ، وحديث لا تنقض ينزّل طهارة الماء منزلة الطهارة المتيقّنة ، وهذا التنزيل تنزيل بلحاظ الأثر المباشر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فرضنا أنّ دليل التنزيل لا يستفاد منه إلاّ التنزيل بلحاظ الأثر المباشر باعتبار أنّ ذلك هو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يثبت الأثر المباشر ، أي طهارة الطعام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منزلة الطاهر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صارت طهارة الطعام التي هي الأثر المباشر منزّلة منزلة الطاهر الواقعي نحصل على تنزيل جديد ولنسمّه بتنزيل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المباشر وهو حلّيّة الطعام إذا لم ينزّل منزلة الحلال الواقعي فتنزيل طهارة الماء منزلة الطاهر الواقعي يكون لغوا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التنزيل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w:t>
      </w:r>
      <w:bookmarkStart w:id="252" w:name="pg16179_168704"/>
    </w:p>
    <w:p>
      <w:pPr>
        <w:pStyle w:val="BookText"/>
        <w:rPr/>
      </w:pPr>
      <w:bookmarkEnd w:id="252"/>
      <w:r>
        <w:rPr>
          <w:rFonts w:ascii="Amiri" w:hAnsi="Amiri" w:eastAsia="Amiri" w:cs="Amiri"/>
          <w:color w:val="111111"/>
          <w:sz w:val="28"/>
          <w:sz w:val="28"/>
          <w:szCs w:val="28"/>
          <w:rtl w:val="true"/>
          <w:lang w:bidi="ar-SA"/>
        </w:rPr>
        <w:t xml:space="preserve">يكون بلحاظ أثره المباشر أيضا ، وهو حلّيّة الأكل ، فتكون حلّيّة الأكل منزّلة منزلة الحلّيّة الواقعيّة ، وبذلك نحصل على تنزيل جديد ولنسمّه تنزيل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التنزيل لا بدّ وأن يكون بلحاظ أثره المباشر أيضا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نحصل على تنزيلات متعدّدة كل واحد منها يكون بلحاظ الأثر المباشر</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643834_1280447820"/>
      <w:bookmarkStart w:id="254" w:name="_Toc89"/>
      <w:bookmarkEnd w:id="253"/>
      <w:r>
        <w:rPr>
          <w:rtl w:val="true"/>
        </w:rPr>
        <w:t>الكلام على الإحتمال الثاني</w:t>
      </w:r>
      <w:bookmarkEnd w:id="254"/>
    </w:p>
    <w:p>
      <w:pPr>
        <w:pStyle w:val="BookText"/>
        <w:rPr/>
      </w:pPr>
      <w:r>
        <w:rPr>
          <w:rFonts w:ascii="Amiri" w:hAnsi="Amiri" w:eastAsia="Amiri" w:cs="Amiri"/>
          <w:color w:val="111111"/>
          <w:sz w:val="28"/>
          <w:sz w:val="28"/>
          <w:szCs w:val="28"/>
          <w:rtl w:val="true"/>
          <w:lang w:bidi="ar-SA"/>
        </w:rPr>
        <w:t>وأمّا بناء على الاحتمال الثاني ، وهو تنزيل الشاك منزلة المتيقّن فقد يستشكل في تنجيز الآثار المباشرة فضلا عن غير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طهارة الماء حينما يجري يصير المكلّف بناء على الاحتمال الثاني بمنزلة المتيقّن بطهارة الماء ، ولكن هذا اليقين بما أنّه متعلّق بطهارة الماء فالمنكشف به هو طهارة الماء فقط دون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طهارة الطعام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يقين لا يكشف إلاّ عن متعلّقه ولا يكشف عن آثار متعلّقه ، وما دام المنكشف هو المتعلّق فقط فالذي يتنجّز بسبب اليقين بطهارة الماء هو طهارة الماء فقط دون طهارة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فآثار المتيقّن لا تتنجّز وإنّما الذي يتنجّز هو المتيقّن فقط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طهارة الماء إذا جرى وصار المكلّف بناء على الاحتمال الثاني متيقّنا بطهارة الماء فسوف يصير متيقّنا بطهارة الطعام أيضا لأنّ اليقين بشيء يستلزم حصول اليقين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اليقين بطهارة الطعام </w:t>
      </w:r>
    </w:p>
    <w:p>
      <w:pPr>
        <w:pStyle w:val="BookText"/>
        <w:rPr/>
      </w:pPr>
      <w:r>
        <w:rPr>
          <w:rFonts w:ascii="Amiri" w:hAnsi="Amiri" w:eastAsia="Amiri" w:cs="Amiri"/>
          <w:color w:val="111111"/>
          <w:sz w:val="28"/>
          <w:sz w:val="28"/>
          <w:szCs w:val="28"/>
          <w:rtl w:val="true"/>
          <w:lang w:bidi="ar-SA"/>
        </w:rPr>
        <w:t>فسوف تثبت طهارة الطعام بسبب هذا اليقين الثاني المتعلّق بها وإن لم تثبت باليقين الأوّل المتعلّق بطهارة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بشيء إنّما يستلزم اليقين بآثاره في خصوص اليقين التكويني الوجداني دون اليقين التعبّدي ، فاليقين الوجداني بوجود النار يولّد اليقين بالحرارة والإحراق ، وأمّا اليقين التعبّدي بالنار فهو لا يولّد اليقين التعبّدي بالإحراق والحرارة ، فإنّ التعبّد لا بدّ من الاقتصار فيه على حدوده ولا يحقّ تجاوزها ، فزيد إذا اعتبرناه أسدا من حيث الشجاعة فلا يحقّ له الإفتراس لأنّا وإن اعتبرناه أسدا ومن حقّ الأسد الإفتراس إلاّ أنّا لم نعتبره أسدا إلاّ في حدود الشجاعة ولم نعتبره أسدا بلحاظ الإفتراس فلا بدّ من الإقتصار على مقدار الإعتبار وهو حيثيّة الشجاعة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الأمر كذلك أيضا فإنّ الشارع وإن عبّد المكلّف بعد استصحاب طهارة الماء بأنّه عالم بطهارة الماء الاّ أنّ هذا لا يستلزم العلم بطهارة الطعام إذ التعبّد لا بدّ من الإقتصار فيه على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انه على الاحتمال الثاني قد يستشكل في تنجّز الآثار المباشرة فضلا عن غيرها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تنجّز الحكم لا يتوقّف على اليقين التعبّدي به ليقال انّ اليقين التعبّدي بطهارة الماء لا يستلزم اليقين التعبّدي بطهارة الطعام بل يكفي في التنجّز العلم بتشريع الحكم المنضم إلى العلم بتحقّق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حرمة شرب الخمر تتنجّز فيما لو علم المكلّف بتشريع الحرمة لشرب الخمر وعلم أنّ شرب السائل الذي يريد شربه هو شرب للخمر لا شرب لعصير البر تقال ، أمّا إذا علم بتشريع </w:t>
      </w:r>
    </w:p>
    <w:p>
      <w:pPr>
        <w:pStyle w:val="BookText"/>
        <w:rPr/>
      </w:pPr>
      <w:r>
        <w:rPr>
          <w:rFonts w:ascii="Amiri" w:hAnsi="Amiri" w:eastAsia="Amiri" w:cs="Amiri"/>
          <w:color w:val="111111"/>
          <w:sz w:val="28"/>
          <w:sz w:val="28"/>
          <w:szCs w:val="28"/>
          <w:rtl w:val="true"/>
          <w:lang w:bidi="ar-SA"/>
        </w:rPr>
        <w:t>حرمة شرب الخمر ولم يعلم بأنّ شربه للسائل المشكوك شرب للخمر أو علم بأنّ شربه شرب للخمر ولكن لم يعلم بتشريع حرمة الخمر فلا تتنجّز عليه حرمة شرب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نقول ذلك أيضا ، أي نقول انّ ثبوت طهارة الطعام يتوقّف على العلم بتشريع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بأنّ طهارة الماء توجب طهارة الطعام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بالموضوع ، أي أنّ الطعام مغسول بالماء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بتشريع الحكم فذاك ثابت بالسنّة الشريفة ، حيث ثبت بالروايات أنّ غسل الشيء المتنجّس بالماء الطاهر يوجب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 بالموضوع فهو ثابت بالاستصحاب حيث انّ استصحاب طهارة الماء يولّد العلم التعبّدي بأنّ الماء طاهر وأنّ غسل الطعام به غسل بالماء الطاهر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ولئن قال قائل بعدم لزوم اللغويّة عقلا باعتبار انّه يكفي في عدم لزوم اللغويّة ثبوت أثر ما ولو كان هو المنجّزيّة كما هو الحال في المقام ، فإنّه بعد العلم بتشريع الحكم يكون استصحاب طهارة الماء مفيدا لاثبات تنجّز طهارة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 انّه يمكن التمسّك بالفهم العرفي فيقال ان العرف يفهم من تنزيل شيء منزلة شيء آخر كون التنزيل بلحاظ التعبّد بالآثار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الاحتمال الثاني</w:t>
      </w:r>
      <w:r>
        <w:rPr>
          <w:rFonts w:eastAsia="Amiri" w:cs="Amiri" w:ascii="Amiri" w:hAnsi="Amiri"/>
          <w:color w:val="111111"/>
          <w:sz w:val="28"/>
          <w:szCs w:val="28"/>
          <w:rtl w:val="true"/>
          <w:lang w:bidi="ar-SA"/>
        </w:rPr>
        <w:t xml:space="preserve">. </w:t>
      </w:r>
      <w:bookmarkStart w:id="255" w:name="pg16179_168707"/>
    </w:p>
    <w:p>
      <w:pPr>
        <w:pStyle w:val="Heading4"/>
        <w:numPr>
          <w:ilvl w:val="3"/>
          <w:numId w:val="1"/>
        </w:numPr>
        <w:rPr/>
      </w:pPr>
      <w:bookmarkStart w:id="256" w:name="__RefHeading___Toc2643836_1280447820"/>
      <w:bookmarkStart w:id="257" w:name="_Toc90"/>
      <w:bookmarkEnd w:id="255"/>
      <w:bookmarkEnd w:id="256"/>
      <w:r>
        <w:rPr>
          <w:rtl w:val="true"/>
        </w:rPr>
        <w:t>الكلام على الاحتمال الثالث</w:t>
      </w:r>
      <w:bookmarkEnd w:id="257"/>
    </w:p>
    <w:p>
      <w:pPr>
        <w:pStyle w:val="BookText"/>
        <w:rPr/>
      </w:pPr>
      <w:r>
        <w:rPr>
          <w:rFonts w:ascii="Amiri" w:hAnsi="Amiri" w:eastAsia="Amiri" w:cs="Amiri"/>
          <w:color w:val="111111"/>
          <w:sz w:val="28"/>
          <w:sz w:val="28"/>
          <w:szCs w:val="28"/>
          <w:rtl w:val="true"/>
          <w:lang w:bidi="ar-SA"/>
        </w:rPr>
        <w:t xml:space="preserve">وأمّا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المراد من النهي عن النقض النهي عن النقض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فباستصحاب طهارة الماء يلزم ترتيب الأثر وهو طهارة الطعام ، إذ المكلّف حينما كان متيقّنا بطهارة الماء في الزمان السابق فيقينه المذكور منجّز للأثر وهو طهارة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ذكرنا قبل قليل أنّ اليقين بالموضوع بعد العلم بالتشريع موجب لتنجّز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دام منجّزا فيكون مقتضيا للتعامل مع الطعام معاملة الطاهر ، ومعه فيلزم بقاء التعامل المذكور على حاله في زمان الشك أيضا إذ على الاحتمال الثالث يلزم التعامل حالة الشك بنفس التعامل السابق الثابت حالة اليقين ، وما دام اليقين السابق منجّزا ومقتضيا لطهارة الطعام فيلزم بقاء الاقتضاء المذكور حالة الشكّ أيضا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643838_1280447820"/>
      <w:bookmarkStart w:id="259" w:name="_Toc91"/>
      <w:bookmarkEnd w:id="258"/>
      <w:r>
        <w:rPr>
          <w:rtl w:val="true"/>
        </w:rPr>
        <w:t>عودة إلى الإحتمال الثاني</w:t>
      </w:r>
      <w:bookmarkEnd w:id="25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انّه على الاحتمال الثاني وإن لزم باستصحاب طهارة الماء حصول اليقين التعبّدي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وبالتالي يلزم تنجّز الأثر وهو طهارة الطعام إلاّ انّه يرد الاشكال في حلّيّة الطعام التي هي الحكم الثاني للمستصحب </w:t>
      </w:r>
      <w:r>
        <w:rPr>
          <w:rStyle w:val="FootnoteAnchor"/>
          <w:rtl w:val="true"/>
        </w:rPr>
        <w:footnoteReference w:id="52"/>
      </w:r>
      <w:r>
        <w:rPr>
          <w:rFonts w:ascii="Amiri" w:hAnsi="Amiri" w:eastAsia="Amiri" w:cs="Amiri"/>
          <w:color w:val="111111"/>
          <w:sz w:val="28"/>
          <w:sz w:val="28"/>
          <w:szCs w:val="28"/>
          <w:rtl w:val="true"/>
          <w:lang w:bidi="ar-SA"/>
        </w:rPr>
        <w:t>، فإنّه كيف يترتّب الحكم المذكور والحال انّ موضوعه لم يحصل يقين تعبّدي به وإنّما تنجّز 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وبكلمة اخرى انّ تنجّز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طهارة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ثبت باعتبار انّه باستصحاب طهارة الماء حصل علم تعبّدي بطهارة الماء التي هي الموضوع للحكم الأوّل ، وأمّا بالنسبة إلى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حلّيّة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لتنجّزه إذ لم يحصل يقين تعبّدي بموضوعه ، فإنّه باستصحاب طهارة الماء حصل يقين تعبّدي بطهارة الماء فقط ولم يحصل علم تعبّدي بطهارة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تنجّزت طهارة الطعام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يتنجّز الحكم بحلّيّة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دليل حلّيّة الأكل أنّ المدار في ثبوت حلّيّة الأكل إنّما هو على ثبوت الحكم بطهارة الطعام ، فمتى ما ثبت تشريع الحكم بطهارة الطعام عند غسله بالماء الطاهر ثبت بعد ذاك الحكم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ثبوت الحكم بالحلّيّة موقوف على ثبوت تشريع الحكم الأوّل وثبوت موضوعه ، وحيث انّ تشريع الحكم الاوّل ثابت بالسنّة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الروايات على أنّ غسل الطعام بل وأي شيء من الأشياء بالماء الطاهر موجب لطهارته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ثابت أيضا ببركة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استصحاب طهارة الماء ينجّز طهارة الطعام على ما تقدّم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حينئذ حلّيّة الأكل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أنّ الحكم بحلّيّة الطعام لا يتنجّز إلاّ بعد اليقين بموضوعه ولكن ليس المراد من اليقين بموضوعه إلاّ ما ذكرناه ، أي ثبوت تشريع الحكم الأوّل وتنجز موضوعه ، وكلاهما ثابت كما أوضحنا</w:t>
      </w:r>
      <w:r>
        <w:rPr>
          <w:rFonts w:eastAsia="Amiri" w:cs="Amiri" w:ascii="Amiri" w:hAnsi="Amiri"/>
          <w:color w:val="111111"/>
          <w:sz w:val="28"/>
          <w:szCs w:val="28"/>
          <w:rtl w:val="true"/>
          <w:lang w:bidi="ar-SA"/>
        </w:rPr>
        <w:t xml:space="preserve">. </w:t>
      </w:r>
      <w:bookmarkStart w:id="260" w:name="pg16179_168709"/>
    </w:p>
    <w:p>
      <w:pPr>
        <w:pStyle w:val="Heading4"/>
        <w:numPr>
          <w:ilvl w:val="3"/>
          <w:numId w:val="1"/>
        </w:numPr>
        <w:rPr/>
      </w:pPr>
      <w:bookmarkStart w:id="261" w:name="__RefHeading___Toc2643840_1280447820"/>
      <w:bookmarkStart w:id="262" w:name="_Toc92"/>
      <w:bookmarkEnd w:id="260"/>
      <w:bookmarkEnd w:id="261"/>
      <w:r>
        <w:rPr>
          <w:rtl w:val="true"/>
        </w:rPr>
        <w:t>الآثار غير الشرعية</w:t>
      </w:r>
      <w:bookmarkEnd w:id="262"/>
    </w:p>
    <w:p>
      <w:pPr>
        <w:pStyle w:val="BookText"/>
        <w:rPr/>
      </w:pPr>
      <w:r>
        <w:rPr>
          <w:rFonts w:ascii="Amiri" w:hAnsi="Amiri" w:eastAsia="Amiri" w:cs="Amiri"/>
          <w:color w:val="111111"/>
          <w:sz w:val="28"/>
          <w:sz w:val="28"/>
          <w:szCs w:val="28"/>
          <w:rtl w:val="true"/>
          <w:lang w:bidi="ar-SA"/>
        </w:rPr>
        <w:t>وما تقدم كان كله حديثا عن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غير الشرعية فالمعروف بين الاصوليين عدم ثبوتها بالاستصحاب ، فمثلا باستصحاب حياة الولد لا يثبت نبات اللحية كما ولا يثبت الأثر الشرعي المترتب على ذلك كوجوب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المقصود باستصحاب حياة الولد اثبات الأثر العقلي فقط أي اثبات نبات اللحية فقط بلا التفات الى الأثر الشرعي المترتب على ذلك فيرد عليه أنّ الأثر العقلي حيث لا يرتبط بالشارع فالتعبد ببقاء حياة الولد لترتيب الأثر المذكور لغو وبلا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اثبات اللازم العقلي وما يترتب عليه من أثر شرعي فهذا معقول ولا تلزم اللغوية منه ، إذ من الوجيه التعبد ببقاء الحياة لإثبات نبات اللحية ومن ثم إثبات وجوب التصدق بيد أنّ هذا لا يستفاد من دليل الاستصحاب ، فإنّ القدر المتيقن من حديث لا تنقض هو التعبد ببقاء المستصحب بلحاظ آثاره الشرعية المباشرة ولا يستفاد منه التعبد بالبقاء بلحاظ الآثار العقلية ولا الآثار الشرعية المترتبة على الآثار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حجّية الأصل المثبت ، أي عدم ثبوت الآثار العقلية ولا الشرعية المترتبة عليها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أحببنا شيئا من التفصيل فيمكن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إنّ الإحتمالات في المراد من حديث لا تنقض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الى تنزيل المشكوك منزلة المتيقن ، </w:t>
      </w:r>
    </w:p>
    <w:p>
      <w:pPr>
        <w:pStyle w:val="BookText"/>
        <w:rPr/>
      </w:pPr>
      <w:r>
        <w:rPr>
          <w:rFonts w:ascii="Amiri" w:hAnsi="Amiri" w:eastAsia="Amiri" w:cs="Amiri"/>
          <w:color w:val="111111"/>
          <w:sz w:val="28"/>
          <w:sz w:val="28"/>
          <w:szCs w:val="28"/>
          <w:rtl w:val="true"/>
          <w:lang w:bidi="ar-SA"/>
        </w:rPr>
        <w:t>والإرشاد الى تنزيل الشكّ في البقاء منزلة اليقين بالبقاء ، والنهي التكليفي عن النقض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المقصود تنزيل الحياة المشكوكة منزلة الحياة المتيقنة فمن الواضح انّ القدر المتيقن من التنزيل المذكور والمنصرف إليه عرفا هو التنزيل بلحاظ الآثار الشرعية المباشرة دون الآثار العقلية ودون الآثار الشرعية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تنزيل الشكّ في الحياة منزلة اليقين ببقاء الحياة فمن الواضح انّ التنزيل المذكور أقصى ما يفيد هو اليقين التعبدي بالحياة التي هي المستصحب ولا يلزم منه اليقين التعبدي بنبات اللحية ، ومع عدم حصول اليقين التعبدي بنبات اللحية فلا يتنجز الأثر الشرعي المترتب على ذلك وهو وجوب التصدق ، فإنّ تنجز الأثر الشرعي فرع اليقين التعبدي بموضوعه فإذا لم يحصل يقين تعبدي بنبات اللحية فلا يتنجز وجوب التصدق المترتب عليه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فإنّه يقال انّ ثبوت التنجز للأثر العقلي لا معنى له فإنّ التنجز يختص بالآثار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المقصود النهي التكليفي عن النقض العملي فمن الواضح أنّ اليقين السابق بالحياة حيث انّه لا ينجز نبات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 انها أثر عقلي والآثار العقلية لا تقبل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مقتضيا للعمل على وفق نبات اللحية ، ومع عدم اقتضائه له فلا يكون دليل الإستصحاب دالا على ثبوته وتنجزه إذ حديث لا </w:t>
      </w:r>
      <w:bookmarkStart w:id="263" w:name="pg16179_168711"/>
    </w:p>
    <w:p>
      <w:pPr>
        <w:pStyle w:val="BookText"/>
        <w:rPr/>
      </w:pPr>
      <w:bookmarkEnd w:id="263"/>
      <w:r>
        <w:rPr>
          <w:rFonts w:ascii="Amiri" w:hAnsi="Amiri" w:eastAsia="Amiri" w:cs="Amiri"/>
          <w:color w:val="111111"/>
          <w:sz w:val="28"/>
          <w:sz w:val="28"/>
          <w:szCs w:val="28"/>
          <w:rtl w:val="true"/>
          <w:lang w:bidi="ar-SA"/>
        </w:rPr>
        <w:t xml:space="preserve">تنقض على الإحتمال الثالث يقول انّ كل ما يقتضيه اليقين السابق في مقام العمل فلا بدّ من ابقائه حالة الشكّ ، وحيث إنّ اليقين السابق لا يقتضي في مقام العمل نبات اللحية فلا يكون دالا على ثبوت الأثر المذكور وتنجزه ، وبالتالي لا يتنجز وجوب التصدق فإنّ تنجزه فرع ثبوت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نبات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وتنجزه ، والمفروض عدمه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643842_1280447820"/>
      <w:bookmarkStart w:id="265" w:name="_Toc93"/>
      <w:bookmarkEnd w:id="264"/>
      <w:r>
        <w:rPr>
          <w:rtl w:val="true"/>
        </w:rPr>
        <w:t>إتضح مما سبق</w:t>
      </w:r>
      <w:bookmarkEnd w:id="265"/>
    </w:p>
    <w:p>
      <w:pPr>
        <w:pStyle w:val="BookText"/>
        <w:rPr/>
      </w:pPr>
      <w:r>
        <w:rPr>
          <w:rFonts w:ascii="Amiri" w:hAnsi="Amiri" w:eastAsia="Amiri" w:cs="Amiri"/>
          <w:color w:val="111111"/>
          <w:sz w:val="28"/>
          <w:sz w:val="28"/>
          <w:szCs w:val="28"/>
          <w:rtl w:val="true"/>
          <w:lang w:bidi="ar-SA"/>
        </w:rPr>
        <w:t>وبهذا كله اتضح الوجه في عدم حجّية الأصل المثبت ، أي عدم ثبوت اللوازم العقلية ولا اللوازم الشرعية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وفذلكة النكتة بإختصار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بالاستصحاب بلحاظ الآثار العقلية فقط لغو ، والتعبد بلحاظ الآثار العقلية وما يترتب عليها من آثار شرعية وإن كان وجيها لكنه لا يستفاد من حديث لا تنقض فإنّ القدر المتيقن والمنصرف إليه عرفا هو التعبد بلحاظ الآثار الشرعية المباشرة لا أكثر</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643844_1280447820"/>
      <w:bookmarkStart w:id="267" w:name="_Toc94"/>
      <w:bookmarkEnd w:id="266"/>
      <w:r>
        <w:rPr>
          <w:rtl w:val="true"/>
        </w:rPr>
        <w:t>استثناء مما تقدم</w:t>
      </w:r>
      <w:bookmarkEnd w:id="2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عدم ثبوت اللوازم العقلية ما كان لازما عقليا لنفس الاستصحاب دون المستصحب ، فإنّ اللازم العقلي تارة يكون لازما عقليا للمستصحب ، كما هو الحال في نبات اللحية فإنّه لازم عقلي للمستصحب أي الحياة ، واخرى يكون لازما عقليا للاستصحاب ، كما هو الحال في استصحاب بقاء وجوب صلاة الجمعة ، فإنّ لازم الاستصحاب المذكور تنجز وجوب الجمعة </w:t>
      </w:r>
      <w:bookmarkStart w:id="268" w:name="pg16179_168712"/>
    </w:p>
    <w:p>
      <w:pPr>
        <w:pStyle w:val="BookText"/>
        <w:rPr/>
      </w:pPr>
      <w:bookmarkEnd w:id="268"/>
      <w:r>
        <w:rPr>
          <w:rFonts w:ascii="Amiri" w:hAnsi="Amiri" w:eastAsia="Amiri" w:cs="Amiri"/>
          <w:color w:val="111111"/>
          <w:sz w:val="28"/>
          <w:sz w:val="28"/>
          <w:szCs w:val="28"/>
          <w:rtl w:val="true"/>
          <w:lang w:bidi="ar-SA"/>
        </w:rPr>
        <w:t>واستحقاق العقوبة على مخالفته ، وهو لازم عقلي يحكم به العقل وليس لازما شرعيا كما وانّه ليس لازما للمستصحب أي لوجوب الجمعة ، فإنّ وجوب صلاة الجمعة لا يتنجز بثبوته الواقعي وإنّما يتنجز بسبب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الأثر العقلي يثبت ولا يكون من الأصل المثبت الذي هو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العقلي المذكور لازم لحديث 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حديث لا تنقض بعد ما كان دالا على حجّية الاستصحاب ، والمفروض أنّ الأثر المذكور لازم لنفس الاستصحاب فيكون ثبوت الأثر المذكور لازما عقليا لنفس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حديث لا تنقض امارة ودليل محرز وليس أصلا عمليا فيثبت اللازم العقلي المذكور لأنّ الامارة حجّة في لوازمها العقلية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643846_1280447820"/>
      <w:bookmarkStart w:id="270" w:name="_Toc95"/>
      <w:bookmarkEnd w:id="269"/>
      <w:r>
        <w:rPr>
          <w:rtl w:val="true"/>
        </w:rPr>
        <w:t>بناء على امارية الاستصحاب</w:t>
      </w:r>
      <w:bookmarkEnd w:id="270"/>
    </w:p>
    <w:p>
      <w:pPr>
        <w:pStyle w:val="BookText"/>
        <w:rPr/>
      </w:pPr>
      <w:r>
        <w:rPr>
          <w:rFonts w:ascii="Amiri" w:hAnsi="Amiri" w:eastAsia="Amiri" w:cs="Amiri"/>
          <w:color w:val="111111"/>
          <w:sz w:val="28"/>
          <w:sz w:val="28"/>
          <w:szCs w:val="28"/>
          <w:rtl w:val="true"/>
          <w:lang w:bidi="ar-SA"/>
        </w:rPr>
        <w:t>ثم إنّ ما ذكر من عدم كون الاستصحاب حجّة في إثبات لوازمه العقلية مبني على كون الاستصحاب أصلا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كونه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السيد الخوئي حيث يرى أنّ المجعول في باب الاستصحاب هو العلمية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لوازمه العقلية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هذه الحلقة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حجّية الأمارة في لوازمها العقلية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الخوئي لا يوافق المشهور في حجّية الأمارة في إثبات لوازمها العقلية كما تقدم ذلك في هذا القسم من الحلقة ص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الأنسب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وأناطته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لظاهريته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تثبت تنزيلات متعددة بعدد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حذف الجملة المذكورة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طريقية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مضمون الجملة المذكورة ياتي بداية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فانّ قيل أليس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يسر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يسر اليقين التعبدي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يعرف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تنجز الحكم بسبب اليقين التعبدي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الجري على طبق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يرتبط بالإحتمال الثاني ورجوع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تفسير إحراز الصغرى بتنجيزها وإلاّ فهي ليست محرزة بالاستصحاب وإنّما المحرز هو المستصحب فقط دون الحكم الأوّل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جعلا وموضوعا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الجعل هو الكبرى ومن </w:t>
      </w:r>
    </w:p>
    <w:p>
      <w:pPr>
        <w:pStyle w:val="BookText"/>
        <w:rPr/>
      </w:pPr>
      <w:r>
        <w:rPr>
          <w:rFonts w:ascii="IRNazanin" w:hAnsi="IRNazanin" w:eastAsia="IRNazanin"/>
          <w:color w:val="111111"/>
          <w:sz w:val="28"/>
          <w:sz w:val="28"/>
          <w:szCs w:val="28"/>
          <w:rtl w:val="true"/>
          <w:lang w:bidi="fa-IR"/>
        </w:rPr>
        <w:t>الموضوع هو 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بقطع النظر عن الآثار الشرعية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أساس البيان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واستظهرنا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تفسير وتوجيه لامارية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الأحكام الشرعية للوازم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عطف على اللوازم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هذه الحلقة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6179_168716"/>
      <w:bookmarkStart w:id="272" w:name="pg16179_168716"/>
      <w:bookmarkEnd w:id="272"/>
    </w:p>
    <w:p>
      <w:pPr>
        <w:pStyle w:val="Heading2"/>
        <w:numPr>
          <w:ilvl w:val="1"/>
          <w:numId w:val="1"/>
        </w:numPr>
        <w:rPr/>
      </w:pPr>
      <w:bookmarkStart w:id="273" w:name="pg16179_168716"/>
      <w:bookmarkStart w:id="274" w:name="__RefHeading___Toc2643848_1280447820"/>
      <w:bookmarkStart w:id="275" w:name="_Toc96"/>
      <w:bookmarkEnd w:id="273"/>
      <w:bookmarkEnd w:id="274"/>
      <w:r>
        <w:rPr>
          <w:rtl w:val="true"/>
        </w:rPr>
        <w:t>تفصيل الشيخ الأعظم والنراقي</w:t>
      </w:r>
      <w:bookmarkEnd w:id="2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2643850_1280447820"/>
      <w:bookmarkStart w:id="277" w:name="_Toc97"/>
      <w:bookmarkEnd w:id="276"/>
      <w:r>
        <w:rPr>
          <w:rtl w:val="true"/>
        </w:rPr>
        <w:t>اشارة</w:t>
      </w:r>
      <w:bookmarkEnd w:id="2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6179_168718"/>
      <w:bookmarkStart w:id="279" w:name="pg16179_168718"/>
      <w:bookmarkEnd w:id="279"/>
    </w:p>
    <w:p>
      <w:pPr>
        <w:pStyle w:val="Heading3"/>
        <w:numPr>
          <w:ilvl w:val="2"/>
          <w:numId w:val="1"/>
        </w:numPr>
        <w:rPr/>
      </w:pPr>
      <w:bookmarkStart w:id="280" w:name="pg16179_168718"/>
      <w:bookmarkStart w:id="281" w:name="__RefHeading___Toc2643852_1280447820"/>
      <w:bookmarkStart w:id="282" w:name="_Toc98"/>
      <w:bookmarkEnd w:id="280"/>
      <w:bookmarkEnd w:id="281"/>
      <w:r>
        <w:rPr>
          <w:rtl w:val="true"/>
        </w:rPr>
        <w:t>عموم جريان الاستصحاب</w:t>
      </w:r>
      <w:bookmarkEnd w:id="282"/>
    </w:p>
    <w:p>
      <w:pPr>
        <w:pStyle w:val="Heading4"/>
        <w:numPr>
          <w:ilvl w:val="3"/>
          <w:numId w:val="1"/>
        </w:numPr>
        <w:rPr/>
      </w:pPr>
      <w:bookmarkStart w:id="283" w:name="__RefHeading___Toc2643854_1280447820"/>
      <w:bookmarkStart w:id="284" w:name="_Toc99"/>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ثبوت كبرى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إتضاح أنّ الاستصحاب حجّة للروايات الأربع السابقة يمكن 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الاستصحاب حجّة بلا تفصيل أو هو حجّة في بعض الموارد دون بعض؟ هناك عدة تفاصيل في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الشيخ الأعظم في رسائله أحد عشر قولا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ننقل سوى قولين لأنهما المعروفان على الساحة الاصولية المعاصرة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643856_1280447820"/>
      <w:bookmarkStart w:id="286" w:name="_Toc100"/>
      <w:bookmarkEnd w:id="285"/>
      <w:r>
        <w:rPr>
          <w:rtl w:val="true"/>
        </w:rPr>
        <w:t>القول الأوّل</w:t>
      </w:r>
      <w:bookmarkEnd w:id="286"/>
    </w:p>
    <w:p>
      <w:pPr>
        <w:pStyle w:val="BookText"/>
        <w:rPr/>
      </w:pPr>
      <w:r>
        <w:rPr>
          <w:rFonts w:ascii="Amiri" w:hAnsi="Amiri" w:eastAsia="Amiri" w:cs="Amiri"/>
          <w:color w:val="111111"/>
          <w:sz w:val="28"/>
          <w:sz w:val="28"/>
          <w:szCs w:val="28"/>
          <w:rtl w:val="true"/>
          <w:lang w:bidi="ar-SA"/>
        </w:rPr>
        <w:t>وهو للشيخ الأعظم وتبعه على ذلك الشيخ النائيني قدّس اللّه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التفصيل بين موارد الشكّ في المانع فيكون الاستصحاب حجّة وبين موارد الشكّ في المقتضي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المستصحب له أحد منشأين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المستصحب ذا قابلية واستعداد كامل للبقاء بيد أنّه يشكّ في بقائه من ناحية احتمال طرو المانع ، كما هو الحال في طهارة الثوب ، فإنّ الثوب لو كان طاهرا فطهارته قابلة للبقاء إلى يوم القيامة وإنّما يشكّ في بقائها أحيانا من ناحية احتمال طرو الرافع لها وهو اصابة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البقاء في مثل هذا المورد يسمى بالشكّ في الرافع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المستصحب ذا استعداد للبقاء ، ومن أجل عدم ثبوت الاستعداد الكامل له يشكّ في بقائه كما هو الحال في الشمعة ذات اللّهب ، فإنّه قد يشكّ أحيانا في بقاء نورها لا من ناحية احتمال هبوب الريح الموجب لإخمادها وإنما من ناحية احتمال ذوبانها وانعدامها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الشرعي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بعد اتضاح الغبن ، فإنّه بعد مضي فترة قصيرة على اتضاح الغبن يشكّ في بقاء الخيار وليس ذاك من جهة احتمال الرافع إذ المفروض أنّ المغبون لم يقل اسقطت الخيار بل من ناحية احتمال ان نفس خيار الغبن ليس له استعداد للبقاء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البقاء في الحالة المذكورة يسمى بالشكّ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هذا التفصيل قد تسأل عن توجيهه وأنّه لماذا كان الاستصحاب حجّة في موارد الشكّ في الرافع دونه في موارد الشكّ في المقتضي؟</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بيان ذلك بأحد وجهين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 لا تنقض الذي ورد في الروايات السابقة ورد في موارد خاصة مثل الوضوء وطهارة الثوب ولم يرد كقاعدة كلية في جميع الموارد ولا يستفاد ذلك من مدلوله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استفدنا شموله لجميع الموارد من ناحية التعليل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نفس التعليل بقضية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بكلمة لا ينبغي يدل على أنّ المطلب أمر ارتكازي إذ التعليل لا يكون عادة الاّ بأمر ارتكازي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رجعنا إلى ارتكاز العقلاء وجدنا انّ الثابت في اذهانهم حجّية الاستصحاب في خصوص موارد الشكّ في الرافع دون موارد الشكّ في المقتضي ، فالشيء الذي لا يحرزون استعداده الكامل للبقاء لا يحكمون </w:t>
      </w:r>
    </w:p>
    <w:p>
      <w:pPr>
        <w:pStyle w:val="BookText"/>
        <w:rPr/>
      </w:pPr>
      <w:r>
        <w:rPr>
          <w:rFonts w:ascii="Amiri" w:hAnsi="Amiri" w:eastAsia="Amiri" w:cs="Amiri"/>
          <w:color w:val="111111"/>
          <w:sz w:val="28"/>
          <w:sz w:val="28"/>
          <w:szCs w:val="28"/>
          <w:rtl w:val="true"/>
          <w:lang w:bidi="ar-SA"/>
        </w:rPr>
        <w:t>ببقائه وإنّما يحكمون ببقاء الشيء الذي له استعداد كامل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حصيلة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يذكره الشيخ الأعظم بل تبرع به السيد الشهيد ولكنه توجيه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التعميم لا تنحصر بالتعليل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استفادتهما من طريق آخر وهو اللام المذكور في كلمة الشكّ واليقين ، فإنّ الظاهر كونها لام الجنس ، أي لا تنقض جنس اليقين بجنس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لا نحتاج في إثبات التعميم إلى مسألة الإرتكاز ليقال باختصاصه بموارد الشكّ في الرافع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والجواب إنّا لا نريد إنكار الإرتكاز من اساسه ولا غض النظر عنه بالكامل بل هو ثابت جزما في حدود موارد الشكّ في الرافع ، وهذا المقدار من الثبوت يكفي لأن لا تكون اللام عهدية ، ومع عدم كونها عهدية يتعين كونها جنسية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الشيخ الأعظم قدس سره في الرسائل ببيان يمكن أن ينحل إلى 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اشير في الحلقة الثانية إلى كلا البيانين الذين تحتملهما عبارة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هنا البيان الأوّل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النقض لا تستعمل في العرف الاّ في خصوص الإشياء التي لها استعداد كامل للبقاء ، فالجدار القوي الذي له استعداد البقاء يقال لمن 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 وأمّا الجدار الذي في طريقه إلى الإنهدام والوقوع على الأرض فلا يقال لمن 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فالروايات حيث إنّها عبرت بكلمة النقض فالمستفاد من ذلك إن الاستصحاب لا يجري إلاّ في خصوص الاشياء التي لها </w:t>
      </w:r>
      <w:bookmarkStart w:id="287" w:name="pg16179_168721"/>
    </w:p>
    <w:p>
      <w:pPr>
        <w:pStyle w:val="BookText"/>
        <w:rPr/>
      </w:pPr>
      <w:bookmarkEnd w:id="287"/>
      <w:r>
        <w:rPr>
          <w:rFonts w:ascii="Amiri" w:hAnsi="Amiri" w:eastAsia="Amiri" w:cs="Amiri"/>
          <w:color w:val="111111"/>
          <w:sz w:val="28"/>
          <w:sz w:val="28"/>
          <w:szCs w:val="28"/>
          <w:rtl w:val="true"/>
          <w:lang w:bidi="ar-SA"/>
        </w:rPr>
        <w:t>اقتضاء واستعداد للبقاء دون ما ليس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الأشياء ذات الاستعداد للبقاء وإن كان أمرا مسلما إلاّ إنّا نقول انّ كلمة النقض في الحديث لم تسند إلى المتيقن ليقال إنّ إسنادها إلى المتيقن قرينة على ضرورة كون المتيقن ذا استعداد للبقاء وإنما اسند إلى نفس اليقين ، ومن الواضح انّ اليقين أمر محكم وقوي يصح اسناد كلمة النقض إليه سواء كان متعلقه ذا استعداد للبقاء أم لا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643858_1280447820"/>
      <w:bookmarkStart w:id="289" w:name="_Toc101"/>
      <w:bookmarkEnd w:id="288"/>
      <w:r>
        <w:rPr>
          <w:rtl w:val="true"/>
        </w:rPr>
        <w:t>القول الثاني</w:t>
      </w:r>
      <w:bookmarkEnd w:id="289"/>
    </w:p>
    <w:p>
      <w:pPr>
        <w:pStyle w:val="BookText"/>
        <w:rPr/>
      </w:pPr>
      <w:r>
        <w:rPr>
          <w:rFonts w:ascii="Amiri" w:hAnsi="Amiri" w:eastAsia="Amiri" w:cs="Amiri"/>
          <w:color w:val="111111"/>
          <w:sz w:val="28"/>
          <w:sz w:val="28"/>
          <w:szCs w:val="28"/>
          <w:rtl w:val="true"/>
          <w:lang w:bidi="ar-SA"/>
        </w:rPr>
        <w:t>وفي القول الثاني يفصل بين الشبهات الحكمية فلا يجري فيها الاستصحاب وبين الشبهات الموضوعية فيجري فيها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تبنى هذا التفصيل قديما الشيخ النراقي قدس سره وحديثا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تقدم في الحلقة الاولى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للحكم التكليفي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الجعل ومرحلة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والحكم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لا بدّ وأن يشرع أوّلا ثم يصير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وتشريعه هو الجعل وفعليته هو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بقاء الحكم تارة يكون شكا فى بقاء الحكم الإنشائي واخرى يكون شكا في بقاء الحكم الفعلي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الشكّ في بقاء الحكم الإنشائي فذاك لا يتصور إلاّ في موارد احتمال النسخ فإنّ التشريع لا يتصور الشكّ في ارتفاعه إلاّ في موارد احتمال النسخ ، وذلك لا يكون إلاّ في زمان النبي صلی اللّه علیه و آله ، فإنّه في زمانه صلی اللّه علیه و آله يمكن وقوع النسخ </w:t>
      </w:r>
    </w:p>
    <w:p>
      <w:pPr>
        <w:pStyle w:val="BookText"/>
        <w:rPr/>
      </w:pPr>
      <w:r>
        <w:rPr>
          <w:rFonts w:ascii="Amiri" w:hAnsi="Amiri" w:eastAsia="Amiri" w:cs="Amiri"/>
          <w:color w:val="111111"/>
          <w:sz w:val="28"/>
          <w:sz w:val="28"/>
          <w:szCs w:val="28"/>
          <w:rtl w:val="true"/>
          <w:lang w:bidi="ar-SA"/>
        </w:rPr>
        <w:t>ويمكن أن يشكّ المكلّف في بقاء التشريع وارتفاعه من ناحية احتمال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الحالة يجري الاستصحاب ولم يخالف في ذلك السيد الخوئي بل سلّم جريان استصحاب التشريع وبقاء الجعل دون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الشكّ في بقاء الحكم الفعلي فقد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بالنجاسة فإنّه لا إشكال في تنجسه ، ولكن إذا زال تغيره من قبل نفسه فسوف يشكّ في بقاء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الشكّ ومن اين نشأ؟ فهل نشأ من ناحية احتمال نسخ التشريع؟ كلا ان هذا لا نحتمله إذ نجزم ببقاء التشريع وعدم زواله وإنما ينشأ من ناحية الشكّ في سعة الجعل وضيقه فنحن نجزم بثبوت تشريع النجاسة للماء حالة كونه متغيرا ونشك في جعل النجاسة وتشريعها حالة زوال التغير من قبل نفس الماء ، إنّ الشكّ في هذا الجعل الزائد هو السبب في الشكّ في بقاء النجاسة للماء بعد زوال تغيره ، ولو لا احتمال هذا الجعل الزائد المشكوك لما أمكن حصول الشكّ في بقاء الحكم الفعلي بالنجاسة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يمكننا ان نقول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بقاء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دائما الشكّ في الجعل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الأمر كذلك فاستصحاب بقاء المجعول يكون معارضا دائما بأصالة عدم الجعل الزائد ، فحينما نشكّ في بقاء النجاسة الفعلية بعد زوال التغير فاستصحابها وإن كان قابلا للجريان في نفسه ويثبت به بقاء النجاسة بعد زوال التغير إلاّ أنّ هذا الاستصحاب معارض بأصالة عدم الجعل الزائد ، فإنّ شكّنا في بقاء النجاسة حيث انّه ناشيء من الشك في </w:t>
      </w:r>
    </w:p>
    <w:p>
      <w:pPr>
        <w:pStyle w:val="BookText"/>
        <w:rPr/>
      </w:pPr>
      <w:r>
        <w:rPr>
          <w:rFonts w:ascii="Amiri" w:hAnsi="Amiri" w:eastAsia="Amiri" w:cs="Amiri"/>
          <w:color w:val="111111"/>
          <w:sz w:val="28"/>
          <w:sz w:val="28"/>
          <w:szCs w:val="28"/>
          <w:rtl w:val="true"/>
          <w:lang w:bidi="ar-SA"/>
        </w:rPr>
        <w:t>تشريع النجاسة للماء بعد زوال تغيره فيمكن جريان الأصل لنفي التشريع الزائد بأن نقول انه قبل التشريع الاسلامي نجزم بعدم تشريع النجاسة للماء لا حالة تغيره ولا بعد زوال تغيره ، وبعد التشريع الاسلامي نجزم بتشريع النجاسة للماء حالة تغيره ، وأمّا تشريعها بعد زوال التغير فهو مشكوك فيستصحب عدمه السابق الثابت قبل التشريع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في موارد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نجاسة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استصحاب بقاء الحكم الفعلي قابلا للجريان في نفسه لو لا المعارضة إلاّ أنّه حيث يتعارض مع استصحاب عدم الجعل الزائد فلا يمكن جريانه ، فإنّ شمول حديث لا تنقض لكليهما معا غير ممكن ولأحدهما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الشبهات الموضوعية حيث لا توجد هذه المعارضة فيجري الاستصحاب فيها ، فمثلا إذا كنّا نجزم بالحكم وانّ النجاسة تبقى بعد زوال التغير أيضا بيد أنّه كان لدينا ماء خارجي معين متغير نشكّ في بقاء نجاسته من ناحية احتمال زوال تغيره ، فهذه الشبهة شبهة موضوعية والشكّ في بقاء النجاسة الفعلية فيها لم ينشأ من ناحية الشكّ في الجعل الزائد حتى يجرى استصحاب عدم الجعل الزائد ويكون معارضا لاستصحاب بقاء النجاسة الفعلية وانما الشكّ في بقاء النجاسة ناشىء من ناحية اخرى وهي احتمال بقاء التغير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الشبهات الحكمية لا يجري استصحاب بقاء الحكم لمعارضته باصالة عدم الجعل الزائد ، وأمّا في الشبهات الموضوعية فحيث إنّ استصحاب بقاء الحكم الجزئي لا يكون معارضا بأصالة عدم الجعل الزائد فيجري</w:t>
      </w:r>
      <w:r>
        <w:rPr>
          <w:rFonts w:eastAsia="Amiri" w:cs="Amiri" w:ascii="Amiri" w:hAnsi="Amiri"/>
          <w:color w:val="111111"/>
          <w:sz w:val="28"/>
          <w:szCs w:val="28"/>
          <w:rtl w:val="true"/>
          <w:lang w:bidi="ar-SA"/>
        </w:rPr>
        <w:t xml:space="preserve">. </w:t>
      </w:r>
      <w:bookmarkStart w:id="290" w:name="pg16179_168724"/>
    </w:p>
    <w:p>
      <w:pPr>
        <w:pStyle w:val="Heading4"/>
        <w:numPr>
          <w:ilvl w:val="3"/>
          <w:numId w:val="1"/>
        </w:numPr>
        <w:rPr/>
      </w:pPr>
      <w:bookmarkStart w:id="291" w:name="__RefHeading___Toc2643860_1280447820"/>
      <w:bookmarkStart w:id="292" w:name="_Toc102"/>
      <w:bookmarkEnd w:id="290"/>
      <w:bookmarkEnd w:id="291"/>
      <w:r>
        <w:rPr>
          <w:rtl w:val="true"/>
        </w:rPr>
        <w:t>الجواب عن التفصييل المذكور</w:t>
      </w:r>
      <w:bookmarkEnd w:id="292"/>
    </w:p>
    <w:p>
      <w:pPr>
        <w:pStyle w:val="BookText"/>
        <w:rPr/>
      </w:pPr>
      <w:r>
        <w:rPr>
          <w:rFonts w:ascii="Amiri" w:hAnsi="Amiri" w:eastAsia="Amiri" w:cs="Amiri"/>
          <w:color w:val="111111"/>
          <w:sz w:val="28"/>
          <w:sz w:val="28"/>
          <w:szCs w:val="28"/>
          <w:rtl w:val="true"/>
          <w:lang w:bidi="ar-SA"/>
        </w:rPr>
        <w:t>وقبل أن نجيب عن التفصيل المذكور نشير إلى مشكلة اصولية أوّل من أثارها الشيخ العراقي نذكرها ونذكر حلها ثم نأخذ بعد ذلك في الجواب عن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تقول انّا حتى لو قطعنا النظر عن أصالة عدم الجعل الزائد فاستصحاب بقاء الحكم في نفسه قابل للتأمل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بقاء الحكم له شكلان فتارة يفرض أنّ الحكم الكلّي صار فعليا ويشكّ في بقائه بعد كونه فعليا واخرى يفرض ان الحكم الكلي يشكّ في بقائه قبل صيرورته فعليا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لدينا ماء معين في الخارج وهو متغير بالفعل ونرى تغيره الفعلي بالعين ، إنّ مثل الماء المذكور يتصف بالنجاسة الفعلية فإذا فرضنا زوال تغيره فسوف نشكّ في بقاء نجاسته الفعلية ، وفي مثل هذه الحالة يجري استصحاب بقاء النجاسة الفعلية دون أي إشكال ، إذ النجاسة الفعلية كانت ثابتة بنحو اليقين سابقا فإذا شكّ في بقائها بعد زوال التغير جرى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الذي يجري الاستصحاب؟ هل يجريه المكلّف العامي او المجتهد؟ الصحيح ان الذي يجريه هو المكلف العامي اذ الماء موجود امام المكلف العامي وهو الذي له يقين سابق وشكّ لا حق ، ولا معنى لأن يجريه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المجتهد يفتي العامي بأنّ الاستصحاب حجّة ويجري عند ما يكون لديه يقين سابق وشكّ لاحق ، وبعد هذا الإفتاء يقوم العامي نفسه بتطبيق الاستصحاب واجرائه لا أنّ </w:t>
      </w:r>
    </w:p>
    <w:p>
      <w:pPr>
        <w:pStyle w:val="BookText"/>
        <w:rPr/>
      </w:pPr>
      <w:r>
        <w:rPr>
          <w:rFonts w:ascii="Amiri" w:hAnsi="Amiri" w:eastAsia="Amiri" w:cs="Amiri"/>
          <w:color w:val="111111"/>
          <w:sz w:val="28"/>
          <w:sz w:val="28"/>
          <w:szCs w:val="28"/>
          <w:rtl w:val="true"/>
          <w:lang w:bidi="ar-SA"/>
        </w:rPr>
        <w:t>المجتهد يجريه ويفتي العامي بعد ذلك بنتيجته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استصحاب نجاسة الماء بدون فرض وجود ماء في الخارج بالفعل ، وهذا كما هو الحال في المجتهد ، فإنّه حينما يجري استصحاب النجاسة لا يكون أمامه ماء متغير ثم يزول تغيره بل هو يفترض وجود ماء متغير ويفترض زوال تغيره بعد ذلك ، فالشكّ على هذا شكّ في بقاء الحكم الكلي قبل أن يصير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الحالة أشكل الشيخ العراقي بأنّ المجتهد كيف يجري الاستصحاب والحال أنّه لا يوجد لديه متيقن سابق ومشكوك لاحق بل انّ المتيقن والمشكوك متعاصران في زمان واحد ، فالمجتهد في آن واحد يعلم بثبوت النجاسة للماء المتغير ويشكّ في نفس الوقت في ثبوتها له بعد زوال تغيره لا أنّه يتيقن أولا بثبوت النجاسة للماء المتغير وبعد مضي فترة يحصل له الشكّ في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المتيقن والمشكوك متعاصرين في آن واحد فكيف يجري الاستصحاب والحال أنّ الاستصحاب يتوقف على الشكّ في البقاء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مع تعاصر المتيقن والمشكوك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المشكلة الاصولية التي أبرزها الشيخ العراقي تختص بالاستصحاب الذي يجريه المجتهد أي باستصحاب الحكم الكلي قبل صيرورته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في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فلنمنع إجراء المجتهد للاستصحاب حتى لا نقع في المشكلة المذكورة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باطل فإنّه لا إشكال في أنّ بناء الفقهاء وارتكازهم على منح الحق للمجتهد في إجراء مثل هذا الاستصحاب ويستفيدون من حديث لا تنقض </w:t>
      </w:r>
      <w:bookmarkStart w:id="293" w:name="pg16179_168726"/>
    </w:p>
    <w:p>
      <w:pPr>
        <w:pStyle w:val="BookText"/>
        <w:rPr/>
      </w:pPr>
      <w:bookmarkEnd w:id="293"/>
      <w:r>
        <w:rPr>
          <w:rFonts w:ascii="Amiri" w:hAnsi="Amiri" w:eastAsia="Amiri" w:cs="Amiri"/>
          <w:color w:val="111111"/>
          <w:sz w:val="28"/>
          <w:sz w:val="28"/>
          <w:szCs w:val="28"/>
          <w:rtl w:val="true"/>
          <w:lang w:bidi="ar-SA"/>
        </w:rPr>
        <w:t>قابلية الاستصحاب المذكور للجريان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المشكلة تقدمت الإشارة لها سابقا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وذكرنا في الجواب عنها أنّ النجاسة حينما تلحظ صفة عارضة على الماء الخارجي فبالإمكان الحصول على اليقين السابق بحدوثها والشكّ اللاحق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وإن ذكرناه سابقا ولكنه جواب مؤقت حيث يرجع في الحقيقة إلى إجراء الاستصحاب في الحكم الكلّي بعد فرض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إشكال فيه ، وإنّما الإشكال في إجراء المجتهد لاستصحاب الحكم الكلي قبل صيرورته فعليا ، إنّ المشكلة كامنة في هذا الاستصحاب ولا بدّ من رفع هذه المشكلة عن المجتهد ، وما تقدم لا ينفعنا في حلّ هذه المشكلة وإنّما يرفع المشكلة عن الاستصحاب الأوّل الذي يجريه المكلّف العامّي</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643862_1280447820"/>
      <w:bookmarkStart w:id="295" w:name="_Toc103"/>
      <w:bookmarkEnd w:id="294"/>
      <w:r>
        <w:rPr>
          <w:rtl w:val="true"/>
        </w:rPr>
        <w:t>الجواب عن مشكلة الشيخ العراقي</w:t>
      </w:r>
      <w:bookmarkEnd w:id="295"/>
    </w:p>
    <w:p>
      <w:pPr>
        <w:pStyle w:val="BookText"/>
        <w:rPr/>
      </w:pPr>
      <w:r>
        <w:rPr>
          <w:rFonts w:ascii="Amiri" w:hAnsi="Amiri" w:eastAsia="Amiri" w:cs="Amiri"/>
          <w:color w:val="111111"/>
          <w:sz w:val="28"/>
          <w:sz w:val="28"/>
          <w:szCs w:val="28"/>
          <w:rtl w:val="true"/>
          <w:lang w:bidi="ar-SA"/>
        </w:rPr>
        <w:t xml:space="preserve">ويمكن حلّ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استصحاب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الصورة الذهنية للماء المتغير الموجودة في ذهن المجتهد يمكن لحاظها بأحد شكلين فيمكن لحاضها مرة بما هي صورة ذهنية ثابتة في عالم الذهن ، ويمكن لحاظها اخرى بما هي عين الخارج ، فإنّ الصورة الذهنية تلحظ أحيانا بما هي عين الخارج ويرى بها الخارج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والمنبه الوجداني على ذلك أنّ الخطيب الحسيني مثلا حينما ينقل واقعة الطف نتألم ونأخذ بالبكاء ، كيف يفسر ذلك والحال أنّ نفس الواقعة لم نشاهدها بالعين ولم نعاصرها مباشرة والخطيب لم يقم سوى برسم بعض صور تلك </w:t>
      </w:r>
    </w:p>
    <w:p>
      <w:pPr>
        <w:pStyle w:val="BookText"/>
        <w:rPr/>
      </w:pPr>
      <w:r>
        <w:rPr>
          <w:rFonts w:ascii="Amiri" w:hAnsi="Amiri" w:eastAsia="Amiri" w:cs="Amiri"/>
          <w:color w:val="111111"/>
          <w:sz w:val="28"/>
          <w:sz w:val="28"/>
          <w:szCs w:val="28"/>
          <w:rtl w:val="true"/>
          <w:lang w:bidi="ar-SA"/>
        </w:rPr>
        <w:t>الواقعة في ذهننا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أنّ الخطيب وإن لم يقم بعمل سوى رسم تلك الصور في الذهن إلاّ أنّ تلك الصور الذهنية يرى بها الخارج وكأن المستمع للخطيب يرى بسبب قراءة الخطيب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انّ الصورة الذهنية للماء المتغير إن لو حظت بالشكل الاّول أي بما هي صورة 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واصطلح عليها قدس سره بالصورة الذهنية بالحمل الشايع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يقين بحدوثها وشكّ في بقائها ، إذ الصورة الذهنية للماء حال تغيره والصورة الذهنية للماء بعد زوال تغيره موجودتان في الذهن في وقت واحد لا أنّ الاولى هي الحادثة أوّلا ويحصل اليقين بها ثم تحدث الثانية بعد ذلك ويحصل الشكّ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لو حظت الصورة الذهنية للماء المتغير بالشكل الثاني أي بما هي صفة للخارج وعين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واصطلح عليها قدس سره بالصورة الذهنية بالحمل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فرض يقين سابق وشكّ لا حق ويجري الاستصحاب إذ بعد رؤية الخارج عن طريق الصورة الذهنية فبالإمكان حصول يقين سابق وشكّ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لا تنقض اليقين بالشكّ لا بدّ وان ينزل عرفا على النظر إلى الصورة الذهنية بالشكل الثاني فإنّ العرف يفهم منه ذلك ، ومعه فيجري الاستصحاب دون أي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تسأل كيف نحمّل العرف هذا الفهم ومن أين عرفنا ذلك؟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العرفي لو قدّمنا له حديث لا تنقض اليقين بالشكّ ثم سألناه عن حكم الثوب المتيقن سابقا بطهارته والمشكوك لا حقا في بقائها مع فرض أنّ الثوب ليس موجودا بالفعل وإنّما هو مجرد افتراض لاجابنا دون أي </w:t>
      </w:r>
      <w:bookmarkStart w:id="296" w:name="pg16179_168728"/>
    </w:p>
    <w:p>
      <w:pPr>
        <w:pStyle w:val="BookText"/>
        <w:rPr/>
      </w:pPr>
      <w:bookmarkEnd w:id="296"/>
      <w:r>
        <w:rPr>
          <w:rFonts w:ascii="Amiri" w:hAnsi="Amiri" w:eastAsia="Amiri" w:cs="Amiri"/>
          <w:color w:val="111111"/>
          <w:sz w:val="28"/>
          <w:sz w:val="28"/>
          <w:szCs w:val="28"/>
          <w:rtl w:val="true"/>
          <w:lang w:bidi="ar-SA"/>
        </w:rPr>
        <w:t>تلكأ بالحكم ببقاء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بطهارة الثوب مع أنّه غير موجود في الخارج بالفعل دليل واضح على أنّ الإنسان العرفي يفهم من حديث لا تنقض اليقين بالشكّ النظر إلى الصورة الذهنية المفروضة في الذهن بما هي عين الخارج وإلاّ فاللازم أن لا يحكم بطهارة الثوب بل يقول احضروا لي ثوبا متيقن الطهارة ولتمض فترة ليحصل لي الشكّ في بقائها ثم بعد ذلك أحكم لكم بطهارة الثوب</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643864_1280447820"/>
      <w:bookmarkStart w:id="298" w:name="_Toc104"/>
      <w:bookmarkEnd w:id="297"/>
      <w:r>
        <w:rPr>
          <w:rtl w:val="true"/>
        </w:rPr>
        <w:t>الجواب عن تفصيل السيد الخوئي</w:t>
      </w:r>
      <w:bookmarkEnd w:id="298"/>
    </w:p>
    <w:p>
      <w:pPr>
        <w:pStyle w:val="BookText"/>
        <w:rPr/>
      </w:pPr>
      <w:r>
        <w:rPr>
          <w:rFonts w:ascii="Amiri" w:hAnsi="Amiri" w:eastAsia="Amiri" w:cs="Amiri"/>
          <w:color w:val="111111"/>
          <w:sz w:val="28"/>
          <w:sz w:val="28"/>
          <w:szCs w:val="28"/>
          <w:rtl w:val="true"/>
          <w:lang w:bidi="ar-SA"/>
        </w:rPr>
        <w:t xml:space="preserve">وبعد اتضاح الجواب عن المشكلة السابقة نعرّج على تفصيل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حاصله أنّ الاستصحاب لا يجري في باب الاحكام لأنّ استصحاب بقاء الحكم الفعلي معارض بأصالة عدم الجعل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له انّه امّا أن يفهم من حديث لا تنقض النظر إلى الصورة الذهنية للماء المتغير بما هي صورة ذهنية أو يفهم منه النظر لها بما هي عين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فهم منه النظر إلى الصورة بما هي صورة ذهنية فاستصحاب بقاء المجعول لا يمكن جريانه إذ بهذا اللحاظ لا يوجد يقين سابق وشكّ لا حق ليجرى الاستصحاب وإنّما يوجد بهذا اللحاظ صورتان في الذهن متقارنتان من حيث الوجود لا تقدم لإحداهما على الاخرى ويعلم بثبوت الجعل 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الصورة الذهنية للماء المتغير حالة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ثبوته للاخرى فينفى بأصالة عدم الجعل الزائد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فهم من حديث لا تنقض النظر إلى الصورة الذهنية بما هي عين </w:t>
      </w:r>
    </w:p>
    <w:p>
      <w:pPr>
        <w:pStyle w:val="BookText"/>
        <w:rPr/>
      </w:pPr>
      <w:r>
        <w:rPr>
          <w:rFonts w:ascii="Amiri" w:hAnsi="Amiri" w:eastAsia="Amiri" w:cs="Amiri"/>
          <w:color w:val="111111"/>
          <w:sz w:val="28"/>
          <w:sz w:val="28"/>
          <w:szCs w:val="28"/>
          <w:rtl w:val="true"/>
          <w:lang w:bidi="ar-SA"/>
        </w:rPr>
        <w:t>الخارج جرى استصحاب بقاء المجعول ، ولا يعارض ذلك بأصالة عدم الجعل الزائد ، إذ بهذا اللحاظ لا نظر إلى عام الجعل والذهن ليشكّ في الجعل الزائد وينفى بأصالة عدم الجعل الزائد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الاستصحابين لا يمكن جريانهما في وقت واحد ليحصل بينهما المعارضة ، بل امّا أن يجري استصحاب بقاء المجعول فقط بلا معارضة بأصالة عدم الجعل الزائد أو يجري استصحاب عدم الجعل الزائد بلا معارضة باستصحاب بقاء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نأخذ بكلا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 إلى الصورة الذهنية بما هي صورة ذهنية والنظر لها بما هي عين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ونحكم بأنّ كلا الاستصحابين قابل للجريان في نفسه لو لا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لا تنقض لو كان يقبل الحمل على كلا النظرين فقابلية كل واحد من الاستصحابين للجريان في نفسه لو لا المعارضة مسلمة بيد أنّه يرفض قبول كلا النظرين ولا يحتمل إلاّ أحدهما ، ومعه فلا يكون كلا الاستصحابين قابلا للجريان في نفسه حتى بقطع النظر عن المعارضة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لا يقبل حديث لا تنقض الحمل على كلا النظرين؟ النكتة واضحة فان النظرين بينهما تهافت إذ كل واحد منهما ينفي ما يثبته الآخر فالنظر إلى الصورة بما هي عين الخارج يقتضي الشكّ في بقاء المجعول وبالتالي يقتضي جريان الاستصحاب في المجعول وينفي الشكّ في بقاء عدم الجعل الزائد المشكوك بينما النظر إلى الصورة بما هي صورة ذهنية يقتضي الشكّ في بقاء عدم الجعل الزائد وبالتالي يقتضي جريان أصالة عدم الجعل الزائد وينفي الشكّ في بقاء المجعول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عدم إمكان تحميل كلا النظرين على الحديث فلا بدّ وأن يكون محمولا على أحدهما ، ولكنه على أي واحد منهما يكون محمولا؟ إنّه محمول على النظر إلى الصورة بما هي عين الخارج لما تقدم من إنّ الإنسان العرفي يفهم من حديث لا تنقض هذا النظر ، ومعه فاستصحاب بقاء المجعول هو الأصل الجاري ولا يعارض ذلك بأصالة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الكبرى مسوقة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بعطف التفسير للارتكاز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البيان كما ترى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مناقشة للوجه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وظهور اللام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 استظهار الاطلاق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الحلقة الاولى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الحكم تارة يكون شكا في بقاء الحكم بمعنى بقاء الجعل ، واخرى يكون شكا فى بقاء الحكم بمعنى الشكّ في بقاء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النسخ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النسخ بالمعنى الحقيقي مرّ في هذه الحلقة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 المنشأ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ممكنا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زمان النبي صلی اللّه علیه و آله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6179_168732"/>
      <w:bookmarkStart w:id="300" w:name="pg16179_168732"/>
      <w:bookmarkEnd w:id="300"/>
    </w:p>
    <w:p>
      <w:pPr>
        <w:pStyle w:val="Heading2"/>
        <w:numPr>
          <w:ilvl w:val="1"/>
          <w:numId w:val="1"/>
        </w:numPr>
        <w:rPr/>
      </w:pPr>
      <w:bookmarkStart w:id="301" w:name="pg16179_168732"/>
      <w:bookmarkStart w:id="302" w:name="__RefHeading___Toc2643866_1280447820"/>
      <w:bookmarkStart w:id="303" w:name="_Toc105"/>
      <w:bookmarkEnd w:id="301"/>
      <w:bookmarkEnd w:id="302"/>
      <w:r>
        <w:rPr>
          <w:rtl w:val="true"/>
        </w:rPr>
        <w:t>الاستصحاب التعليقي</w:t>
      </w:r>
      <w:bookmarkEnd w:id="30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2643868_1280447820"/>
      <w:bookmarkStart w:id="305" w:name="_Toc106"/>
      <w:bookmarkEnd w:id="304"/>
      <w:r>
        <w:rPr>
          <w:rtl w:val="true"/>
        </w:rPr>
        <w:t>اشارة</w:t>
      </w:r>
      <w:bookmarkEnd w:id="3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6179_168734"/>
      <w:bookmarkStart w:id="307" w:name="pg16179_168734"/>
      <w:bookmarkEnd w:id="307"/>
    </w:p>
    <w:p>
      <w:pPr>
        <w:pStyle w:val="Heading3"/>
        <w:numPr>
          <w:ilvl w:val="2"/>
          <w:numId w:val="1"/>
        </w:numPr>
        <w:rPr/>
      </w:pPr>
      <w:bookmarkStart w:id="308" w:name="pg16179_168734"/>
      <w:bookmarkStart w:id="309" w:name="__RefHeading___Toc2643870_1280447820"/>
      <w:bookmarkStart w:id="310" w:name="_Toc107"/>
      <w:bookmarkEnd w:id="308"/>
      <w:bookmarkEnd w:id="309"/>
      <w:r>
        <w:rPr>
          <w:rtl w:val="true"/>
        </w:rPr>
        <w:t xml:space="preserve">استصحاب الحكم المعلق </w:t>
      </w:r>
      <w:r>
        <w:rPr>
          <w:rtl w:val="true"/>
        </w:rPr>
        <w:t>:</w:t>
      </w:r>
      <w:bookmarkEnd w:id="310"/>
    </w:p>
    <w:p>
      <w:pPr>
        <w:pStyle w:val="Heading4"/>
        <w:numPr>
          <w:ilvl w:val="3"/>
          <w:numId w:val="1"/>
        </w:numPr>
        <w:rPr/>
      </w:pPr>
      <w:bookmarkStart w:id="311" w:name="__RefHeading___Toc2643872_1280447820"/>
      <w:bookmarkStart w:id="312" w:name="_Toc108"/>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نحرز كون الحكم منوطا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ثبتت حجّية الاستصحاب وقع الكلام بين الاصوليين في بعض المصاديق انها حجّة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المصاديق استصحاب الحكم التعليقي ، فالمشهور قبل زمان الشيخ النائيني القول بحجّيته ومن بعد زمانه انعكست الشهرة إلى القول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أوّلا من إيضاح المقصود من الاستصحاب التعليقي ثم بيان وجه الإشكال في حجّيته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الشيء الذي يراد استصحابه تارة يكون أمرا منجزا لا يشتمل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واخرى يكون مشروطا ومشتملا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صلاة الجمعة ، فإنّ الوجوب الذي يراد استصحابه أمر منجز لا يشتمل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مثل هذا الاستصحاب بالاستصحاب التنجيزي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حرمة العصير العنبي ، فان الروايات الشريفة دلت على أن العصير العنبي المغلي حرام فلو فرض أنّ لدينا عنبا سخناه بالنار حتى غلا فلا إشكال في حرمته ، أمّا إذا بقي في الهواء إلى أن جفت رطوبته وصار زبيبا ثم سخناه بالنار بعد ذلك فهل يحرم أو لا؟ في هذه الحالة ذهب بعض الفقهاء </w:t>
      </w:r>
    </w:p>
    <w:p>
      <w:pPr>
        <w:pStyle w:val="BookText"/>
        <w:rPr/>
      </w:pPr>
      <w:r>
        <w:rPr>
          <w:rFonts w:ascii="Amiri" w:hAnsi="Amiri" w:eastAsia="Amiri" w:cs="Amiri"/>
          <w:color w:val="111111"/>
          <w:sz w:val="28"/>
          <w:sz w:val="28"/>
          <w:szCs w:val="28"/>
          <w:rtl w:val="true"/>
          <w:lang w:bidi="ar-SA"/>
        </w:rPr>
        <w:t xml:space="preserve">إلى الحرمة أيضا تمسكا بالاستصحاب فيشار إلى الزبيب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يحرم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ما كان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 والآن نشكّ في بقاء تلك الحرمة فنستصحبها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المستصحب 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الحرمة المنجزة بل الحرمة المعلّقة على الغليان والمشروطة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 فالحرمة الثابتة للعنب إن غلا هي التي يراد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تأملنا في المثال وجدنا وجود ثلاث 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العنبية ، والغليان ، ورطوبة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الخصوصية الاولى والثانية فيجزم بدخالتهما في الحرمة فلو لا العنبية </w:t>
      </w:r>
      <w:r>
        <w:rPr>
          <w:rStyle w:val="FootnoteAnchor"/>
          <w:rtl w:val="true"/>
        </w:rPr>
        <w:footnoteReference w:id="57"/>
      </w:r>
      <w:r>
        <w:rPr>
          <w:rFonts w:ascii="Amiri" w:hAnsi="Amiri" w:eastAsia="Amiri" w:cs="Amiri"/>
          <w:color w:val="111111"/>
          <w:sz w:val="28"/>
          <w:sz w:val="28"/>
          <w:szCs w:val="28"/>
          <w:rtl w:val="true"/>
          <w:lang w:bidi="ar-SA"/>
        </w:rPr>
        <w:t>ولو لا الغليان فلا حرمة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الخصوصية الثالثة وهي الرطوبة التي زالت بسبب جفاف العنب وصيرورته زبيبا فممّا يشكّ في مدخليتها ، فلو كان لها مدخلية فالحرمة حالة الزبيبية منتفية جزما ولو لم يكن لها مدخلية فهي باقية إلى حالة الزبيبية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منشأ الشكّ في بقاء الحرمة هو الشكّ في مدخلية هذه الخصوصية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من فرض أنّ 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متحققة ، إذ لو كانت متحققة بأن فرض غليان العنب فحالة الزبيبية لا تكون حاصلة بل لا بدّ من فرض أنّ العنب بقي ولم يغل إلى أن صار زبيبا ثم بعد ذلك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التي يراد استصحابها إنّما صارت معلقة بسبب عدم تحقق الخصوصية الثانية إذ مع تحققها 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منجزة لا معلقة</w:t>
      </w:r>
      <w:r>
        <w:rPr>
          <w:rFonts w:eastAsia="Amiri" w:cs="Amiri" w:ascii="Amiri" w:hAnsi="Amiri"/>
          <w:color w:val="111111"/>
          <w:sz w:val="28"/>
          <w:szCs w:val="28"/>
          <w:rtl w:val="true"/>
          <w:lang w:bidi="ar-SA"/>
        </w:rPr>
        <w:t xml:space="preserve">. </w:t>
      </w:r>
      <w:bookmarkStart w:id="313" w:name="pg16179_168736"/>
    </w:p>
    <w:p>
      <w:pPr>
        <w:pStyle w:val="BookText"/>
        <w:rPr/>
      </w:pPr>
      <w:bookmarkEnd w:id="313"/>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في الاستصحاب التعليقي فرض خصوصيتين يجزم بمدخليتهما في الحكم ويفرض أنّ الخصوصية الثانية غير متحققة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الحكم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ويفرض أيضا أنّ الخصوصية الثالثة التي يشكّ في مدخليتها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خصوصية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منتفيه بسبب التحول إلى حالة الزبيبية وبعد انتفائها والتحول إلى حالة الزبيبية يفرض تحقق 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مفروضة الإنتفاء حالة العنبية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643874_1280447820"/>
      <w:bookmarkStart w:id="315" w:name="_Toc109"/>
      <w:bookmarkEnd w:id="314"/>
      <w:r>
        <w:rPr>
          <w:rtl w:val="true"/>
        </w:rPr>
        <w:t>تنبيه مهم</w:t>
      </w:r>
      <w:bookmarkEnd w:id="315"/>
    </w:p>
    <w:p>
      <w:pPr>
        <w:pStyle w:val="BookText"/>
        <w:rPr/>
      </w:pPr>
      <w:r>
        <w:rPr>
          <w:rFonts w:ascii="Amiri" w:hAnsi="Amiri" w:eastAsia="Amiri" w:cs="Amiri"/>
          <w:color w:val="111111"/>
          <w:sz w:val="28"/>
          <w:sz w:val="28"/>
          <w:szCs w:val="28"/>
          <w:rtl w:val="true"/>
          <w:lang w:bidi="ar-SA"/>
        </w:rPr>
        <w:t>وينبغي الإلتفات إلى وجود حالة يكون الاستصحاب فيها منجزا بحسب الصورة والشكل ومعلقا بحسب الروح والحقيقة فالناظر له قد يغفل ويعدّه منجزا مع أنّه معلق واقعا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فيما إذا شكّ في تحوله إلى الاضافة فانّه بسبب الشكّ المذكور سوف يشكّ في جواز الاغتسال به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يمكن استصحاب بقاء صفة الإطلاق له ، وهذا استصحاب تنجيزي ولا محذور فيه ، بيد أنّه لو قطعنا النظر عنه فقد يتخيل أنّ بالإمكان استصحاب جواز الاغتسال به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 يجوز الاغتسال به والآن يشكّ في ذلك فيستصحب بقاء الجواز ويتصور أنّ ذلك من قبيل الاستصحاب التنجيزي ، والحال انّه استصحاب تعليقي ، فإنّ الشارع لم يجعل جواز الاغتسال ولم يقل انّ الماء المطلق يجوز الاغتسال به من الجنابة كي يستصحب ذلك وإنّما جعل جواز </w:t>
      </w:r>
      <w:bookmarkStart w:id="316" w:name="pg16179_168737"/>
    </w:p>
    <w:p>
      <w:pPr>
        <w:pStyle w:val="BookText"/>
        <w:rPr/>
      </w:pPr>
      <w:bookmarkEnd w:id="316"/>
      <w:r>
        <w:rPr>
          <w:rFonts w:ascii="Amiri" w:hAnsi="Amiri" w:eastAsia="Amiri" w:cs="Amiri"/>
          <w:color w:val="111111"/>
          <w:sz w:val="28"/>
          <w:sz w:val="28"/>
          <w:szCs w:val="28"/>
          <w:rtl w:val="true"/>
          <w:lang w:bidi="ar-SA"/>
        </w:rPr>
        <w:t>الدخول في الصلاة منوطا بالاغتسال بالماء ، فالجنب إن اغتسل جاز له الدخول في الصلاة ، فالحكم المجعول إذن حكم تعليقي واستصحابه من قبيل الاستصحاب التعليقي وإن كان بحسب الشكل والصورة استصحابا تنجيزيا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من الالتفات إلى أنّ مثل هذه الاستصحابات التي قد يتخيل انّها تنجيزية اغترارا بصورتها هي في روحها استصحابات تعليقية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643876_1280447820"/>
      <w:bookmarkStart w:id="318" w:name="_Toc110"/>
      <w:bookmarkEnd w:id="317"/>
      <w:r>
        <w:rPr>
          <w:rtl w:val="true"/>
        </w:rPr>
        <w:t>الاعتراضات على الاستصحاب التعليقي</w:t>
      </w:r>
      <w:bookmarkEnd w:id="318"/>
    </w:p>
    <w:p>
      <w:pPr>
        <w:pStyle w:val="Heading5"/>
        <w:numPr>
          <w:ilvl w:val="4"/>
          <w:numId w:val="1"/>
        </w:numPr>
        <w:rPr/>
      </w:pPr>
      <w:bookmarkStart w:id="319" w:name="__RefHeading___Toc2643878_1280447820"/>
      <w:bookmarkStart w:id="320" w:name="_Toc111"/>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هناك اعتراضات ثلاثة توجه عادة إلى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الإشارة لها نذكر أشكالا يخطر في ذهن الطالب يقول انّ الاستصحاب التعليقي لا يجري من جهة عدم بقاء الموضوع فإنّ موضوع الحرمة سابقا هو العنب ، وهذا الموضوع قد زال وتبدل إلى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مدفوع بأن حالة الزبيبية لو سلّم انّها توجب تغير الموضوع وليست من قبيل التبدل في بعض الحالات الطارئة فيمكن أن يقال انّ المناقشة هذه مناقشة في المثال ، فإنّ خصوص هذا المثال يرد الإشكال المذكور فيه ، ولا يرد في بقية الأمثلة كمثال جواز الإغتسال بالماء من الجنابة الذي أشرنا 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والإعتراضات الثلاثة هي كما يلي </w:t>
      </w:r>
      <w:r>
        <w:rPr>
          <w:rFonts w:eastAsia="Amiri" w:cs="Amiri" w:ascii="Amiri" w:hAnsi="Amiri"/>
          <w:color w:val="111111"/>
          <w:sz w:val="28"/>
          <w:szCs w:val="28"/>
          <w:rtl w:val="true"/>
          <w:lang w:bidi="ar-SA"/>
        </w:rPr>
        <w:t>: -</w:t>
      </w:r>
    </w:p>
    <w:p>
      <w:pPr>
        <w:pStyle w:val="Heading5"/>
        <w:numPr>
          <w:ilvl w:val="4"/>
          <w:numId w:val="1"/>
        </w:numPr>
        <w:rPr/>
      </w:pPr>
      <w:bookmarkStart w:id="321" w:name="__RefHeading___Toc2643880_1280447820"/>
      <w:bookmarkStart w:id="322" w:name="_Toc112"/>
      <w:bookmarkEnd w:id="321"/>
      <w:r>
        <w:rPr>
          <w:rtl w:val="true"/>
        </w:rPr>
        <w:t>الاعتراض الأوّل</w:t>
      </w:r>
      <w:bookmarkEnd w:id="322"/>
    </w:p>
    <w:p>
      <w:pPr>
        <w:pStyle w:val="Heading6"/>
        <w:numPr>
          <w:ilvl w:val="5"/>
          <w:numId w:val="1"/>
        </w:numPr>
        <w:rPr/>
      </w:pPr>
      <w:bookmarkStart w:id="323" w:name="__RefHeading___Toc2643882_1280447820"/>
      <w:bookmarkStart w:id="324" w:name="_Toc113"/>
      <w:bookmarkEnd w:id="323"/>
      <w:r>
        <w:rPr>
          <w:rtl w:val="true"/>
        </w:rPr>
        <w:t>اشارة</w:t>
      </w:r>
      <w:bookmarkEnd w:id="3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الاعتراض للشيخ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وحاصلة إنّ ما يراد استصحابه فيه احتمالات ثلاثة على تقدير جميعها لا يجري الاستصحاب </w:t>
      </w:r>
      <w:r>
        <w:rPr>
          <w:rFonts w:eastAsia="Amiri" w:cs="Amiri" w:ascii="Amiri" w:hAnsi="Amiri"/>
          <w:color w:val="111111"/>
          <w:sz w:val="28"/>
          <w:szCs w:val="28"/>
          <w:rtl w:val="true"/>
          <w:lang w:bidi="ar-SA"/>
        </w:rPr>
        <w:t xml:space="preserve">: - </w:t>
      </w:r>
      <w:bookmarkStart w:id="325" w:name="pg16179_168738"/>
    </w:p>
    <w:p>
      <w:pPr>
        <w:pStyle w:val="BookText"/>
        <w:rPr/>
      </w:pPr>
      <w:bookmarkEnd w:id="325"/>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 بقاء الجعل والتشريع فيقال انّ تشريع الحرمة لشرب العنب إذا غلى كان ثابتا والآن يشكّ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باطل لأنّ التشريع يجزم ببقائه ولا يحتمل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فالاستصحاب بناء على هذا الاحتمال لا يجري من جهة انتفاء الركن الثاني من أركان الاستصحاب وهو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تستصحب الحرمة الفعلية الثابتة للعنب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أيضا لانّ الحرمة الفعلية لم تكن ثابتة سابقا لتستصحب إذ المفروض عدم غليان العنب سابقا لتصير حرمته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فالاستصحاب بناء على هذا الإحتمال لا يجري من جهة انتفاء الركن الأوّل وهو اليقين بالحدوث ، إذ المفروض عدم اليقين بحدوث الحرمة بل هناك يقين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تستصحب الحرمة المعلّقة فيقال إنّ العنب كان قد ثبتت له الحرمة إن غلى ونحن نستصحب الحرمة المعلّقة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أيضا لأنّ الحرمة المعلّقة ليست أمرا مجعولا من قبل الشارع ليمكن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يعبدنا ببقائها فان المجعول للشارع هو الحرمة للعصير العنبي المغلي ، وأمّا الحرمة المشروطة بالغليان فليست مجعولا له وإنّما نحن ننتزعها من ذلك المجعول الشرعي</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2643884_1280447820"/>
      <w:bookmarkStart w:id="327" w:name="_Toc114"/>
      <w:bookmarkEnd w:id="326"/>
      <w:r>
        <w:rPr>
          <w:rtl w:val="true"/>
        </w:rPr>
        <w:t>جوابان عن الاعتراض الأوّل</w:t>
      </w:r>
      <w:bookmarkEnd w:id="327"/>
    </w:p>
    <w:p>
      <w:pPr>
        <w:pStyle w:val="BookText"/>
        <w:rPr/>
      </w:pPr>
      <w:r>
        <w:rPr>
          <w:rFonts w:ascii="Amiri" w:hAnsi="Amiri" w:eastAsia="Amiri" w:cs="Amiri"/>
          <w:color w:val="111111"/>
          <w:sz w:val="28"/>
          <w:sz w:val="28"/>
          <w:szCs w:val="28"/>
          <w:rtl w:val="true"/>
          <w:lang w:bidi="ar-SA"/>
        </w:rPr>
        <w:t xml:space="preserve">وقد اجيب عن هذا الإعتراض بجوابين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يستفاد من كلمات الشيخ الأعظم قدس سره في الرسائل من إنّا نستصحب شقا رابعا غير تلك الشقوق الثلاثة السابقة ، فنستصحب سببية الغليان للحرمة فيقال إنّ غليان العنب كان سببا للحرمة والآن نشكّ في بقاء هذه السببية </w:t>
      </w:r>
    </w:p>
    <w:p>
      <w:pPr>
        <w:pStyle w:val="BookText"/>
        <w:rPr/>
      </w:pPr>
      <w:r>
        <w:rPr>
          <w:rFonts w:ascii="Amiri" w:hAnsi="Amiri" w:eastAsia="Amiri" w:cs="Amiri"/>
          <w:color w:val="111111"/>
          <w:sz w:val="28"/>
          <w:sz w:val="28"/>
          <w:szCs w:val="28"/>
          <w:rtl w:val="true"/>
          <w:lang w:bidi="ar-SA"/>
        </w:rPr>
        <w:t>فنستصحبها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والسببية حيث إنّها حكم منجز وليست معلقة فيكون استصحابها من قبيل الاستصحاب التنجيزي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الغرض من استصحاب بقاء السببية؟ فهل المقصود من إثبات بقائها إثبات الحكم الفعلي ، أي إثبات أنّ الحرمة للزبيب بعد غليانه ثابتة له بالفعل أو المقصود مجرد إثبات بقاء السببية دون أن يكون الغرض إثبات فعلية الحرمة للزبيب بعد غليانه؟</w:t>
      </w:r>
    </w:p>
    <w:p>
      <w:pPr>
        <w:pStyle w:val="BookText"/>
        <w:rPr/>
      </w:pPr>
      <w:r>
        <w:rPr>
          <w:rFonts w:ascii="Amiri" w:hAnsi="Amiri" w:eastAsia="Amiri" w:cs="Amiri"/>
          <w:color w:val="111111"/>
          <w:sz w:val="28"/>
          <w:sz w:val="28"/>
          <w:szCs w:val="28"/>
          <w:rtl w:val="true"/>
          <w:lang w:bidi="ar-SA"/>
        </w:rPr>
        <w:t xml:space="preserve">فإن كان المقصود هو الأوّل فيرد عليه أنّ استصحاب السببية في الحالة المذكورة من قبيل الأصل المثبت إذ لم توجد آية او رواية تقول إنّ سببية الغليان للحرمة إذا كانت باقية فالحرمة ثابتة بالفعل للزبيب بعد غليانه وإنّما ذلك ثابت من باب الملازمة العقلية فإنّ الروايات الشريفة رتبت الحرمة على حصول ذات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حصول الغليان فقالت إن غلى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ترتبها على سببية الغليان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 إثبات بقاء السببية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انّ الاستصحاب لا يجري إلاّ إذا كان قابلا لإثبات التنجيز أو التعذير ، ومن الواضح انّ الحكم ببقاء السببية لا يقبل التنجيز ولا التعذير ، إذ السببية حكم وضعي والاحكام الوضعية لا تقبل التنجيز أو 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القابل لذلك هو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أمرا مجعولا للشارع لتقبل ذلك ، فالشارع قال العصير العنبي المغلي حرام ولم يقل جعلت سببية الغليان للحرمة ، وهذا بخلافه في الاحكام التكليفية فهي حيث إنّها مجعولة للشارع تقبل التنجيز والتعذير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العراقي في ردّ الميرزا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إنّا نختار الشق </w:t>
      </w:r>
    </w:p>
    <w:p>
      <w:pPr>
        <w:pStyle w:val="BookText"/>
        <w:rPr/>
      </w:pPr>
      <w:r>
        <w:rPr>
          <w:rFonts w:ascii="Amiri" w:hAnsi="Amiri" w:eastAsia="Amiri" w:cs="Amiri"/>
          <w:color w:val="111111"/>
          <w:sz w:val="28"/>
          <w:sz w:val="28"/>
          <w:szCs w:val="28"/>
          <w:rtl w:val="true"/>
          <w:lang w:bidi="ar-SA"/>
        </w:rPr>
        <w:t>الثاني وهو استصحاب الحرمة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وقولكم إنّ الحرمة الثابتة حالة العنبية ليست فعلية باعتبار عدم تحقق الغليان خارجا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العنب قد غلى لم يصر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صيرورة الحكم فعليا لا تتوقف على وجود موضوعه وتحققه في الخارج فعلا بل يكفي في صيرورة الحكم فعليا فعلية تصور الموضوع في ذهن الحاكم فإنّ الحاكم عند ما يتصور في ذهنه الموضوع بالفعل يصير الحكم فعليا ولا يلزم فعلية تحققه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الحاكم قد تصور الموضوع في ذهنه بالفعل فالحكم إذن فعلي ويجري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العراقي على أنّ فعلية الحكم يكفي فيها فعلية تصور الموضوع في الذهن ولا يلزم فيها فعلية تحقق الموضوع في الخارج بانه لا إشكال في أنّ المجتهد يستصحب بقاء الاحكام ، فيستصحب بقاء النجاسة للماء المتغير فيما إذا زال تغيره من قبل نفسه والحال انّه لو كانت فعلية الحكم موقوفة على فعلية الموضوع خارجا يلزم عدم جريان استصحاب النجاسة إذ المجتهد حينما يجري استصحاب النجاسة لا يوجد في غرفته حوض فيه ماء متغير ليكون الموضوع متحققا في الخارج بالفعل وبالتالي ليكون الحكم بالنجاسة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فاستصحاب المجتهد لنجاسة الماء المتغير يدل على أنّ فعلية الحكم لا تدور مدار فعلية الموضوع خارجا بل تدور مدار فعلية تصور الموضوع في الذهن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سجل الشيخ العراقي جريان استصحاب النجاسة في المثال المذكور نقضا على الشيخ النائيني القائل بأنّ فعلية الحكم تدور مدار فعلية موضوعه خارجا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328" w:name="pg16179_168741"/>
    </w:p>
    <w:p>
      <w:pPr>
        <w:pStyle w:val="Heading6"/>
        <w:numPr>
          <w:ilvl w:val="5"/>
          <w:numId w:val="1"/>
        </w:numPr>
        <w:rPr/>
      </w:pPr>
      <w:bookmarkStart w:id="329" w:name="__RefHeading___Toc2643886_1280447820"/>
      <w:bookmarkStart w:id="330" w:name="_Toc115"/>
      <w:bookmarkEnd w:id="328"/>
      <w:bookmarkEnd w:id="329"/>
      <w:r>
        <w:rPr>
          <w:rtl w:val="true"/>
        </w:rPr>
        <w:t>الرد على الشيخ العراقي</w:t>
      </w:r>
      <w:bookmarkEnd w:id="330"/>
    </w:p>
    <w:p>
      <w:pPr>
        <w:pStyle w:val="BookText"/>
        <w:rPr/>
      </w:pPr>
      <w:r>
        <w:rPr>
          <w:rFonts w:ascii="Amiri" w:hAnsi="Amiri" w:eastAsia="Amiri" w:cs="Amiri"/>
          <w:color w:val="111111"/>
          <w:sz w:val="28"/>
          <w:sz w:val="28"/>
          <w:szCs w:val="28"/>
          <w:rtl w:val="true"/>
          <w:lang w:bidi="ar-SA"/>
        </w:rPr>
        <w:t xml:space="preserve">والشيخ العراقي في كلامه السابق أفاد مطلبين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الحكم لا تتوقف على فعلية الموضوع خارجا بل يكفي فيها فعلية تصور الموضوع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الذي سجله ، وهو أنّ فعلية الحكم لو كانت تتوقف على فعلية الموضوع خارجا فكيف يجري المجتهد استصحاب بقاء نجاسة الماء المتغير والحال أنّه لا يوجد في غرفته ماء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المطلب الأوّل فيرده أنّ تصور الموضوع لا يكفي لصيرورة الحكم فعليا ، إذ الصورة الذهنية للموضوع أمّا أن ينظر لها بما هي صورة ذهنية أو ينظر لها بما هي عين الخارج</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نظر لها بما هي صورة ذهنية فلا يوجد سوى الجعل والتشريع ، فبمجرد النظر إلى الصورة الذهنية للعصير العنبي المغلي لا يتحقق المجعول الفعلي حتى يقال انّ هذا المجعول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متيقنا والآن يشك في بقائه وإنّما يتحقق الجعل فقط ويكون ثبوت هذا الجعل لصورة العصير </w:t>
      </w:r>
    </w:p>
    <w:p>
      <w:pPr>
        <w:pStyle w:val="BookText"/>
        <w:rPr/>
      </w:pPr>
      <w:r>
        <w:rPr>
          <w:rFonts w:ascii="Amiri" w:hAnsi="Amiri" w:eastAsia="Amiri" w:cs="Amiri"/>
          <w:color w:val="111111"/>
          <w:sz w:val="28"/>
          <w:sz w:val="28"/>
          <w:szCs w:val="28"/>
          <w:rtl w:val="true"/>
          <w:lang w:bidi="ar-SA"/>
        </w:rPr>
        <w:t xml:space="preserve">العنبي المغلي معلوما وثبوته للزائد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الذهنية للزبيب المغلي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نظر إلى الصورة الذهنية بما هي عين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نظر إلى صورة العصير العنبي المغلي بما هي مرآة للعصير العنبي المغلي الموجود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ذلك وإن تحقق المجعول الفعلي وأمكن جريان استصحاب بقاء الحرمة إلى حالة الزبيبية إلاّ انّ هذا معناه أنّ فعلية الحكم تدور مدار تحقق الموضوع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على مستوى الإفتراض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وجوده التصوري بل لا بدّ من وجوده الخارجي ولو فرضا وتقديرا وحينئذ يحصل الشكّ في بقاء الحكم الفعلي بحرمة العصير ويجري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المطلب الثاني فيرده أنّ المجتهد حينما يجري استصحاب نجاسة الماء المتغير يتصور في ذهنه صورة الماء المتغير ويرى هذه الصورة بما هي عين الخارج فيحصل له الشكّ في بقاء النجاسة ، فوجود الماء المتغير في غرفته وإن لم يكن لازما إلاّ أنّه في نفس الوقت لا يكفي مجرد تصور صورة الماء المتغير في ذهنه والنظر لها بما هي صورة ذهنية بل لا بدّ من النظر لها بما هي عين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تصور الموضوع في الذهن والنظر إلى الصورة بما هي عين الخارج يكفي في فعلية الحكم ويكفي في صحة جريان استصحاب بقاء الحكم الفعلي فلما ذا في مقامنا لا يكفي ذلك ، أي لماذا لا نقول انّ المجتهد يتصور صورة العصير العنبي المغلي ويراها بما هي عين الخارج ويجري الاستصحاب بعد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لا يتصور صورة العصير العنبي المغلي بل يتصور </w:t>
      </w:r>
      <w:bookmarkStart w:id="331" w:name="pg16179_168743"/>
    </w:p>
    <w:p>
      <w:pPr>
        <w:pStyle w:val="BookText"/>
        <w:rPr/>
      </w:pPr>
      <w:bookmarkEnd w:id="331"/>
      <w:r>
        <w:rPr>
          <w:rFonts w:ascii="Amiri" w:hAnsi="Amiri" w:eastAsia="Amiri" w:cs="Amiri"/>
          <w:color w:val="111111"/>
          <w:sz w:val="28"/>
          <w:sz w:val="28"/>
          <w:szCs w:val="28"/>
          <w:rtl w:val="true"/>
          <w:lang w:bidi="ar-SA"/>
        </w:rPr>
        <w:t xml:space="preserve">صورة العصير العنبي فقط بدون ضم صورة الغليان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تصور الغليان أيضا يلزم انّ العنب لم يبق ليصير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يتصور بعض الموضوع لا جميعه بكامله ، ومن الواضح إنّا حينما نقول بكفاية تصور صورة الموضوع والنظر لها بما هي عين الخارج في صيرورة الحكم فعليا فالمراد أنّ تصور صورة جميع الموضوع بكامله والنظر لها بما هي عين الخارج يكفي في صيرورة الحكم فعليا لا أنّ تصور بعض الموضوع يكفي أيضا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2643888_1280447820"/>
      <w:bookmarkStart w:id="333" w:name="_Toc116"/>
      <w:bookmarkEnd w:id="332"/>
      <w:r>
        <w:rPr>
          <w:rtl w:val="true"/>
        </w:rPr>
        <w:t>الجواب عن الاعتراض الأوّل</w:t>
      </w:r>
      <w:bookmarkEnd w:id="333"/>
    </w:p>
    <w:p>
      <w:pPr>
        <w:pStyle w:val="BookText"/>
        <w:rPr/>
      </w:pPr>
      <w:r>
        <w:rPr>
          <w:rFonts w:ascii="Amiri" w:hAnsi="Amiri" w:eastAsia="Amiri" w:cs="Amiri"/>
          <w:color w:val="111111"/>
          <w:sz w:val="28"/>
          <w:sz w:val="28"/>
          <w:szCs w:val="28"/>
          <w:rtl w:val="true"/>
          <w:lang w:bidi="ar-SA"/>
        </w:rPr>
        <w:t xml:space="preserve">وبعد بطلان الجوابين السابقين عن الاعتراض الأوّل يتصدى السيد الشهيد بنفسه للجواب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اعتراض الشيخ النائيني يتم على تقدير ولا يتم على تقدير آخر ، فإنّ الحكم المجعول من قبل الشارع تارة يكون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المغلي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إذا غلي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باللسان الأوّل فما أفاده الميرزا في الاعتراض الأوّل تام حيث لا يمكن استصحاب الحرمة المشروطة بالغليان لأنها ليست حكما مجعولا للشارع وإنّما هي قضية انتزاعية تنتزع من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المغلي حرام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باللسان الثاني فالحرمة المشروطة يمكن استصحابها إذ هي بنفسها مجعولة للشارع وليست أمرا انتزاعيا حتى يقال بعدم إمكان جريان استصحابها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334" w:name="pg16179_168744"/>
    </w:p>
    <w:p>
      <w:pPr>
        <w:pStyle w:val="Heading5"/>
        <w:numPr>
          <w:ilvl w:val="4"/>
          <w:numId w:val="1"/>
        </w:numPr>
        <w:rPr/>
      </w:pPr>
      <w:bookmarkStart w:id="335" w:name="__RefHeading___Toc2643890_1280447820"/>
      <w:bookmarkStart w:id="336" w:name="_Toc117"/>
      <w:bookmarkEnd w:id="334"/>
      <w:bookmarkEnd w:id="335"/>
      <w:r>
        <w:rPr>
          <w:rtl w:val="true"/>
        </w:rPr>
        <w:t>الاعتراض الثاني</w:t>
      </w:r>
      <w:bookmarkEnd w:id="336"/>
    </w:p>
    <w:p>
      <w:pPr>
        <w:pStyle w:val="Heading6"/>
        <w:numPr>
          <w:ilvl w:val="5"/>
          <w:numId w:val="1"/>
        </w:numPr>
        <w:rPr/>
      </w:pPr>
      <w:bookmarkStart w:id="337" w:name="__RefHeading___Toc2643892_1280447820"/>
      <w:bookmarkStart w:id="338" w:name="_Toc118"/>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إنّ الغرض من استصحاب الحرمة المشروطة بالغليان بل ومن كل استصحاب هو اثبات التنجيز والتعذير إذ بدون ذلك يكون الاستصحاب لغوا وبلا فائدة ولا يمكن أن يعبدنا 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نقول إنّ استصحاب بقاء الحرمة المعلّقة لا يترتب عليه التنجيز فلا يمكن جريانه فإنّ الحرمة المعلّقة لا تقبل التنجز بل القابل لذلك هو الحرمة الفعلية ، إذ الحرمة الفعلية حرمة ثابتة بالفعل فيمكن أن يستحق المكلّف على مخالفتها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التنجز إذ هو يعني استحقاق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الحرمة المعلّقة فإنها حرمة غير ثابتة بالفعل لكي يستحق المكلّف على مخالفتها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الاستصحاب إثبات التنجز ، واستصحاب الحرمة المعلّقة لا يثبت إلاّ بقاء الحرمة المشروطة بالغليان ، وهي غير قابلة للتنجز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إجراء استصحاب الحرمة المشروطة الثابتة حال العنبية وتثبت به الحرمة الفعلية حالة الزبيبية وبالتالي يثبت التنجز ، وذلك بتقريب انّ الاستصحاب إذا كان يثبت الحرمة المشروطة ويقول إنّ الزبيب لو غلى حرم ترتب على ذلك أنّه لو جئنا بالزبيب وجئنا بالنار ووضعنا الزبيب على النار حتى غلا صارت الحرمة فعلية إذ بتحقق موضوع الحكم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الموضوع في المقام هو العنب والغليان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الحكم فعليا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الحرمة المشروطة لا يثبت إلاّ بقاء الحرمة </w:t>
      </w:r>
      <w:bookmarkStart w:id="339" w:name="pg16179_168745"/>
    </w:p>
    <w:p>
      <w:pPr>
        <w:pStyle w:val="BookText"/>
        <w:rPr/>
      </w:pPr>
      <w:bookmarkEnd w:id="339"/>
      <w:r>
        <w:rPr>
          <w:rFonts w:ascii="Amiri" w:hAnsi="Amiri" w:eastAsia="Amiri" w:cs="Amiri"/>
          <w:color w:val="111111"/>
          <w:sz w:val="28"/>
          <w:sz w:val="28"/>
          <w:szCs w:val="28"/>
          <w:rtl w:val="true"/>
          <w:lang w:bidi="ar-SA"/>
        </w:rPr>
        <w:t xml:space="preserve">المشروطة ولا يثبت صيرورتها فعليه بتحقق العنب والغليان خارجا وإنّما ذلك لازم عقلي ، إذ العقل يقول إذا كان الزبيب يحرم لو غلى فمتى ما تحقق الغليان بالفعل خارجا صارت الحرمة فعلية وليس ذلك لازما شرعيا إذ لا توجد آية او رواية تقول إذا كانت الحرمة المشروطة باقية فمتى ما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صارت الحرمة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فالاستصحاب المذكور من قبيل الأصل المثبت الذي لم تثبت حجّيته</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2643894_1280447820"/>
      <w:bookmarkStart w:id="341" w:name="_Toc119"/>
      <w:bookmarkEnd w:id="340"/>
      <w:r>
        <w:rPr>
          <w:rtl w:val="true"/>
        </w:rPr>
        <w:t>جوابان عن الاعتراض الثاني</w:t>
      </w:r>
      <w:bookmarkEnd w:id="341"/>
    </w:p>
    <w:p>
      <w:pPr>
        <w:pStyle w:val="BookText"/>
        <w:rPr/>
      </w:pPr>
      <w:r>
        <w:rPr>
          <w:rFonts w:ascii="Amiri" w:hAnsi="Amiri" w:eastAsia="Amiri" w:cs="Amiri"/>
          <w:color w:val="111111"/>
          <w:sz w:val="28"/>
          <w:sz w:val="28"/>
          <w:szCs w:val="28"/>
          <w:rtl w:val="true"/>
          <w:lang w:bidi="ar-SA"/>
        </w:rPr>
        <w:t xml:space="preserve">ويمكن الجواب عن الاعتراض الثاني ببيانين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تنجز الحكم لا يتوقف على فعليته ليقال إنّ إثبات الفعلية عن طريق استصحاب الحرمة المشروطة هو من قبيل الأصل المثبت ، بل انّ تنجز الحكم يكفي فيه وصول التشريع ووصول صغراه ، فمتى ما علم المكلّف بالتشريع وأنّ الزبيب يحرم لو غلى وعلم بالصغرى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هذا زبيب وانّه قد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بتنجز الحرمة 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كلا المطلبين ثابت ، فالتشريع بحرمة الزبيب لو غلى معلوم وواصل من طريق الاستصحاب ، إذ استصحاب الحرمة المشروطة الثابتة حالة العنبية يثبت أن الحرمة المشروطة ثابتة إلى حالة الزبيبية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الصغرى فهي ثابتة أيضا إذ كون الشيء زبيبا وكونه قد غلى بالنار ثابت بالوجدان ، ومعه تتنجز الحرمة ولا يلزم إشكال الاستصحاب المثبت فإنّه يلزم لو كان ثبوت التنجز بحاجة إلى إثبات كون الحكم فعليا في المرحلة الاولى ، أمّا إذا لم يحتج إلى </w:t>
      </w:r>
    </w:p>
    <w:p>
      <w:pPr>
        <w:pStyle w:val="BookText"/>
        <w:rPr/>
      </w:pPr>
      <w:r>
        <w:rPr>
          <w:rFonts w:ascii="Amiri" w:hAnsi="Amiri" w:eastAsia="Amiri" w:cs="Amiri"/>
          <w:color w:val="111111"/>
          <w:sz w:val="28"/>
          <w:sz w:val="28"/>
          <w:szCs w:val="28"/>
          <w:rtl w:val="true"/>
          <w:lang w:bidi="ar-SA"/>
        </w:rPr>
        <w:t>ذلك فلا يلزم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لو قلنا بأنّ مفاد دليل الاستصحاب جعل الحكم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وجوب الجمعة مثلا يعني جعل وجوب ظاهري لصلاة الجمعة في زمان الشكّ مماثل للوجوب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بقاء الحرمة المعلّقة يعني ثبوت حرمة معلقة للزبيب وأنّه يحرم لو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ثبوت هذه الحرمة المعلّقة تحولها إلى حرمة فعلية عند تحقق الغليان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التحول وإن كان لازما عقليا وليس لازما شرعيا إلاّ أنّه ليس لازما للمستصحب بل هو لازم عقلي لنفس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61"/>
      </w:r>
      <w:r>
        <w:rPr>
          <w:rFonts w:ascii="Amiri" w:hAnsi="Amiri" w:eastAsia="Amiri" w:cs="Amiri"/>
          <w:color w:val="111111"/>
          <w:sz w:val="28"/>
          <w:sz w:val="28"/>
          <w:szCs w:val="28"/>
          <w:rtl w:val="true"/>
          <w:lang w:bidi="ar-SA"/>
        </w:rPr>
        <w:t>انّ لوازم نفس الاستصحاب حجّة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لم يكن هذا التحول لازما عقليا لنفس المستصحب؟ النكتة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المستصحب هو ذلك اللازم الذي يترتب على المستصحب بوجوده الواقعي ، كما هو الحال في نبات اللحية فإنّه يترتب على حياة الولد بوجودها الواقعي ، فالولد إذا كان حيا في الواقع فلحيته نابتة سواء علم بالحياة أم لا ، إنّ مثل هذا اللازم الذي يترتب على المستصحب بوجوده الواقعي يسمى بلازم المستصحب ولا يثبت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اللازم لا يترتب على المستصحب بوجوده الواقعي وإنّما يترتب بعد جريان الاستصحاب فمثل هذا يكون لازما لنفس الاستصحاب ، وهذا كما الحال في المقام </w:t>
      </w:r>
      <w:r>
        <w:rPr>
          <w:rStyle w:val="FootnoteAnchor"/>
          <w:rtl w:val="true"/>
        </w:rPr>
        <w:footnoteReference w:id="62"/>
      </w:r>
      <w:r>
        <w:rPr>
          <w:rFonts w:ascii="Amiri" w:hAnsi="Amiri" w:eastAsia="Amiri" w:cs="Amiri"/>
          <w:color w:val="111111"/>
          <w:sz w:val="28"/>
          <w:sz w:val="28"/>
          <w:szCs w:val="28"/>
          <w:rtl w:val="true"/>
          <w:lang w:bidi="ar-SA"/>
        </w:rPr>
        <w:t xml:space="preserve">فإنّ ثبوت الحرمة </w:t>
      </w:r>
      <w:bookmarkStart w:id="342" w:name="pg16179_168747"/>
    </w:p>
    <w:p>
      <w:pPr>
        <w:pStyle w:val="BookText"/>
        <w:rPr/>
      </w:pPr>
      <w:bookmarkEnd w:id="342"/>
      <w:r>
        <w:rPr>
          <w:rFonts w:ascii="Amiri" w:hAnsi="Amiri" w:eastAsia="Amiri" w:cs="Amiri"/>
          <w:color w:val="111111"/>
          <w:sz w:val="28"/>
          <w:sz w:val="28"/>
          <w:szCs w:val="28"/>
          <w:rtl w:val="true"/>
          <w:lang w:bidi="ar-SA"/>
        </w:rPr>
        <w:t>المعلّقة واقعا للزبيب قبل أن يحصل العلم بها من طريق الاستصحاب لا يكفي لصيروتها فعلية وإنّما تصير فعلية عند العلم بها بواسطة الاستصحاب ، فالمكلّف إذا علم بواسطة الاستصحاب أنّ الزبيب لو غلى حرم فحينذاك تصير حرمته فعلية عنه الغليان ، وأمّا إذا لم يعلم بذلك فبغليانه واقعا لا يصير محرما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الفعلية بعد تحقق الغليان مترتبة على العلم بالحرمة المعلّقة لا على الحرمة المعلّقة الواقعية ، ومعه فتكون من اللوازم العقلية لنفس الاستصحاب وهي حجّة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 ، أي مبني على القول بأنّ مفاد دليل الاستصحاب جعل الحكم المماثل</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2643896_1280447820"/>
      <w:bookmarkStart w:id="344" w:name="_Toc120"/>
      <w:bookmarkEnd w:id="343"/>
      <w:r>
        <w:rPr>
          <w:rtl w:val="true"/>
        </w:rPr>
        <w:t>الاعتراض الثالث</w:t>
      </w:r>
      <w:bookmarkEnd w:id="344"/>
    </w:p>
    <w:p>
      <w:pPr>
        <w:pStyle w:val="Heading6"/>
        <w:numPr>
          <w:ilvl w:val="5"/>
          <w:numId w:val="1"/>
        </w:numPr>
        <w:rPr/>
      </w:pPr>
      <w:bookmarkStart w:id="345" w:name="__RefHeading___Toc2643898_1280447820"/>
      <w:bookmarkStart w:id="346" w:name="_Toc121"/>
      <w:bookmarkEnd w:id="345"/>
      <w:r>
        <w:rPr>
          <w:rtl w:val="true"/>
        </w:rPr>
        <w:t>اشارة</w:t>
      </w:r>
      <w:bookmarkEnd w:id="3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الاعتراض الثالث يقال انّ الاستصحاب التعليقي حتى لو سلم من الاعتراضين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فرض ان الحرمة المعلّقة التي يراد استصحابها كانت مجعولة بنفسها وفرض أن استصحاب الحرمة المعلّقة يكفي لصيرورتها حرمة فعلية بدون لزوم محذور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ذلك لا يمكن جريانه من جهة اخرى ، وهي معارضته بالاستصحاب التنجيزى ، فإنّ الزبيب له حكمان يمكن أن يجري الاستصحاب في كليهما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المعلّقة الثابتة حالة العنبية ، والحلية الثابتة قبل الغليان ، فالزبيب قبل أن يأخذ بالغليان يحل أكله حلية فعلية فإذا شككنا في زوال تلك الحلية بالغليان جرى استصحابها ويثبت بقاؤها بعد الغليان ويكون ذلك معارضا لاستصحاب الحرمة المعلّقة</w:t>
      </w:r>
      <w:r>
        <w:rPr>
          <w:rFonts w:eastAsia="Amiri" w:cs="Amiri" w:ascii="Amiri" w:hAnsi="Amiri"/>
          <w:color w:val="111111"/>
          <w:sz w:val="28"/>
          <w:szCs w:val="28"/>
          <w:rtl w:val="true"/>
          <w:lang w:bidi="ar-SA"/>
        </w:rPr>
        <w:t xml:space="preserve">. </w:t>
      </w:r>
      <w:bookmarkStart w:id="347" w:name="pg16179_168748"/>
    </w:p>
    <w:p>
      <w:pPr>
        <w:pStyle w:val="BookText"/>
        <w:rPr/>
      </w:pPr>
      <w:bookmarkEnd w:id="347"/>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الغليان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حكم فعلي يجري الاستصحاب لإثبات بقائه بعد تحقق الشرط ويكون ذلك معارضا للاستصحاب التعليقي</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643900_1280447820"/>
      <w:bookmarkStart w:id="349" w:name="_Toc122"/>
      <w:bookmarkEnd w:id="348"/>
      <w:r>
        <w:rPr>
          <w:rtl w:val="true"/>
        </w:rPr>
        <w:t>جوابان عن الاعتراض الثالث</w:t>
      </w:r>
      <w:bookmarkEnd w:id="349"/>
    </w:p>
    <w:p>
      <w:pPr>
        <w:pStyle w:val="BookText"/>
        <w:rPr/>
      </w:pPr>
      <w:r>
        <w:rPr>
          <w:rFonts w:ascii="Amiri" w:hAnsi="Amiri" w:eastAsia="Amiri" w:cs="Amiri"/>
          <w:color w:val="111111"/>
          <w:sz w:val="28"/>
          <w:sz w:val="28"/>
          <w:szCs w:val="28"/>
          <w:rtl w:val="true"/>
          <w:lang w:bidi="ar-SA"/>
        </w:rPr>
        <w:t xml:space="preserve">وقد اجيب عن الاعتراض الثالث بجوابين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الآخوند من أنّ حرمة العنب إذا كانت معلقة على الغليان فهذا معناه أن حلية العنب تنتهي عند تحقق الغليان ، ومن الواضح إنّ تلك الحرمة وهذه الحلية لا يوجد بينهما أي منافرة ، فالعنب في وقت واحد يمكن أن نقول هو حرام إن غلى وهو حلال بالفعل إلى أن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تلك الحرمة والحلية ثابتتين حالة العنبية على سبيل الجزم واليقين وليس بينهما أي منافرة فثبوتهما حالة الزبيبية عن طريق الاستصحاب أولى بعدم المنافرة فإنّه في حالة ثبوتهما الجزمي إذا لم يكن بينهما منافرة ففي حالة ثبوتهما الاستصحابي أولى بأن لا يكون بينهما منافرة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الفعلية التي يراد استصحابها ليست هي الحلية الثابتة حالة العنبية ليقال ان تلك الحلية مغياة بالغليان ، واستصحاب بقائها لا يتنافى وبقاء الحرمة المشروطة ، وإنّما يراد بها الحلية الثابتة حالة الزبيبية ، والحلية المذكورة لا يعلم انها مغياة بالغليان إذ لعلّ جفاف العنب أوجب حدوث حلية له مستمرة حتى بعد الغليان وغير مغياة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فنحن نشير إلى الزبيب قبل أن يغلي ونقول هو الآن حلال جزما فإذا شككنا في بقاء حليته هذه بعد غليانه </w:t>
      </w:r>
    </w:p>
    <w:p>
      <w:pPr>
        <w:pStyle w:val="BookText"/>
        <w:rPr/>
      </w:pPr>
      <w:r>
        <w:rPr>
          <w:rFonts w:ascii="Amiri" w:hAnsi="Amiri" w:eastAsia="Amiri" w:cs="Amiri"/>
          <w:color w:val="111111"/>
          <w:sz w:val="28"/>
          <w:sz w:val="28"/>
          <w:szCs w:val="28"/>
          <w:rtl w:val="true"/>
          <w:lang w:bidi="ar-SA"/>
        </w:rPr>
        <w:t>جرى استصحابها وثبت بذلك بقائها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يمكننا إثبات انّه لم تثبت حلية جديدة للعنب بعد جفافه وصيرورته زبيبا وانها حلية مغياة بالغليان أو لا جرى استصحاب تلك الحلية السابقة ويثبت أن الحلية الثابتة حالة الزبيبية هي مغياة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يثبته استصحاب بقاء الحلية المغياة والثابتة حالة العنبية هو بقاء تلك الحلية المغياة إلى حالة الزبيبية ولكنه لا يثبت أنّ الحلية الثابتة بالفعل للزبيب هي نفس تلك الحلية السابقة المغياة إلاّ بالملازمة والأصل المثبت من باب أنّ تلك الحلية السابقة إذا كانت باقية ومستمرة إلى حالة الزبيبية فالحلية الثابتة للزبيب لا بدّ وأن تكون مغياة أيضا إذ لو لم تكن مغياة فلازمه ثبوت حليتين للزبيب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هي الثابتة سابقا المغياة بالغليان والتي هي مستمرة بواسطة الاستصحاب والاخرى هي الحلية غير المغياة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ثبوت حليتين لشيء واحد غير ممكن فلا بدّ وأن تكون الحلية الثابتة حالة الزبيبية مغياة أيضا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الزبيب قبل أن يغلي لا إشكال في حليته فيمكن أن نشير إليه ونقول هذا يجوز أكله الآن فإنّ كل زبيب يجوز أكله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الحلية الثابتة له لا نعلم كونها مغياة بالغليان فمن الممكن أن تكون باقية إلى ما بعد الغليان ، وبالاستصحاب يثبت بقاؤها بعد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إنّ </w:t>
      </w:r>
    </w:p>
    <w:p>
      <w:pPr>
        <w:pStyle w:val="BookText"/>
        <w:rPr/>
      </w:pPr>
      <w:r>
        <w:rPr>
          <w:rFonts w:ascii="Amiri" w:hAnsi="Amiri" w:eastAsia="Amiri" w:cs="Amiri"/>
          <w:color w:val="111111"/>
          <w:sz w:val="28"/>
          <w:sz w:val="28"/>
          <w:szCs w:val="28"/>
          <w:rtl w:val="true"/>
          <w:lang w:bidi="ar-SA"/>
        </w:rPr>
        <w:t>استصحاب بقاء الحلية المغياة يثبت أنّ الحلية الثابتة للزبيب الآن هي مغياة أيضا إذ لا توجد آية او رواية تقول إذا كانت الحلية السابقة المغياة باقية فهذه الحلية الثابتة الآن للزبيب هي تلك الحلية السابقة المغياة بل ذلك ثابت من باب الملازمة العقلية إذ لو لم تكن الحلية الثابتة الآن للزبيب هي نفس السابقة المغياة فلازم ذلك ثبوت حلية اخرى للزبيب غير الحلية السابقة الثابت استمرارها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الشيء الواحد لا يتحمل حليتين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الشيخ الأنصاري والنائيني قدس سره من أنّ الاستصحاب التعليقي حاكم على الاستصحاب التنجيزي فيكون الاستصحاب التعليقي 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توجه الحكومة؟ ذكرا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ذلك بيانا اعرض السيد الشهيد عن ذكره هنا لوهنة وتبرع هو بذكر بيان لطيف يرجع حاصله إلى أنّ الاستصحاب التعليقي أمّا أن نقول هو يثبت بقاء الحرمة المعلّقة إلى حالة الزبيبية دون أن يقوى على تحويلها إلى حرمة فعلية عند حصول الغليان إلاّ بنحو الملازمة العقلية والأصل المثبت أو نقول بأنّه يقوى على ذلك؟</w:t>
      </w:r>
    </w:p>
    <w:p>
      <w:pPr>
        <w:pStyle w:val="BookText"/>
        <w:rPr/>
      </w:pPr>
      <w:r>
        <w:rPr>
          <w:rFonts w:ascii="Amiri" w:hAnsi="Amiri" w:eastAsia="Amiri" w:cs="Amiri"/>
          <w:color w:val="111111"/>
          <w:sz w:val="28"/>
          <w:sz w:val="28"/>
          <w:szCs w:val="28"/>
          <w:rtl w:val="true"/>
          <w:lang w:bidi="ar-SA"/>
        </w:rPr>
        <w:t xml:space="preserve">فإن قلنا إنّه لا يقوى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 ذلك أصحاب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لا يقبل الجريان في نفسه لأنّ التعبد به لغو وبلا فائدة بعد عدم ثبوت الحرمة الفعلية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لا يجري في نفسه فلا تصل النوبة إلى معارضته بالاستصحاب التنجيزي ، فإنّ معارضته بذلك فرع قابليته لجريانه في نفسه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بانّه يقوى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على مسلك جعل الحكم المماثل حيث مرّ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إمكان إثبات الفعلية بناء على المسلك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ويكون مقدما على الاستصحاب التنجيزي بالحكومة لأنّه إذا </w:t>
      </w:r>
    </w:p>
    <w:p>
      <w:pPr>
        <w:pStyle w:val="BookText"/>
        <w:rPr/>
      </w:pPr>
      <w:r>
        <w:rPr>
          <w:rFonts w:ascii="Amiri" w:hAnsi="Amiri" w:eastAsia="Amiri" w:cs="Amiri"/>
          <w:color w:val="111111"/>
          <w:sz w:val="28"/>
          <w:sz w:val="28"/>
          <w:szCs w:val="28"/>
          <w:rtl w:val="true"/>
          <w:lang w:bidi="ar-SA"/>
        </w:rPr>
        <w:t>جرى واثبت حرمة الزبيب حرمة فعلية بعد غليانه صار المكلّف عالما تعبدا بحرمة الزبيب وانّه ليس بحلال بالفعل ، وبصيرورة المكلّف عالما بإنتفاء الحلية الفعلية لا يبقى شكّ ليجري الاستصحاب التنجيزي لإثبات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الحكومة فإنّ الدليل الحاكم هو الدليل الذي ينفي </w:t>
      </w:r>
      <w:r>
        <w:rPr>
          <w:rStyle w:val="FootnoteAnchor"/>
          <w:rtl w:val="true"/>
        </w:rPr>
        <w:footnoteReference w:id="63"/>
      </w:r>
      <w:r>
        <w:rPr>
          <w:rFonts w:ascii="Amiri" w:hAnsi="Amiri" w:eastAsia="Amiri" w:cs="Amiri"/>
          <w:color w:val="111111"/>
          <w:sz w:val="28"/>
          <w:sz w:val="28"/>
          <w:szCs w:val="28"/>
          <w:rtl w:val="true"/>
          <w:lang w:bidi="ar-SA"/>
        </w:rPr>
        <w:t>عند جريانه موضوع الدليل الآخر نفيا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نجري الاستصحاب التنجيزي أوّلا ليكون هو الحاكم والرافع لموضوع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التنجيزي لا يرفع موضوع الاستصحاب التعليقي إذ الاستصحاب التنجيزي يثبت بقاء الحلية الفعلية للزبيب بعد غليانه ، ومن الواضح انّه لا توجد آية أو رواية تقول إذا كانت الحلية الفعلية باقية فالحرمة المعلّقة منتفية ، وإنّما ذلك ثابت من باب الملازمة العقلية والأصل المثبت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قرأنا في الحلقة الثانية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لدينا أصلان وكان أحدهما ينفي موضوع الأصل الآخر دون العكس فالأصل الذي ينفي موضوع الأصل الآخر يسمى بالأصل الحاكم ويكون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لدينا ثوب متنجس وكان لدينا أيضا ماء نعلم بطهارته سابقا ونشكّ في طهارته الآن فإذا غسلنا الثوب به حصل لنا الشكّ في بقاء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يوجد استصحابان متعارضان أحدهما استصحاب بقاء الماء على الطهارة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الثوب على النجاسة ، واستصحاب طهارة الماء هو </w:t>
      </w:r>
    </w:p>
    <w:p>
      <w:pPr>
        <w:pStyle w:val="BookText"/>
        <w:rPr/>
      </w:pPr>
      <w:r>
        <w:rPr>
          <w:rFonts w:ascii="Amiri" w:hAnsi="Amiri" w:eastAsia="Amiri" w:cs="Amiri"/>
          <w:color w:val="111111"/>
          <w:sz w:val="28"/>
          <w:sz w:val="28"/>
          <w:szCs w:val="28"/>
          <w:rtl w:val="true"/>
          <w:lang w:bidi="ar-SA"/>
        </w:rPr>
        <w:t>الحاكم والمقدم لأنّه إذا جرى اثبت أنّ الماء طاهر ، ومن اللوازم الشرعية لطهارة الماء طهارة الثوب المغسول به ، وبذلك نصير عالمين بطهارة الثوب ويزول الشكّ في بقاء نجاسة الثوب الذي هو موضوع استصحاب بقاء نجاسة الثوب ، وهذا بخلاف استصحاب نجاسة الثوب فإنّه لا يورث العلم بنجاسة الماء إذ لا توجد آية أو رواية تقول إذا كان الثوب باقيا على النجاسة فالماء نجس وإنّما ذلك ثابت من باب الملازمة العقلية والأصل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للأصل الحاكم قرأناه في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مقامنا نقول نفس هذا الكلام ، أي نقول إنّ الاستصحاب التعليقي إذا جرى يكون نافيا لموضوع الاستصحاب التنجيزي فيكون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حصيلة توجيه حكومة الاستصحاب التعليقي على الاستصحاب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 لو سلمنا المبنى وان الاستصحاب التعليقي يثبت إضافة إلى بقاء الحرمة المعلّقة الحرمة الفعلية بدون محذور الأصل المثبت ، أمّا إذا قلنا إنّه لا يثبت ذلك بل يثبت بقاء الحرمة المعلّقة فقط فحينئذ لا يصير المكلّف عالما بالحرمة الفعلية وانتفاء الحلية الفعلية لينعدم موضوع الاستصحاب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التعليقي إذا لم يثبت الحرمة الفعلية فلا يجري في نفسه لأنّ التعبد به لغو وبلا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ذاك ليس لغوا فإنّ المرجو من الاستصحاب أن يكون منجزا أو معذرا ، فمتى ما كان باستطاعته ذلك جرى ولا يلزم من التعبد به محذور اللغوية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الأمر كذلك فإنّا ذكرنا فيما سبق </w:t>
      </w:r>
      <w:r>
        <w:rPr>
          <w:rStyle w:val="FootnoteAnchor"/>
          <w:rtl w:val="true"/>
        </w:rPr>
        <w:footnoteReference w:id="64"/>
      </w:r>
      <w:r>
        <w:rPr>
          <w:rFonts w:ascii="Amiri" w:hAnsi="Amiri" w:eastAsia="Amiri" w:cs="Amiri"/>
          <w:color w:val="111111"/>
          <w:sz w:val="28"/>
          <w:sz w:val="28"/>
          <w:szCs w:val="28"/>
          <w:rtl w:val="true"/>
          <w:lang w:bidi="ar-SA"/>
        </w:rPr>
        <w:t xml:space="preserve">انّ استصحاب بقاء الحرمة المعلّقة </w:t>
      </w:r>
    </w:p>
    <w:p>
      <w:pPr>
        <w:pStyle w:val="BookText"/>
        <w:rPr/>
      </w:pPr>
      <w:r>
        <w:rPr>
          <w:rFonts w:ascii="Amiri" w:hAnsi="Amiri" w:eastAsia="Amiri" w:cs="Amiri"/>
          <w:color w:val="111111"/>
          <w:sz w:val="28"/>
          <w:sz w:val="28"/>
          <w:szCs w:val="28"/>
          <w:rtl w:val="true"/>
          <w:lang w:bidi="ar-SA"/>
        </w:rPr>
        <w:t xml:space="preserve">يكفي لإثبات التنجز بلا حاجة إلى إثبات الفعلية إذ يكفي لإثبات التنجز العلم بالكبرى والصغرى ، وفي المقام الأمر كذلك فإنّه باستصحاب بقاء الحرمه المعلّقة يصير المكلّف عالما بتشريع الحرمة المشروطة بالغليان للزبيب فإذا علم بكون الشيء زبيبا وعلم بغليانه صارت حرمته منجزة بلا حاجة إلى إثبات سبق الفعلية ، ومعه فلا يكون الاستصحاب التعليقي حاكما على الاستصحاب التنجيزي وبالتالي تكون المعارضة مستقرة بينها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والنتيجة على ذلك هي جريان الاستصحاب التعليقي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العنبية والغليان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الرطوبة وعدم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تلك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والثانية معلومة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الافتراض يعني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افتراض أنّ الغليان لم يتحقق ، فإنّ حرمة العنب ما دامت مشروطة به فبعدم تحققه لا تكون الحرمة فعلية بل معلقة على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الحكم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والمجعول لا يقين 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الحرمه الفعلية لا يقين بحدوثها بل هناك يقين بعدم حدوثها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لذات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الغليان ، إذ قالت إن غلى 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المجعول الحكم الفعلي بل الحكم الذي جعله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ولأنّه منوط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منوط إلخ بحذف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تقدم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الثالثة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يعالج مورد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ينفي موضوع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 أحد الأصلين مخالفا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يكونان متوافقين فيكون العلاج بنحو الإثبات لا النفي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يتعرض إلى الثبوت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 فلا ينفي الحرمة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الثبوت التقديري الحرمة المعلقة</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6179_168756"/>
      <w:bookmarkStart w:id="351" w:name="pg16179_168756"/>
      <w:bookmarkEnd w:id="351"/>
    </w:p>
    <w:p>
      <w:pPr>
        <w:pStyle w:val="Heading2"/>
        <w:numPr>
          <w:ilvl w:val="1"/>
          <w:numId w:val="1"/>
        </w:numPr>
        <w:rPr/>
      </w:pPr>
      <w:bookmarkStart w:id="352" w:name="pg16179_168756"/>
      <w:bookmarkStart w:id="353" w:name="__RefHeading___Toc2643902_1280447820"/>
      <w:bookmarkStart w:id="354" w:name="_Toc123"/>
      <w:bookmarkEnd w:id="352"/>
      <w:bookmarkEnd w:id="353"/>
      <w:r>
        <w:rPr>
          <w:rtl w:val="true"/>
        </w:rPr>
        <w:t>استصحاب عدم النسخ</w:t>
      </w:r>
      <w:bookmarkEnd w:id="35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2643904_1280447820"/>
      <w:bookmarkStart w:id="356" w:name="_Toc124"/>
      <w:bookmarkEnd w:id="355"/>
      <w:r>
        <w:rPr>
          <w:rtl w:val="true"/>
        </w:rPr>
        <w:t>اشارة</w:t>
      </w:r>
      <w:bookmarkEnd w:id="35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استصحاب عدم النسخ</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الحلقة السابقة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أقسام الاستصحاب التي وقع الإشكال فيها استصحاب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نوضح الإشكال لا بدّ من استذكار ما قرآناه في الحلقة الثانية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حكم يحتوي على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المصلحة والارادة ، ومرحلة الإعتبار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 تارة ينظر إليه مرتبطا بالمصلحة واخرى ينظر له مرتبطا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النسخ المرتبط بالمصلحة أن يعتقد الإنسان وجود مصلحة في شيء معين ثم يتبين له بعد ذلك انتفاء المصلحة ، كما لو قرر شخص تأسيس مشروع معين لاعتقاده وجود المصلحة في ذلك وشرع فيه ثم تجلى في الاثناء عدم وجود المصلحة فيحصل له 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تكشّف انتفاء المصلحة هو نسخ يرتبط بالمصلحة ، وهو مستحيل في حق اللّه سبحانه لأن لازمه الجهل فلا يمكن أن يعتقد سبحانه وجود المصلحة في حكم ويشرعه ثم ينكشف له عدم وجودها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يمكن أن يفترض أنّ اللّه سبحانه يعلم منذ البداية بأنّ المصلحة ثابتة في الحكم إلى أمد معين فإذا انتهى الأمد انتهت المصلحة وكان ذلك نسخا لها إلاّ أنّه نسخ لها بنحو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النسخ المرتبط بالمصلحة بمعناه الحقيقي مستحيل في حق اللّه سبحانه وبمعناه المجازي ممكن</w:t>
      </w:r>
      <w:r>
        <w:rPr>
          <w:rFonts w:eastAsia="Amiri" w:cs="Amiri" w:ascii="Amiri" w:hAnsi="Amiri"/>
          <w:color w:val="111111"/>
          <w:sz w:val="28"/>
          <w:szCs w:val="28"/>
          <w:rtl w:val="true"/>
          <w:lang w:bidi="ar-SA"/>
        </w:rPr>
        <w:t xml:space="preserve">. </w:t>
      </w:r>
      <w:bookmarkStart w:id="357" w:name="pg16179_168759"/>
    </w:p>
    <w:p>
      <w:pPr>
        <w:pStyle w:val="BookText"/>
        <w:rPr/>
      </w:pPr>
      <w:bookmarkEnd w:id="357"/>
      <w:r>
        <w:rPr>
          <w:rFonts w:ascii="Amiri" w:hAnsi="Amiri" w:eastAsia="Amiri" w:cs="Amiri"/>
          <w:color w:val="111111"/>
          <w:sz w:val="28"/>
          <w:sz w:val="28"/>
          <w:szCs w:val="28"/>
          <w:rtl w:val="true"/>
          <w:lang w:bidi="ar-SA"/>
        </w:rPr>
        <w:t xml:space="preserve">وأمّا النسخ المرتبط بالجعل فهو على قسمين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الحقيقي فالمقصود منه أن يجعل اللّه سبحانه الحكم إلى الأبد بحسب لسان الدليل ، فلسان الدليل مطلق ولا يقيد بفترة 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سبحانه يعلم أنّ المصلحة تقتضي جعله لفترة 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الأثناء يأتي الناسخ فيرفعه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المجازي فهو أن يجعل الحكم من الأوّل محددا بمدة معينة ثم ينتهي الأمد فيرتفع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هذا نسخا بنحو المجاز لأنّه لم يجعل مستمرا منذ البداية ليكون رفعه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نسخ الجعل بكلا قسميه الحقيقي والمجازي ممكن في حق اللّه سبحانه ، فالحقيقي منه ممكن أيضا ، إذ من الوجيه أن يشرّع اللّه سبحانه الحكم من دون تقييده بمدة إظهارا لهيبته وأهميته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الواقع يعلم عدم اقتضاء المصلحة لاستمراره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يرفعه في الإثناء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من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المرتبط بالمصلحة بمعناه الحقيقي لا يمكن في حق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النسخ المرتبط بالجعل فهو ممكن في حقه بكلا معنييه الحقيقي والمجازي</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643906_1280447820"/>
      <w:bookmarkStart w:id="359" w:name="_Toc125"/>
      <w:bookmarkEnd w:id="358"/>
      <w:r>
        <w:rPr>
          <w:rtl w:val="true"/>
        </w:rPr>
        <w:t>الشكّ في نسخ الجعل على قسمين</w:t>
      </w:r>
      <w:bookmarkEnd w:id="359"/>
    </w:p>
    <w:p>
      <w:pPr>
        <w:pStyle w:val="BookText"/>
        <w:rPr/>
      </w:pPr>
      <w:r>
        <w:rPr>
          <w:rFonts w:ascii="Amiri" w:hAnsi="Amiri" w:eastAsia="Amiri" w:cs="Amiri"/>
          <w:color w:val="111111"/>
          <w:sz w:val="28"/>
          <w:sz w:val="28"/>
          <w:szCs w:val="28"/>
          <w:rtl w:val="true"/>
          <w:lang w:bidi="ar-SA"/>
        </w:rPr>
        <w:t xml:space="preserve">ثم إنّه بعد أن اتضح أنّ نسخ الجعل أمر ممكن في حق اللّه سبحانه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نسخ الجعل له قسمان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يشكّ في نسخ نفس الجعل ، كما هو الحال في وجوب التوجه إلى بيت </w:t>
      </w:r>
    </w:p>
    <w:p>
      <w:pPr>
        <w:pStyle w:val="BookText"/>
        <w:rPr/>
      </w:pPr>
      <w:r>
        <w:rPr>
          <w:rFonts w:ascii="Amiri" w:hAnsi="Amiri" w:eastAsia="Amiri" w:cs="Amiri"/>
          <w:color w:val="111111"/>
          <w:sz w:val="28"/>
          <w:sz w:val="28"/>
          <w:szCs w:val="28"/>
          <w:rtl w:val="true"/>
          <w:lang w:bidi="ar-SA"/>
        </w:rPr>
        <w:t>المقدس فإنّه كان ثابتا فيمّا سبق فإذا شككنا في رفعه وتبدله إلى وجوب التوجه للكعبة المشرفة كان ذلك شكا في أصل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بعدم حصول نسخ الجعل ولكن مع ذلك يحتمل ارتفاع الحكم لا من ناحية نسخ الجعل بل من ناحية تقيد الحكم منذ البداية بفترة معينة ، كما هو الحال في الشكّ في بقاء وجوب الجمعة زمن الغيبة ، فإنّ الشكّ في بقاء ذلك لم ينشأ من ناحية احتمال نسخ جعل الوجوب وإنّما هو ناشيء من ناحية احتمال ضيق الحكم المجعول وتحدده بفترة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الشكّ في بقاء الحكم تارة ينشأ من احتمال نسخ الجعل واخرى ينشأ من جهة احتمال ضيق المجعول وتقيده بفترة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هذين القسمين نأتي إلى الاستصحاب لنرى أنّه هل يمكن أن يجري فيهما لإثبات عدم تحقق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نقطة البحث هي هذه ، أي في إمكان استصحاب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أمّا بالنسبة إلى القسم الأوّل ، وهو الشكّ في نسخ أصل الجعل فالاستصحاب لا مانع منه فيمكن أن يقال مثلا ان جعل وجوب التوجه إلى بيت المقدس كان ثابتا فيما سبق فإذا شكّ في نسخه جرى استصحاب بقاء الجعل وعدم نسخه لأنّ أركان الاستصحاب فيه متوفرة فيوجد يقين سابق بثبوت الجعل وشكّ في بقائه فيجري استصحابه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قد يستشكل فيه من ناحية أنّ استصحاب بقاء الجعل لا تكون له فائدة إلاّ إذا قصد من خلاله إثبات بقاء الوجوب الفعلي وإلاّ فمجرد بقاء جعل وجوب التوجه إلى بيت المقدس بلا أن يكون فعليا لا فائدة فيه ، ومن الواضح انّ </w:t>
      </w:r>
    </w:p>
    <w:p>
      <w:pPr>
        <w:pStyle w:val="BookText"/>
        <w:rPr/>
      </w:pPr>
      <w:r>
        <w:rPr>
          <w:rFonts w:ascii="Amiri" w:hAnsi="Amiri" w:eastAsia="Amiri" w:cs="Amiri"/>
          <w:color w:val="111111"/>
          <w:sz w:val="28"/>
          <w:sz w:val="28"/>
          <w:szCs w:val="28"/>
          <w:rtl w:val="true"/>
          <w:lang w:bidi="ar-SA"/>
        </w:rPr>
        <w:t>استصحاب بقاء الجعل لإثبات بقاء الوجوب الفعلي لا يتم إلاّ بنحو الملازمة العقلية والأصل المثبت إذ لا توجد آية ولا رواية تقول انّ الجعل إذا كان باقيا فالحكم الفعلي يكون باقيا أيضا وإنّما ذلك مما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الإشكال بأنّ إثبات فعلية الحكم لا داعي له فإنّ المهم إثبات تنجز الحكم ، وواضح انّ التنجز لا يتوقف على سبق فعلية الحكم بل 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بالجعل والعلم بتحقق الموضوع ، فإذا استصحب الجعل وعلم من خلاله بقائه في حق المكلّف وعلم بالصغرى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المكلّف بأنّ التوجه إلى هذه الجهة توجه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ذاك في التنجز بلا حاجة إلى إثبات الفعلية ليلزم محذور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بقاء الجعل وعدم نسخه لا محذور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يمكن التمسك بالإطلاق اللفظي لإثبات بقاء الجعل بأن يقال انّ مقتضى إطلاق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التوجه ثابت في جميع الازمنة؟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يمكن ، فإنّ الإطلاق إنّما يصح التمسك به فيمّا إذا شكّ في تقييد مفاد الدليل بأن يكون مفاد الدليل ثابتا ويشكّ في تقييده ، فمفاد اعتق رقبة مثلا وجوب عتق الرقبة ، فإذا شكّ في تقييد الوجوب المذكور بالإيمان كان مقتضى الإطلاق عدمه ، أمّا إذا لم يكن الشكّ في تقييد مفاد الدليل بل كان الشكّ في أصل ثبوت مفاد الدليل وعدمه فلا معنى للتمسك بالإطلاق ، ومقامنا من هذا القبيل ، فإنّ الشكّ في نسخ وجوب التوجه إلى بيت المقدس شكّ في بقاء مفاد دليل توجّه إلى بيت المقدس وعدمه ، فانّ مفاد الدليل المذكور هو وجوب التوجه إلى بيت المقدس ، والشكّ في نسخه وعدمه شكّ في بقاء مفاد الدليل </w:t>
      </w:r>
    </w:p>
    <w:p>
      <w:pPr>
        <w:pStyle w:val="BookText"/>
        <w:rPr/>
      </w:pPr>
      <w:r>
        <w:rPr>
          <w:rFonts w:ascii="Amiri" w:hAnsi="Amiri" w:eastAsia="Amiri" w:cs="Amiri"/>
          <w:color w:val="111111"/>
          <w:sz w:val="28"/>
          <w:sz w:val="28"/>
          <w:szCs w:val="28"/>
          <w:rtl w:val="true"/>
          <w:lang w:bidi="ar-SA"/>
        </w:rPr>
        <w:t>المذكور وعدمه وليس شكا في تقييد مفاد الدليل بعد إحراز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القسم الأوّل من قسمي الشكّ في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القسم الثاني وهو الشكّ في بقاء الحكم من جهة احتمال تقييد الحكم المجعول بفترة محددة فمثاله الشكّ في بقاء وجوب الجمعة إلى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القسم يجوز جزما التمسكّ بإطلاق الدليل لنفي التقييد بالفترة المحددة ، إذ الشكّ في القسم المذكور يرجع إلى الشكّ في تقييد مفاد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فترة الحضور وليس شكا في زوال مفاد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الاستصحاب فقد يشكل على استصحاب بقاء الجعل وعدم نسخه بانّ الافراد الذين عاشوا زمن الحضور هم غير الأفراد المتواجدين زمن الغيبة ، فالموضوع ليس واحدا ، ومع اختلاف الموضوع لا يجري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هذا الكلام يأتي في استصحاب أحكام الشرائع السابقة كما لو اريد استصحاب حكم ثابت في شريعة عيسى علیه السلام فقد يستشكل بأنّ الناس الذين عاشوا زمن تلك الشريعة هم غير الناس المعاصرين لهذه الشريعة فلا يجري الاستصحاب لعدم 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إذا فرض أنّ شخصا أدرك كلتا الشريعتين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حق سلمان المحمدي بناء على ادراكه لشريعة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استصحاب بقاء حكم شريعة عيسى علیه السلام يجري في حقه لوحدة الموضوع وعدم تغايره ، أمّا بالنسبة إلى غيره فلا يجري الاستصحاب لتغاير الموضوع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الإشكال في استصحاب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ذكرناه في هذا البحث إلى الآن فهو تمهيد لبيان هذا الاستصحاب وتمهيد لبيان الإشكال الوارد </w:t>
      </w:r>
      <w:bookmarkStart w:id="360" w:name="pg16179_168763"/>
    </w:p>
    <w:p>
      <w:pPr>
        <w:pStyle w:val="BookText"/>
        <w:rPr/>
      </w:pPr>
      <w:bookmarkEnd w:id="360"/>
      <w:r>
        <w:rPr>
          <w:rFonts w:ascii="Amiri" w:hAnsi="Amiri" w:eastAsia="Amiri" w:cs="Amiri"/>
          <w:color w:val="111111"/>
          <w:sz w:val="28"/>
          <w:sz w:val="28"/>
          <w:szCs w:val="28"/>
          <w:rtl w:val="true"/>
          <w:lang w:bidi="ar-SA"/>
        </w:rPr>
        <w:t>عليه وانّ الموضوع ما دام ليس واحدا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أوّل من آثار هذا الإشكال هو الشيخ الأعظم في رسائله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643908_1280447820"/>
      <w:bookmarkStart w:id="362" w:name="_Toc126"/>
      <w:bookmarkEnd w:id="361"/>
      <w:r>
        <w:rPr>
          <w:rtl w:val="true"/>
        </w:rPr>
        <w:t>جوابان عن إشكال الاستصحاب</w:t>
      </w:r>
      <w:bookmarkEnd w:id="362"/>
    </w:p>
    <w:p>
      <w:pPr>
        <w:pStyle w:val="BookText"/>
        <w:rPr/>
      </w:pPr>
      <w:r>
        <w:rPr>
          <w:rFonts w:ascii="Amiri" w:hAnsi="Amiri" w:eastAsia="Amiri" w:cs="Amiri"/>
          <w:color w:val="111111"/>
          <w:sz w:val="28"/>
          <w:sz w:val="28"/>
          <w:szCs w:val="28"/>
          <w:rtl w:val="true"/>
          <w:lang w:bidi="ar-SA"/>
        </w:rPr>
        <w:t xml:space="preserve">وهناك جوابان عن الإشكال المذكور 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في الزمان السابق لم يكن ثابتا للافراد والاشخاص الموجودة في ذلك الزمان </w:t>
      </w:r>
      <w:r>
        <w:rPr>
          <w:rStyle w:val="FootnoteAnchor"/>
          <w:rtl w:val="true"/>
        </w:rPr>
        <w:footnoteReference w:id="66"/>
      </w:r>
      <w:r>
        <w:rPr>
          <w:rFonts w:ascii="Amiri" w:hAnsi="Amiri" w:eastAsia="Amiri" w:cs="Amiri"/>
          <w:color w:val="111111"/>
          <w:sz w:val="28"/>
          <w:sz w:val="28"/>
          <w:szCs w:val="28"/>
          <w:rtl w:val="true"/>
          <w:lang w:bidi="ar-SA"/>
        </w:rPr>
        <w:t>حتى يقال بأنّ تلك الافراد الموجودة في الزمان السابق تغاير الافراد الموجودة في هذا الزمان وإنّما الحكم ثابت لكل فرد من الافراد سواء كان موجودا في الزمان السابق أو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هو ثابت لعنوان المكلّف المقدر الوجود أعم من أن يكون موجودا في ذلك الزمان أو لا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يكون الموضوع واحدا غاية الأمر يكون وجوده متقدما زمانا في القضية المتيقنة ومتاخرا في القضية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يمكن الإشارة إلى الشخص الموجود في هذا الزمان المتأخر ويقال إنّ هذا كان لو وجد في الزمان السابق لثبت له الحكم وهو الآن لو وجد لثبت الحكم له أيضا فالمستصحب هو القضية الشرطية بخلافه في الجواب السابق فإنّ المستصحب هو الحكم المنجز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الإشكال يعم كل استصحاب تعليقي فالزبيب مثلا حينما يشار له ويقال لو غلى في السابق حرم وهو الآن أيضا لو غلى حرم يأتي فيه مثل هذا الإشكال حيث يقال إن الزبيب كان يحرم لو غلى في الزمان السابق وأمّا أنه يحرم لو غلى الآن أي في حال الزبيبية فهو لم يكن متيقنا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خصوصية التغاير من حيث الزمان لا تؤثر على الاستصحاب ، فالموضوع ما دام واحدا يجرى فيه الاستصحاب وإن اختلف من حيث الزمان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إجراء الاستصحاب بكلا هذين الشكلين يتوجه له إشكال ، وهو أنّه معارض باستصحاب عدم التكليف الثابت قبل البلوغ ، فإنّ كل شخص موجود في هذا الزمان يمكن أن يشار له ويقال هذا قبل أن يبلغ سن التكليف لم يكن وجوب صلاة الجمعة ثابتا في حقه فإذا شكّ في بقاء ذلك جرى استصحاب بقاء عدم الوجوب وكان ذلك معارضا لاستصحاب بقاء التكليف بأحد الشكلين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المعارضة تشبه تماما المعارضة المتقدمة في الاستصحاب التعليقي ، حيث قيل انّ استصحاب بقاء الحرمة المشروطة إلى حالة الزبيبية معارض باستصحاب الحلية الفعلية الثابتة قبل غليان الزبيب ، وكما كانت تلك المعارضة مانعة من حجّية الاستصحاب التعليقي كذلك المعارضة في المقام مانعة من حجّية استصحاب بقاء التكليف إلى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المصلحة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النسخ بمعناه المجازي بالنسبة إلى مبادئ الحكم فهو ممكن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ومعقول بالنسبة إلى الحكم في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w:t>
      </w:r>
    </w:p>
    <w:p>
      <w:pPr>
        <w:pStyle w:val="BookText"/>
        <w:rPr/>
      </w:pPr>
      <w:r>
        <w:rPr>
          <w:rFonts w:ascii="Amiri" w:hAnsi="Amiri" w:eastAsia="Amiri" w:cs="Amiri"/>
          <w:color w:val="111111"/>
          <w:sz w:val="28"/>
          <w:sz w:val="28"/>
          <w:szCs w:val="28"/>
          <w:rtl w:val="true"/>
          <w:lang w:bidi="ar-SA"/>
        </w:rPr>
        <w:t>معناه الحقيقي والمجازي فإنّ كليهما معقول بالنسبة إلى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فالشكّ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مادام النسخ بلحاظ عالم الجعل معقولا حتى بمعناه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الموضوع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المكلّف حيث انّ الحكم ينصب على كل مكلّف قدّر وفرض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مرحلة صبّ الحكم على الموضوع الكلي المقدر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وتأخر الموضوع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 إلاّ من ناحية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الحكم منصبا على كل فرد سواء كان موجودا في الزمان السابق أم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المجعول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وجد الآن لثبت له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المقصود وليس المقصود لو وجد في الزمان السابق لثبت له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موضوع الحكم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استصحاب تعليقي</w:t>
      </w:r>
      <w:r>
        <w:rPr>
          <w:rFonts w:eastAsia="Amiri" w:cs="Amiri" w:ascii="Amiri" w:hAnsi="Amiri"/>
          <w:color w:val="111111"/>
          <w:sz w:val="28"/>
          <w:szCs w:val="28"/>
          <w:rtl w:val="true"/>
          <w:lang w:bidi="ar-SA"/>
        </w:rPr>
        <w:t xml:space="preserve">. </w:t>
      </w:r>
      <w:bookmarkStart w:id="363" w:name="pg16179_168766"/>
    </w:p>
    <w:p>
      <w:pPr>
        <w:pStyle w:val="Heading2"/>
        <w:numPr>
          <w:ilvl w:val="1"/>
          <w:numId w:val="1"/>
        </w:numPr>
        <w:rPr/>
      </w:pPr>
      <w:bookmarkStart w:id="364" w:name="__RefHeading___Toc2643910_1280447820"/>
      <w:bookmarkStart w:id="365" w:name="_Toc127"/>
      <w:bookmarkEnd w:id="363"/>
      <w:bookmarkEnd w:id="364"/>
      <w:r>
        <w:rPr>
          <w:rtl w:val="true"/>
        </w:rPr>
        <w:t>استصحاب الكلّي</w:t>
      </w:r>
      <w:bookmarkEnd w:id="3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2643912_1280447820"/>
      <w:bookmarkStart w:id="367" w:name="_Toc128"/>
      <w:bookmarkEnd w:id="366"/>
      <w:r>
        <w:rPr>
          <w:rtl w:val="true"/>
        </w:rPr>
        <w:t>اشارة</w:t>
      </w:r>
      <w:bookmarkEnd w:id="36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استصحاب الكلي</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الكلي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أفراد الاستصحاب التي وقع فيها الإشكال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 صلب الموضوع نشير إلى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تارة يكون أمرا جزئيا واخرى أمرا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المستصحب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عدالة زيد أو وجوب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الكلي فهو على أقسام ثلاثة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الكلي من القسم الأوّل ، وهو أنّ نقطع بوجود الكلّي ضمن فرد معين ثم نشكّ في بقاء الكلّي بسبب الشكّ في بقاء ذلك الفرد ، كما لو علم بوجود كلّي الإنسان في المسجد ضمن زيد ثم شكّ في بقاء الكلّي لأجل الشكّ في بقاء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يجري استصحاب الكلّي لو كان له أثر مختص به كما ويجري استصحاب الفرد لو كان له أثر مختص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الكلّي من القسم الثاني وهو أن يقطع بوجود الكلّي ضمن فرد مردد بين الطويل والقصير </w:t>
      </w:r>
      <w:r>
        <w:rPr>
          <w:rStyle w:val="FootnoteAnchor"/>
          <w:rtl w:val="true"/>
        </w:rPr>
        <w:footnoteReference w:id="69"/>
      </w:r>
      <w:r>
        <w:rPr>
          <w:rFonts w:ascii="Amiri" w:hAnsi="Amiri" w:eastAsia="Amiri" w:cs="Amiri"/>
          <w:color w:val="111111"/>
          <w:sz w:val="28"/>
          <w:sz w:val="28"/>
          <w:szCs w:val="28"/>
          <w:rtl w:val="true"/>
          <w:lang w:bidi="ar-SA"/>
        </w:rPr>
        <w:t xml:space="preserve">، كما لو علم بوجود حيوان ذي خرطوم مردد بين البق والفيل </w:t>
      </w:r>
      <w:r>
        <w:rPr>
          <w:rStyle w:val="FootnoteAnchor"/>
          <w:rtl w:val="true"/>
        </w:rPr>
        <w:footnoteReference w:id="70"/>
      </w:r>
      <w:r>
        <w:rPr>
          <w:rFonts w:ascii="Amiri" w:hAnsi="Amiri" w:eastAsia="Amiri" w:cs="Amiri"/>
          <w:color w:val="111111"/>
          <w:sz w:val="28"/>
          <w:sz w:val="28"/>
          <w:szCs w:val="28"/>
          <w:rtl w:val="true"/>
          <w:lang w:bidi="ar-SA"/>
        </w:rPr>
        <w:t xml:space="preserve">ومضى يوم واحد على وجود الحيوان فإنّه يحصل الشكّ في </w:t>
      </w:r>
    </w:p>
    <w:p>
      <w:pPr>
        <w:pStyle w:val="BookText"/>
        <w:rPr/>
      </w:pPr>
      <w:r>
        <w:rPr>
          <w:rFonts w:ascii="Amiri" w:hAnsi="Amiri" w:eastAsia="Amiri" w:cs="Amiri"/>
          <w:color w:val="111111"/>
          <w:sz w:val="28"/>
          <w:sz w:val="28"/>
          <w:szCs w:val="28"/>
          <w:rtl w:val="true"/>
          <w:lang w:bidi="ar-SA"/>
        </w:rPr>
        <w:t>بقائه لأنّه لو كان الحيوان الموجود هو البق فهو ميت جزما إذ البق لا قدرة له على البقاء أكثر من يوم ولو كان هو الفيل فهو باق جزما أو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الشرعي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خرج من المكلّف سائل مردد بين البول والمني فإنّه يحصل له اليقين بكونه محدثا بكلّي الحدث المردد بين الأصغر والأكبر فإذا توضأ </w:t>
      </w:r>
      <w:r>
        <w:rPr>
          <w:rStyle w:val="FootnoteAnchor"/>
          <w:rtl w:val="true"/>
        </w:rPr>
        <w:footnoteReference w:id="71"/>
      </w:r>
      <w:r>
        <w:rPr>
          <w:rFonts w:ascii="Amiri" w:hAnsi="Amiri" w:eastAsia="Amiri" w:cs="Amiri"/>
          <w:color w:val="111111"/>
          <w:sz w:val="28"/>
          <w:sz w:val="28"/>
          <w:szCs w:val="28"/>
          <w:rtl w:val="true"/>
          <w:lang w:bidi="ar-SA"/>
        </w:rPr>
        <w:t>فسوف يحصل له الشكّ في بقاء الحدث الكلّي إذ لو كان الحدث هو الأصغر فهو مرتفع جزما بسبب الوضوء والاّ فهو باق ، ففي مثل هذه الحالة يجري استصحاب كلّي الحدث ويترتب آثار كلّي الحدث كحرمة مس المصحف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الفرد فلا يجري استصحابه ، فالجنابة لا يجري استصحابها لعدم اليقين بحدوثها كما وأنّ الحدث الأصغر لا يجري استصحابه لعدم اليقين بحدوثه بل وهناك يقين بارتفاعه لو كان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هذا القسم من استصحاب الكلّي جريانه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الكلّي من القسم الثالث ، وهو أن يتيقن من وجود الكلّي ضمن فرد ويتيقن من ارتفاع ذلك الفرد ولكن يشكّ في وجود فرد ثان ، كما لو علم بوجود الإنسان في المسجد ضمن زيد وعلم بخروج زيد ولكن احتمل دخول عمرو حين خروج زيد من المسجد أو حينما كان زيد موجودا بعد في المسجد ، في مثل هذه الحالة سوف يشكّ في بقاء الكلّي لأجل احتمال دخول عمرو في المسجد وبقاء الكلّي ضمنه</w:t>
      </w:r>
      <w:r>
        <w:rPr>
          <w:rFonts w:eastAsia="Amiri" w:cs="Amiri" w:ascii="Amiri" w:hAnsi="Amiri"/>
          <w:color w:val="111111"/>
          <w:sz w:val="28"/>
          <w:szCs w:val="28"/>
          <w:rtl w:val="true"/>
          <w:lang w:bidi="ar-SA"/>
        </w:rPr>
        <w:t xml:space="preserve">. </w:t>
      </w:r>
      <w:bookmarkStart w:id="368" w:name="pg16179_168770"/>
    </w:p>
    <w:p>
      <w:pPr>
        <w:pStyle w:val="BookText"/>
        <w:rPr/>
      </w:pPr>
      <w:bookmarkEnd w:id="368"/>
      <w:r>
        <w:rPr>
          <w:rFonts w:ascii="Amiri" w:hAnsi="Amiri" w:eastAsia="Amiri" w:cs="Amiri"/>
          <w:color w:val="111111"/>
          <w:sz w:val="28"/>
          <w:sz w:val="28"/>
          <w:szCs w:val="28"/>
          <w:rtl w:val="true"/>
          <w:lang w:bidi="ar-SA"/>
        </w:rPr>
        <w:t xml:space="preserve">والمثال الشرعي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أجزاء الصلاة عشرة وتعذر واحد منها فإنّه سوف يشكّ في وجوب الأجزاء التسعة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بامكان اثبات بقاء وجوب الاجزاء التسعة عن طريق الاستصحاب بأن يقال ان الاجزاء التسعة كانت واجبة سابقا والآن يشكّ في بقاء وجوبها فيجري استصحاب بقاء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الاستصحاب لو تأملنا فيه لوجدنا أنّه من قبيل القسم الثالث من استصحاب الكلّي إذ الاجزاء التسعة وإن كانت واجبة سابقا ولكن وجوبها كان وجوبا غيريا ومن باب المقدمة للوجوب النفسي للعشرة ، وبعد تعذر أحد الأجزاء فالأجزاء التسعة الباقية لا يحتمل وجوبها بالوجوب الغيري ، إذ بانتفاء الوجوب النفسي ينتفي الوجوب الغيري أيضا وإنّما يحتمل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النفسي بأن يكون قد حدث لها وجوب نفسي بعد انتفاء وجوبها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نحن لا نستصحب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للأجزاء التسعة لأنّه قد انتفى جزما كما ولا نستصحب وجوبها النفسي الجديد إذ لا يقين بحدوثه بل نستصحب كلّي الوجوب حيث إنّه متيقن الحدوث ضمن الوجوب الغيرى ويشكّ في ارتفاعه لاحتمال حدوث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في هذا القسم من استصحاب الكلي عدم الجريان</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643914_1280447820"/>
      <w:bookmarkStart w:id="370" w:name="_Toc129"/>
      <w:bookmarkEnd w:id="369"/>
      <w:r>
        <w:rPr>
          <w:rtl w:val="true"/>
        </w:rPr>
        <w:t>عودة إلى الكتاب</w:t>
      </w:r>
      <w:bookmarkEnd w:id="370"/>
    </w:p>
    <w:p>
      <w:pPr>
        <w:pStyle w:val="BookText"/>
        <w:rPr/>
      </w:pPr>
      <w:r>
        <w:rPr>
          <w:rFonts w:ascii="Amiri" w:hAnsi="Amiri" w:eastAsia="Amiri" w:cs="Amiri"/>
          <w:color w:val="111111"/>
          <w:sz w:val="28"/>
          <w:sz w:val="28"/>
          <w:szCs w:val="28"/>
          <w:rtl w:val="true"/>
          <w:lang w:bidi="ar-SA"/>
        </w:rPr>
        <w:t>وبعد اتضاح هذه المقدمة نعود إلى الكتاب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استصحاب الكلّي هو التعبّد ببقاء الكلّي الجامع بين </w:t>
      </w:r>
      <w:bookmarkStart w:id="371" w:name="pg16179_168771"/>
    </w:p>
    <w:p>
      <w:pPr>
        <w:pStyle w:val="BookText"/>
        <w:rPr/>
      </w:pPr>
      <w:bookmarkEnd w:id="371"/>
      <w:r>
        <w:rPr>
          <w:rFonts w:ascii="Amiri" w:hAnsi="Amiri" w:eastAsia="Amiri" w:cs="Amiri"/>
          <w:color w:val="111111"/>
          <w:sz w:val="28"/>
          <w:sz w:val="28"/>
          <w:szCs w:val="28"/>
          <w:rtl w:val="true"/>
          <w:lang w:bidi="ar-SA"/>
        </w:rPr>
        <w:t xml:space="preserve">فردين من الحكم أو الجامع بين فردين من الموضوع فيما إذا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الجامع بين فردين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كلّي الوجوب الجامع بين الوجوب الغيري والوجوب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الجامع بين فردين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كلّي الحدث الجامع بين الحدث الأصغر والحدث الأكبر ، فإنّ الحدث الأكبر والأصغر موضوع للحكم وليس بنفسه حكما شرعيّا</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643916_1280447820"/>
      <w:bookmarkStart w:id="373" w:name="_Toc130"/>
      <w:bookmarkEnd w:id="372"/>
      <w:r>
        <w:rPr>
          <w:rtl w:val="true"/>
        </w:rPr>
        <w:t>الكلام في جهتين</w:t>
      </w:r>
      <w:bookmarkEnd w:id="373"/>
    </w:p>
    <w:p>
      <w:pPr>
        <w:pStyle w:val="Heading4"/>
        <w:numPr>
          <w:ilvl w:val="3"/>
          <w:numId w:val="1"/>
        </w:numPr>
        <w:rPr/>
      </w:pPr>
      <w:bookmarkStart w:id="374" w:name="__RefHeading___Toc2643918_1280447820"/>
      <w:bookmarkStart w:id="375" w:name="_Toc131"/>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والبحث في استصحاب الكلّي يقع في جهتين </w:t>
      </w:r>
      <w:r>
        <w:rPr>
          <w:rFonts w:eastAsia="Amiri" w:cs="Amiri" w:ascii="Amiri" w:hAnsi="Amiri"/>
          <w:color w:val="111111"/>
          <w:sz w:val="28"/>
          <w:szCs w:val="28"/>
          <w:rtl w:val="true"/>
          <w:lang w:bidi="ar-SA"/>
        </w:rPr>
        <w:t>: -</w:t>
      </w:r>
    </w:p>
    <w:p>
      <w:pPr>
        <w:pStyle w:val="Heading4"/>
        <w:numPr>
          <w:ilvl w:val="3"/>
          <w:numId w:val="1"/>
        </w:numPr>
        <w:rPr/>
      </w:pPr>
      <w:bookmarkStart w:id="376" w:name="__RefHeading___Toc2643920_1280447820"/>
      <w:bookmarkStart w:id="377" w:name="_Toc132"/>
      <w:bookmarkEnd w:id="376"/>
      <w:r>
        <w:rPr>
          <w:rtl w:val="true"/>
        </w:rPr>
        <w:t>الجهة الاولى</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أصل جريان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على أصل جريان الاستصحاب في الكلّي ويقال انّ الاستصحاب لا يجري في الكلّي سواء كان من قبيل القسم الأول أو القسم الثاني أو القسم الثالث ، فعلى تقدير جميع الاقسام الثلاثة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المذكور له بيانان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فيما إذا كان المستصحب كلّيا جامعا بين حكمين وبيان فيما إذا كان المستصحب كلّيّا جامعا بين موضوعين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بيان الاشكال في باب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استصحاب الكلّي في باب الأحكام استصحاب كلّي الوجوب الجامع بين الوجوب الغيري والوجوب النفسي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بأنّ مفاد دليل الاستصحاب جعل </w:t>
      </w:r>
    </w:p>
    <w:p>
      <w:pPr>
        <w:pStyle w:val="BookText"/>
        <w:rPr/>
      </w:pPr>
      <w:r>
        <w:rPr>
          <w:rFonts w:ascii="Amiri" w:hAnsi="Amiri" w:eastAsia="Amiri" w:cs="Amiri"/>
          <w:color w:val="111111"/>
          <w:sz w:val="28"/>
          <w:sz w:val="28"/>
          <w:szCs w:val="28"/>
          <w:rtl w:val="true"/>
          <w:lang w:bidi="ar-SA"/>
        </w:rPr>
        <w:t xml:space="preserve">الحكم المماثل وأنّ استصحاب وجوب الجمعة مثلا معناه جعل وجوب ثان ظاهري في زمان الشك مماثل للوجوب السابق ، بناء على هذا المبنى لا يمكن استصحاب كلّي الوجوب الجامع بين النفسي والغيري ، إذ مرجع استصحاب الكلّي إلى جعل وجوب كلّي في زمان الشك ، ومن الواضح انّ الموجود في الخارج حيث لا يمكن أن يكون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الموجود في الخارج لا بدّ وأن يكون فردا جزئيّا لا كلّيّا إذ الشيء ما لم يتشخّص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جعله في زمان الشك فإنّ الشيء الذي لا يمكن وجوده في الخارج لا معنى لجعله ، ويكون جعله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كلّي الوجوب يمكن وجوده ضمن أحد الفردين فإنّ الوجوب النفسي مثلا فيه كلّي الوجوب ويمكن اجراء الاستصحاب في كلّي الوجوب ضمنه إلاّ أنّ هذا بحسب الحقيقة إجراء للاستصحاب في الجزئي لا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بما هو كلّي حيث لا يمكن وجوده في الخارج فجعله في زمان الشك من طريق الاستصحاب لا يكون معقولا ، والكلّي الموجود ضمن أفراده وإن كان يمكن وجوده في الخارج إلاّ ان جريان الاستصحاب فيه يرجع إلى استصحاب الجزئي لا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حصيلة الاعتراض في باب الأحكام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الاعتراض المذكور مبني على المبنى المذكور وانّ مفاد دليل لا تنقض اليقين بالشك جعل الحكم المماثل ، أمّا بناء على انكار هذا المبنى والقول بأنّ مفاد دليل لا تنقض ابقاء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بمعنى إبقائه زمن الشك اعتبارا وتعبّدا كما هو الحال بناء على مسلك جعل العلميّة الذي يختاره السيّد الخوئي ، أو بمعنى إبقائه زمن الشك بلحاظ المنجّزية والجري العملي كما هو مختار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بجريان الاستصحاب في كلّي الوجوب إذ جعل المكلّف عالما </w:t>
      </w:r>
      <w:bookmarkStart w:id="378" w:name="pg16179_168773"/>
    </w:p>
    <w:p>
      <w:pPr>
        <w:pStyle w:val="BookText"/>
        <w:rPr/>
      </w:pPr>
      <w:bookmarkEnd w:id="378"/>
      <w:r>
        <w:rPr>
          <w:rFonts w:ascii="Amiri" w:hAnsi="Amiri" w:eastAsia="Amiri" w:cs="Amiri"/>
          <w:color w:val="111111"/>
          <w:sz w:val="28"/>
          <w:sz w:val="28"/>
          <w:szCs w:val="28"/>
          <w:rtl w:val="true"/>
          <w:lang w:bidi="ar-SA"/>
        </w:rPr>
        <w:t xml:space="preserve">بمقدار الجامع من حيث المنجّزية أمر معقول ، كيف لا وفي باب العلم الاجمالي بثبوت أحد الوجوبين يكون المكلّف عالما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الجامع أحد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ويتنجّز عليه مقدار الجامع دون أحد الفردين بالخصوص</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2643922_1280447820"/>
      <w:bookmarkStart w:id="380" w:name="_Toc133"/>
      <w:bookmarkEnd w:id="379"/>
      <w:r>
        <w:rPr>
          <w:rtl w:val="true"/>
        </w:rPr>
        <w:t>الاشكال في باب الموضوعات</w:t>
      </w:r>
      <w:bookmarkEnd w:id="380"/>
    </w:p>
    <w:p>
      <w:pPr>
        <w:pStyle w:val="BookText"/>
        <w:rPr/>
      </w:pPr>
      <w:r>
        <w:rPr>
          <w:rFonts w:ascii="Amiri" w:hAnsi="Amiri" w:eastAsia="Amiri" w:cs="Amiri"/>
          <w:color w:val="111111"/>
          <w:sz w:val="28"/>
          <w:sz w:val="28"/>
          <w:szCs w:val="28"/>
          <w:rtl w:val="true"/>
          <w:lang w:bidi="ar-SA"/>
        </w:rPr>
        <w:t>وقبل بيان الاشكال في استصحاب الكلّي في باب الموضوعات نقدّم مقدّمة ثمّ نرجع لبيان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كلام في علم المعقول في أنّ الكلّى الطبيعي </w:t>
      </w:r>
      <w:r>
        <w:rPr>
          <w:rStyle w:val="FootnoteAnchor"/>
          <w:rtl w:val="true"/>
        </w:rPr>
        <w:footnoteReference w:id="72"/>
      </w:r>
      <w:r>
        <w:rPr>
          <w:rFonts w:ascii="Amiri" w:hAnsi="Amiri" w:eastAsia="Amiri" w:cs="Amiri"/>
          <w:color w:val="111111"/>
          <w:sz w:val="28"/>
          <w:sz w:val="28"/>
          <w:szCs w:val="28"/>
          <w:rtl w:val="true"/>
          <w:lang w:bidi="ar-SA"/>
        </w:rPr>
        <w:t xml:space="preserve">هل هو موجود في الخارج أو لا؟ فهناك رأي يقول بأنّ طبيعة الشجر والإنسان والحجر وأمثال ذلك ليست موجودة في الخارج بل هي موجودة في الذهن وإنما الموجود في الخارج أفراد الإنسان مثلا دون نفس الإنسان ، وقد اشير في حاشية ملاّ عبد اللّه إلى هذا الرأي واشير إلى ردّه وأنّ الطبيعي موجود في الخارج </w:t>
      </w:r>
      <w:r>
        <w:rPr>
          <w:rStyle w:val="FootnoteAnchor"/>
          <w:rtl w:val="true"/>
        </w:rPr>
        <w:footnoteReference w:id="73"/>
      </w:r>
      <w:r>
        <w:rPr>
          <w:rFonts w:ascii="Amiri" w:hAnsi="Amiri" w:eastAsia="Amiri" w:cs="Amiri"/>
          <w:color w:val="111111"/>
          <w:sz w:val="28"/>
          <w:sz w:val="28"/>
          <w:szCs w:val="28"/>
          <w:rtl w:val="true"/>
          <w:lang w:bidi="ar-SA"/>
        </w:rPr>
        <w:t>لا بمعنى وجود أفراده دون نفسه ، بل هو بنفسه موجود في الخارج</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بطلان هذا الرأي فالإتّجاه الصحيح إذن هو القائل بوجود الطبيعي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هذا الإتّجاه بعد اتّفاقهم على وجود الطبيعي في الخارج اختلفوا في كيفية وجود الطبيعي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يوجد رأيان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الرأي المشهور وهو أنّ الطبيعي موجود في الخارج بالحصص ، بمعنى أنّ زيدا فيه حصّة من طبيعي الإنسان ، وعمروا فيه حصّة اخرى ، وبكرا فيه حصّة ثالثة وهكذا ، ففي كل فرد حصّة من الطبيعي تختص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الرجل الهمداني الذي التقى به ابن سينا في مدينة همدان ، حيث ينقل ابن سينا أنّه التقى في مدينة همدان بشيخ عزيز أو غريز المحاسن يظن أنّ الطبيعي موجود في الخارج بوجود واحد متّحد مع أفراده ، فللإنسان وجود واحد متّحد مع زيد وعمرو وبكر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ابن سينا حملة شعواء </w:t>
      </w:r>
      <w:r>
        <w:rPr>
          <w:rStyle w:val="FootnoteAnchor"/>
          <w:rtl w:val="true"/>
        </w:rPr>
        <w:footnoteReference w:id="74"/>
      </w:r>
      <w:r>
        <w:rPr>
          <w:rFonts w:ascii="Amiri" w:hAnsi="Amiri" w:eastAsia="Amiri" w:cs="Amiri"/>
          <w:color w:val="111111"/>
          <w:sz w:val="28"/>
          <w:sz w:val="28"/>
          <w:szCs w:val="28"/>
          <w:rtl w:val="true"/>
          <w:lang w:bidi="ar-SA"/>
        </w:rPr>
        <w:t>وكل من جاء بعد ابن سينا وقف مؤيّدا له في مقابل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واضح ، فإنّ الطبيعي لو كان موجودا في الخارج بوجود واحد متّحد مع الأفراد فلازمه صيرورة الشيء الواحد أبيض أسود وحيّا ميّتا وطويلا قصيرا ، فإنّ زيدا وبكرا إذا فرض أنّ أحدهما أبيض والآخر أسود فلازم اتّحاد الإنسان معهما أن يكون الإنسان الذي هو شيء واحد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كان أحدهما حيّا والآخر ميّتا يلزم أن يكون الإنسان الذي هو متّحد معهما حيّا وميّتا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الإنسان الذي هو شيء واحد مجمعا للصفات </w:t>
      </w:r>
      <w:bookmarkStart w:id="381" w:name="pg16179_168775"/>
    </w:p>
    <w:p>
      <w:pPr>
        <w:pStyle w:val="BookText"/>
        <w:rPr/>
      </w:pPr>
      <w:bookmarkEnd w:id="381"/>
      <w:r>
        <w:rPr>
          <w:rFonts w:ascii="Amiri" w:hAnsi="Amiri" w:eastAsia="Amiri" w:cs="Amiri"/>
          <w:color w:val="111111"/>
          <w:sz w:val="28"/>
          <w:sz w:val="28"/>
          <w:szCs w:val="28"/>
          <w:rtl w:val="true"/>
          <w:lang w:bidi="ar-SA"/>
        </w:rPr>
        <w:t>المتقابلة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فالاتّجاه الصحيح في وجود الطبيعي هو الإتّجاه المشهور القائل بأنّ الطبيعي موجود في الخارج بالحصص</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643924_1280447820"/>
      <w:bookmarkStart w:id="383" w:name="_Toc134"/>
      <w:bookmarkEnd w:id="382"/>
      <w:r>
        <w:rPr>
          <w:rtl w:val="true"/>
        </w:rPr>
        <w:t>إحتمالان في رأي الرجل الهمداني</w:t>
      </w:r>
      <w:bookmarkEnd w:id="383"/>
    </w:p>
    <w:p>
      <w:pPr>
        <w:pStyle w:val="BookText"/>
        <w:rPr/>
      </w:pPr>
      <w:r>
        <w:rPr>
          <w:rFonts w:ascii="Amiri" w:hAnsi="Amiri" w:eastAsia="Amiri" w:cs="Amiri"/>
          <w:color w:val="111111"/>
          <w:sz w:val="28"/>
          <w:sz w:val="28"/>
          <w:szCs w:val="28"/>
          <w:rtl w:val="true"/>
          <w:lang w:bidi="ar-SA"/>
        </w:rPr>
        <w:t xml:space="preserve">ثمّ ان في مقصود الشيخ الهمداني القائل بوجود الطبيعي لا بالحصص احتمالين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الإنسان موجودا في الخارج بوجود واحد ، وذلك الوجود الواحد متّحد مع الأفراد المتعدّدة ، فالواحد يكون متّحدا مع الإثنين والثلاثة والأربعة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موجودا في الخارج بوجود مستقل مغاير لوجود الأفراد ، فالإنسان له وجود واحد ثابت في السماء مثلا أو في عالم آخر مناسب له وأفراده موجودة في الأرض ، والشجر له وجود واحد ثابت في السماء مثلا وافراده موجودة في الأرض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المشهور الذين أوردوا على الرجل الهمداني بأنّ لازم رأيه انصاف الشيء الواحد بالصفات المتضادّة فهمهم الاحتمال الأوّل ، بل عبارة السبزواري المذكورة في شرح المنظومة هو الاحتمال الأوّل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ظاهر كلام السيّد الشهيد فيما يأتي الاحتمال الثاني</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643926_1280447820"/>
      <w:bookmarkStart w:id="385" w:name="_Toc135"/>
      <w:bookmarkEnd w:id="384"/>
      <w:r>
        <w:rPr>
          <w:rtl w:val="true"/>
        </w:rPr>
        <w:t>نسبة الأب إلى الأبناء المتعدّدين</w:t>
      </w:r>
      <w:bookmarkEnd w:id="3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رأي الرجل الهمداني تكون نسبة الطبيعي إلى الأفراد كنسبة </w:t>
      </w:r>
      <w:bookmarkStart w:id="386" w:name="pg16179_168776"/>
    </w:p>
    <w:p>
      <w:pPr>
        <w:pStyle w:val="BookText"/>
        <w:rPr/>
      </w:pPr>
      <w:bookmarkEnd w:id="386"/>
      <w:r>
        <w:rPr>
          <w:rFonts w:ascii="Amiri" w:hAnsi="Amiri" w:eastAsia="Amiri" w:cs="Amiri"/>
          <w:color w:val="111111"/>
          <w:sz w:val="28"/>
          <w:sz w:val="28"/>
          <w:szCs w:val="28"/>
          <w:rtl w:val="true"/>
          <w:lang w:bidi="ar-SA"/>
        </w:rPr>
        <w:t xml:space="preserve">الأب الواحد إلى الأبناء المتعدّدين ، حيث انّ الطبيعي شيء واحد ، بينما أفراده متعدّدة ، ويمكن أن نصطلح على نسبته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الأب الواحد إلى الأبناء المتعددين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رأي المشهور القائل بوجود الطبيعي بالحصص فنسبة الطبيعي إلى أفراده هي كنسبة الآباء المتعدّدين إلى الأبناء المتعدّدين ، فكل فرد بمثابة الأبن الواحد ، والحصّة من الطبيعي الموجودة ضمنه بمثابة الأب الواحد المختص بابنه ، والحصّة الثانية من الطبيعي الموجودة ضمن الفرد الثاني بمثابة الأب الثاني للإبن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السبزواري عند بيانه لرأي المشهور في مقابل رأي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الطبيعي مع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بل أبا مع الافراد</w:t>
      </w:r>
    </w:p>
    <w:p>
      <w:pPr>
        <w:pStyle w:val="Heading3"/>
        <w:numPr>
          <w:ilvl w:val="2"/>
          <w:numId w:val="1"/>
        </w:numPr>
        <w:rPr/>
      </w:pPr>
      <w:bookmarkStart w:id="387" w:name="__RefHeading___Toc2643928_1280447820"/>
      <w:bookmarkStart w:id="388" w:name="_Toc136"/>
      <w:bookmarkEnd w:id="387"/>
      <w:r>
        <w:rPr>
          <w:rtl w:val="true"/>
        </w:rPr>
        <w:t>عودة إلى الكتاب</w:t>
      </w:r>
      <w:bookmarkEnd w:id="388"/>
    </w:p>
    <w:p>
      <w:pPr>
        <w:pStyle w:val="BookText"/>
        <w:rPr/>
      </w:pPr>
      <w:r>
        <w:rPr>
          <w:rFonts w:ascii="Amiri" w:hAnsi="Amiri" w:eastAsia="Amiri" w:cs="Amiri"/>
          <w:color w:val="111111"/>
          <w:sz w:val="28"/>
          <w:sz w:val="28"/>
          <w:szCs w:val="28"/>
          <w:rtl w:val="true"/>
          <w:lang w:bidi="ar-SA"/>
        </w:rPr>
        <w:t>بعد اتّضاح المقدّمة السابقة نعود إلى الكتاب من جديد لتوضيح الاشكال في استصحاب الموضوع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الآثار الشرعيّة مترتّبة على عنوان الحدث الأكبر أو الحدث الأصغر وليست مترتّبة على عنوان الحدث الكلّي فوجوب الغسل مثلا مترتّب على عنوان الحدث الأكبر لا على عنوان الحدث الكلّي ، وهكذا وجوب الوضوء مثلا مترتب على عنوان الحدث الأصغر لا على كلي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الأثر لم يترتب على كلّي الحدث فالاستصحاب لا يمكن أن يجري فيه لأنّه يشترط في جريانه ترتب الأثر الشرعي على المستصحب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المقصود من عدم ترتب الأثر على </w:t>
      </w:r>
    </w:p>
    <w:p>
      <w:pPr>
        <w:pStyle w:val="BookText"/>
        <w:rPr/>
      </w:pPr>
      <w:r>
        <w:rPr>
          <w:rFonts w:ascii="Amiri" w:hAnsi="Amiri" w:eastAsia="Amiri" w:cs="Amiri"/>
          <w:color w:val="111111"/>
          <w:sz w:val="28"/>
          <w:sz w:val="28"/>
          <w:szCs w:val="28"/>
          <w:rtl w:val="true"/>
          <w:lang w:bidi="ar-SA"/>
        </w:rPr>
        <w:t>الكلّي؟ فهل المقصود انّه في لسان الأدلة لم يرتّب الأثر على الكلّي بل رتّب على العناوين الخاصة؟</w:t>
      </w:r>
    </w:p>
    <w:p>
      <w:pPr>
        <w:pStyle w:val="BookText"/>
        <w:rPr/>
      </w:pPr>
      <w:r>
        <w:rPr>
          <w:rFonts w:ascii="Amiri" w:hAnsi="Amiri" w:eastAsia="Amiri" w:cs="Amiri"/>
          <w:color w:val="111111"/>
          <w:sz w:val="28"/>
          <w:sz w:val="28"/>
          <w:szCs w:val="28"/>
          <w:rtl w:val="true"/>
          <w:lang w:bidi="ar-SA"/>
        </w:rPr>
        <w:t>وإذا كان هذا المقصود فجوابه إنّا نفترض أنّ الأثر في لسان الأدلة مترتب على العنوان الكلّي كحرمة مس المصحف ، فإنّه لم يترتب على عنوان الحدث الأكبر أو الحدث الأصغر وإنّما هو مترتب على عنوان الحدث الكلّي الجامع بين الأصغر والأكبر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المقصود انّه حتى لو فرضنا ترتّب الأثر الشرعي في لسان الأدلة على عنوان الحدث الكلّي فمع ذلك لا يجري الاستصحاب في عنوان الحدث الكلّي باعتبار أنّ عنوان الحدث الكلّي أخذ في لسان الأدلة بما هو مرآة للخارج ولم يترتب عليه بما هو صورة ذهنية ، وما دام الأثر مترتبا على العنوان الذهني بما هو مرآة للخارج فلازم ذلك أنّ الاستصحاب يجري في الأمر الخارجي لا في الأمر الذهني ، وحيث انّ الموجود في الخارج هو الفرد الجزئي دون الكلّي فنتيجة ذلك هو أنّ الاستصحاب يجري في الفرد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الأصغر أو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الأمر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هو المقصود فجوابه انّ الكلام المذكور صحيح من جهة وفاسد من جهة اخرى ، فهو صحيح حينما قال إنّ الاستصحاب لا يمكن أن يجري في الصورة الذهنية للحدث الكلّي بما هي صورة ذهنية بل يجري فيه بما هو مرآة للخارج ، إنّ هذا صحيح لأنّ الصورة الذهنية بما هي صورة ذهنية ليست محطا للاثار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جهة الفساد فهو إنّه ذكر أنّ الاستصحاب إذا كان يجري في الصورة الذهنية بما هي مرآة للخارج فهذا لازمه جريان الاستصحاب في نفس الخارج</w:t>
      </w:r>
      <w:r>
        <w:rPr>
          <w:rFonts w:eastAsia="Amiri" w:cs="Amiri" w:ascii="Amiri" w:hAnsi="Amiri"/>
          <w:color w:val="111111"/>
          <w:sz w:val="28"/>
          <w:szCs w:val="28"/>
          <w:rtl w:val="true"/>
          <w:lang w:bidi="ar-SA"/>
        </w:rPr>
        <w:t xml:space="preserve">. </w:t>
      </w:r>
      <w:bookmarkStart w:id="389" w:name="pg16179_168778"/>
    </w:p>
    <w:p>
      <w:pPr>
        <w:pStyle w:val="BookText"/>
        <w:rPr/>
      </w:pPr>
      <w:bookmarkEnd w:id="389"/>
      <w:r>
        <w:rPr>
          <w:rFonts w:ascii="Amiri" w:hAnsi="Amiri" w:eastAsia="Amiri" w:cs="Amiri"/>
          <w:color w:val="111111"/>
          <w:sz w:val="28"/>
          <w:sz w:val="28"/>
          <w:szCs w:val="28"/>
          <w:rtl w:val="true"/>
          <w:lang w:bidi="ar-SA"/>
        </w:rPr>
        <w:t xml:space="preserve">ووجه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صبّ الحكم على العنوان بما هو مرآة للخارج ليس معناه صبّ الحكم على نفس الخارج ، إذ الخارج لا يمكن أن ينصبّ عليه الحكم ، فالوجوب لا يمكن أن ينصب على الصلاة الخارجية مثلا ، فإنّ الوجوب ثابت قبل أن يأتي المكلّف بالصلاة ولا يتوقف على الإتيان بالصلاة ، وفي ذلك دلالة واضحة على تعلّق الحكم بالصورة الذهنية للصلاة بما هي عين الخارج وليس متعلقا بنفس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يقال كذلك ، أي يقال إنّ الاستصحاب حكم من الإحكام ولا يمكن تعلقه بنفس الخارج بل هو متعلق بالعنوان الذهني بما هو مرآة للخارج ، ومعه فيندفع الإشكال إذ الاستصحاب دائما يجري في العنوان الذهني بما هو مرآة للخارج غاية الأمر في استصحاب الجزئي يجري الاستصحاب في الصورة الذهنية للحدث الأكبر مثلا بما هي مرآة للخارج وفي استصحاب الكلّي يجري الاستصحاب في الصورة الذهنية لكلّي الحدث بما هي مرآة للخارج</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643930_1280447820"/>
      <w:bookmarkStart w:id="391" w:name="_Toc137"/>
      <w:bookmarkEnd w:id="390"/>
      <w:r>
        <w:rPr>
          <w:rtl w:val="true"/>
        </w:rPr>
        <w:t>الفارق بين استصحاب الكلّي واستصحاب الفرد</w:t>
      </w:r>
      <w:bookmarkEnd w:id="391"/>
    </w:p>
    <w:p>
      <w:pPr>
        <w:pStyle w:val="BookText"/>
        <w:rPr/>
      </w:pPr>
      <w:r>
        <w:rPr>
          <w:rFonts w:ascii="Amiri" w:hAnsi="Amiri" w:eastAsia="Amiri" w:cs="Amiri"/>
          <w:color w:val="111111"/>
          <w:sz w:val="28"/>
          <w:sz w:val="28"/>
          <w:szCs w:val="28"/>
          <w:rtl w:val="true"/>
          <w:lang w:bidi="ar-SA"/>
        </w:rPr>
        <w:t xml:space="preserve">هناك سؤال يقول إنّ الكلّي ما دام متحدا مع الفرد في الخارج ولا يوجد وجودان أحدهما للكلّي والآخر للفرد فما هو الفارق بين استصحاب الكلّي واستصحاب الفرد ، فإنّ الكلّي ما دام عين الفرد في الخارج فكيف يكون الاستصحاب تارة استصحابا للكلّي واخرى استصحابا للفرد؟ ويمكن ذكر ثلاثة اجوبة عن هذا التساؤل هي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تبناه السيد الشهيد ، وهو أنّ الاستصحاب لا ينصب على الخارج ليقال إنّ الخارج واحد فكيف يكون الاستصحاب استصحابا للكلّي تارة </w:t>
      </w:r>
    </w:p>
    <w:p>
      <w:pPr>
        <w:pStyle w:val="BookText"/>
        <w:rPr/>
      </w:pPr>
      <w:r>
        <w:rPr>
          <w:rFonts w:ascii="Amiri" w:hAnsi="Amiri" w:eastAsia="Amiri" w:cs="Amiri"/>
          <w:color w:val="111111"/>
          <w:sz w:val="28"/>
          <w:sz w:val="28"/>
          <w:szCs w:val="28"/>
          <w:rtl w:val="true"/>
          <w:lang w:bidi="ar-SA"/>
        </w:rPr>
        <w:t xml:space="preserve">وللجزئي اخرى بل ينصب على العنوان الملحوظ بما هو مرآة للخارج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صبه على الخارج هو أنّ الاستصحاب حكم من الاحكام ، والحكم لا يمكن أن يتعلق بالخارج مباشرة ، فالوجوب مثلا لا يمكن أن يتعلق بالصلاة الخارجية والاّ يلزم عدم ثبوته قبل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هو منصبا على العنوان فالفرق واضح ، حيث يقال إنّ العنوان الذي ينصب عليه الاستصحاب تارة يكون عنوانا تفصيليا ملحوظا بما هو حاك عن الخارج واخرى يكون عنوانا إجماليا ملحوظا بما هو حاك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عنوانا تفصيلا كعنوان الحدث الأكبر كان الاستصحاب استصحابا للجزئي ، وإن كان عنوانا إجماليا كعنوان الحدث فالاستصحاب استصحاب للكلّي ، فالاختلاف إذن بين استصحاب الكلّي واستصحاب الجزئي إنّما هو في العنوان الذي ينصب عليه الاستصحاب ، ومجرد كون الخارج المحكي بالعنوانين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الخارج المحكي بالعنوان التفصيلي هو الفرد والخارج المحكي بالعنوان الإجمالي هو طبيعي الحدث ، وواضح انّ الطبيعي وفرده موجودان في الخارج بوجود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مهم بعد ما كان العنوانان اللذان يتمركز عليهما الاستصحاب مختلفين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متى يحق لنا إجراء الاستصحاب في العنوان التفصيلي ومتى يحق اجراؤه في العنوان الإجمالي؟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يتبع الأثر الشرعي ، فإن كان مترتبا في لسان الأدلة على عنوان الحدث الكلّي الإجمالي جرى الاستصحاب في العنوان الإجمالي وكان الاستصحاب من قبيل استصحاب الكلّي ، وإن كان مترتبا على العنوان التفصيلي كعنوان الحدث الأكبر جرى الاستصحاب في الفرد دون الكلّي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التفرقة الصحيحة بين استصحاب الكلّي واستصحاب الجزئي هي ما تقدم بيد أنّه يفرق بينهما على ضوء رأي الرجل الهمداني في كيفية وجود الكلّي الطبيعي في الخارج ، فإنّ المنسوب إليه أن للكلّي وجودا في الخارج مستقلا عن وجود الافراد ، فللافراد في الخارج وجود وللكلّي وجود آخر يغاير وجود الأفراد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يكون الفرق بين استصحاب الكلّي واستصحاب الفرد واضحا ، فإنّه في استصحاب الكلّي يكون مصب الاستصحاب وجود الكلّي المغاير لوجود الفرد بينما في استصحاب الجزئي يكون مصب الاستصحاب هو وجوب الفرد المغاير لوجود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التفرقة واضح ، فإنّ الكلّي ليس له في الخارج وجود مغاير لوجود الفرد بل وجود الكلّي عين وجود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حتى لو سلمنا اختلاف وجود الكلّي عن وجود الفرد فان التفرقة المذكورة باطلة ، اذ الاستصحاب لا ينصب على الخارج ليفرق بين استصحاب الكلّي واستصحاب الجزئي بلحاظ عالم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العراقي قدس سره من أنّ كل فرد خارجي يتركب من شيئين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الحصة من الطبيعي والمشخصات الخاصة ، فزيد مثلا مركب من الحصة ومن المشخصات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إذا اجري في الحصة كان ذلك استصحاب الكلّي وإذا اجري في مجموع الوجود المركب من الحصة والمشخصات كان ذلك </w:t>
      </w:r>
    </w:p>
    <w:p>
      <w:pPr>
        <w:pStyle w:val="BookText"/>
        <w:rPr/>
      </w:pPr>
      <w:r>
        <w:rPr>
          <w:rFonts w:ascii="IRNazanin" w:hAnsi="IRNazanin" w:eastAsia="IRNazanin"/>
          <w:color w:val="111111"/>
          <w:sz w:val="28"/>
          <w:sz w:val="28"/>
          <w:szCs w:val="28"/>
          <w:rtl w:val="true"/>
          <w:lang w:bidi="fa-IR"/>
        </w:rPr>
        <w:t>استصحاب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لا ينصب على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الاستصحاب حكم ، والحكم لا ينصب على الخارج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ليحتاج إلى التفرقة بلحاظ عالم الخارج وإنّما ينصب على العنوان ، ومعه فاللازم التفرقة على ضوء العنوان فيقال إنّ الاستصحاب إذا كان منصبا على العنوان التفصيلي فهو استصحاب الجزئي وإن كان منصبا على العنوان الاجمالي فهو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شيئين خارجيين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 الأصغر والحدث الأكبر فإنهما شيئان وموضوعان خارجيان ، والجامع بينهما هو طبيعي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راجع إلى الجامع بين الشيئين الخارجيين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جامع في مقابل النظر إليه بما هو موجود ضمن هذا الفرد بالخصوص أو ضمن ذاك الفرد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محطا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ترتّب الأثر على الجامع الكلّي وليس مترتبا على الفرد ليجري الاستصحاب في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الاعتراض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ذكرناه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قوله في السطر الأوّل انّ الاستصحاب حكم شرعي ولا بدّ وأن ينصب التعبد فيه على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إنّما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بالواقع الخارجي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الخارج الذي لو حظ من خلال العنوان التفصيلي المشير له</w:t>
      </w:r>
      <w:r>
        <w:rPr>
          <w:rFonts w:eastAsia="Amiri" w:cs="Amiri" w:ascii="Amiri" w:hAnsi="Amiri"/>
          <w:color w:val="111111"/>
          <w:sz w:val="28"/>
          <w:szCs w:val="28"/>
          <w:rtl w:val="true"/>
          <w:lang w:bidi="ar-SA"/>
        </w:rPr>
        <w:t xml:space="preserve">. </w:t>
      </w:r>
      <w:bookmarkStart w:id="392" w:name="pg16179_168782"/>
    </w:p>
    <w:p>
      <w:pPr>
        <w:pStyle w:val="BookText"/>
        <w:rPr/>
      </w:pPr>
      <w:bookmarkEnd w:id="392"/>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دعوى التعدد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تعدد وجود الكلّي ووجود الفرد وتغايرهما في مقام الخارج</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643932_1280447820"/>
      <w:bookmarkStart w:id="394" w:name="_Toc138"/>
      <w:bookmarkEnd w:id="393"/>
      <w:r>
        <w:rPr>
          <w:rtl w:val="true"/>
        </w:rPr>
        <w:t>أقسام استصحاب الكلّي الثلاثة</w:t>
      </w:r>
      <w:bookmarkEnd w:id="39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استصحاب الكلّي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 الكلام في استصحاب الكلّي يقع فى جهتين تقدمت الاولى منهما وهذه هي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فيها تقسيم استصحاب الكلّي إلى أقسامه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سابقا ذكرنا تقسيم استصحاب الكلّي إلى 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الشهيد هنا يذكر التقسيم المذكور بمنهجة اخرى ولكنها من حيث الروح لا تختلف عن المنهجة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يضيف قدس سره بعض الزوائد التي لا تؤثر على الروح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الكلّي له منشآن فتارة ينشا الشكّ في بقاء الكلّي من الشكّ في حدوث الفرد واخرى لا ينشأ من الشكّ في حدوث الفرد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الشكّ في البقاء الناشئ من الشكّ في حدوث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علمنا بوجود حيوان ذي خرطوم في الحجرة مردد بين البق والفيل ، فإنّه بعد مضي فترة يشكّ في بقاء الكلّي ، والشكّ في بقائه ناشئ من الشكّ في حدوث الفرد فحيث لا يعلم أنّ الفرد الحادث هو البق أو الفيل يشكّ في البقاء والاّ فلو لم يكن هناك شكّ بل كان يعلم بأنّ الحادث هو البق لجزم بارتفاع الكلّي ، ولو علم بإنّه الفيل لجزم ببقائه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ومثال ثاني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بدخول زيد في المسجد ثم علم بخروجه وشكّ فى دخول عمرو مقارنا لخروج زيد ، فإنّ كلّي الإنسان في هذا المثال يشكّ في بقائه ، والشكّ المذكور ناشئ من الشكّ في حدوث عمرو فلإجل احتمال حدوث عمرو ودخوله في المسجد يشكّ في بقاء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الشكّ في الكلّي الذي لم ينشأ من الشكّ في حدوث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بدخول زيد في المسجد وشكّ بعد ذلك في خروجه ، فإنّه في هذا المثال يشكّ في بقاء كلّي الإنسان في المسجد وليس منشأ الشكّ الشكّ في حدوث الفرد ، إذ الفرد الحادث معلوم بل الشكّ في بقاء الكلّي ناشئ من الشكّ في ارتفاع الفرد وخروجه من المسجد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ثاني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بدخول شخص في المسجد يشكّ أنّه زيد أو عمرو ، وعلى تقدير كونه زيدا فمن المحتمل خروجه وعلى تقدير كونه عمروا فمن المحتمل خروجه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سوف يشكّ في بقاء كلّي الإنسان في المسجد ، وسبب الشكّ في البقاء ليس هو الشكّ في حدوث الفرد إذ حتى لو كان الفرد الحادث معلوما فمع ذلك يشكّ في بقاء الكلّي ، فلو علمنا بأنّ الداخل للمسجد هو زيد لشككنا في بقاء الكلّي ، ولو علمنا بأنّ الداخل هو عمرو لشككنا في بقاء الكلّي أيضا ، وهذا معناه أنّ الشكّ في بقاء الكلّي ليس مسببا عن حدوث الفرد وإنّما هو مسبب عن احتمال ارتفاع الفرد الداخل</w:t>
      </w:r>
      <w:r>
        <w:rPr>
          <w:rFonts w:eastAsia="Amiri" w:cs="Amiri" w:ascii="Amiri" w:hAnsi="Amiri"/>
          <w:color w:val="111111"/>
          <w:sz w:val="28"/>
          <w:szCs w:val="28"/>
          <w:rtl w:val="true"/>
          <w:lang w:bidi="ar-SA"/>
        </w:rPr>
        <w:t xml:space="preserve">. </w:t>
      </w:r>
      <w:bookmarkStart w:id="395" w:name="pg16179_168784"/>
    </w:p>
    <w:p>
      <w:pPr>
        <w:pStyle w:val="Heading3"/>
        <w:numPr>
          <w:ilvl w:val="2"/>
          <w:numId w:val="1"/>
        </w:numPr>
        <w:rPr/>
      </w:pPr>
      <w:bookmarkStart w:id="396" w:name="__RefHeading___Toc2643934_1280447820"/>
      <w:bookmarkStart w:id="397" w:name="_Toc139"/>
      <w:bookmarkEnd w:id="395"/>
      <w:bookmarkEnd w:id="396"/>
      <w:r>
        <w:rPr>
          <w:rtl w:val="true"/>
        </w:rPr>
        <w:t>القسم الأوّل من استصحاب الكلي</w:t>
      </w:r>
      <w:bookmarkEnd w:id="397"/>
    </w:p>
    <w:p>
      <w:pPr>
        <w:pStyle w:val="BookText"/>
        <w:rPr/>
      </w:pPr>
      <w:r>
        <w:rPr>
          <w:rFonts w:ascii="Amiri" w:hAnsi="Amiri" w:eastAsia="Amiri" w:cs="Amiri"/>
          <w:color w:val="111111"/>
          <w:sz w:val="28"/>
          <w:sz w:val="28"/>
          <w:szCs w:val="28"/>
          <w:rtl w:val="true"/>
          <w:lang w:bidi="ar-SA"/>
        </w:rPr>
        <w:t xml:space="preserve">وبعد اتضاح هذه الامثلة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الشكّ في بقاء الكلّي غير ناشئ من الشكّ في حدوث الفرد فهذا هو القسم الأوّل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شقان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مثلا بدخول زيد في المسجد ويشكّ في خروجه ، ولإجل الشكّ في خروجه يشكّ في بقاء الكلّي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يعلم بأنّه قد دخل المسجد أمّا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دخوله يشكّ في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عمرو ، وعلى تقدير دخوله يشكّ في خروجه أيضا ولإجل ذلك يشكّ في بقاء الكلّي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كلا الشقين فالاستصحاب هو من قبيل القسم الاوّل من استصحاب الكلّي إذ في كليهما يعلم بحدوث الكلّي ضمن فرد ويشكّ في بقائه للشكّ في زوال الفرد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 جريان استصحاب الكلّي في الشق الثاني بناء على رأي الشيخ العراقي في تفسير استصحاب الكلّي باستصحاب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الإشكال انّه في الشق الثاني نعلم بأنّ المسجد قد دخله أمّا زيد أو عمرو ، ومع هذا التردد فالحصة من الإنسان التي دخلت المسجد لا تكون متيقنة فلا يعلم إنّ الحصة الحادثة من الإنسان هل هي الحصة ضمن زيد أو الحصة ضمن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الركن الأوّل من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بالمستصحب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متوفر فلا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إذا لم نعتبر في جريان الاستصحاب اليقين بالمستصحب واكتفينا بالحدوث فإنّ الاستصحاب يجري بناء على هذا إذ </w:t>
      </w:r>
      <w:bookmarkStart w:id="398" w:name="pg16179_168785"/>
    </w:p>
    <w:p>
      <w:pPr>
        <w:pStyle w:val="BookText"/>
        <w:rPr/>
      </w:pPr>
      <w:bookmarkEnd w:id="398"/>
      <w:r>
        <w:rPr>
          <w:rFonts w:ascii="Amiri" w:hAnsi="Amiri" w:eastAsia="Amiri" w:cs="Amiri"/>
          <w:color w:val="111111"/>
          <w:sz w:val="28"/>
          <w:sz w:val="28"/>
          <w:szCs w:val="28"/>
          <w:rtl w:val="true"/>
          <w:lang w:bidi="ar-SA"/>
        </w:rPr>
        <w:t xml:space="preserve">يعلم بحدوث إحدى الحصتين واقعا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يختص بما لو فسرنا استصحاب الكلّي بتفسير الشيخ العراقي ، أمّا لو فسرنا الكلّي بما ذكره الشيخ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للأنسان وجودا واحدا وسيعا مغايرا لوجود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الإشكال المذكور لأنّ ذلك الوجود الوسيع الواحد متيقن الحدوث ويشكّ في بقائه فيجري استصحابه دون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يرد الإشكال المذكور بناء على رأي السيد الشهيد في تفسير 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إجراء الاستصحاب في العنوان الاجمالي الملحوظ بما هو عين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 الإنسان عنوان واحد متيقن الحدوث ومشكوك البقاء فيجري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الالتفات إلى أن هذا الإشكال لو تم فهو يتم في خصوص الشق الثاني بناء على تفسير الشيخ العراقي لاستصحاب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تفسيره باستصحاب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الشق الأوّل فلا إشكال حتى بناء على تفسيره ، إذ في الشق الأوّل تكون الحصة من الإنسان متعينة وهي الحصة الموجودة ضمن زيد فإنها معلومة الحدوث مشكوكة البقاء فيجري استصحابها فلا إشكال حتى على رأي الشيخ العراقي فضلا على رأي السيد الشهيد والهمداني</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643936_1280447820"/>
      <w:bookmarkStart w:id="400" w:name="_Toc140"/>
      <w:bookmarkEnd w:id="399"/>
      <w:r>
        <w:rPr>
          <w:rtl w:val="true"/>
        </w:rPr>
        <w:t>الشكّ في بقاء الكلّي الناشئ من حدوث الفرد</w:t>
      </w:r>
      <w:bookmarkEnd w:id="40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 الشكّ في بقاء الكلّي غير ناشئ من الشكّ في حدوث الفرد</w:t>
      </w:r>
      <w:r>
        <w:rPr>
          <w:rFonts w:eastAsia="Amiri" w:cs="Amiri" w:ascii="Amiri" w:hAnsi="Amiri"/>
          <w:color w:val="111111"/>
          <w:sz w:val="28"/>
          <w:szCs w:val="28"/>
          <w:rtl w:val="true"/>
          <w:lang w:bidi="ar-SA"/>
        </w:rPr>
        <w:t xml:space="preserve">. </w:t>
      </w:r>
      <w:bookmarkStart w:id="401" w:name="pg16179_168786"/>
    </w:p>
    <w:p>
      <w:pPr>
        <w:pStyle w:val="BookText"/>
        <w:rPr/>
      </w:pPr>
      <w:bookmarkEnd w:id="401"/>
      <w:r>
        <w:rPr>
          <w:rFonts w:ascii="Amiri" w:hAnsi="Amiri" w:eastAsia="Amiri" w:cs="Amiri"/>
          <w:color w:val="111111"/>
          <w:sz w:val="28"/>
          <w:sz w:val="28"/>
          <w:szCs w:val="28"/>
          <w:rtl w:val="true"/>
          <w:lang w:bidi="ar-SA"/>
        </w:rPr>
        <w:t xml:space="preserve">وأمّا إذا كان ناشئا من الشكّ في حدوث الفرد فهو ذو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الاولى هي ما يسمى بالقسم الثاني من استصحاب الكلّي ، والحالة الثانية هي ما يسمى بالقسم الثالث من استصحاب الكلّي</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643938_1280447820"/>
      <w:bookmarkStart w:id="403" w:name="_Toc141"/>
      <w:bookmarkEnd w:id="402"/>
      <w:r>
        <w:rPr>
          <w:rtl w:val="true"/>
        </w:rPr>
        <w:t>القسم الثاني من استصحاب الكلي</w:t>
      </w:r>
      <w:bookmarkEnd w:id="403"/>
    </w:p>
    <w:p>
      <w:pPr>
        <w:pStyle w:val="Heading4"/>
        <w:numPr>
          <w:ilvl w:val="3"/>
          <w:numId w:val="1"/>
        </w:numPr>
        <w:rPr/>
      </w:pPr>
      <w:bookmarkStart w:id="404" w:name="__RefHeading___Toc2643940_1280447820"/>
      <w:bookmarkStart w:id="405" w:name="_Toc142"/>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امّا الحالة الاولى التي تسمى بالقسم الثاني من استصحاب الكلّي فهي أن يعلم علما إجماليا بحدوث امّا البق أو الفيل ، وبعد مضي فترة يشكّ في بقاء الكلي لأجل الشكّ في حدوث الفرد ، فإنّ الفرد الحادث إن كان هو البق فالكلّي مرتفع وإن كان هو الفيل فالكلّي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هذا القسم من استصحاب الكلّي جريانه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اعتراضات خمسة على جريانه نذكرها مع الإجابة عليها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06" w:name="__RefHeading___Toc2643942_1280447820"/>
      <w:bookmarkStart w:id="407" w:name="_Toc143"/>
      <w:bookmarkEnd w:id="406"/>
      <w:r>
        <w:rPr>
          <w:rtl w:val="true"/>
        </w:rPr>
        <w:t>الاعتراض الأوّل</w:t>
      </w:r>
      <w:bookmarkEnd w:id="4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بناء على تفسير الشيخ العراقي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تفسيره بالحصة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يقين بالحصة الحادثة إذ لا يعلم أنّ الحصة الحادثة هي الحصة ضمن البق أو الحصة ضمن الفيل ، ومع عدم اليقين بالمستصحب يكون الركن الأوّل من أركان الاستصحاب مختلا فلا يجري </w:t>
      </w:r>
      <w:r>
        <w:rPr>
          <w:rStyle w:val="FootnoteAnchor"/>
          <w:rtl w:val="true"/>
        </w:rPr>
        <w:footnoteReference w:id="79"/>
      </w:r>
      <w:r>
        <w:rPr>
          <w:rFonts w:ascii="Amiri" w:hAnsi="Amiri" w:eastAsia="Amiri" w:cs="Amiri"/>
          <w:color w:val="111111"/>
          <w:sz w:val="28"/>
          <w:sz w:val="28"/>
          <w:szCs w:val="28"/>
          <w:rtl w:val="true"/>
          <w:lang w:bidi="ar-SA"/>
        </w:rPr>
        <w:t>، بل ويمكن أن يقال باختلال الركن الثاني أيضا وهو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الحيوان الحادث إن كان هو الفيل فهو </w:t>
      </w:r>
      <w:bookmarkStart w:id="408" w:name="pg16179_168787"/>
    </w:p>
    <w:p>
      <w:pPr>
        <w:pStyle w:val="BookText"/>
        <w:rPr/>
      </w:pPr>
      <w:bookmarkEnd w:id="408"/>
      <w:r>
        <w:rPr>
          <w:rFonts w:ascii="Amiri" w:hAnsi="Amiri" w:eastAsia="Amiri" w:cs="Amiri"/>
          <w:color w:val="111111"/>
          <w:sz w:val="28"/>
          <w:sz w:val="28"/>
          <w:szCs w:val="28"/>
          <w:rtl w:val="true"/>
          <w:lang w:bidi="ar-SA"/>
        </w:rPr>
        <w:t>باق جزما ولا يوجد شكّ في ارتفاعه وإن كان هو البق فيجزم بارتفاعه ولا يوجد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استصحاب الكلّي من القسم الثاني لا يجري بناء على تفسير الكلّي بالحصة لاختلال ركنين من أركان الاستصحاب فيه وهما اليقين بالحدوث والشكّ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المذكور مبني على تفسير الكلّي بالحصة ولا يتم بناء على تفسير السيد الشهيد له باستصحاب العنوان الإجمالي الملحوظ بما هو عين الخارج ، فإنّ العنوان الإجمالي كعنوان الحيوان ذي الخرطوم عنوان واحد يعلم بحدوثه ويشكّ في بقائه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643944_1280447820"/>
      <w:bookmarkStart w:id="410" w:name="_Toc144"/>
      <w:bookmarkEnd w:id="409"/>
      <w:r>
        <w:rPr>
          <w:rtl w:val="true"/>
        </w:rPr>
        <w:t>الاعتراض الثاني</w:t>
      </w:r>
      <w:bookmarkEnd w:id="4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الركن الثاني من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متوفر في استصحاب الكلّي من القسم الثاني ، إذ الشكّ لا يكون شكا في البقاء إلاّ إذا كان متعلقا بعين ما تعلق به اليقين ، وفي استصحاب الكلّي من القسم الثاني لا يكون الشكّ متعلقا بعين ما تعلق به اليقين إذ اليقين الثابت هو يقين إجمالي متعلق امّا بوجود البق أو بوجود الفيل ، أي هو متعلق بالواقع المردد لأنّ العلم الاجمالي يتعلق بالواقع المردد بينما الشكّ ليس متعلقا بذلك فليس لنا شكّ متعلق ببقاء أمّا البق أو الفيل إذ البق نجزم بعدم بقائه ولا نشكّ في بقائه ، ولئن كان لنا شكّ في البقاء فهو متعلق بخصوص الفيل إذ الفيل وإن كنا نجزم ببقائه على تقدير حدوثه إلاّ إنّا حيث نشكّ في أصل حدوثه فمن الصواب أن نقول لنا شكّ في بقائه باعتبار الشكّ </w:t>
      </w:r>
      <w:bookmarkStart w:id="411" w:name="pg16179_168788"/>
    </w:p>
    <w:p>
      <w:pPr>
        <w:pStyle w:val="BookText"/>
        <w:rPr/>
      </w:pPr>
      <w:bookmarkEnd w:id="411"/>
      <w:r>
        <w:rPr>
          <w:rFonts w:ascii="Amiri" w:hAnsi="Amiri" w:eastAsia="Amiri" w:cs="Amiri"/>
          <w:color w:val="111111"/>
          <w:sz w:val="28"/>
          <w:sz w:val="28"/>
          <w:szCs w:val="28"/>
          <w:rtl w:val="true"/>
          <w:lang w:bidi="ar-SA"/>
        </w:rPr>
        <w:t>في أصل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في مقامنا وإن كان يقينا إجماليا إلاّ إنّا لا نسلم أنّ العلم الإجمالي يتعلق بالواقع المردد وإنما هو يتعلق بالجامع ، فالجامع بين الفيل والبق وهو عنوان الحيوان ذي الخرطوم أو عنوان أحدهما معلوم حدوثا مشكوك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بحدوثه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 بقائه فلعدم العلم بكيفية حدوثه وانّه حدث ضمن البق حتى يكون مرتفعا أو ضمن الفيل حتى يكون باقيا</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643946_1280447820"/>
      <w:bookmarkStart w:id="413" w:name="_Toc145"/>
      <w:bookmarkEnd w:id="412"/>
      <w:r>
        <w:rPr>
          <w:rtl w:val="true"/>
        </w:rPr>
        <w:t xml:space="preserve">الاعتراض الثالث </w:t>
      </w:r>
      <w:r>
        <w:rPr>
          <w:rtl w:val="true"/>
        </w:rPr>
        <w:t>:</w:t>
      </w:r>
      <w:bookmarkEnd w:id="413"/>
    </w:p>
    <w:p>
      <w:pPr>
        <w:pStyle w:val="BookText"/>
        <w:rPr/>
      </w:pPr>
      <w:r>
        <w:rPr>
          <w:rFonts w:ascii="Amiri" w:hAnsi="Amiri" w:eastAsia="Amiri" w:cs="Amiri"/>
          <w:color w:val="111111"/>
          <w:sz w:val="28"/>
          <w:sz w:val="28"/>
          <w:szCs w:val="28"/>
          <w:rtl w:val="true"/>
          <w:lang w:bidi="ar-SA"/>
        </w:rPr>
        <w:t>إنّ الكلّي لا يتحقق إلاّ ضمن الفيل أو ضمن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 حيث لا يحتمل بقائه فلا معنى لاستصحاب الكلّي المتحقق ضمنه ، والفيل حيث لا يحتمل ارتفاعه فلا معنى أيضا لاستصحاب الكلّي المتحقق ضمنه فلم يبق إلاّ أن تستصحب الصورة الذهنية للكلّي بما هي صورة ذهنية ، وهذا باطل فإنّ الصورة الذهنية بما هي صورة ذهنية ليست محطا للآثار لتستصحب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كما تقدم يجري في العنوان بما هو مرآة للخارج ، وعنوان البق وعنوان الفيل اللذان هما عنوانان تفصيليان وإن كان لا يمكن جريان الاستصحاب فيهما لأنّ العنوان الأوّل يعلم بعدم بقائه والثاني يعلم بعدم ارتفاعه إلاّ أنّ عنوان الحيوان ذي الخرطوم الذي هو عنوان إجمالي يشكّ في بقائه فيجري فيه الاستصحاب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لو فسّرنا استصحاب الكلّي بما اختاره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تفسيره باستصحاب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جريان استصحاب الكلّي في المقام محلا للإشكال إذ </w:t>
      </w:r>
      <w:bookmarkStart w:id="414" w:name="pg16179_168789"/>
    </w:p>
    <w:p>
      <w:pPr>
        <w:pStyle w:val="BookText"/>
        <w:rPr/>
      </w:pPr>
      <w:bookmarkEnd w:id="414"/>
      <w:r>
        <w:rPr>
          <w:rFonts w:ascii="Amiri" w:hAnsi="Amiri" w:eastAsia="Amiri" w:cs="Amiri"/>
          <w:color w:val="111111"/>
          <w:sz w:val="28"/>
          <w:sz w:val="28"/>
          <w:szCs w:val="28"/>
          <w:rtl w:val="true"/>
          <w:lang w:bidi="ar-SA"/>
        </w:rPr>
        <w:t>يصير من قبيل استصحاب الفرد المردد ، لان الحصة المعلومة سابقا والتي يراد استصحابها مرددة بين كونها الحصة الثابتة ضمن البق أو الثابتة ضمن الفيل</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643948_1280447820"/>
      <w:bookmarkStart w:id="416" w:name="_Toc146"/>
      <w:bookmarkEnd w:id="415"/>
      <w:r>
        <w:rPr>
          <w:rtl w:val="true"/>
        </w:rPr>
        <w:t>الاعتراض الرابع</w:t>
      </w:r>
      <w:bookmarkEnd w:id="416"/>
    </w:p>
    <w:p>
      <w:pPr>
        <w:pStyle w:val="BookText"/>
        <w:rPr/>
      </w:pPr>
      <w:r>
        <w:rPr>
          <w:rFonts w:ascii="Amiri" w:hAnsi="Amiri" w:eastAsia="Amiri" w:cs="Amiri"/>
          <w:color w:val="111111"/>
          <w:sz w:val="28"/>
          <w:sz w:val="28"/>
          <w:szCs w:val="28"/>
          <w:rtl w:val="true"/>
          <w:lang w:bidi="ar-SA"/>
        </w:rPr>
        <w:t xml:space="preserve">إنّ استصحاب الكلّي حتى ولو فرض تواجد جميع أركان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ذلك لا يجري من جهة وجود أصل حاكم عليه ، فإنّ الشكّ في بقاء الكلّي ناشئ من احتمال حدوث الفيل إذ لإجل احتمال حدوث الفيل نحتمل بقاء الحيوان ذي الخرطوم وإلاّ فبقطع النظر عن ذلك لا يحصل الشكّ في بقاء الحيوان ذي الخرطوم ، وعليه فالشكّ في بقاء الكلّي شكّ مسببي بينما الشكّ في حدوث الفيل شكّ سببي ، والأصل الجاري في الشكّ السببي يسمى بالأصل السببي ، وهو حاكم على الأصل الجاري في الشكّ المسببي المعبر عنه بالأصل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حيث نشكّ في حدوث الفيل فمقتضى الأصل عدم حدوثه </w:t>
      </w:r>
      <w:r>
        <w:rPr>
          <w:rStyle w:val="FootnoteAnchor"/>
          <w:rtl w:val="true"/>
        </w:rPr>
        <w:footnoteReference w:id="80"/>
      </w:r>
      <w:r>
        <w:rPr>
          <w:rFonts w:ascii="Amiri" w:hAnsi="Amiri" w:eastAsia="Amiri" w:cs="Amiri"/>
          <w:color w:val="111111"/>
          <w:sz w:val="28"/>
          <w:sz w:val="28"/>
          <w:szCs w:val="28"/>
          <w:rtl w:val="true"/>
          <w:lang w:bidi="ar-SA"/>
        </w:rPr>
        <w:t>، وهذا الأصل حاكم على استحصاب بقاء الحيوان ذي الخرطوم ، إذ بأصالة عدم حدوث الفيل يثبت عدم حدوث الفيل ويحصل العلم تعبدا بعدم بقاء الحيوان ذي الخرطوم ، ومعه لا يجري استصحاب بقاء الحيوان ذي الخرطوم لارتفاع موضوعه وهو الشكّ في البقاء وتبدله إلى العلم بارتفاعه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السببي إنّما يكون حاكما على الأصل المسببي فيما إذا كانت السببية سببية شرعية لا عقلية وإلاّ كان من قبيل الأصل المثبت ، وفي المقام </w:t>
      </w:r>
      <w:bookmarkStart w:id="417" w:name="pg16179_168790"/>
    </w:p>
    <w:p>
      <w:pPr>
        <w:pStyle w:val="BookText"/>
        <w:rPr/>
      </w:pPr>
      <w:bookmarkEnd w:id="417"/>
      <w:r>
        <w:rPr>
          <w:rFonts w:ascii="Amiri" w:hAnsi="Amiri" w:eastAsia="Amiri" w:cs="Amiri"/>
          <w:color w:val="111111"/>
          <w:sz w:val="28"/>
          <w:sz w:val="28"/>
          <w:szCs w:val="28"/>
          <w:rtl w:val="true"/>
          <w:lang w:bidi="ar-SA"/>
        </w:rPr>
        <w:t>السببية عقلية إذ لا توجد آية أو رواية تقول إذا لم يكن الفيل حادثا فالحيوان ذو الخرطوم لا يكون باقيا وإنّما ذلك ثابت من باب الملازمة العقلية</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643950_1280447820"/>
      <w:bookmarkStart w:id="419" w:name="_Toc147"/>
      <w:bookmarkEnd w:id="418"/>
      <w:r>
        <w:rPr>
          <w:rtl w:val="true"/>
        </w:rPr>
        <w:t>الاعتراض الخامس</w:t>
      </w:r>
      <w:bookmarkEnd w:id="419"/>
    </w:p>
    <w:p>
      <w:pPr>
        <w:pStyle w:val="BookText"/>
        <w:rPr/>
      </w:pPr>
      <w:r>
        <w:rPr>
          <w:rFonts w:ascii="Amiri" w:hAnsi="Amiri" w:eastAsia="Amiri" w:cs="Amiri"/>
          <w:color w:val="111111"/>
          <w:sz w:val="28"/>
          <w:sz w:val="28"/>
          <w:szCs w:val="28"/>
          <w:rtl w:val="true"/>
          <w:lang w:bidi="ar-SA"/>
        </w:rPr>
        <w:t xml:space="preserve">إنّ استصحاب بقاء الكلّي لو كان قابلا للجريان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لتوفر جميع الاركان فيه من 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ذلك لا يجري من جهة وجود معارض له ، فإنّ عدم بقاء الكلّي يتحقق بانتفاء كلا فرديه ، وفي المقام كلا الفردين يمكن إثبات انتفائهما ، فإنّ بقاء البق منتف بالوجدان ، وبقاء الفيل منتف باستصحاب عدم حدوثه ، وبضم ذاك الوجدان إلى الأصل يثبت انتفاء كلا فردي الكلّي وبالتالي يثبت انتفاء نفس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فاستصحاب عدم حدوث الفيل المنضم إلى الوجدان معارض لاستصحاب بقاء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بقاء الكلّي لا يجري لمعارضته باستصحاب عدم حدوث الفيل المنضم إلى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حدوث الفيل المنضم إلى الوجدان لا يثبت إنتفاء بقاء الكلّي إلاّ بالملازمة العقلية والأصل المثبت ، فإنّه لا توجد آية أو رواية تقول إذا كان الفيل لم يحدث وكان البق منتفيا بالوجدان فالحيوان ذو الخرطوم لا يكون باقيا وإنّما ذلك ثابت بالملازمة العقلية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سألنا استصحاب عدم حدوث الفيل وقلنا له هل تقول بعد ضم الوجدان إليك إنّ الكلّي ليس بثابت شرعا لأجاب كلا ، ومادام استصحاب عدم حدوث الفيل لا يقول بعدم بقاء الكلّي فلا مانع من استصحاب </w:t>
      </w:r>
      <w:bookmarkStart w:id="420" w:name="pg16179_168791"/>
    </w:p>
    <w:p>
      <w:pPr>
        <w:pStyle w:val="BookText"/>
        <w:rPr/>
      </w:pPr>
      <w:bookmarkEnd w:id="420"/>
      <w:r>
        <w:rPr>
          <w:rFonts w:ascii="Amiri" w:hAnsi="Amiri" w:eastAsia="Amiri" w:cs="Amiri"/>
          <w:color w:val="111111"/>
          <w:sz w:val="28"/>
          <w:sz w:val="28"/>
          <w:szCs w:val="28"/>
          <w:rtl w:val="true"/>
          <w:lang w:bidi="ar-SA"/>
        </w:rPr>
        <w:t>بقاء الكلّي لعدم وجود أصل ينفي بقائه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فاستصحاب بقاء الكلّي يجري بدون وجود أصل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لو فرض أنّ الأثر لم يترتب شرعا على بقاء الكلّي وإنّما كان مترتبا على بقاء الفيل وبقاء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 المكلّف نذر أنّ الفيل لو كان باقيا فاتصدق بدينارين ولو كان البق باقيا فأتصدق بدينار ولم ينذر أن الحيوان ذا الخرطوم لو كان باقيا فأتصدق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الحالة لا يجري استصحاب بقاء الكلّي لعدم ترتب أثر على بقائه بل يجري الأصل لنفي الفردين فيقال نحن نشكّ في بقاء الفيل والأصل عدم بقائه والبق غير باق جزما فلا يجب التصدق لا بالدينارين ولا بالدينار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نذكر الرد على هذا الاعتراض بمنهجة اخرى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الكلّي امّا أن يكون له أثر أو لا يكون له أثر بل الأثر مترتب على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يجري استصحاب بقاء الكلّي ولا يعارضه استصحاب عدم حدوث الفيل المنضم إلى الوجدان إلاّ من باب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لا يكون استصحاب بقاء الكلّي قابلا للجريان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ترتب 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يعارض باستصحاب عدم حدوث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الحالة الاولى من القسم الثاني</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643952_1280447820"/>
      <w:bookmarkStart w:id="422" w:name="_Toc148"/>
      <w:bookmarkEnd w:id="421"/>
      <w:r>
        <w:rPr>
          <w:rtl w:val="true"/>
        </w:rPr>
        <w:t>القسم الثالث من استصحاب الكلّي</w:t>
      </w:r>
      <w:bookmarkEnd w:id="4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الثانية من القسم الثاني فهي تتمثل في استصحاب الكلّي من القسم الثالث كما لو علم مثلا بدخول زيد في المسجد وعلم بخروجه أيضا وشكّ </w:t>
      </w:r>
    </w:p>
    <w:p>
      <w:pPr>
        <w:pStyle w:val="BookText"/>
        <w:rPr/>
      </w:pPr>
      <w:r>
        <w:rPr>
          <w:rFonts w:ascii="Amiri" w:hAnsi="Amiri" w:eastAsia="Amiri" w:cs="Amiri"/>
          <w:color w:val="111111"/>
          <w:sz w:val="28"/>
          <w:sz w:val="28"/>
          <w:szCs w:val="28"/>
          <w:rtl w:val="true"/>
          <w:lang w:bidi="ar-SA"/>
        </w:rPr>
        <w:t xml:space="preserve">شكا بدويا </w:t>
      </w:r>
      <w:r>
        <w:rPr>
          <w:rStyle w:val="FootnoteAnchor"/>
          <w:rtl w:val="true"/>
        </w:rPr>
        <w:footnoteReference w:id="81"/>
      </w:r>
      <w:r>
        <w:rPr>
          <w:rFonts w:ascii="Amiri" w:hAnsi="Amiri" w:eastAsia="Amiri" w:cs="Amiri"/>
          <w:color w:val="111111"/>
          <w:sz w:val="28"/>
          <w:sz w:val="28"/>
          <w:szCs w:val="28"/>
          <w:rtl w:val="true"/>
          <w:lang w:bidi="ar-SA"/>
        </w:rPr>
        <w:t xml:space="preserve">في دخول عمرو امّا مقارنا لخروج زيد أو قبل خروجه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بين الاصوليين عدم جريان الاستصحاب المذكور لأنّ طبيعي الإنسان وإن كان موجودا في الخارج إلاّ أنّه موجود بالحصص وواضح أن الحصة من الإنسان الموجودة ضمن زيد يعلم بارتفاعها فلا يمكن جريان استصحابها ، والحصة من الانسان الموجودة ضمن عمرو يشك في اصل حدوثها فلا ايمكن جريان استصحابها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لو أخذنا برأي الرجل الهمداني القائل بأنّ الطبيعي موجود بوجود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مغاير لوجود أفراده أو متحد مع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جريان استصحابه لأنّه بدخول زيد في المسجد يحصل العلم بوجود الكلّي في المسجد فإذا خرج زيد واحتمل دخول عمرو فسوف يحتمل ان ذلك الوجود باق في المسجد فيجري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رأي السيد الشهيد القائل بأن الاستصحاب يجري في العنوان فعنوان الإنسان حيث إنّه عنوان واحد مهما اختلفت الأفراد فاستصحاب بقاء كلّي الإنسان في المسجد يكون ممكنا ووجيها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وإن كان يجري في العنوان ولكنّه لا يجري فيه بما هو عنوان وإنّما يجري فيه بما هو حاك عن الخارج ، ومن الواضح انّ عنوان الإنسان بما هو حاك عن الحصة الخارجية من الإنسان الثابتة ضمن زيد مرتفع جزما ، </w:t>
      </w:r>
    </w:p>
    <w:p>
      <w:pPr>
        <w:pStyle w:val="BookText"/>
        <w:rPr/>
      </w:pPr>
      <w:r>
        <w:rPr>
          <w:rFonts w:ascii="Amiri" w:hAnsi="Amiri" w:eastAsia="Amiri" w:cs="Amiri"/>
          <w:color w:val="111111"/>
          <w:sz w:val="28"/>
          <w:sz w:val="28"/>
          <w:szCs w:val="28"/>
          <w:rtl w:val="true"/>
          <w:lang w:bidi="ar-SA"/>
        </w:rPr>
        <w:t>وبما هو حاك عن حصة الإنسان ضمن عمرو مشكوك الحدوث ، وليس العنوان واحدا ليقال إنّه معلوم الحدوث مشكوك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بخلافه في استصحاب الكلّي من القسم الثاني فإنّه لا توجد حصة معلومة الارتفاع وحصة اخرى مشكوكة الحدوث بل هناك حصة واحدة يعلم يحدوثها ويشكّ في ارتفاعها إذ لعلّ الحصة الحادثة هي الحصة ضمن الفيل التي تصلح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ومثال الثاني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لعدم الشكّ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ولعدم الشكّ في البقاء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مناقشة في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إنّما يتواجد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في الواقع على ترديده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الفرد القصير والفرد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لأخذه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لإجل أخذ العنوان موضوعا للأثر بما هو حاك عن الواقع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إلى أن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البدوي للعبارة أنّه تعليل لكون المقام من باب استصحاب الفرد المردد ولكنه بعيد ، فإنّ كون المقام من استصحاب الفرد المردد بناء على تفسير الكلّي بالحصة واضح لا يحتاج إلى </w:t>
      </w:r>
    </w:p>
    <w:p>
      <w:pPr>
        <w:pStyle w:val="BookText"/>
        <w:rPr/>
      </w:pPr>
      <w:r>
        <w:rPr>
          <w:rFonts w:ascii="Amiri" w:hAnsi="Amiri" w:eastAsia="Amiri" w:cs="Amiri"/>
          <w:color w:val="111111"/>
          <w:sz w:val="28"/>
          <w:sz w:val="28"/>
          <w:szCs w:val="28"/>
          <w:rtl w:val="true"/>
          <w:lang w:bidi="ar-SA"/>
        </w:rPr>
        <w:t>التعليل المذكور بل ولا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أن يكون تعليلا لقوله أمكن المنع عن جريانه في المقام ، أي أنّ استصحاب الفرد المردد لا يجري في المقام لأنّ أحد فرديه وإن كان مشكوك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الطويل الأمد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الثاني مقطوع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حدوث الفرد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للإعتراض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وجود للكلّي وليس بما هو وجود له في هذا الفرد أو ذاك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حصة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الحصة هنا وفيما بعد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بما هو وجود لهذه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 يكون مترتبا على وجود الفرد ، فإنّ وجود الكلّي لهذه الحصة أو لتلك ليس إلاّ عبارة اخرى عن الفرد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وجود الشيء عبارة عن أقل ما يمكن أن يصدق عليه وجوده ، فصرف وجود الماء عبارة عن أقل ما يمكن أن يصدق عليه الماء كالقطرة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وجود الكلّي في المقام عبارة عن أقل ما يمكن أن يصدق معه الكلّي وهو تحققه ضمن فرد واحد مهما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ينقح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موضوع الأثر هو الفرد ، وباستصحاب بقاء الكلّي لا يثبت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العنوان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ومرآة للوجود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ليس هناك واقع خارجي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رأي الرجل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خلافا للحالة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الكلّي من القسم الثاني المشار له بعنوان الحالة الاولى للشق الأوّل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الإشارة له ونقول هو متيقن الحدوث مشكوك البقاء</w:t>
      </w:r>
      <w:r>
        <w:rPr>
          <w:rFonts w:eastAsia="Amiri" w:cs="Amiri" w:ascii="Amiri" w:hAnsi="Amiri"/>
          <w:color w:val="111111"/>
          <w:sz w:val="28"/>
          <w:szCs w:val="28"/>
          <w:rtl w:val="true"/>
          <w:lang w:bidi="ar-SA"/>
        </w:rPr>
        <w:t xml:space="preserve">. </w:t>
      </w:r>
      <w:bookmarkStart w:id="423" w:name="pg16179_168796"/>
    </w:p>
    <w:p>
      <w:pPr>
        <w:pStyle w:val="Heading2"/>
        <w:numPr>
          <w:ilvl w:val="1"/>
          <w:numId w:val="1"/>
        </w:numPr>
        <w:rPr/>
      </w:pPr>
      <w:bookmarkStart w:id="424" w:name="__RefHeading___Toc2643954_1280447820"/>
      <w:bookmarkStart w:id="425" w:name="_Toc149"/>
      <w:bookmarkEnd w:id="423"/>
      <w:bookmarkEnd w:id="424"/>
      <w:r>
        <w:rPr>
          <w:rtl w:val="true"/>
        </w:rPr>
        <w:t>الاستصحاب في الموضوعات المركّبة</w:t>
      </w:r>
      <w:bookmarkEnd w:id="4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2643956_1280447820"/>
      <w:bookmarkStart w:id="427" w:name="_Toc150"/>
      <w:bookmarkEnd w:id="426"/>
      <w:r>
        <w:rPr>
          <w:rtl w:val="true"/>
        </w:rPr>
        <w:t>اشارة</w:t>
      </w:r>
      <w:bookmarkEnd w:id="4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6179_168798"/>
      <w:bookmarkStart w:id="429" w:name="pg16179_168798"/>
      <w:bookmarkEnd w:id="429"/>
    </w:p>
    <w:p>
      <w:pPr>
        <w:pStyle w:val="Heading3"/>
        <w:numPr>
          <w:ilvl w:val="2"/>
          <w:numId w:val="1"/>
        </w:numPr>
        <w:rPr/>
      </w:pPr>
      <w:bookmarkStart w:id="430" w:name="pg16179_168798"/>
      <w:bookmarkStart w:id="431" w:name="__RefHeading___Toc2643958_1280447820"/>
      <w:bookmarkStart w:id="432" w:name="_Toc151"/>
      <w:bookmarkEnd w:id="430"/>
      <w:bookmarkEnd w:id="431"/>
      <w:r>
        <w:rPr>
          <w:rtl w:val="true"/>
        </w:rPr>
        <w:t>الاستصحاب في الموضوعات المركبة</w:t>
      </w:r>
      <w:bookmarkEnd w:id="432"/>
    </w:p>
    <w:p>
      <w:pPr>
        <w:pStyle w:val="Heading4"/>
        <w:numPr>
          <w:ilvl w:val="3"/>
          <w:numId w:val="1"/>
        </w:numPr>
        <w:rPr/>
      </w:pPr>
      <w:bookmarkStart w:id="433" w:name="__RefHeading___Toc2643960_1280447820"/>
      <w:bookmarkStart w:id="434" w:name="_Toc152"/>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الموضوع للحكم الشرعي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هناك عدّة تطبيقات ومصاديق للاستصحاب وقع الاختلاف في حجّيتها بين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تلك المصاديق هو الاستصحاب في الموضوعات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تارة يكون أمرا واحدا بسيطا لا يتركّب من جزئين ، واخرى يكون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عدالة زيد ، فإنّ العدالة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تنجّس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حكم منصب على الماء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ملاقاته للنجاسة وعدم كونه كرا ، فموضوع الانفعال إذن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وعدم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صورة بساطة الموضوع فلا إشكال في جريان الاستصحاب فيها ، فزيد إذا كان عادلا فيما سبق جرى استصحاب بقائه على العدالة ، وإذا لم يكن عادلا جرى ايضا استصحاب بقائه على عدم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ولم يقع بين الاصوليين اختلاف من ناحيته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صورة تركّب الموضوع فقد وقع فيها الاختلاف بين الاصوليين ، فإذا كان لدينا ماء وأصابته نجاسة وشككنا في كرّيته فهل يمكن استصحاب عدم </w:t>
      </w:r>
      <w:bookmarkStart w:id="435" w:name="pg16179_168799"/>
    </w:p>
    <w:p>
      <w:pPr>
        <w:pStyle w:val="BookText"/>
        <w:rPr/>
      </w:pPr>
      <w:bookmarkEnd w:id="435"/>
      <w:r>
        <w:rPr>
          <w:rFonts w:ascii="Amiri" w:hAnsi="Amiri" w:eastAsia="Amiri" w:cs="Amiri"/>
          <w:color w:val="111111"/>
          <w:sz w:val="28"/>
          <w:sz w:val="28"/>
          <w:szCs w:val="28"/>
          <w:rtl w:val="true"/>
          <w:lang w:bidi="ar-SA"/>
        </w:rPr>
        <w:t>كريته ويضمّ هذا الاستصحاب الى الوجدان ليلتئم بذلك تمام الموضوع ويحكم بالانفعال؟ إنّ هذه الصورة هي محل الكلام</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643962_1280447820"/>
      <w:bookmarkStart w:id="437" w:name="_Toc153"/>
      <w:bookmarkEnd w:id="436"/>
      <w:r>
        <w:rPr>
          <w:rtl w:val="true"/>
        </w:rPr>
        <w:t>حالتان لتركّب الموضوع</w:t>
      </w:r>
      <w:bookmarkEnd w:id="437"/>
    </w:p>
    <w:p>
      <w:pPr>
        <w:pStyle w:val="Heading5"/>
        <w:numPr>
          <w:ilvl w:val="4"/>
          <w:numId w:val="1"/>
        </w:numPr>
        <w:rPr/>
      </w:pPr>
      <w:bookmarkStart w:id="438" w:name="__RefHeading___Toc2643964_1280447820"/>
      <w:bookmarkStart w:id="439" w:name="_Toc154"/>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ولصورة تركّب الموضوع حالتان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الموضوع ذات الملاقاة وذات عدم الكرية بل هو الملاقاة المقيّدة بعدم الكرية أو عنوان اقتران الجزئين أو عنوان مجموع الجزئين اللذين من العناوين الانتزاعية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الموضوع ذات الجزئين بمعنى أنّه في الزمان الواحد إذا تحقّقت ذات الملاقاة وذات عدم الكرية كفى ذلك في الحكم بانفعال الماء بلا حاجة إلى إثبات تقيّد الملاقاة بعدم الكرية أو عنوان اقتران الجزئين أو عنوان المجموع</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643966_1280447820"/>
      <w:bookmarkStart w:id="441" w:name="_Toc155"/>
      <w:bookmarkEnd w:id="440"/>
      <w:r>
        <w:rPr>
          <w:rtl w:val="true"/>
        </w:rPr>
        <w:t>الحالة الاولى</w:t>
      </w:r>
      <w:bookmarkEnd w:id="441"/>
    </w:p>
    <w:p>
      <w:pPr>
        <w:pStyle w:val="BookText"/>
        <w:rPr/>
      </w:pPr>
      <w:r>
        <w:rPr>
          <w:rFonts w:ascii="Amiri" w:hAnsi="Amiri" w:eastAsia="Amiri" w:cs="Amiri"/>
          <w:color w:val="111111"/>
          <w:sz w:val="28"/>
          <w:sz w:val="28"/>
          <w:szCs w:val="28"/>
          <w:rtl w:val="true"/>
          <w:lang w:bidi="ar-SA"/>
        </w:rPr>
        <w:t xml:space="preserve">امّا في الحالة الاولى التي لا يكون العنوان فيها منصبا على ذوات الأجزاء بل على عنوان تقيد الملاقاة بعدم الكرية أو على عنوان اقتران الجزئين أو عنوان مجموع الجزئين فاستصحاب عدم الكرية لا يمكن إجراؤه وضمّه إلى الوجدان لأنّ المقصود من الاستصحاب المذكور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هو مجرّد إثبات عدم الكرية وضمّه إلى الملاقاة بدون نظر إلى إثبات عنوان التقيد والاقتران والمجموع فهذا من الواضح عدم كفايته لأنّ المفروض انّ الانفعال لم ينصب على ذوات الأجزاء بل على عنوان التقيد واخويه</w:t>
      </w:r>
      <w:r>
        <w:rPr>
          <w:rFonts w:eastAsia="Amiri" w:cs="Amiri" w:ascii="Amiri" w:hAnsi="Amiri"/>
          <w:color w:val="111111"/>
          <w:sz w:val="28"/>
          <w:szCs w:val="28"/>
          <w:rtl w:val="true"/>
          <w:lang w:bidi="ar-SA"/>
        </w:rPr>
        <w:t xml:space="preserve">. </w:t>
      </w:r>
      <w:bookmarkStart w:id="442" w:name="pg16179_168800"/>
    </w:p>
    <w:p>
      <w:pPr>
        <w:pStyle w:val="BookText"/>
        <w:rPr/>
      </w:pPr>
      <w:bookmarkEnd w:id="442"/>
      <w:r>
        <w:rPr>
          <w:rFonts w:ascii="Amiri" w:hAnsi="Amiri" w:eastAsia="Amiri" w:cs="Amiri"/>
          <w:color w:val="111111"/>
          <w:sz w:val="28"/>
          <w:sz w:val="28"/>
          <w:szCs w:val="28"/>
          <w:rtl w:val="true"/>
          <w:lang w:bidi="ar-SA"/>
        </w:rPr>
        <w:t>وإن كان المقصود إثبات التقيد واخويه بمعنى ان نقول انّ الاستصحاب إذا جرى لإثبات عدم الكرية فبضمّه إلى الوجدان يثبت الاقتران والتقيّد وبعد ذلك يثبت الحكم فجوابه انّ هذا لا يتم إلاّ بناء على حجّية الأصل المثبت والملازمة العقلية إذ لم توجد آية أو رواية تقول إذا لم يكن الماء كرّا ولاقته نجاسة بالوجدان فقد تحقّق عنوان مجموع الجزئين أو اقتران أحدهما بالآخر أو تقيّد الملاقاة بعدم الكرية وإنّما ذلك ثابت بسبب 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الاستصحاب قابلا للجريان في هذه الحالة فهو يجري لنفي عنوان التقيّد والاقتران والمجموع بأن يقال انّه قبل إصابة النجاسة للماء لم يكن عنوان تقيّد الملاقاة بعدم الكرية متحقّقا فيجري استصحاب عدم تحقّقه ، وهكذا وبنفس الطريقة يجري استصحاب عدم تحقّق عنوان المجموع أو عنوان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ينفى موضوع النجاسة ويحكم بالطهارة لقاعدة الطهارة</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2643968_1280447820"/>
      <w:bookmarkStart w:id="444" w:name="_Toc156"/>
      <w:bookmarkEnd w:id="443"/>
      <w:r>
        <w:rPr>
          <w:rtl w:val="true"/>
        </w:rPr>
        <w:t>الحالة الثانية</w:t>
      </w:r>
      <w:bookmarkEnd w:id="444"/>
    </w:p>
    <w:p>
      <w:pPr>
        <w:pStyle w:val="Heading6"/>
        <w:numPr>
          <w:ilvl w:val="5"/>
          <w:numId w:val="1"/>
        </w:numPr>
        <w:rPr/>
      </w:pPr>
      <w:bookmarkStart w:id="445" w:name="__RefHeading___Toc2643970_1280447820"/>
      <w:bookmarkStart w:id="446" w:name="_Toc157"/>
      <w:bookmarkEnd w:id="445"/>
      <w:r>
        <w:rPr>
          <w:rtl w:val="true"/>
        </w:rPr>
        <w:t>اشارة</w:t>
      </w:r>
      <w:bookmarkEnd w:id="44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الحالة الثانية التي يكون الحكم فيها منصبا على ذوات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الحالة التي وقعت محلا للكلام بين الاصوليين وإلاّ فالحالة الاولى لا إشكال في عدم جريان الاستصحاب فيها 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الاصوليين انّ الاستصحاب يجري في بعض الأجزاء فإذا كانت الملاقاة معلومة بالوجدان وشكّ في عدم الكرية فلا محذور في جريان استصحاب عدم الكرية إن كانت الحالة السابقة هي عدم الكرية وبذلك يحكم بالانفعال ، كما ولا بأس باستصحاب الكرية إن كانت الحالة السابقة هي الكرية وبذلك يحكم بعدم الانفعال</w:t>
      </w:r>
      <w:r>
        <w:rPr>
          <w:rFonts w:eastAsia="Amiri" w:cs="Amiri" w:ascii="Amiri" w:hAnsi="Amiri"/>
          <w:color w:val="111111"/>
          <w:sz w:val="28"/>
          <w:szCs w:val="28"/>
          <w:rtl w:val="true"/>
          <w:lang w:bidi="ar-SA"/>
        </w:rPr>
        <w:t xml:space="preserve">. </w:t>
      </w:r>
      <w:bookmarkStart w:id="447" w:name="pg16179_168801"/>
    </w:p>
    <w:p>
      <w:pPr>
        <w:pStyle w:val="BookText"/>
        <w:rPr/>
      </w:pPr>
      <w:bookmarkEnd w:id="447"/>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في بعض الأجزاء يجري بشرطين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الحكم منصبا على ذوات الأجزاء دون عنوان التقيّد أو الاقتران أو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للجزء حالة سابقة متيقّنة يشكّ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 الاستصحاب في جزء الموضوع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لحكم الحالة الثانية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سبيل التفصيل فالكلام ينبغي أن يقع في نقاط ثلاث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الاستصحاب يقبل الجريان في بعض الأجزاء فيما إذا كان الحكم منصبا على ذوات الأجزاء وكان للجزء حالة سابقة متيقّنة يشكّ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تحقيق للحال في الكبرى ، أي كبرى جريان الاستصحاب في بعض الأجزاء فيما إذا توفّر الشرطان السابقان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يكون الحكم منصبّا على ذوات الأجزاء دون عنوان التقيّد والمجموع والاقتران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تحقيق للحال في صغرى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يكون الجزء متيقّنا سابقا مشكوكا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تحقيق للحال في صغرى الشرط الثاني</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2643972_1280447820"/>
      <w:bookmarkStart w:id="449" w:name="_Toc158"/>
      <w:bookmarkEnd w:id="448"/>
      <w:r>
        <w:rPr>
          <w:rtl w:val="true"/>
        </w:rPr>
        <w:t>النقطة الاولى</w:t>
      </w:r>
      <w:bookmarkEnd w:id="44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قابلية الاستصحاب للجريان في جزء الموضوع فالمعروف بين الاصوليين ثبوتها وعدم المحذور في جريان الاستصحاب في جزء الموضوع </w:t>
      </w:r>
    </w:p>
    <w:p>
      <w:pPr>
        <w:pStyle w:val="BookText"/>
        <w:rPr/>
      </w:pPr>
      <w:r>
        <w:rPr>
          <w:rFonts w:ascii="Amiri" w:hAnsi="Amiri" w:eastAsia="Amiri" w:cs="Amiri"/>
          <w:color w:val="111111"/>
          <w:sz w:val="28"/>
          <w:sz w:val="28"/>
          <w:szCs w:val="28"/>
          <w:rtl w:val="true"/>
          <w:lang w:bidi="ar-SA"/>
        </w:rPr>
        <w:t xml:space="preserve">فيما إذا كان الجزء الآخر محرزا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جريان الاستصحاب كونه قابلا للتنجيز ، وفي المقام استصحاب عدم الكرية مثلا قابل لتنجيز وجوب الاجتناب عن الماء فيما إذا كانت الملاقاة محرزة ، فإنّ الملاقاة إذا كانت محرزة فباستصحاب عدم الكرية يتنجز وجوب الاجتناب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يعترض على جريان الاستصحاب في جزء الموضوع بأنّ مفاد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جعل الحكم المماثل هو جعل حكم ثان ظاهري مماثل للحكم السابق ، وفي مقامنا حيث انّ عدم الكرية ليس 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وهو الانفعال منصبّ على كلا الجزئين دون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بإجراء الاستصحاب فيه جعل مماثله ، وما 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 الجزئين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إجراء الاستصحاب فيه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الاعتراض المذكور مبني على أنّ مفاد دليل الاستصحاب جعل الحكم المماثل ، وامّا بناء على إنكار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شرط جريان الاستصحاب قابليته للتنجيز والتعذير فلا محذور في جريان </w:t>
      </w:r>
    </w:p>
    <w:p>
      <w:pPr>
        <w:pStyle w:val="BookText"/>
        <w:rPr/>
      </w:pPr>
      <w:r>
        <w:rPr>
          <w:rFonts w:ascii="Amiri" w:hAnsi="Amiri" w:eastAsia="Amiri" w:cs="Amiri"/>
          <w:color w:val="111111"/>
          <w:sz w:val="28"/>
          <w:sz w:val="28"/>
          <w:szCs w:val="28"/>
          <w:rtl w:val="true"/>
          <w:lang w:bidi="ar-SA"/>
        </w:rPr>
        <w:t>الاستصحاب في جزء الموضوع ، إذ التنجز يحصل بالعلم بالكبرى والعلم بالصغرى ، وكلاهما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العلم بالكبرى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مكلّف له أدنى اطلاع على الأحكام الشرعية يعرف انّ الماء إذا كان قليلا ولاقته نجاسة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العلم بالصغرى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بالموضوع وإنّ الملاقاة وعدم الكرية متحقّقان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الملاقاة محرزة بالوجدان حسب الفرض ، وعدم الكرية بجريان الاستصحاب فيه يصير معلوما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العلم بتشريع تنجس الماء عند ملاقاة النجاسة له وعدم كرّيته وبعد افتراض إحراز ملاقاة النجاسة له فاستصحاب عدم الكرية يكون جاريا إذ به يثبت تنجز وجوب الاجتناب عن الماء ، ولا يتوقّف جريان الاستصحاب على أن يكون لعدم الكرية حكم ليجعل مماثله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بناء على أنّ مفاد دليل الاستصحاب جعل الحكم المماثل فجريان الاستصحاب في عدم الكرية مشكل لعدم ثبوت حكم لعدم الكرية ليجعل مماثله بالاستصحاب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وهو ممّن يختار أيضا انّ مفاد دليل الاستصحاب جعل الحكم المماثل فراجع رسالته المذكورة ص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توجد ثلاثة أجوبة لدفع الإشكال على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جعل الحكم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الملاقاة إذا كانت محرزة بالوجدان فحيث انّ ثبوت تنجس الماء حينئذ لا يحتاج إلاّ إلى ثبوت عدم الكرية فكأنّ التنجس يصير حكما لعدم الكرية وليس حكما لكلا الجزئين ، ومعه فلا محذور في جريان الاستصحاب في عدم الكرية لأنّ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على ضوء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عهدة هذا الكلام على مدعيه فنحن لا نسلّم انّ تحقّق أحد الجزئين يكون موجبا لصيرورة الحكم الثابت لكلا الجزئين حكما للجزء الثاني ، فإنّ الجزء لا ينسلخ عن كونه جزء للموضوع بتحقّقه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موضوع الحكم إذا كان مركّبا من جزئين فالحكم المنصبّ عليهما ينحل إلى حكمين بعدد الجزئين فالجزء الأوّل يثبت له الحكم بالانفعال والجزء الثاني يثبت له الحكم بالانفعال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إذا قيل لا تشرب الخمر ، فكما أنّه ينحلّ إلى تحريمات متعدّدة بعدد أفراد الموضوع كذلك في المقام ينحل الحكم إلى أحكام متعدّدة بعدد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لعدم الكرية حكم انحلالي فبالاستصحاب يثبت الحكم المماثل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الصادر من الحاكم ما دام واحدا منصبّا على كلا الجزئين فلا معنى لانحلاله وثبوته لكل واحد من الجزئين وإلاّ يلزم خلف الفرض إذ الفرض ثبوت الحكم لكلا الجزئين لا لكل واحد منهما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بالانفعال إذا كان منصبّا على كلا الجزئين فكل جزء سوف يثبت له الحكم بالانفعال ولكن مشروطا بتحقّق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بالانفعال ثابت للملاقاة بشرط تحقّق عدم الكرية ، وثابت أيضا لعدم الكرية بشرط تحقّق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فيمكن جريان الاستصحاب في عدم الكرية حتى بناء على مسلك </w:t>
      </w:r>
    </w:p>
    <w:p>
      <w:pPr>
        <w:pStyle w:val="BookText"/>
        <w:rPr/>
      </w:pPr>
      <w:r>
        <w:rPr>
          <w:rFonts w:ascii="Amiri" w:hAnsi="Amiri" w:eastAsia="Amiri" w:cs="Amiri"/>
          <w:color w:val="111111"/>
          <w:sz w:val="28"/>
          <w:sz w:val="28"/>
          <w:szCs w:val="28"/>
          <w:rtl w:val="true"/>
          <w:lang w:bidi="ar-SA"/>
        </w:rPr>
        <w:t>جعل الحكم المماثل بعد ثبوت الحكم المشروط لكل واحد من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الحكم المشروط لكل واحد من الجزئين بشرط تحقّق الجزء الآخر وإن كان أمرا مسلما إلاّ أنّه ليس حكما مجعولا من قبل الشارع وإنّما هو أمر انتزاعي ينتزعه العقل من ثبوت الحكم لكلا الجزئين ، فإنّ الحكم إذا كان ثابتا لكلا الجزئين فالعقل ينتزع ثبوت الحكم لكل واحد من الجزئين بشرط تحقّق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تقدّم في حرمه العصير العنبي عند الغليان ، فكما انّ حرمة العصير العنبي بشرط تحقّق الغليان ليست حرمة مجعولة من قبل الشارع ليجري استصحابها إلى حالة الزبيبية وإنّما هي أمر انتزاعي ينتزع من ثبوت الحرمة للعصير المغلي كذلك في المقام لا يجري الاستصحاب في عدم الكرية لأنّ الحكم المشروط الثابت له ليس حكما مجعولا وإنّما هو أمر 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فيه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متيقّنا سابقا مشكوك البقاء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إثبات العنوان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الحاصل من حصول كلا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بقاء عدم الكرية فيما إذا كانت الحالة السابقة هي عدم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الحالة السابقة هي الكرية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أجزاء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سبيل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ذكرناه في الحالة الثانية من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الجزء الأوّل محرزا بالاستصحاب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افتراض ذلك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 أثر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استصحاب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الاستصحاب حال كونه ذا أثر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تنجيز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جعله إلى التعبّد بالحكم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الإتيان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أثر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كما في التقرير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وصفا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الواصلة 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كبرى الحكم واصلة إذ الكل يعرف انّ الماء إذا لم يكن كرا ولاقته نجاسة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إحراز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تتناسب والبيان الثاني للاعتراض المذكور في التقرير والذي نقلناه في الهامش ، ولا يحتاج إليها على البيان المذكور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هو الجواب عن الاعتراض المذكور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بجعل</w:t>
      </w:r>
      <w:r>
        <w:rPr>
          <w:rFonts w:eastAsia="Amiri" w:cs="Amiri" w:ascii="Amiri" w:hAnsi="Amiri"/>
          <w:color w:val="111111"/>
          <w:sz w:val="28"/>
          <w:szCs w:val="28"/>
          <w:rtl w:val="true"/>
          <w:lang w:bidi="ar-SA"/>
        </w:rPr>
        <w:t xml:space="preserve">. </w:t>
      </w:r>
      <w:bookmarkStart w:id="450" w:name="pg16179_168807"/>
    </w:p>
    <w:p>
      <w:pPr>
        <w:pStyle w:val="BookText"/>
        <w:rPr/>
      </w:pPr>
      <w:bookmarkEnd w:id="450"/>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وجود الشرط للحكم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الجزء الأوّل شرط لتحقّق الحكم ، وبتحقّقه الوجداني لا تزول شرطيّته لتحقّق الحكم</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643974_1280447820"/>
      <w:bookmarkStart w:id="452" w:name="_Toc159"/>
      <w:bookmarkEnd w:id="451"/>
      <w:r>
        <w:rPr>
          <w:rtl w:val="true"/>
        </w:rPr>
        <w:t>النقطة الثانية</w:t>
      </w:r>
      <w:bookmarkEnd w:id="452"/>
    </w:p>
    <w:p>
      <w:pPr>
        <w:pStyle w:val="Heading6"/>
        <w:numPr>
          <w:ilvl w:val="5"/>
          <w:numId w:val="1"/>
        </w:numPr>
        <w:rPr/>
      </w:pPr>
      <w:bookmarkStart w:id="453" w:name="__RefHeading___Toc2643976_1280447820"/>
      <w:bookmarkStart w:id="454" w:name="_Toc160"/>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النقطة الثانية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الفراغ من النقطة الاولى يقع الكلام في النقطة الثانية وهي أنّه متى يكون الحكم مترتّبا على ذوات الأجزاء لا على العنوان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ننقل كلاما للشيخ النائيني حاصله انّ الموضوع لكل حكم لا يخلو من إحدى حالات ثلاث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مركّبا من العرض ومحلّه ، كما لو قيل أكرم الإنسان العالم ، فإنّ الحكم بوجوب الإكرام منصبّ على الإنسان والعالم ، أي على العالمية التي هي عرض وعلى محلّها وهو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مركّبا من عدم العرض ومحلّه ، كما لو قيل تتحيض إلى الخمسين المرأة غير القرشية ، فإنّ مصبّ الحكم بالتحيّض إلى الخمسين هو المرأة وعدم القرشية ، أي المحلّ وهو المرأة وعدم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العرض هو القرشية فعدم العرض هو عدم القرشية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مركّبا من عرضين ثابتين امّا لمحل واحد أو لمحلّين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العرضين الثابتين لمحل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المجتهد العادل ، فإنّ موضوع وجوب التقليد هو الاجتهاد والعدالة ، وهما عرضان لمرجع التقليد الذي هو محل واحد للاجتهاد والعدالة معا</w:t>
      </w:r>
      <w:r>
        <w:rPr>
          <w:rFonts w:eastAsia="Amiri" w:cs="Amiri" w:ascii="Amiri" w:hAnsi="Amiri"/>
          <w:color w:val="111111"/>
          <w:sz w:val="28"/>
          <w:szCs w:val="28"/>
          <w:rtl w:val="true"/>
          <w:lang w:bidi="ar-SA"/>
        </w:rPr>
        <w:t xml:space="preserve">. </w:t>
      </w:r>
      <w:bookmarkStart w:id="455" w:name="pg16179_168808"/>
    </w:p>
    <w:p>
      <w:pPr>
        <w:pStyle w:val="BookText"/>
        <w:rPr/>
      </w:pPr>
      <w:bookmarkEnd w:id="455"/>
      <w:r>
        <w:rPr>
          <w:rFonts w:ascii="Amiri" w:hAnsi="Amiri" w:eastAsia="Amiri" w:cs="Amiri"/>
          <w:color w:val="111111"/>
          <w:sz w:val="28"/>
          <w:sz w:val="28"/>
          <w:szCs w:val="28"/>
          <w:rtl w:val="true"/>
          <w:lang w:bidi="ar-SA"/>
        </w:rPr>
        <w:t xml:space="preserve">ومثال العرضين الثابتين 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بإرث الولد من والده بشرط موت الوالد وكون الولد مسلما حين موت الوالد ، فإنّ موضوع الحكم بالإرث مركب من موت الوالد واسلام الولد ، والموت عرض محلّه الوالد ، والإسلام عرض محلّه الولد ، فالموت والإسلام عرضان في 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هذه الحالات الثلاث لموضوع الحكم ذكر الشيخ النائيني قدس سره </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2643978_1280447820"/>
      <w:bookmarkStart w:id="457" w:name="_Toc161"/>
      <w:bookmarkEnd w:id="456"/>
      <w:r>
        <w:rPr>
          <w:rtl w:val="true"/>
        </w:rPr>
        <w:t>الحالة الاولى</w:t>
      </w:r>
      <w:bookmarkEnd w:id="457"/>
    </w:p>
    <w:p>
      <w:pPr>
        <w:pStyle w:val="BookText"/>
        <w:rPr/>
      </w:pPr>
      <w:r>
        <w:rPr>
          <w:rFonts w:ascii="Amiri" w:hAnsi="Amiri" w:eastAsia="Amiri" w:cs="Amiri"/>
          <w:color w:val="111111"/>
          <w:sz w:val="28"/>
          <w:sz w:val="28"/>
          <w:szCs w:val="28"/>
          <w:rtl w:val="true"/>
          <w:lang w:bidi="ar-SA"/>
        </w:rPr>
        <w:t>انّه في الحالة الاولى التي يكون الموضوع فيها مركّبا من العرض ومحلّه لا يكون الحكم بوجوب الإكرام منصبّا على ذات الإنسان وذات العدالة ، فإنّ العدالة عرض ، والعرض دائما يلحظ بما هو وصف لمحلّه ولا يلحظ في ذاته مجرّدا عن محلّه ، فالإنسان المقيّد بالعدالة هو مصبّ الحكم لا ذات الإنسان بقطع النظر عن التقييد بالعدالة ولا ذات العدالة بقطع النظر عن التقييد بالإنسان ، فإنّ الحكم لو كان منصبّا على ذات الإنسان بقطع النظر عن التقييد بالعدالة وعلى ذات العدالة بقطع النظر عن التقييد بالإنسان فلازم ذلك أنّه متى ما وجدت ذات الإنسان ووجدت ذات العدالة ولو في إنسان آخر فالحكم بوجوب الإكرام يثبت للإنسان الأوّل وإن كان فاسقا لأنّ ذات العدالة متحقّقة حسب الفرض في الإنسان الثاني وذات الإنسان الأوّل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يكشف بوضوح عن أنّ موضوع الحكم بوجوب الإكرام ليس هو ذات الإنسان وذات العدالة بل العنوان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تقيد الإنسان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المدخلية في موضوع الحكم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التقيّد له مدخلية في موضوع الحكم فالاستصحاب لا يمكن أن </w:t>
      </w:r>
      <w:bookmarkStart w:id="458" w:name="pg16179_168809"/>
    </w:p>
    <w:p>
      <w:pPr>
        <w:pStyle w:val="BookText"/>
        <w:rPr/>
      </w:pPr>
      <w:bookmarkEnd w:id="458"/>
      <w:r>
        <w:rPr>
          <w:rFonts w:ascii="Amiri" w:hAnsi="Amiri" w:eastAsia="Amiri" w:cs="Amiri"/>
          <w:color w:val="111111"/>
          <w:sz w:val="28"/>
          <w:sz w:val="28"/>
          <w:szCs w:val="28"/>
          <w:rtl w:val="true"/>
          <w:lang w:bidi="ar-SA"/>
        </w:rPr>
        <w:t xml:space="preserve">يجري في العدالة ، فإذا كان لدينا إنسان وكان في الزمان السابق عادلا ويشكّ الآن في عدالته فالاستصحاب لا يمكن أن يجري في ذات العدالة ، فليس من الصحيح أن نقول إنّ العدالة كانت ثابتة سابقا والآن هي ثابتة أيضا فإنّ هذا الاستصحاب يثبت بقاء ذات العدالة ولا يثبت 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 بالعدالة إلاّ من باب الملازمة العقلية إذ لا توجد آية أو رواية تقول إذا كانت العدالة باقية فالإنسان المذكور متّصف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أردنا أن نجري الاستصحاب فلا بدّ من إجرائه في الاتصاف والتقيّد بأن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مثلا كان متّصفا بالعدالة في السابق فإذا شكّ الآن في بقاء اتصافه بالعدالة فمقتضى الاستصحاب بقاء اتصافه وتقيّده بالعدالة</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2643980_1280447820"/>
      <w:bookmarkStart w:id="460" w:name="_Toc162"/>
      <w:bookmarkEnd w:id="459"/>
      <w:r>
        <w:rPr>
          <w:rtl w:val="true"/>
        </w:rPr>
        <w:t>الحالة الثانية</w:t>
      </w:r>
      <w:bookmarkEnd w:id="460"/>
    </w:p>
    <w:p>
      <w:pPr>
        <w:pStyle w:val="Heading6"/>
        <w:numPr>
          <w:ilvl w:val="5"/>
          <w:numId w:val="1"/>
        </w:numPr>
        <w:rPr/>
      </w:pPr>
      <w:bookmarkStart w:id="461" w:name="__RefHeading___Toc2643982_1280447820"/>
      <w:bookmarkStart w:id="462" w:name="_Toc163"/>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وقبل بيان الحالة الثانية نذكر مقدّمة نوضّح فيها مصطلحين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العدم تارة يلحظ وصفا للمحل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المتّصفة بعدم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عدم القرشية لوحظ وصفا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العدم يسمّى بالعدم النعتي لأنّه لو حظ نعتا ووصفا للمرأة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لا يلحظ وصفا لمحلّه بل يلحظ في نفسه ، كما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القرشية هنا لم يلحظ وصفا للمرأة بل لوحظ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مثل هذا العدم بالعدم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بالمحمولي لأنّ ذات العدم يقع محمولا فنقول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ذات العدم في هذه القضايا وقع محمولا ، ومن هنا فذات العدم يسمّى بالعدم المحمولي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العدم الأزلي هو العدم الثابت من القديم حينما كان اللّه سبحانه ولم يكن معه شيء ، فمثلا قبل أن تولد المرأة القرشية وترى نور الوجود كانت ذاتها معدومة وكانت قرشيّتها معدومة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ذاتها وعدم قرشيّتها ليس ثابتا قبل ولادتها بسنة أو بسنتين أو بمائة سنة بل هو ثابت من القديم حينما كان اللّه ولم يكن معه شيء فمثل هذا العدم إذن يسمّى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لدينا هذا أمكن لو سئلنا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العدم المحمولي عدم أزلي أو لا؟ أن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أزلي إذ العدم المحمولي هو ذات العدم ، وذات كل عدم ثابتة من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سئلنا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العدم النعتي عدم أزلي أو لا؟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أزليا لأنّ العدم النعتي يلحظ بما هو وصف للمرأة مثلا فلا بدّ من وجود المرأة أوّلا ليثبت بعد ذلك اتصافها بعدم القرشية ، فإنّ ثبوت الوصف فرع تحقّق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المقدّمة التي أردنا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نأخذ ببيان حكم الحالة الثانية التي يكون الموضوع فيها مركّبا من عدم العرض ومحلّه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الحالة يكون الحكم منصبّا على التقيّد والاتصاف أيضا لا على ذوات الأجزاء ، فالحكم بالتحيض إلى خمسين لا يكون منصبا على ذات المرأة وذات عدم القرشية بل على اتصاف المرأة بعدم القرشية فإنّ عدم العرض حينما يقاس إلى محلّه يلحظ بما هو وصف له فالحكم يكون منصبا على اتصاف المحل بعدم العرض </w:t>
      </w:r>
      <w:r>
        <w:rPr>
          <w:rStyle w:val="FootnoteAnchor"/>
          <w:rtl w:val="true"/>
        </w:rPr>
        <w:footnoteReference w:id="87"/>
      </w:r>
      <w:r>
        <w:rPr>
          <w:rFonts w:ascii="Amiri" w:hAnsi="Amiri" w:eastAsia="Amiri" w:cs="Amiri"/>
          <w:color w:val="111111"/>
          <w:sz w:val="28"/>
          <w:sz w:val="28"/>
          <w:szCs w:val="28"/>
          <w:rtl w:val="true"/>
          <w:lang w:bidi="ar-SA"/>
        </w:rPr>
        <w:t xml:space="preserve">إذ لو كان منصبّا على ذات المرأة وذات عدم القرشية </w:t>
      </w:r>
      <w:r>
        <w:rPr>
          <w:rStyle w:val="FootnoteAnchor"/>
          <w:rtl w:val="true"/>
        </w:rPr>
        <w:footnoteReference w:id="88"/>
      </w:r>
      <w:r>
        <w:rPr>
          <w:rFonts w:ascii="Amiri" w:hAnsi="Amiri" w:eastAsia="Amiri" w:cs="Amiri"/>
          <w:color w:val="111111"/>
          <w:sz w:val="28"/>
          <w:sz w:val="28"/>
          <w:szCs w:val="28"/>
          <w:rtl w:val="true"/>
          <w:lang w:bidi="ar-SA"/>
        </w:rPr>
        <w:t xml:space="preserve">لكان </w:t>
      </w:r>
    </w:p>
    <w:p>
      <w:pPr>
        <w:pStyle w:val="BookText"/>
        <w:rPr/>
      </w:pPr>
      <w:r>
        <w:rPr>
          <w:rFonts w:ascii="Amiri" w:hAnsi="Amiri" w:eastAsia="Amiri" w:cs="Amiri"/>
          <w:color w:val="111111"/>
          <w:sz w:val="28"/>
          <w:sz w:val="28"/>
          <w:szCs w:val="28"/>
          <w:rtl w:val="true"/>
          <w:lang w:bidi="ar-SA"/>
        </w:rPr>
        <w:t xml:space="preserve">لازم ذلك أنّه متى ما تحقّق ذات المرأة وتحقّق ذات عدم القرشية ولو في امرأة اخرى كفى ذلك في الحكم بتحيض المرأة الاولى إلى الخمسين ولو لم تكن متّصفة بعدم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الاتصاف بعدم القرشية ثابتا في حقّ امرأة اخرى ، وهذا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الحكم منصبّا على اتصاف المرأة بعدم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ذات عدم القرشيّة المسمّى بالعدم المحمولي الذي هو عدم أزلي ثابت من الأزل فالاستصحاب إذا أردنا إجرائه فأين نجريه ، فهل نجريه في العدم المحمولي أو نجريه في العدم النعتي؟ انّه لا يمكن إجراؤه لا في هذا ولا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لا يجري في ذات 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محمولي 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ذات عدم القرشية وإن كان ثابتا منذ الأزل ومتيقّن الثبوت سابقا إلاّ أنّ استصحابه لا ينفع لإثبات الحكم إذ المفروض ترتّب الحكم على اتصاف المرأة بعدم القرشية لا على ذات عدم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لا يجري في 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اتّصاف المرأة بعدم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يوجد زمان سابق كان فيه الاتصاف بعدم القرشية ثابتا ليستصحب بقائه إلى زمان الشكّ ، فإنّ الاتصاف بعدم القرشية لا يثبت إلاّ بعد وجود المرأة ، لأنّه وصف ، وتحقّق الوصف فرع تحقّق الموصوف ، فقبل وجود المرأة لا يمكن ثبوت الاتصاف بعدم القرشية ، وبعد وجودها لا نجزم باتّصافها بعدم القرشية ليستصحب إلى الآن بل المرأة من حين أن تولد يشكّ في أنّها متّصفة بعدم القرشيّة أو هي متّصفة بالقرشية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الأزلي المحمولي وإن كان متيقّن الثبوت سابقا إلاّ أنّ </w:t>
      </w:r>
    </w:p>
    <w:p>
      <w:pPr>
        <w:pStyle w:val="BookText"/>
        <w:rPr/>
      </w:pPr>
      <w:r>
        <w:rPr>
          <w:rFonts w:ascii="Amiri" w:hAnsi="Amiri" w:eastAsia="Amiri" w:cs="Amiri"/>
          <w:color w:val="111111"/>
          <w:sz w:val="28"/>
          <w:sz w:val="28"/>
          <w:szCs w:val="28"/>
          <w:rtl w:val="true"/>
          <w:lang w:bidi="ar-SA"/>
        </w:rPr>
        <w:t>استصحابه لا ينفع لعدم ترتّب الأثر عليه ، والعدم النعتي وإن كان الأثر مترتّبا عليه إلاّ أنّه ليس له حالة سابقة متيقّنة ليجري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نجري استصحاب العدم المحمولي الأزلي لإثبات العدم النعتي ، بأن نقول انّ عدم القرشيّة الأزلي كان ثابتا سابقا فإذا شككنا في بقائه إلى الآن جرى استصحابه وثبت بذلك بقاء العدم الأزلي ، ولازم ذلك اتصاف المرأة بعدم القرشية الذي هو عدم 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يتمّ إلاّ بناء على الأصل المثبت والملازمة العقلية ، إذ لا توجد آية أو رواية تقول إذا كان عدم القرشية الثابت قبل ولادة المرأة مستمرا بعد ولادتها أيضا فهي متّصفة بعدم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انّ الشيخ النائيني لا يحكم على المرأة التي تشكّ في كونها قرشية بالتحيض إلى الخمسين استنادا إلى استصحاب عدم قرشيتها الثابت قبل ولادتها لأنّه لا أثر له وإنّما الأثر للعدم النعتي وهو لا يجري استصحابه لما تقدم ، وإجراء استصحاب العدم الأزلي لإثبات العدم النعتي مثبت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وهذا الاستصحاب جيد وصحيح ولكن بجريانه لا تتغير النتيجة الثابتة قبل جريانه ، فإنّه قبل جريانه لم يمكن الحكم على المرأة بالتحيض إلى خمسين ، وبعد جريانه لا يمكن الحكم أيضا بتحيّضها إلى خمسين إذ بالاستصحاب المذكور ننفي موضوع الحكم بلزوم التحيّض إلى خمسين فإنّ موضوع الحكم بالتحيّض إلى خمسين هو الاتصاف بعدم القرشية فإذا نفي باستصحاب العدم الأزلي لم يمكن الحكم بالتحيّض إلى خمسين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6179_168813"/>
    </w:p>
    <w:p>
      <w:pPr>
        <w:pStyle w:val="Heading6"/>
        <w:numPr>
          <w:ilvl w:val="5"/>
          <w:numId w:val="1"/>
        </w:numPr>
        <w:rPr/>
      </w:pPr>
      <w:bookmarkStart w:id="464" w:name="__RefHeading___Toc2643984_1280447820"/>
      <w:bookmarkStart w:id="465" w:name="_Toc164"/>
      <w:bookmarkEnd w:id="463"/>
      <w:bookmarkEnd w:id="464"/>
      <w:r>
        <w:rPr>
          <w:rtl w:val="true"/>
        </w:rPr>
        <w:t>ينبغي أن لا يخفى</w:t>
      </w:r>
      <w:bookmarkEnd w:id="465"/>
    </w:p>
    <w:p>
      <w:pPr>
        <w:pStyle w:val="BookText"/>
        <w:rPr/>
      </w:pPr>
      <w:r>
        <w:rPr>
          <w:rFonts w:ascii="Amiri" w:hAnsi="Amiri" w:eastAsia="Amiri" w:cs="Amiri"/>
          <w:color w:val="111111"/>
          <w:sz w:val="28"/>
          <w:sz w:val="28"/>
          <w:szCs w:val="28"/>
          <w:rtl w:val="true"/>
          <w:lang w:bidi="ar-SA"/>
        </w:rPr>
        <w:t>اتّضح من خلال ما سبق انّ الحالة الاولى تشترك مع الحالة الثانية في نقطة وتختلف معها في نقطة اخرى ، فهما يشتركان في أنّ الحكم ليس منصبّا على ذوات الأجزاء ، ففي الحالة الاولى يكون الحكم بوجوب الإكرام منصبّا على الاتصاف بالعدالة لا على ذات العدالة ، وفي الحالة الثانية يكون الحكم بالتحيض إلى خمسين منصبا أيضا على الاتصاف بعدم القرشية لا على ذات عدم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نقطة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نقطة اختلاف ، وهي أنّه في الحالة الاولى كان بالإمكان إجراء الاستصحاب في نفس الاتصاف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الإنسان متّصفا بالعدالة سابقا فإذا شككنا في بقاء اتصافه بها جرى استصحاب بقاء الاتصاف ويثبت بذلك وجوب إكرامه ، وأمّا في الحالة الثانية فلا يمكن ذلك فلا يمكن أن يقال انّ الاتصاف بعدم القرشية كان ثابتا سابقا فإذا شككنا الآن في بقائه جرى استصحابه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ليس من الصحيح ان نفهم من هذا الكلام انّ العدم النعتي لا يمكن جريان الاستصحاب فيه في جميع الأحوال بل هناك حالات يجري فيها الاستصحاب في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الحكم بوجوب الإكرام منصبّا على الإنسان المتّصف بعدم الفسق ، فإنّ الاتصاف بعدم الفسق عدم نعتي وبالرغم من ذلك يمكن جريان الاستصحاب فيه ، كما لو كان زيد متّصفا سابقا </w:t>
      </w:r>
      <w:bookmarkStart w:id="466" w:name="pg16179_168814"/>
    </w:p>
    <w:p>
      <w:pPr>
        <w:pStyle w:val="BookText"/>
        <w:rPr/>
      </w:pPr>
      <w:bookmarkEnd w:id="466"/>
      <w:r>
        <w:rPr>
          <w:rFonts w:ascii="Amiri" w:hAnsi="Amiri" w:eastAsia="Amiri" w:cs="Amiri"/>
          <w:color w:val="111111"/>
          <w:sz w:val="28"/>
          <w:sz w:val="28"/>
          <w:szCs w:val="28"/>
          <w:rtl w:val="true"/>
          <w:lang w:bidi="ar-SA"/>
        </w:rPr>
        <w:t>بعدم الفسق فإنّه يجري استصحاب بقاء اتصافه بعدم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نعرف انّ الاتصاف بعدم القرشية إنّما لا يجري لخصوصية فيه بالخصوص ، وهي أنّ القرشية من الأوصاف التي لا تقبل التغيّر والتبدّل فهي إن كانت ثابتة فهي ثابتة من حين الولادة وإلى الأبد ، وهكذا بالنسبة إلى عدم القرشية ، وهذا بخلافه بالنسبة إلى الفسق وعدمه فإنّه قابل للتغيّر والتبدّل وليس من الأوصاف الثابتة المستمرة من حين الولادة بل من الممكن أن يولد الإنسان ثمّ يتّصف بعد ذلك بالفسق أو بعدمه أو يتّصف بالعدالة أو بعدمها</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2643986_1280447820"/>
      <w:bookmarkStart w:id="468" w:name="_Toc165"/>
      <w:bookmarkEnd w:id="467"/>
      <w:r>
        <w:rPr>
          <w:rtl w:val="true"/>
        </w:rPr>
        <w:t>الحالة الثالثة</w:t>
      </w:r>
      <w:bookmarkEnd w:id="468"/>
    </w:p>
    <w:p>
      <w:pPr>
        <w:pStyle w:val="BookText"/>
        <w:rPr/>
      </w:pPr>
      <w:r>
        <w:rPr>
          <w:rFonts w:ascii="Amiri" w:hAnsi="Amiri" w:eastAsia="Amiri" w:cs="Amiri"/>
          <w:color w:val="111111"/>
          <w:sz w:val="28"/>
          <w:sz w:val="28"/>
          <w:szCs w:val="28"/>
          <w:rtl w:val="true"/>
          <w:lang w:bidi="ar-SA"/>
        </w:rPr>
        <w:t>وأمّا الحالة الثالثة التي يكون الحكم فيها منصبّا على العرضين لمحل واحد أو لمحلّين كوجوب التقليد المنصبّ على الاجتهاد والعدالة فقد ذكر فيها الشيخ النائيني أنّه لا يلزم افتراض كون الحكم منصبّا على التقيّد والاتصاف كما كان ذلك لازما في الحالتين السابقتين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فيما سبق كان الحكم منصبّا على العدالة والإنسان ، ومن الواضح ان الإنسان بالقياس إلى العدالة يعتبر محلا لها فيلزم أخذه متصّفا بالعدالة ، وهكذا بالنسبة إلى المرأة وعدم القرشية فإنّ المرأة بالقياس إلى عدم القرشية تعتبر محلا له فيلزم أخذها متّصفة بعدم القرشية ، وهذا بخلافه في هذه الحالة الثالثة فإنّ الاجتهاد بالقياس إلى العدالة لا يعتبر محلا لها ليأخذ متّصفا بها ، وهكذا العدالة بالقياس إلى الاجتهاد لا تعتبر محلا له لتأخذ مقيّده ومتّصفه به ، بل الحكم ينصبّ على ذات العدالة وذات الاجتهاد ، ومعه فيجري الاستصحاب فيهما ، فمتى ما ثبت </w:t>
      </w:r>
      <w:bookmarkStart w:id="469" w:name="pg16179_168815"/>
    </w:p>
    <w:p>
      <w:pPr>
        <w:pStyle w:val="BookText"/>
        <w:rPr/>
      </w:pPr>
      <w:bookmarkEnd w:id="469"/>
      <w:r>
        <w:rPr>
          <w:rFonts w:ascii="Amiri" w:hAnsi="Amiri" w:eastAsia="Amiri" w:cs="Amiri"/>
          <w:color w:val="111111"/>
          <w:sz w:val="28"/>
          <w:sz w:val="28"/>
          <w:szCs w:val="28"/>
          <w:rtl w:val="true"/>
          <w:lang w:bidi="ar-SA"/>
        </w:rPr>
        <w:t>بالاستصحاب استمرار ذات العدالة وذات الاجتهاد في حقّ إنسان واحد جاز تقليده ولا حاجة إلى إثبات اتّصاف العدالة بالاجتهاد بل ذاك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بيان الشيخ النائيني قدس سره في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مناقشته فترجأ إلى بحث الخارج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فالاستصحاب يجري في نفس التقيّد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فنستصحب اتصاف الإنسان بالعدالة إن كان سابقا قد ثبت اتصافه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عدم لا بما هو وصف لمحلّه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يجري في نفس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كانت له حالة سابقة متيقّنة ، كما في استصحاب الاتصاف بعدم الفسق ، وأمّا إذا لم تكن له حالة سابقة متيقّنة كما في الاتصاف بعدم القرشية فلا يجري الاستصحاب فيه ، وإلى ذلك أشار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يكن العدم النعتي واجدا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يجر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وقرشيّتها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نسب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لعدم قرشيّتها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إثبات العدم النعتي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لهذا أصل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فهذا أصل 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واتصاف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التقيّد</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2643988_1280447820"/>
      <w:bookmarkStart w:id="471" w:name="_Toc166"/>
      <w:bookmarkEnd w:id="470"/>
      <w:r>
        <w:rPr>
          <w:rtl w:val="true"/>
        </w:rPr>
        <w:t>النقطة الثالثة</w:t>
      </w:r>
      <w:bookmarkEnd w:id="471"/>
    </w:p>
    <w:p>
      <w:pPr>
        <w:pStyle w:val="Heading6"/>
        <w:numPr>
          <w:ilvl w:val="5"/>
          <w:numId w:val="1"/>
        </w:numPr>
        <w:rPr/>
      </w:pPr>
      <w:bookmarkStart w:id="472" w:name="__RefHeading___Toc2643990_1280447820"/>
      <w:bookmarkStart w:id="473" w:name="_Toc167"/>
      <w:bookmarkEnd w:id="472"/>
      <w:r>
        <w:rPr>
          <w:rtl w:val="true"/>
        </w:rPr>
        <w:t>اشارة</w:t>
      </w:r>
      <w:bookmarkEnd w:id="47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النقطة الثالثة يبحث متى يصدق اليقين السابق والشكّ اللاحق؟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الكرية الذي يراد استصحابه له حالتان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يعلم بارتفاعه وتبدله إلى الكرية بل يحتمل بقاؤه على عدم الكرية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يعلم بارتفاعه وتبدله إلى الكرية فهو الآن يرى بالعين أنّه كر ولكن يحتمل ان تحوله إلى الكرية قد حصل بعد الملاقاة فهو الآن نجس ويحتمل أنّه حصل قبل الملاقاة فهو الآن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صدق عنوان اليقين السابق والشكّ اللاحق ، فالماء ليس بكر سابقا جزما ويشكّ في تحوله إلى الكرية ، ومقتضى الاستصحاب بقاؤه على عدم الكرية وبذلك يحكم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 الشكّ في البقاء غير صادق ليجري الاستصحاب إذ المفروض أنّ الماء قد ارتفع عدم كريته وهو الآن كر جزما ومع الجزم بكريته فكيف يستصحب بقاء عدم كريته؟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الاعلام عن ذلك بأنّ الماء وإن كان يعلم بتحوله إلى الكرية ولا يوجد فيه شكّ من هذه الناحية إلاّ أنّ ذلك لو لا حظنا عمود الزمان ، أي لا حظنا الساعة الاولى والساعة الثانية والساعة الثالثة وهكذا ، فإنّه بلحاظ الساعات وإن كان لا يوجد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قد ارتفع في الساعة الخامسة مثلا فقبل الساعة الخامسة يجزم ببقائه على عدم الكرية ومن الساعة الخامسة وما بعد يجزم بتحوله إلى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لو لم نلاحظ عمود الزمان بل لا حظناه بالقياس إلى زمن الملاقاة فهو مشكوك البقاء إذ يشكّ في بقائه على عدم الكرية إلى زمن الملاقاة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474" w:name="pg16179_168817"/>
    </w:p>
    <w:p>
      <w:pPr>
        <w:pStyle w:val="BookText"/>
        <w:rPr/>
      </w:pPr>
      <w:bookmarkEnd w:id="474"/>
      <w:r>
        <w:rPr>
          <w:rFonts w:ascii="Amiri" w:hAnsi="Amiri" w:eastAsia="Amiri" w:cs="Amiri"/>
          <w:color w:val="111111"/>
          <w:sz w:val="28"/>
          <w:sz w:val="28"/>
          <w:szCs w:val="28"/>
          <w:rtl w:val="true"/>
          <w:lang w:bidi="ar-SA"/>
        </w:rPr>
        <w:t>ومادام الشكّ بلحاظ زمن الملاقاة صادقا فيجري الاستصحاب إذ موضوع الحكم بالنجاسة هو بقاء الماء على عدم الكرية إلى زمن الملاقاة وليس هو بقائه على عدم الكرية في الساعة الخامسة أو السادسة أو الرابعة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الكرية لو لوحظ بالقياس إلى عمود الزمان فلا يوجد شكّ من حيث بقائه بينما لو لوحظ بالقياس إلى الزمن النسبي كان في بقائه شكّ فيجري الاستصحاب فيه باللحاظ الثاني</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2643992_1280447820"/>
      <w:bookmarkStart w:id="476" w:name="_Toc168"/>
      <w:bookmarkEnd w:id="475"/>
      <w:r>
        <w:rPr>
          <w:rtl w:val="true"/>
        </w:rPr>
        <w:t>صور ثلاث</w:t>
      </w:r>
      <w:bookmarkEnd w:id="476"/>
    </w:p>
    <w:p>
      <w:pPr>
        <w:pStyle w:val="BookText"/>
        <w:rPr/>
      </w:pPr>
      <w:r>
        <w:rPr>
          <w:rFonts w:ascii="Amiri" w:hAnsi="Amiri" w:eastAsia="Amiri" w:cs="Amiri"/>
          <w:color w:val="111111"/>
          <w:sz w:val="28"/>
          <w:sz w:val="28"/>
          <w:szCs w:val="28"/>
          <w:rtl w:val="true"/>
          <w:lang w:bidi="ar-SA"/>
        </w:rPr>
        <w:t xml:space="preserve">ولتوضيح ما هو الحق في المسألة وتفصيل الكلام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تاريخ الملاقاة وتاريخ ارتفاع عدم الكرية إذا كانا معلومين فلا معنى لجريان الاستصحاب من جهة عدم وجود الشكّ ، فلو كنا نعلم أنّ الملاقاة حصلت ظهرا والماء تحول إلى الكرية عصرا فالاستصحاب لا معنى له إذ قبل العصر يعلم بكون الماء ليس بكر وبعده يعلم بصيرورته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بدّ من فرض وجود جهالة أمّا في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الملاقاة والتحول إلى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تاريخ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الجهالة المحتملة ثلاث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تاريخ كل واحد من الأمرين مجهولا فالملاقاة يجهل تاريخها والتحول إلى الكرية يجهل تاريخه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يفرض أنّ تاريخ تحول الماء إلى الكرية مجهول وتاريخ الملاقاة معلوم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يفرض العكس فتاريخ التحول إلى الكرية معلوم وتاريخ الملاقاة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والآراء في هذه الصور ثلاثة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جماعة منهم الشيخ الأعظم في الرسائل والسيد الخوئي من جريان الاستصحاب في عدم الكرية في جميع الصور الثلاث غاية الأمر ان الاستصحاب في الطرف الآخر قد يكون جاريا أيضا فيسقط كلا الاستصحابين بالمعارضة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الملاقاة وعدم الكرية قد يقال بأنّ استصحاب بقاء عدم الكرية إلى زمن الملاقاة كما هو قابل للجريان كذلك نشكّ أنّ الملاقاة هل حصلت قبل تحول الماء إلى الكرية أو لا فيجري استصحاب عدم حصول الملاقاة إلى زمن التحول للكرية ، فالاستصحاب الأوّل قابل للجريان في جميع الصور غاية الأمر حيث انّه قد يقال بمعارضته بالاستصحاب الثاني فلا يجري من هذه الناحية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إذن عدم حصول الملاقاة قبل تحول الماء إلى الكرية ليس له أثر إلاّ إذا اريد من استصحاب عدم الملاقاة قبل التحول إلى الكرية إثبات لازم ذلك وهو أنّ الملاقاة قد حصلت بعد التحول إلى الكرية وبذلك يكون الماء طاهرا إلاّ أنّ هذا كما هو واضح أصل مثبت إذ لا توجد آية أو رواية تقول إنّ الملاقاة إذا لم تحصل قبل التحول إلى الكرية فهي حاصلة بعد التحول الى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فاستصحاب عدم الكرية إلى زمن الملاقاة يجري بلا معارض وإن كان في أمثلة اخرى قد يكون الاستصحاب في الطرف الآخر قابلا للجريان لترتب الأثر الشرعي عليه فتصحل المعارضة ويسقطان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تحقّق الملاقاة قبل التحول إلى الكرية قابل للجريان باعتبار انه به ينفى موضوع الحكم بالتنجس وبالتالي ينفى الحكم بالتنجس إذ موضوع الحكم بالتنجس هو الملاقاة حالة عدم الكريه وبالاستصحاب المذكور ينفى ذلك ، وهذا المقدار يكفي لتحقيق الفائدة والاثر للاستصحاب فان فائدته لا ينبغي حصرها في اثبات الحكم بل هي اعم من اثبات الحكم ونفيه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77" w:name="pg16179_168819"/>
    </w:p>
    <w:p>
      <w:pPr>
        <w:pStyle w:val="BookText"/>
        <w:rPr/>
      </w:pPr>
      <w:bookmarkEnd w:id="477"/>
      <w:r>
        <w:rPr>
          <w:rFonts w:ascii="Amiri" w:hAnsi="Amiri" w:eastAsia="Amiri" w:cs="Amiri"/>
          <w:color w:val="111111"/>
          <w:sz w:val="28"/>
          <w:sz w:val="28"/>
          <w:szCs w:val="28"/>
          <w:rtl w:val="true"/>
          <w:lang w:bidi="ar-SA"/>
        </w:rPr>
        <w:t>أي من ناحية المعارضة لا لإجل أنّه لا يوجد فيه شكّ في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جماعة آخرون من جريان الاستصحاب في الصورة الاولى وفي الصورة الثانية وعدم جريانه في الصورة الثالثة ، أي هو يجري في صورة جهالة تاريخهما كما ويجري في صورة جهالة تاريخ ارتفاع عدم الكرية ، ولا يحري في صورة العلم بتاريخ ارتفاع الكرية وجهالة تاريخ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الآخوند من عدم جريان استصحاب عدم الكرية في الصورة الاولى والصورة الثالثة وجريانه في خصوص الصورة الثانية فلا يجري استصحاب عدم الكرية فيمّا لو كان تاريخ الأمرين مجهولا كما ولا يجري في صورة العلم بتاريخ ارتفاع عدم الكرية ويجري في صورة الجهل بتاريخ ارتفاع الكرية فيمّا لو كان تاريخ الملاقاة معلوما</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2643994_1280447820"/>
      <w:bookmarkStart w:id="479" w:name="_Toc169"/>
      <w:bookmarkEnd w:id="478"/>
      <w:r>
        <w:rPr>
          <w:rtl w:val="true"/>
        </w:rPr>
        <w:t>دليل القول الاّول</w:t>
      </w:r>
      <w:bookmarkEnd w:id="47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قال أصحاب القول الاوّل بجريان استصحاب بقاء عدم الكرية في </w:t>
      </w:r>
      <w:bookmarkStart w:id="480" w:name="pg16179_168820"/>
    </w:p>
    <w:p>
      <w:pPr>
        <w:pStyle w:val="BookText"/>
        <w:rPr/>
      </w:pPr>
      <w:bookmarkEnd w:id="480"/>
      <w:r>
        <w:rPr>
          <w:rFonts w:ascii="Amiri" w:hAnsi="Amiri" w:eastAsia="Amiri" w:cs="Amiri"/>
          <w:color w:val="111111"/>
          <w:sz w:val="28"/>
          <w:sz w:val="28"/>
          <w:szCs w:val="28"/>
          <w:rtl w:val="true"/>
          <w:lang w:bidi="ar-SA"/>
        </w:rPr>
        <w:t xml:space="preserve">جميع الصور الثلاث والحال انّ المفروض في الصورة الثالثة العلم بتاريخ ارتفاع عدم الكرية؟ الوجه في ذلك قد أشرنا إليه فيمّا سبق وهو أنّ التحول إلى الكرية بلحاظ عمود الزمان وان كان لا يوجد فيه شكّ في بعض الصور إلاّ انّه بالقياس إلى الزمن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بالقياس إلى زمن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 شكّ فيجري الاستصحاب بهذا اللحاظ فانّ الأثر مترتب على بقاء عدم الكرية في زمن الملاقاة وليس مترتبا على بقائه بلحاظ عمود الزمان أي بلحاظ الساعة الخامسة بما هي خامسة أو الساعة الرابعة بما هي رابعة وهكذا</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2643996_1280447820"/>
      <w:bookmarkStart w:id="482" w:name="_Toc170"/>
      <w:bookmarkEnd w:id="481"/>
      <w:r>
        <w:rPr>
          <w:rtl w:val="true"/>
        </w:rPr>
        <w:t>مناقشة القول الأوّل</w:t>
      </w:r>
      <w:bookmarkEnd w:id="482"/>
    </w:p>
    <w:p>
      <w:pPr>
        <w:pStyle w:val="BookText"/>
        <w:rPr/>
      </w:pPr>
      <w:r>
        <w:rPr>
          <w:rFonts w:ascii="Amiri" w:hAnsi="Amiri" w:eastAsia="Amiri" w:cs="Amiri"/>
          <w:color w:val="111111"/>
          <w:sz w:val="28"/>
          <w:sz w:val="28"/>
          <w:szCs w:val="28"/>
          <w:rtl w:val="true"/>
          <w:lang w:bidi="ar-SA"/>
        </w:rPr>
        <w:t>إنّ القول الأوّل ذكر انّ الاستصحاب يجري في جميع الصور الثلاث بما في ذلك الصورة الثالثة ، وهي صورة العلم بزمان ارتفاع عدم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لا يجري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الكرية وإن كان يشكّ في بقائه زمن الملاقاة إلاّ أنّه لا يمكن جريان استصحابه لأنّ تاريخ ارتفاع عدم الكرية قد فرضنا انّه معلوم وليكن هو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وامّا تاريخ حصول الملاقاة فهو مجهول فلا يعلم انّه زوال الشمس أيضا أو هو قبل ذلك أو هو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الفرض نفترض مؤقتا انّ زمن الملاقاة واقعا وفى علم اللّه سبحانه هو الساعة العاشرة أي قبل زوال الشمس بساعتين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هاتين الفرضيتين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انّ زمان ارتفاع الكرية هو الزوال وفرضية انّ اللّه سبحانه كان يعلم انّ الملاقاة حصلت في الساعة العاشرة وان كنا </w:t>
      </w:r>
    </w:p>
    <w:p>
      <w:pPr>
        <w:pStyle w:val="BookText"/>
        <w:rPr/>
      </w:pPr>
      <w:r>
        <w:rPr>
          <w:rFonts w:ascii="Amiri" w:hAnsi="Amiri" w:eastAsia="Amiri" w:cs="Amiri"/>
          <w:color w:val="111111"/>
          <w:sz w:val="28"/>
          <w:sz w:val="28"/>
          <w:szCs w:val="28"/>
          <w:rtl w:val="true"/>
          <w:lang w:bidi="ar-SA"/>
        </w:rPr>
        <w:t xml:space="preserve">نحن لا نعلم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تنجس الماء بالملاقاة فيه احتمالان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فامّا ان يكون دالا على ترتب التنجس على بقاء عدم الكرية إلى زمن الملاقاة بما هو زمن الملاقاة ، فإذا كان زمن الملاقاة في علم اللّه سبحانه هو الساعة العاشرة فالتنجس مترتب على بقاء عدم الكرية إلى الساعة العاشرة شريطة اتصاف الساعة العاشرة بأنّه زمن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دالا على ترتب التنجس على بقاء عدم الكرية إلى واقع زمن الملاقاة بدون التقييد بكونه زمن الملاقاة ، فلو كان زمن الملاقاة في علم اللّه سبحانه هو الساعة العاشرة فلا بدّ من بقاء عدم الكرية إلى واقع الساعة العاشرة بدون حاجة إلى إثبات اتصافها بأنّها زمن الملاقاة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الاحتمال الأوّل يكون استصحاب بقاء عدم الكرية إلى زمن الملاقاة من قبيل الأصل المثبت لأنّ أقصى ما يقوله استصحاب عدم الكرية إلى الساعة العاشرة انّ عدم الكرية باق إلى الساعة العاشرة ولا يقول اكثر من ذلك ، أي لا يقول انّه باق إلى الساعة العاشرة التي هي زمن الملاقاة ، إذ المفروض اننا استصحبنا بقاء عدم الكرية ولم نستصحب بقاء عدم الكرية الثابت في الساعة العاشرة بما أنّها زمن الملاقاة ، فالاستصحاب المذكور أصل مثبت إذ لم توجد آية أو رواية تقول انّ عدم الكرية إذا كان باقيا إلى الساعة العاشرة فهو باق إلى الساعة العاشرة بما انّها زمن الملاقاة وانّما ذاك ثابت بسبب حكم العقل فانّ العقل يقول إذا كان عدم الكرية باقيا إلى الساعة العاشرة فحيث انّ الساعة العاشرة متصفة بانّها زمن الملاقاة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إلى الساعة العاشرة المتصفة بانها زمن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فيما سبق ذكرنا انّ الاستصحاب في اجزاء الموضوع انّما </w:t>
      </w:r>
    </w:p>
    <w:p>
      <w:pPr>
        <w:pStyle w:val="BookText"/>
        <w:rPr/>
      </w:pPr>
      <w:r>
        <w:rPr>
          <w:rFonts w:ascii="Amiri" w:hAnsi="Amiri" w:eastAsia="Amiri" w:cs="Amiri"/>
          <w:color w:val="111111"/>
          <w:sz w:val="28"/>
          <w:sz w:val="28"/>
          <w:szCs w:val="28"/>
          <w:rtl w:val="true"/>
          <w:lang w:bidi="ar-SA"/>
        </w:rPr>
        <w:t xml:space="preserve">يجري فيما لو فرض انّ الاثر كان مرتبا على ذوات الاجزاء لا على عنوان الاتصاف والتقيد والاّ فيكون الاستصحاب في ذات الجزء لإثبات عنوان التقيد والإتصاف من قبيل الأصل المثبت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عين الأصل المثبت فإنّه ـ أي الأصل المثبت ـ يعني تحميل شيء على الاستصحاب من الخارج ، وهنا الأمر كذلك ، فانّ الحالة السابقة المتيقنة هي ثبوت ذات عدم الكرية وامّا ثبوت عدم الكرية في زمن موصوف بانّه زمن الملاقاة فهذا لم يكن متيقنا سابقا ليثبت بقائه في الخارج بالاستصحاب وانّما يراد تحميله عليه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الاحتمال الأوّل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الاحتمال الثاني فاستصحاب بقاء عدم الكرية إلى واقع زمن الملاقاة وإن لم يكن أصلا مثبتا لأنّه لا يراد بالاستصحاب اثبات شيء زائد على بقاء عدم الكرية إلاّ انّ واقع زمن الملاقاة </w:t>
      </w:r>
      <w:r>
        <w:rPr>
          <w:rStyle w:val="FootnoteAnchor"/>
          <w:rtl w:val="true"/>
        </w:rPr>
        <w:footnoteReference w:id="95"/>
      </w:r>
      <w:r>
        <w:rPr>
          <w:rFonts w:ascii="Amiri" w:hAnsi="Amiri" w:eastAsia="Amiri" w:cs="Amiri"/>
          <w:color w:val="111111"/>
          <w:sz w:val="28"/>
          <w:sz w:val="28"/>
          <w:szCs w:val="28"/>
          <w:rtl w:val="true"/>
          <w:lang w:bidi="ar-SA"/>
        </w:rPr>
        <w:t xml:space="preserve">كما يحتمل واقعا ان يكون هو ما قبل الظهر كالساعة العاشرة مثلا أو ما بعد الظهر كذلك يحتمل أن يكون هو الظهر ، وبما انّ الظهر قد فرضنا سابقا انّه زمن ارتفاع عدم الكرية فاستصحاب بقاء عدم الكرية إليه يكون ابقاء للمتيقن السابق إلى زمان يعلم فيه 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زمان يشكّ فيه في بقائه ، أي يكون ابقائه إليه من قبيل نقض اليقين باليقين لا من قبيل نقض اليقين بالشكّ ، وواضح انّ شرط جريان الاستصحاب انّ يكون </w:t>
      </w:r>
    </w:p>
    <w:p>
      <w:pPr>
        <w:pStyle w:val="BookText"/>
        <w:rPr/>
      </w:pPr>
      <w:r>
        <w:rPr>
          <w:rFonts w:ascii="Amiri" w:hAnsi="Amiri" w:eastAsia="Amiri" w:cs="Amiri"/>
          <w:color w:val="111111"/>
          <w:sz w:val="28"/>
          <w:sz w:val="28"/>
          <w:szCs w:val="28"/>
          <w:rtl w:val="true"/>
          <w:lang w:bidi="ar-SA"/>
        </w:rPr>
        <w:t>المورد من مصاديق نقض اليقين بالشكّ لا من مصاديق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نقصد من خلال هذا الكلام دعوى انّ المورد هو على سبيل الحتم والجزم من موارد نقض اليقين باليقين بل نريد أن ندعي احتمال ذلك ، أي نريد ان ندعي انّه على تقدير كون زمن الملاقاة واقعا هو الساعة العاشرة مثلا وان كان لا يلزم نقض اليقين باليقين بل بالشكّ ولكن على تقدير كونه هو الظهر يلزم ذلك ، وهذا الشكّ يكفي للمنع من التمسك بعموم الدليل ، فانّ شرط التمسك بعموم دليل في مورد هو إحراز تحقق موضوعه في ذاك المورد ، فدليل اكرم كل عالم لا يجوز التمسك به لاثبات وجوب اكرام رجل إلاّ مع إحراز انّه عالم ، أمّا مع الشكّ فلا يجوز التمسك به لإثبات وجوب اكرامه إذ ذلك تمسك بالعام في الشبهة المصداقية </w:t>
      </w:r>
      <w:r>
        <w:rPr>
          <w:rStyle w:val="FootnoteAnchor"/>
          <w:rtl w:val="true"/>
        </w:rPr>
        <w:footnoteReference w:id="96"/>
      </w:r>
      <w:r>
        <w:rPr>
          <w:rFonts w:ascii="Amiri" w:hAnsi="Amiri" w:eastAsia="Amiri" w:cs="Amiri"/>
          <w:color w:val="111111"/>
          <w:sz w:val="28"/>
          <w:sz w:val="28"/>
          <w:szCs w:val="28"/>
          <w:rtl w:val="true"/>
          <w:lang w:bidi="ar-SA"/>
        </w:rPr>
        <w:t>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الكرية إلى واقع زمن الملاقاة وان كان لا يجري من جهة احتمال انّ المورد من موارد نقض اليقين باليقين ولكن هذا المحذور انّما يلزم على تقدير استصحاب عدم الكرية إلى واقع زمن الملاقاة ولكن لم لا نستصحب عدم الكرية إلى زمن الملاقاة بما هو زمن الملاقاة ، فانّ زمن الملاقاة بهذا القيد لا يحتمل انطباقه على الظهر وإنّما يحتمل انطباقه عليه لو اخذناه مجردا من القيد المذكور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خلف الفرض لأنّ المفروض انا نتكلم على تقدير ترتب الأثر على بقاء عدم الكرية إلى واقع زمن الملاقاة لا على بقائه إلى زمن الملاقاة بما </w:t>
      </w:r>
      <w:bookmarkStart w:id="483" w:name="pg16179_168824"/>
    </w:p>
    <w:p>
      <w:pPr>
        <w:pStyle w:val="BookText"/>
        <w:rPr/>
      </w:pPr>
      <w:bookmarkEnd w:id="483"/>
      <w:r>
        <w:rPr>
          <w:rFonts w:ascii="Amiri" w:hAnsi="Amiri" w:eastAsia="Amiri" w:cs="Amiri"/>
          <w:color w:val="111111"/>
          <w:sz w:val="28"/>
          <w:sz w:val="28"/>
          <w:szCs w:val="28"/>
          <w:rtl w:val="true"/>
          <w:lang w:bidi="ar-SA"/>
        </w:rPr>
        <w:t>هو زمن الملاقاة وإلاّ كان ذلك هو الإحتمال الأوّل ويرد عليه حينئذ محذور الأصل المثبت</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2643998_1280447820"/>
      <w:bookmarkStart w:id="485" w:name="_Toc171"/>
      <w:bookmarkEnd w:id="484"/>
      <w:r>
        <w:rPr>
          <w:rtl w:val="true"/>
        </w:rPr>
        <w:t>وجاهة القول الثاني</w:t>
      </w:r>
      <w:bookmarkEnd w:id="485"/>
    </w:p>
    <w:p>
      <w:pPr>
        <w:pStyle w:val="BookText"/>
        <w:rPr/>
      </w:pPr>
      <w:r>
        <w:rPr>
          <w:rFonts w:ascii="Amiri" w:hAnsi="Amiri" w:eastAsia="Amiri" w:cs="Amiri"/>
          <w:color w:val="111111"/>
          <w:sz w:val="28"/>
          <w:sz w:val="28"/>
          <w:szCs w:val="28"/>
          <w:rtl w:val="true"/>
          <w:lang w:bidi="ar-SA"/>
        </w:rPr>
        <w:t xml:space="preserve">ومن خلال ما سبق اتضح ان ما يقوله أصحاب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استصحاب عدم الكرية لا يجري فيمّا إذا علم بزمان ارتفاع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لا نقبل قولهم على اطلاقه فإنّه كان يتضمن انّ استصحاب عدم الكرية يجري فيما إذا كان كلا التاريخين مجهولا ، وجريان الاستصحاب في مجهولي التاريخ لا يمكن قبوله على اطلاقه فإنّه يوجد في صورة جهالة التاريخين شقان لا يجري في احدهما استصحاب عدم الكرية ويجري في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فالشق الذي لا يجري فيه استصحاب عدم الكرية هو ما إذا كان زمان الملاقاة مرددا بين زمانين وكان زمان ارتفاع عدم الكرية مرددا بين نفس ذنيك الزمانين ، كما لو فرض انّ الملاقاة كانت مرددة بين الساعة الاولى والساعة الثانية وكان زمان ارتفاع عدم الكرية مرددا بنفس هذا المقدار وبهذا الشكل أي كان مرددا بين الساعة الاولى والثانية ، في مثل هذه الحالة يمكن ان نشير إلى الساعة الثانية ونقول انّ هذه الساعة نجزم فيها بارتفاع عدم الكرية ، إذ ارتفاع عدم الكرية سواء كان في الساعة الاولى أو الثانية فلا إشكال في تحققه في الساعة الثانية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كنا نجزم بارتفاع عدم الكرية في الساعة الثانية فلا يجري حينئذ استصحاب عدم الكرية إلى واقع زمان الملاقاة إذ من المحتمل ان يكون واقع زمن الملاقاة هو الساعة الثانية ، والمفروض انّه في الساعة المذكورة نجزم بارتفاع عدم </w:t>
      </w:r>
      <w:bookmarkStart w:id="486" w:name="pg16179_168825"/>
    </w:p>
    <w:p>
      <w:pPr>
        <w:pStyle w:val="BookText"/>
        <w:rPr/>
      </w:pPr>
      <w:bookmarkEnd w:id="486"/>
      <w:r>
        <w:rPr>
          <w:rFonts w:ascii="Amiri" w:hAnsi="Amiri" w:eastAsia="Amiri" w:cs="Amiri"/>
          <w:color w:val="111111"/>
          <w:sz w:val="28"/>
          <w:sz w:val="28"/>
          <w:szCs w:val="28"/>
          <w:rtl w:val="true"/>
          <w:lang w:bidi="ar-SA"/>
        </w:rPr>
        <w:t>الكرية ، ومعه فيكون ابقاء عدم الكرية الذي هو المتيقن ابقاء له إلى زمن يعلم فيه بانتقاضه لا إلى زمن يشكّ فيه بانتقاضه كما تقدم إيضاح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 الثاني الذي يجري فيه استصحاب عدم الكرية </w:t>
      </w:r>
      <w:r>
        <w:rPr>
          <w:rStyle w:val="FootnoteAnchor"/>
          <w:rtl w:val="true"/>
        </w:rPr>
        <w:footnoteReference w:id="97"/>
      </w:r>
      <w:r>
        <w:rPr>
          <w:rFonts w:ascii="Amiri" w:hAnsi="Amiri" w:eastAsia="Amiri" w:cs="Amiri"/>
          <w:color w:val="111111"/>
          <w:sz w:val="28"/>
          <w:sz w:val="28"/>
          <w:szCs w:val="28"/>
          <w:rtl w:val="true"/>
          <w:lang w:bidi="ar-SA"/>
        </w:rPr>
        <w:t xml:space="preserve">هو ما إذا كان زمن تردد ارتفاع عدم الكرية أوسع من زمن تردد الملاقاة ، كما لو فرض انّ الملاقاة كانت مرددة بين الساعة الاولى والساعة الثانية ولكن ارتفاع عدم الكرية كان مرددا بين الساعة الاولى والساعة الثانية والساعة الثالثة ، ففي مثل هذه الحالة يجري استصحاب بقاء عدم الكرية إلى واقع زمن الملاقاة ، لانّ زمن الملاقاة ان كان في علم اللّه سبحانه هو الساعة الاولى فيجري استصحاب عدم الكرية إلى الساعة الاولى بلا مانع إذ في الساعة المذكورة لا نتيقن بارتفاع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الارتفاع واقعا وان كان حصوله في الساعة الاولى محتملا إلاّ انّه لا يقين به ، وهكذا يجري لو كان زمن الملاقاة واقعا هو الساعة الثانية ، اذ الساعة الثانية لا يقين بارتفاع عدم الكرية فيها وإنّما اليقين بارتفاع عدم الكرية ثابت في الساعة الثالثة ، إذ الساعة المذكورة يجزم فيها بارتفاع عدم الكرية على جميع التقادير ، والمفروض انا لا نريد استصحاب عدم الكرية إلى الساعة الثالثة وانّما نريد استصحابه إلى واقع زمن الملاقاة الذي هو مردد بين الساعة الاولى والساعة الثانية</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2644000_1280447820"/>
      <w:bookmarkStart w:id="488" w:name="_Toc172"/>
      <w:bookmarkEnd w:id="487"/>
      <w:r>
        <w:rPr>
          <w:rtl w:val="true"/>
        </w:rPr>
        <w:t>القول الثالث هو الصحيح</w:t>
      </w:r>
      <w:bookmarkEnd w:id="48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كل هذا اتضح انّ الاستصحاب يجري في الصورة الثانية فقط </w:t>
      </w:r>
      <w:bookmarkStart w:id="489" w:name="pg16179_168826"/>
    </w:p>
    <w:p>
      <w:pPr>
        <w:pStyle w:val="BookText"/>
        <w:rPr/>
      </w:pPr>
      <w:bookmarkEnd w:id="489"/>
      <w:r>
        <w:rPr>
          <w:rFonts w:ascii="Amiri" w:hAnsi="Amiri" w:eastAsia="Amiri" w:cs="Amiri"/>
          <w:color w:val="111111"/>
          <w:sz w:val="28"/>
          <w:sz w:val="28"/>
          <w:szCs w:val="28"/>
          <w:rtl w:val="true"/>
          <w:lang w:bidi="ar-SA"/>
        </w:rPr>
        <w:t>ولا يجري في الصورة الاولى في شقها الأوّل كما ولا يجري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اختيار القول الثالث ولكن لا على اطلاقه إذ نختلف معه في الصورة الاولى فإنّه يقول بعدم جريان استصحاب عدم الكرية فيها بكلا شقيها بينما نحن نقول بجريانه في الشق الثاني منها فقط</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2644002_1280447820"/>
      <w:bookmarkStart w:id="491" w:name="_Toc173"/>
      <w:bookmarkEnd w:id="490"/>
      <w:r>
        <w:rPr>
          <w:rtl w:val="true"/>
        </w:rPr>
        <w:t>جريان الاستصحاب في الصورة الثانية</w:t>
      </w:r>
      <w:bookmarkEnd w:id="491"/>
    </w:p>
    <w:p>
      <w:pPr>
        <w:pStyle w:val="BookText"/>
        <w:rPr/>
      </w:pPr>
      <w:r>
        <w:rPr>
          <w:rFonts w:ascii="Amiri" w:hAnsi="Amiri" w:eastAsia="Amiri" w:cs="Amiri"/>
          <w:color w:val="111111"/>
          <w:sz w:val="28"/>
          <w:sz w:val="28"/>
          <w:szCs w:val="28"/>
          <w:rtl w:val="true"/>
          <w:lang w:bidi="ar-SA"/>
        </w:rPr>
        <w:t xml:space="preserve">ان البيان المتقدم لعدم جريان استصحاب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امّا لزوم محذور الأصل المثبت أو عدم إحراز كون المورد من موارد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كما اتضح في الصورة الثالثة وفي الشق الأوّل من الصورة الاولى ، ولا يتم في الصورة الثانية ، ففي الصورة المذكورة يجري استصحاب عدم الكرية لأنّ المفروض فيها انّ تاريخ الملاقاة معلوم وهو الساعة التاسعة مثلا بخلاف تاريخ ارتفاع الكرية فإنّه مردد بين الساعة الثامنة والساعة التاسعة والساعة العاشرة ، ومن الواضح ان استصحاب عدم الكرية إلى زمن الملاقاة الذي هو الساعة التاسعة ليس من باب نقض اليقين باليقين لأنّ الساعة التاسعة لا يتيقن فيها بارتفاع عدم الكرية وإنّما يتيقن بارتفاعه في الساعة العاشرة ، إذ في الساعة المذكورة يعلم بارتفاع عدم الكرية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فترة سابقة هي فترة حصول ملاقاة النجس لذلك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تكرر ذكرها أكثر من مرة ، ولعل ابدالها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فترة حصول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إذ هو اخصر وأوضح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الكرية في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التعبير بكلمة الاستشكال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التعبير بالاشكال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عنه بالزمان في نفسه لأجل انّه لم يلحظ بالقياس إلى زمن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زمان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المراد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تواجد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اتجه المحققون في دفع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هي قطعات الزمان في مقابل لحاظها بما هي زمن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كان زمان الارتفاع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كان زمن ارتفاع عدم الكرية معلوما فلا يوجد شكّ بلحاظ قطعات الزمان بما هي قطعات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ونلاحظ على هذا القول انّ زمان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نلاحظ عليه انّ استصحاب عدم الكرية لا يمكن ان يجري في الصورة الثالثة التي يعلم فيها بزمان ارتفاع عدم الكرية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فيما سبق وان خصصنا عدم الجريان بخصوص الصورة الثالثة إلاّ انّه الآن نقول انّه على التقدير الأوّل لا يمكن </w:t>
      </w:r>
    </w:p>
    <w:p>
      <w:pPr>
        <w:pStyle w:val="BookText"/>
        <w:rPr/>
      </w:pPr>
      <w:r>
        <w:rPr>
          <w:rFonts w:ascii="Amiri" w:hAnsi="Amiri" w:eastAsia="Amiri" w:cs="Amiri"/>
          <w:color w:val="111111"/>
          <w:sz w:val="28"/>
          <w:sz w:val="28"/>
          <w:szCs w:val="28"/>
          <w:rtl w:val="true"/>
          <w:lang w:bidi="ar-SA"/>
        </w:rPr>
        <w:t>جريان استصحاب عدم الكرية في جميع الصور الثلاث لا في خصوص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بالوقوع في زمن الملاقاة بما هو زمن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عبر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توحيد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والعين وكسر الباء وسكون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يجري في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 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 زمن الملاقاة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 فليس من المحتمل</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6179_168830"/>
      <w:bookmarkStart w:id="493" w:name="pg16179_168830"/>
      <w:bookmarkEnd w:id="493"/>
    </w:p>
    <w:p>
      <w:pPr>
        <w:pStyle w:val="Heading3"/>
        <w:numPr>
          <w:ilvl w:val="2"/>
          <w:numId w:val="1"/>
        </w:numPr>
        <w:rPr/>
      </w:pPr>
      <w:bookmarkStart w:id="494" w:name="pg16179_168830"/>
      <w:bookmarkStart w:id="495" w:name="__RefHeading___Toc2644004_1280447820"/>
      <w:bookmarkStart w:id="496" w:name="_Toc174"/>
      <w:bookmarkEnd w:id="494"/>
      <w:bookmarkEnd w:id="495"/>
      <w:r>
        <w:rPr>
          <w:rtl w:val="true"/>
        </w:rPr>
        <w:t>شبهة انفصال زمان الشكّ عن زمان اليقين</w:t>
      </w:r>
      <w:bookmarkEnd w:id="496"/>
    </w:p>
    <w:p>
      <w:pPr>
        <w:pStyle w:val="Heading4"/>
        <w:numPr>
          <w:ilvl w:val="3"/>
          <w:numId w:val="1"/>
        </w:numPr>
        <w:rPr/>
      </w:pPr>
      <w:bookmarkStart w:id="497" w:name="__RefHeading___Toc2644006_1280447820"/>
      <w:bookmarkStart w:id="498" w:name="_Toc175"/>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ذكرنا فيما سبق انا نختار القول الثالث </w:t>
      </w:r>
      <w:r>
        <w:rPr>
          <w:rStyle w:val="FootnoteAnchor"/>
          <w:rtl w:val="true"/>
        </w:rPr>
        <w:footnoteReference w:id="98"/>
      </w:r>
      <w:r>
        <w:rPr>
          <w:rFonts w:ascii="Amiri" w:hAnsi="Amiri" w:eastAsia="Amiri" w:cs="Amiri"/>
          <w:color w:val="111111"/>
          <w:sz w:val="28"/>
          <w:sz w:val="28"/>
          <w:szCs w:val="28"/>
          <w:rtl w:val="true"/>
          <w:lang w:bidi="ar-SA"/>
        </w:rPr>
        <w:t>الذي هو قول الآخوند بيد ان المستند الذي نعتمد عليه يغاير مستند الآخوند فنحن تمسكنا بانّ المورد لا يحرز كونه من موارد نقض اليقين بالشكّ بل لعله من موارد نقض اليقين باليقين ، بينما الآخوند علل عدم جريان استصحاب عدم الكرّيّة في صورة جهالة التاريخين بان المورد لا يحرز فيه 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المقصود من هذا الكلام يوجد تفسيران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فرض اليقين بعدم كرية الماء قبل الظهر وفرض وجود ساعتين بعد الظهر يعلم في احدى الساعتين بارتفاع عدم الكرّيّة وتبدله إلى الكريه وفي الساعة الاخرى يعلم بحدوث الملاقاة من دون أن يميّز المتقّدم عن المتأخر ، ففي مثل هذه الحالة إذا اردنا استصحاب عدم الكرّيّة إلى زمن الشكّ الذي هو زمن الملاقاة فإن كان زمن الملاقاة الذي هو زمن الشكّ هو الساعة الاولى فهذا لازمه اتصال زمان الشكّ بزمان اليقين ويجري الاستصحاب على هذا التقدير دون أي محذور ، وأمّا إذا كان هو الساعة الثانية فلا يمكن جريان الاستصحاب إذ لازم </w:t>
      </w:r>
    </w:p>
    <w:p>
      <w:pPr>
        <w:pStyle w:val="BookText"/>
        <w:rPr/>
      </w:pPr>
      <w:r>
        <w:rPr>
          <w:rFonts w:ascii="Amiri" w:hAnsi="Amiri" w:eastAsia="Amiri" w:cs="Amiri"/>
          <w:color w:val="111111"/>
          <w:sz w:val="28"/>
          <w:sz w:val="28"/>
          <w:szCs w:val="28"/>
          <w:rtl w:val="true"/>
          <w:lang w:bidi="ar-SA"/>
        </w:rPr>
        <w:t>وقوع الملاقاة في الساعة الثانية أن ارتفاع عدم الكرّيّة وتبدّله إلى الكريه قد حصل في الساعة الاولى ، وحيث ان ارتفاع عدم الكرّيّة أمر معلوم ومتيقّن فيلزم حصول فاصل بين زمان اليقين بعدم الكريه وزمان الشكّ في بقائه ، وذلك الفاصل هو اليقين بارتفاع عدم الكرّيّة في الساعة الاولى ، ومعه فلا يجري الاستصحاب لأنّ شرط جريان الاستصحاب احراز عدم تخلّل اليقين بانتقاض المتيقّن السابق ، أمّا مع احتمال تخلّل اليقين بالانتقاض بين زمان اليقين وزمان الشكّ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الملاقاة لو كانت حادثة في الساعة الثانية فالكرّيّة وان كان من المحتّم حدوثها في الساعة الاولى ولكن هذا لا يعني انها سوف تصير معلومة الحدوث في الساعة المذكورة ، بل هي معلومة على سبيل الاجمال أي يعلم بحدوثها في إحدى الساعتين لا في الساعة الاولى بالخصوص فان العلم الاجمالي يتعلق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حدوث الكرية في احدى الساعتين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بالواقع كما كان يقوله الشيخ العراقي </w:t>
      </w:r>
      <w:r>
        <w:rPr>
          <w:rStyle w:val="FootnoteAnchor"/>
          <w:rtl w:val="true"/>
        </w:rPr>
        <w:footnoteReference w:id="99"/>
      </w:r>
      <w:r>
        <w:rPr>
          <w:rFonts w:ascii="Amiri" w:hAnsi="Amiri" w:eastAsia="Amiri" w:cs="Amiri"/>
          <w:color w:val="111111"/>
          <w:sz w:val="28"/>
          <w:sz w:val="28"/>
          <w:szCs w:val="28"/>
          <w:rtl w:val="true"/>
          <w:lang w:bidi="ar-SA"/>
        </w:rPr>
        <w:t>، فالكرّيّة إذا كانت حادثة واقعا في الساعة الاولى فالعلم الاجمالي لا يتعلّق بحدوثها في الساعة الاولى وإنّما يكون متعلّقا بالجامع أي بالكرّيّة في إحدى الساعتين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افاده الشيخ الآخوند يتم بناء على ما يقوله الشيخ العراقي ولا يتم على مقالة غيره القائلة بتعلّق العلم الاجمالي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احتمال أبدا لانفصال </w:t>
      </w:r>
    </w:p>
    <w:p>
      <w:pPr>
        <w:pStyle w:val="BookText"/>
        <w:rPr/>
      </w:pPr>
      <w:r>
        <w:rPr>
          <w:rFonts w:ascii="Amiri" w:hAnsi="Amiri" w:eastAsia="Amiri" w:cs="Amiri"/>
          <w:color w:val="111111"/>
          <w:sz w:val="28"/>
          <w:sz w:val="28"/>
          <w:szCs w:val="28"/>
          <w:rtl w:val="true"/>
          <w:lang w:bidi="ar-SA"/>
        </w:rPr>
        <w:t>الشكّ عن اليقين بالعلم بالانتقاض ، أي بالعلم بالكرّيّة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الآخوند المذكور لو تمّ فلازمه عدم جريان استصحاب عدم الكرّيّة حتى في الصورة الثانية التي التزم فيها بجريان الاستصحاب فإنّه في الصورة المذكورة يفرض العلم بتاريخ حدوث الملاقاة وانه الساعة الثانية مثلا بينما تاريخ حدوث الكرّيّة مجهول فلعلّه الساعة الاولى أو الساعة الثانية أو الساعة الثالثة أو الساعة الرابعة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من المحتمل واقعا حدوثها في الساعة الاولى فيلزم على بيان الآخوند ان تصير الساعة الاولى ساعة العلم بالكريه والانتقاض وبذلك يحصل فاصل بين الشكّ واليقين وهو الساعة الاولى التي يعلم فيها بالانتقاض</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والتفسير الثاني لمقصود الآخوند هو ان تنجّس الماء لم يثبت بحسب دليله الشرعي لمجرد ثبوت عدم الكرّيّة في الساعة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يقل الدليل الشرعي ان الماء يتنجّس إذا لم يكن كرّا في الساعة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ثابت للماء بشرط عدم كرّيّته في زمن الملاقاة ، فعدم الكرّيّة المقيّد بزمن الملاقاة هو موضوع التنجّس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الموضوع للتنجّس هو ذلك فمتعلّق الشكّ في البقاء لا يكون هو ذات عدم الكرّيّة بل هو بقاء عدم الكرّيّة المقيّد بزمن الملاقاة لأنّ العدم المقيّد هو الموضوع للأثر ، ولازم هذا أنّا لو فرضنا ان زمن الملاقاة في علم اللّه سبحانه هو الساعة الثانية فزمان الشكّ يصير هو الساعة الثانية ولا يكون هو الساعة الاولى إذ المفروض تقيّد الشكّ في بقاء عدم الكرّيّة بزمن الملاقاة فقبل زمن الملاقاة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الشكّ ثابتا في الساعة الاولى يلزم وجود فاصل بين 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الشكّ وهو الساعة الثانية ، وذلك الفاصل هو </w:t>
      </w:r>
      <w:bookmarkStart w:id="499" w:name="pg16179_168833"/>
    </w:p>
    <w:p>
      <w:pPr>
        <w:pStyle w:val="BookText"/>
        <w:rPr/>
      </w:pPr>
      <w:bookmarkEnd w:id="499"/>
      <w:r>
        <w:rPr>
          <w:rFonts w:ascii="Amiri" w:hAnsi="Amiri" w:eastAsia="Amiri" w:cs="Amiri"/>
          <w:color w:val="111111"/>
          <w:sz w:val="28"/>
          <w:sz w:val="28"/>
          <w:szCs w:val="28"/>
          <w:rtl w:val="true"/>
          <w:lang w:bidi="ar-SA"/>
        </w:rPr>
        <w:t>الساعة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اخرى ان الأثر اذا كان مترتّبا على عدم الكرّيّة المقيّد بزمن الملاقاة فزمن الشكّ يصير مردّدا بين الساعة الاولى والساعة الثانية ، فلربّما هو الساعة الاولى فيما إذا كانت الملاقاة حادثة واقعا في الساعة الاولى ولربّما هو الساعة الثانية فيما إذا كانت الملاقاة حادثة واقعا في الساعة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اننا نحتمل حدوث الملاقاة في علم اللّه سبحانه في الساعة الثانية ، فيلزم على هذا التقدير ان تصير الساعة الاولى فاصلا بين زمان الشكّ وزمان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لو فرض ان الدليل رتّب الأثر على بقاء عدم الكرّيّة الى الساعة الاولى فالساعة الاولى تصير زمن الشكّ ولا يحصل حينذاك فاصل بين زمان اليقين وزمان الشكّ ولكن المفروض ان الدليل لم يرتّب الأثر على ذلك بل رتّبه على عدم الكرّيّة المقيّد بزمن الملاقاة</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2644008_1280447820"/>
      <w:bookmarkStart w:id="501" w:name="_Toc176"/>
      <w:bookmarkEnd w:id="500"/>
      <w:r>
        <w:rPr>
          <w:rtl w:val="true"/>
        </w:rPr>
        <w:t>الفارق بين التفسيرين</w:t>
      </w:r>
      <w:bookmarkEnd w:id="50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التفسيرين هو أنّه على الأوّل كان يقال من المحتمل وجود فاصل هو العلم بانتقاض الحالة السابقة ، أي العلم بحدوث الكرّيّة ، بينما على هذا التفسير يقال من المحتمل وجول فاصل هو نفس الساعة الاولى بما هي ساعة اولى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502" w:name="pg16179_168834"/>
    </w:p>
    <w:p>
      <w:pPr>
        <w:pStyle w:val="Heading4"/>
        <w:numPr>
          <w:ilvl w:val="3"/>
          <w:numId w:val="1"/>
        </w:numPr>
        <w:rPr/>
      </w:pPr>
      <w:bookmarkStart w:id="503" w:name="__RefHeading___Toc2644010_1280447820"/>
      <w:bookmarkStart w:id="504" w:name="_Toc177"/>
      <w:bookmarkEnd w:id="502"/>
      <w:bookmarkEnd w:id="503"/>
      <w:r>
        <w:rPr>
          <w:rtl w:val="true"/>
        </w:rPr>
        <w:t>مناقشة التفسير الثاني</w:t>
      </w:r>
      <w:bookmarkEnd w:id="504"/>
    </w:p>
    <w:p>
      <w:pPr>
        <w:pStyle w:val="BookText"/>
        <w:rPr/>
      </w:pPr>
      <w:r>
        <w:rPr>
          <w:rFonts w:ascii="Amiri" w:hAnsi="Amiri" w:eastAsia="Amiri" w:cs="Amiri"/>
          <w:color w:val="111111"/>
          <w:sz w:val="28"/>
          <w:sz w:val="28"/>
          <w:szCs w:val="28"/>
          <w:rtl w:val="true"/>
          <w:lang w:bidi="ar-SA"/>
        </w:rPr>
        <w:t xml:space="preserve">ويمكن مناقشة التفسير الثاني بمناقشتين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التفسير ذكر ان التنجّس مترتّب على عدم الكرية المقيّد بزمن الملاقاة كما وذكر ان الشكّ في عدم الكرّيّة المقيّد بزمن الملاقاة لا يحصل قبل زمن الملاقاة وكلا هذين المطلبين قابلان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المطلب الأوّل فباعتبار ان الأثر ليس مترتّبا على تقيّد عدم الكرّيّة بزمن الملاقاة فإنّه مرّ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الاستصحاب في أجزاء الموضوعات المركّبة لا يجري إلاّ إذا كان الأثر منصبّا على ذوات الأجزاء لا على عنوان التقيّد وإلاّ لم يجر الاستصحاب في ذات الجزء لأنّ استصحاب ذات الجزء لإثبات عنوان التقيّد أصل 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ان الواقع هو ذلك ، فإنّ المستفاد من الأدلّة ترتّب الأثر على ذوات الاجزاء لا على عنوان التقيّد ، فإنّ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الماء قدر كرّ لم ينجّسه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منه بالمفهوم ان الماء ينجس عند عدم كرّيّته وفرض الملاقاة ولا يستفاد من اعتبار التقيّد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المطلب الثاني فلانّا لا نسلّم ان الشكّ في عدم الكرّيّة المقيّد بزمن الملاقاة لا يحصل إلاّ في زمن الملاقاة ، فلو كان زمن الملاقاة في علم اللّه سبحانه هو الساعة الثانية فالشكّ في عدم الكرّيّة المقيّد بزمن الملاقاة حاصل في الساعة الاولى أيضا وإلاّ لم يكن الشكّ ثابتا لا في الساعة الاولى ولا في الساعة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ثبوته في الساعة الاولى فلاحتمال ان زمن الملاقاة واقعا هو </w:t>
      </w:r>
    </w:p>
    <w:p>
      <w:pPr>
        <w:pStyle w:val="BookText"/>
        <w:rPr/>
      </w:pPr>
      <w:r>
        <w:rPr>
          <w:rFonts w:ascii="Amiri" w:hAnsi="Amiri" w:eastAsia="Amiri" w:cs="Amiri"/>
          <w:color w:val="111111"/>
          <w:sz w:val="28"/>
          <w:sz w:val="28"/>
          <w:szCs w:val="28"/>
          <w:rtl w:val="true"/>
          <w:lang w:bidi="ar-SA"/>
        </w:rPr>
        <w:t>الساعة الثانية ، وأمّا عدم ثبوته في الساعة الثانية فلاحتمال ان زمن الملاقاة واقعا هو الساعة الاولى ، ومن الواضح ان انتفاء الشكّ في كلتا الساعتين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هذا كلّه تجلّى ان الأثر مترتّب على ذات عدم الكرّيّة لا على العدم المقيّد ، وما دام مترتّبا على ذات عدم الكرّيّة فبالامكان اثبات بقاء ذات عدم الكرّيّة بالاستصحاب ، فببركة الاستصحاب نسحب عدم الكرّيّة من زمان اليقين الذي هو ما قبل الظهر إلى الساعة الاولى والساعة الثانية والساعة الثالثة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ويثبت ان عدم الكرّيّة عدم واحد متصل من زمن اليقين إلى زمن الشكّ ، كما وان زمن الشكّ متصل بزمن اليقين فإنّا نشكّ في ذات عدم الكرّيّة منذ الساعة الاولى التي هي متصلة بزمن اليقين ، غاية الأمر ان التنجّس لا يترتّب على ذات عدم الكرّيّة وحده بل عند اجتماعه مع الملاقاة فإذا كان زمن الملاقاة في علم اللّه سبحانه هو الذي الساعة الثانية فالأثر يكون مترتّبا في الساعة الثانية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كان هناك محذور فالمحذور هو تأخّر زمن ترتّب الأثر عن زمن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محذور من غير هذه الناحية إذ زمن الشكّ متصل بزمن اليقين ، وعدم الكرّيّة المشكوك والمتيقّن عدم واحد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محذور فيه ولذا تجد ان زيدا مثلا لو كان مجتهدا عادلا عند طلوع الفجر وفرض الشكّ في بقائه على الاجتهاد بعد طلوع الشمس فإنّه لا اشكال في جريان استصحاب بقائه على الاجتهاد حتى وان لم يكن الأثر مترتّبا في فترة من الشكّ ، كما لو فرض زوال العدالة بعد طلوع الشمس لمدّة ساعتين فإنّه بعد مضي الساعتين يجري الاستصحاب وان لم يجر من حين طلوع الشمس لفرض زوال العدالة وعدم </w:t>
      </w:r>
      <w:bookmarkStart w:id="505" w:name="pg16179_168836"/>
    </w:p>
    <w:p>
      <w:pPr>
        <w:pStyle w:val="BookText"/>
        <w:rPr/>
      </w:pPr>
      <w:bookmarkEnd w:id="505"/>
      <w:r>
        <w:rPr>
          <w:rFonts w:ascii="Amiri" w:hAnsi="Amiri" w:eastAsia="Amiri" w:cs="Amiri"/>
          <w:color w:val="111111"/>
          <w:sz w:val="28"/>
          <w:sz w:val="28"/>
          <w:szCs w:val="28"/>
          <w:rtl w:val="true"/>
          <w:lang w:bidi="ar-SA"/>
        </w:rPr>
        <w:t xml:space="preserve">ترتّب الأثر </w:t>
      </w:r>
      <w:r>
        <w:rPr>
          <w:rStyle w:val="FootnoteAnchor"/>
          <w:rtl w:val="true"/>
        </w:rPr>
        <w:footnoteReference w:id="101"/>
      </w:r>
      <w:r>
        <w:rPr>
          <w:rFonts w:ascii="Amiri" w:hAnsi="Amiri" w:eastAsia="Amiri" w:cs="Amiri"/>
          <w:color w:val="111111"/>
          <w:sz w:val="28"/>
          <w:sz w:val="28"/>
          <w:szCs w:val="28"/>
          <w:rtl w:val="true"/>
          <w:lang w:bidi="ar-SA"/>
        </w:rPr>
        <w:t>، ففترة ترتّب الأثر وان كانت متأخرة عن زمان اليقين بالاجتهاد إلاّ ان ذلك لا يمنع من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التفسير المذكور لو تمّ فلازمه عدم جريان استصحاب عدم الكرّيّة حتى في الصورة التي اختار فيها الآخوند جريان الاستصحاب ، وهي الصورة الثانية التي يكون فيها تاريخ الملاقاة معلوما وتاريخ ارتفاع عدم الكرّيّة مجهولا ، كما لو فرض ان الملاقاة تحقّقت في الساعة الثانية ولم يعلم ان عدم الكرّيّة ارتفع في الساعة الاولى أو الثانية الثالثة أو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هذه الصورة ذكر الآخوند ان عدم الكرّيّة الثابت قبل الظهر يجري استصحابه إلى الساعة الثانية التي هي ساعة الملاقاة والحال ان الأثر لو كان مترتّبا على عدم الكرّيّة المقيّد بزمن الملاقاة فلازمه عدم تحقّق الشكّ في الساعة الاولى لأنها ليست ساعة الملاقاة بل يحدث الشكّ في الساعة الثانية ، وبذلك تصير الساعة الاولى فاصلا بين 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الشكّ وهو الساعة الثانية</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644012_1280447820"/>
      <w:bookmarkStart w:id="507" w:name="_Toc178"/>
      <w:bookmarkEnd w:id="506"/>
      <w:r>
        <w:rPr>
          <w:rtl w:val="true"/>
        </w:rPr>
        <w:t>تفسيران آخران</w:t>
      </w:r>
      <w:bookmarkEnd w:id="507"/>
    </w:p>
    <w:p>
      <w:pPr>
        <w:pStyle w:val="BookText"/>
        <w:rPr/>
      </w:pPr>
      <w:r>
        <w:rPr>
          <w:rFonts w:ascii="Amiri" w:hAnsi="Amiri" w:eastAsia="Amiri" w:cs="Amiri"/>
          <w:color w:val="111111"/>
          <w:sz w:val="28"/>
          <w:sz w:val="28"/>
          <w:szCs w:val="28"/>
          <w:rtl w:val="true"/>
          <w:lang w:bidi="ar-SA"/>
        </w:rPr>
        <w:t xml:space="preserve">نقل السيد الشهيد تفسيرين لكلام الآخوند المتقدم ويمكن اضافة تفسيرين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تصير مجموع التفاسير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المقصود نفس ما استند إليه السيد الشهيد ، فإنّه استند في </w:t>
      </w:r>
    </w:p>
    <w:p>
      <w:pPr>
        <w:pStyle w:val="BookText"/>
        <w:rPr/>
      </w:pPr>
      <w:r>
        <w:rPr>
          <w:rFonts w:ascii="Amiri" w:hAnsi="Amiri" w:eastAsia="Amiri" w:cs="Amiri"/>
          <w:color w:val="111111"/>
          <w:sz w:val="28"/>
          <w:sz w:val="28"/>
          <w:szCs w:val="28"/>
          <w:rtl w:val="true"/>
          <w:lang w:bidi="ar-SA"/>
        </w:rPr>
        <w:t xml:space="preserve">توجيه عدم جريان استصحاب عدم الكرية في الصورة الثالثة وشق من الصورة الاولى إلى احتمال كون المورد من موارد نقض اليقين باليقين وليس من موارد نقض اليقين بالشكّ ، ولعل مقصود الآخوند هو هذا أيضا كما اشير إلى ذلك في التقرير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تقدمت الاشارة له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حيث 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بعض معاني ما يقال من عدم اتصال زمان الشكّ بزمان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كون زمان المشكوك وزمان المتيقن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قريبا جدا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قريبا وليس نفسه باعتبار ان الآخوند يقول بعدم جريان الاستصحاب في الصورة الثالثة وفي الصورة الاولى بكلا شقيها بينما السيد الشهيد يقول بعدم جريانه في الصورة الثالثة وفي خصوص الشق الأوّل من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وبصورة مستقلة عن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لقطعات الزمان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التسليم بعدم ثبوت الشكّ قبل زمان الملاقاة لما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المناط اتصال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الاتصال لا يكون المشكوك والمتيقن واحدا بل يكونان متعددين فالمشكوك يصير غير المتيقن والمتيقن غير المشكوك ، ومعه فلا يجري الاستصحاب لأنّ شرط جريانه وحدة المتيقن والمشكوك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الاولى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ساعتين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الاولى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ساعتين من طلوع الشمس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اكتفاء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البحث عن الأصل السببي والمسببي لم يكتف قدس سره بما تقدم في الحلقة الثانية بل عاد إليه هنا لتكميله وتعميقه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6179_168840"/>
      <w:bookmarkStart w:id="509" w:name="pg16179_168840"/>
      <w:bookmarkEnd w:id="509"/>
    </w:p>
    <w:p>
      <w:pPr>
        <w:pStyle w:val="Heading2"/>
        <w:numPr>
          <w:ilvl w:val="1"/>
          <w:numId w:val="1"/>
        </w:numPr>
        <w:rPr/>
      </w:pPr>
      <w:bookmarkStart w:id="510" w:name="pg16179_168840"/>
      <w:bookmarkStart w:id="511" w:name="__RefHeading___Toc2644014_1280447820"/>
      <w:bookmarkStart w:id="512" w:name="_Toc179"/>
      <w:bookmarkEnd w:id="510"/>
      <w:bookmarkEnd w:id="511"/>
      <w:r>
        <w:rPr>
          <w:rtl w:val="true"/>
        </w:rPr>
        <w:t>تعارض الأدلّة الشرعية</w:t>
      </w:r>
      <w:bookmarkEnd w:id="51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2644016_1280447820"/>
      <w:bookmarkStart w:id="514" w:name="_Toc180"/>
      <w:bookmarkEnd w:id="513"/>
      <w:r>
        <w:rPr>
          <w:rtl w:val="true"/>
        </w:rPr>
        <w:t>اشارة</w:t>
      </w:r>
      <w:bookmarkEnd w:id="51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6179_168842"/>
      <w:bookmarkStart w:id="516" w:name="pg16179_168842"/>
      <w:bookmarkEnd w:id="516"/>
    </w:p>
    <w:p>
      <w:pPr>
        <w:pStyle w:val="Heading3"/>
        <w:numPr>
          <w:ilvl w:val="2"/>
          <w:numId w:val="1"/>
        </w:numPr>
        <w:rPr/>
      </w:pPr>
      <w:bookmarkStart w:id="517" w:name="pg16179_168842"/>
      <w:bookmarkStart w:id="518" w:name="__RefHeading___Toc2644018_1280447820"/>
      <w:bookmarkStart w:id="519" w:name="_Toc181"/>
      <w:bookmarkEnd w:id="517"/>
      <w:bookmarkEnd w:id="518"/>
      <w:r>
        <w:rPr>
          <w:rtl w:val="true"/>
        </w:rPr>
        <w:t xml:space="preserve">البحث عن الخاتمة </w:t>
      </w:r>
      <w:r>
        <w:rPr>
          <w:rtl w:val="true"/>
        </w:rPr>
        <w:t>:</w:t>
      </w:r>
      <w:bookmarkEnd w:id="519"/>
    </w:p>
    <w:p>
      <w:pPr>
        <w:pStyle w:val="Heading4"/>
        <w:numPr>
          <w:ilvl w:val="3"/>
          <w:numId w:val="1"/>
        </w:numPr>
        <w:rPr/>
      </w:pPr>
      <w:bookmarkStart w:id="520" w:name="__RefHeading___Toc2644020_1280447820"/>
      <w:bookmarkStart w:id="521" w:name="_Toc182"/>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الابحاث التي يتعرض لها قدس سره في الخاتمة المتكفلة لمبحث تعارض الأدلة الشرعية أربعة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يتعرض إلى تحديد المقصود من التعارض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يتعرض إلى خمس جهات للبحث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المتعارضين بمقتضى القاعدة الأولية ، بمعنى انّه لو خلينا نحن ودليل حجّية الخبر وقطعنا النظر عن الاخبار العلاجية فهل مقتضاه تساقط الخبرين المتعارضين أو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المتعارضين بمقتضى القاعدة الثانوية ، بمعنى انّ الاخبار العلاجية هل يستفاد منها التخيير بين الخبرين أو لزوم الأخذ بما يشتمل على المرجح</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644022_1280447820"/>
      <w:bookmarkStart w:id="523" w:name="_Toc183"/>
      <w:bookmarkEnd w:id="522"/>
      <w:r>
        <w:rPr>
          <w:rtl w:val="true"/>
        </w:rPr>
        <w:t xml:space="preserve">ما هو التعارض المصطلح </w:t>
      </w:r>
      <w:r>
        <w:rPr>
          <w:rtl w:val="true"/>
        </w:rPr>
        <w:t>:</w:t>
      </w:r>
      <w:bookmarkEnd w:id="52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التعارض المصطلح هو التنافي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منهجه الابحاث المذكورة هنا ضمن النقاط التالية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المقصود من التعارض المصطلح؟</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ذلك نذكر المقدمة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بين الحكمين له ثلاثة اشكال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التنافي بينهما في مرحلة الانشاء والتشريع المعبر عنها بمرحلة الجعل ، كما لو ورد دليلان احدهما يقول صل وثانيهما يقول لا تصل ، فان الحكمين المذكور بين لا يمكن للمولى تشريعهما فإذا شرّع صل فلا يمكنه تشريع لا تصل ،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التنافي بينهما في مرحلة الفعلية المعبر عنها بمرحلة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توضأ ان كنت واجدا للماء ودليل تيمم ان كنت فاقدا للماء ، فانّ الدليلين المذكورين لا منافاة بينهما في مرحلة التشريع إذ يمكن تشريعهما معا بيد أنّه لا يمكن صيرورتهما فعليين معا ، فان وجوب الوضوء لا يصير فعليا إلاّ عند وجدان الماء الذي لازمه عدم فعلية الحكم بوجوب التيمم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التنافي بينهما هو في مرحلة الفعلية فلا يمكن صيرورتهما في وقت واحد فعليين وليس في مرحلة تشريعهما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الدليلان في الحالة المذكورة تحت باب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التنافي بينهما في مرحلة الامتثال دون مرحلة التشريع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شخصان قد أوشكا على الغرق فإذا لم يمكن إلاّ انقاذ احدهما كان انقاذ كل واحد منهما ضدا لأنقاذ الآخر حيث لا يمكن تحققهما ويكون وجوب انقاذ كل واحد منهما مقيدا بعدم إنقاذ الآخر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المثال لا نلمس تنافيا بين تشريع الحكمين فتشريع وجوب انقاد كل غريق أمر معقول ، كما ولا تنافي في مرحلة الفعلية فانّه لو لم يمتثل المكلّف الحكمين ولم ينقذ لا هذا ولا ذاك كان كلا الحكمين فعليا في حقه لتحقق شرطه </w:t>
      </w:r>
      <w:bookmarkStart w:id="524" w:name="pg16179_168844"/>
    </w:p>
    <w:p>
      <w:pPr>
        <w:pStyle w:val="BookText"/>
        <w:rPr/>
      </w:pPr>
      <w:bookmarkEnd w:id="524"/>
      <w:r>
        <w:rPr>
          <w:rFonts w:ascii="Amiri" w:hAnsi="Amiri" w:eastAsia="Amiri" w:cs="Amiri"/>
          <w:color w:val="111111"/>
          <w:sz w:val="28"/>
          <w:sz w:val="28"/>
          <w:szCs w:val="28"/>
          <w:rtl w:val="true"/>
          <w:lang w:bidi="ar-SA"/>
        </w:rPr>
        <w:t>ويكون عاصيا لهما بعد صيرورتهما فعليين ، ومن هنا نشعر بالوجدان استحقاقه لعقابين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فان كان هناك تناف فهو في مرحلة الامتثال بمعنى انّه لا يمكن امتثال كلا الحكمين معا فمع امتثال الحكم الأوّل لا يمكن امتثال الحكم الثاني ، والعكس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الدليلان في هذه الحالة تحت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تنتهي المقدمة التي أردنا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بالمعنى المصطلح هو التنافي بين الدليلين في مرحلة الجعل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دليل حيث انّه يدل على الجعل والتشريع فمن الوجيه ان نقول ان التعارض هو التنافي بين الدليلين بلحاظ مدلوليهما ، فانّ مدلول كل دليل حيث انّه الجعل فيصح ان نعبر عن التعارض تارة بانّه التنافي بين الدليلين بلحاظ الجعلين واخرى بانّه التنافي بين الدليلين بلحاظ مدلوليهما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ان نذكر مثالا للتعارض فهو مثل صل ولا تصل ، لأنّ التنافي بينهما في مرحلة الجعل ، امّا مثل وجوب الوضوء ووجوب التيمم أو وجوب انقاد هذا الغريق ووجوب انقاذ ذاك الغريق فليس من التعارض المصطلح في شيء لعدم التنافي بينهما في مرحلة الجعل</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644024_1280447820"/>
      <w:bookmarkStart w:id="526" w:name="_Toc184"/>
      <w:bookmarkEnd w:id="525"/>
      <w:r>
        <w:rPr>
          <w:rtl w:val="true"/>
        </w:rPr>
        <w:t>لا تعارض بين الاصلين</w:t>
      </w:r>
      <w:bookmarkEnd w:id="52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ما تقدم يتضح ان التعارض لا يتحقق إلاّ بين الدليلين المحرزين ، أي بين الخبرين مثلا ، إذ كل خبر يدل على الجعل فإذا كان بين الجعلين </w:t>
      </w:r>
    </w:p>
    <w:p>
      <w:pPr>
        <w:pStyle w:val="BookText"/>
        <w:rPr/>
      </w:pPr>
      <w:r>
        <w:rPr>
          <w:rFonts w:ascii="Amiri" w:hAnsi="Amiri" w:eastAsia="Amiri" w:cs="Amiri"/>
          <w:color w:val="111111"/>
          <w:sz w:val="28"/>
          <w:sz w:val="28"/>
          <w:szCs w:val="28"/>
          <w:rtl w:val="true"/>
          <w:lang w:bidi="ar-SA"/>
        </w:rPr>
        <w:t>تناف تحقق التعارض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الاصول العملية فلا يتحقق بينها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شككنا في وجوب صلاة الجمعة في عصر الغيبة فأصل البراءة يقتضي عدم الوجوب بينما الاستصحاب يقتضي بقاء الوجوب الثابت عصر الحضور إلاّ انّه لا تعارض بينهما لأن التعارض يثبت بين الدليلين باعتبار التنافي في الجعل الذي يكشفان عنه ، ومن الواضح انّ الاستصحاب ليس له كاشفية عن الجعل بل هو بنفسه جعل فانّ معنى الاستصحاب وجوب إبقاء الحالة السابقة ، ومن المعلوم انّ وجوب إبقاء الحالة السابقة هو بنفسه حكم شرعي نظير وجوب الصلاة ، فكما انّ قولنا تجب الصلاة حكم وجعل شرعي وليس دليلا يدل على الجعل الشرعي كذلك قولنا يجب الأخذ بالحالة السابقة هو بنفسه جعل شرعي وليس دليلا على الجعل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نقوله بالنسبة إلى أصل البراءة ، فانّ معناه عدم وجوب المشكوك ، وهو بنفسه جعل شرعي وليس دليلا على الجعل الشرعي نظير قولنا يجوز شرب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ان كان هناك تعارض فهو بين الدليل الدال على الاستصحاب والدليل الدال على أصل البراءة فقول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امتي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يتحقق بينهما التعارض ، إذ كل واحد منهما يكشف عن جعل يتنافى والجعل الذي يكشف عنه الآخر فحديث لا تنقض يكشف عن جعل الاستصحاب الذي يتنافى مع جعل أصل البراءة الكاشف عنه حديث رفع عن امتي ما لا يعلمون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تعارض بين الاستصحاب وأصل البراءة فكيف يعبر أحيانا بانّ الاستصحاب معارض لاصل البراءة كما في المثال المتقدم لصلاة الجمعة</w:t>
      </w:r>
      <w:r>
        <w:rPr>
          <w:rFonts w:eastAsia="Amiri" w:cs="Amiri" w:ascii="Amiri" w:hAnsi="Amiri"/>
          <w:color w:val="111111"/>
          <w:sz w:val="28"/>
          <w:szCs w:val="28"/>
          <w:rtl w:val="true"/>
          <w:lang w:bidi="ar-SA"/>
        </w:rPr>
        <w:t xml:space="preserve">. </w:t>
      </w:r>
      <w:bookmarkStart w:id="527" w:name="pg16179_168846"/>
    </w:p>
    <w:p>
      <w:pPr>
        <w:pStyle w:val="BookText"/>
        <w:rPr/>
      </w:pPr>
      <w:bookmarkEnd w:id="52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المذكور لا يقصد به التعارض المصطلح بل يقصد به التعارض اللغوي وهو التنافي بين الشيئين فانّ الاستصحاب يقتضي نتيجة تتنافى والنتيجة التي يقتضيها أصل البراءة فذاك يقتضي تنجز وجوب الجمعة بينما هذا يقتضي المعذرية من وجوب الجمعة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644026_1280447820"/>
      <w:bookmarkStart w:id="529" w:name="_Toc185"/>
      <w:bookmarkEnd w:id="528"/>
      <w:r>
        <w:rPr>
          <w:rtl w:val="true"/>
        </w:rPr>
        <w:t>لا تعارض بين الأصل والدليل المحرز</w:t>
      </w:r>
      <w:bookmarkEnd w:id="529"/>
    </w:p>
    <w:p>
      <w:pPr>
        <w:pStyle w:val="BookText"/>
        <w:rPr/>
      </w:pPr>
      <w:r>
        <w:rPr>
          <w:rFonts w:ascii="Amiri" w:hAnsi="Amiri" w:eastAsia="Amiri" w:cs="Amiri"/>
          <w:color w:val="111111"/>
          <w:sz w:val="28"/>
          <w:sz w:val="28"/>
          <w:szCs w:val="28"/>
          <w:rtl w:val="true"/>
          <w:lang w:bidi="ar-SA"/>
        </w:rPr>
        <w:t>وكما انّه لا تعارض بين الأصلين كذلك لا تعارض بين الأصل والدليل المحرز لنفس النكتة المتقدمة ، فانّ الأصل لا يكشف عن الجعل كيما يحصل التنافي بينه وبين الجعل الكاشف عنه الدليل المحرز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هناك تعارض فهو بين دليل الأصل ودليل حجّية ذلك الدليل المحرز</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644028_1280447820"/>
      <w:bookmarkStart w:id="531" w:name="_Toc186"/>
      <w:bookmarkEnd w:id="530"/>
      <w:r>
        <w:rPr>
          <w:rtl w:val="true"/>
        </w:rPr>
        <w:t>لا تعارض بين القطعيين</w:t>
      </w:r>
      <w:bookmarkEnd w:id="5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التعارض لا يتحقق بين الدليلين القطعيين ولا بين الدليل القطعي والدليل الظنّي وإنّما يتحقق بين الدليلين الظنّيين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لا يتحقق بين الدليلين القطعيين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آيتان كل منهما نص صريح في مضمون يتنافى ومضمون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القطع بتحقق المتنافيين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انّه لا يتحقق بين الدليل القطعي والظنّي فلأنّه مع وجود آية قطعية </w:t>
      </w:r>
      <w:bookmarkStart w:id="532" w:name="pg16179_168847"/>
    </w:p>
    <w:p>
      <w:pPr>
        <w:pStyle w:val="BookText"/>
        <w:rPr/>
      </w:pPr>
      <w:bookmarkEnd w:id="532"/>
      <w:r>
        <w:rPr>
          <w:rFonts w:ascii="Amiri" w:hAnsi="Amiri" w:eastAsia="Amiri" w:cs="Amiri"/>
          <w:color w:val="111111"/>
          <w:sz w:val="28"/>
          <w:sz w:val="28"/>
          <w:szCs w:val="28"/>
          <w:rtl w:val="true"/>
          <w:lang w:bidi="ar-SA"/>
        </w:rPr>
        <w:t>الدلالة على معنى معين فالآية الاخرى لا يبقى لها ظهور كاشف عن المعنى ولا يكون حجّة فيه ، وكيف يكون حجّة فيه ونحن نعلم ببطلانه وعدم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باقيا على افادته للظن يلزم اجتماع القطع والظن بالمتنافيين ، وهو غير ممكن كما لا يمكن القطع بتحقق النهار والظن بتحقق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تحققه بين الدليلين الظنيين فذاك واضح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المقصود من كون الدليل ظنيّا كونه مفيدا للظن الشخصي حتى يقال انّه لا يمكن تحقق الظن الشخصي بالمتنافيين وإنّما المراد كونه مفيدا للظن النوعي فخبر الثقة مفيد للظن النوعي ، أي ان غالب أفراد الخبر تفيد الظن والكاشفية ، ومن الواضح انّ الظن النوعي بالمتنافيين أمر 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2644030_1280447820"/>
      <w:bookmarkStart w:id="534" w:name="_Toc187"/>
      <w:bookmarkEnd w:id="533"/>
      <w:r>
        <w:rPr>
          <w:rtl w:val="true"/>
        </w:rPr>
        <w:t>اقسام ثلاثة للدليل الظني</w:t>
      </w:r>
      <w:bookmarkEnd w:id="5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الدليلين الظنيين اللذين يمكن تحقق التعارض بينهما لهما اشكال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لفظيين كآيتين أو 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يكونا غير لفظيين كتقريرين من قبل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احدهما لفظيا وثانيهما غير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كانا لفظيين فالتعارض بينهما له نحوان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تعارضا غير مستقر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تعارضا مستقرا</w:t>
      </w:r>
      <w:r>
        <w:rPr>
          <w:rFonts w:eastAsia="Amiri" w:cs="Amiri" w:ascii="Amiri" w:hAnsi="Amiri"/>
          <w:color w:val="111111"/>
          <w:sz w:val="28"/>
          <w:szCs w:val="28"/>
          <w:rtl w:val="true"/>
          <w:lang w:bidi="ar-SA"/>
        </w:rPr>
        <w:t xml:space="preserve">. </w:t>
      </w:r>
      <w:bookmarkStart w:id="535" w:name="pg16179_168848"/>
    </w:p>
    <w:p>
      <w:pPr>
        <w:pStyle w:val="BookText"/>
        <w:rPr/>
      </w:pPr>
      <w:bookmarkEnd w:id="535"/>
      <w:r>
        <w:rPr>
          <w:rFonts w:ascii="Amiri" w:hAnsi="Amiri" w:eastAsia="Amiri" w:cs="Amiri"/>
          <w:color w:val="111111"/>
          <w:sz w:val="28"/>
          <w:sz w:val="28"/>
          <w:szCs w:val="28"/>
          <w:rtl w:val="true"/>
          <w:lang w:bidi="ar-SA"/>
        </w:rPr>
        <w:t>والمقصود من التعارض غير المستقر كون الدليلين بمثابة لو عرضا على العرف لجمع بينهما ولم ير بينهما تعارضا ، كما هو الحال في العام والخاص فانّ العرف يرى الخاص قرينة مفسرة للمراد من العام ، ولئن كان بينهما تعارض فهو غير مستقر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يتصرف العرف في كلا الدليلين كما لو قيل صل صلاة الليل ولا تصل صلاة الليل ، فانّه قد يقال بتصرفه في كليهما فيحمل الأوّل على الاستحباب بقرينه الثاني والثاني يحمله على نفي الوجوب بقرينه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التعارض المستقر كون الدليلين بمثابة لو عرضا على العرف لم يجمع بينهما ، نظير دليل صل ولا تصل فان العرف لا يجمع بينهما بحمل الأوّل على حالة عدم الاغماء والثاني على حالة الاغماء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موارد التعارض المستقر لا يمكن لدليل حجّية السند شمول كلا المتعارضين كما ولا يمكن لدليل حجّية الظهور شمولهما معا ، لأن لازم الشمول لهما معا ثبوت كل واحد منهما وانتفاؤه في وقت واحد ، إذ كل واحد منهما يثبت مفاد نفسه وينفي مفاد الآخر فلو شملهما دليل الحجّية معا لزم ثبوت مفادهما معا وعدم ثبوته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إمكان شمول دليل حجّية السند والظهور لهما هو ما يعبر عنه بان التعارض يسري إلى دليل الحجّية ، فانّ المقصود من سراية التعارض له 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يشملهما معا لوقوع التنافي في مدلوله وان جعل كل واحد منهما ثابت وغير ثابت</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644032_1280447820"/>
      <w:bookmarkStart w:id="537" w:name="_Toc188"/>
      <w:bookmarkEnd w:id="536"/>
      <w:r>
        <w:rPr>
          <w:rtl w:val="true"/>
        </w:rPr>
        <w:t>وهن قاعدة الجمع اولى من الطرح</w:t>
      </w:r>
      <w:bookmarkEnd w:id="53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الميزان في باب التعارض غير المستقر إمكان الجمع بين الدليلين في </w:t>
      </w:r>
      <w:bookmarkStart w:id="538" w:name="pg16179_168849"/>
    </w:p>
    <w:p>
      <w:pPr>
        <w:pStyle w:val="BookText"/>
        <w:rPr/>
      </w:pPr>
      <w:bookmarkEnd w:id="538"/>
      <w:r>
        <w:rPr>
          <w:rFonts w:ascii="Amiri" w:hAnsi="Amiri" w:eastAsia="Amiri" w:cs="Amiri"/>
          <w:color w:val="111111"/>
          <w:sz w:val="28"/>
          <w:sz w:val="28"/>
          <w:szCs w:val="28"/>
          <w:rtl w:val="true"/>
          <w:lang w:bidi="ar-SA"/>
        </w:rPr>
        <w:t xml:space="preserve">نظر العرف ، أمّا إذا كان الجمع ممّا لا يستسيغه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حديث ثمن العذرة سحت على العذرة النجسة وحمل حديث لا بأس بثمن العذرة على العذرة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يسمى بالجمع التبرعي </w:t>
      </w:r>
      <w:r>
        <w:rPr>
          <w:rStyle w:val="FootnoteAnchor"/>
          <w:rtl w:val="true"/>
        </w:rPr>
        <w:footnoteReference w:id="105"/>
      </w:r>
      <w:r>
        <w:rPr>
          <w:rFonts w:ascii="Amiri" w:hAnsi="Amiri" w:eastAsia="Amiri" w:cs="Amiri"/>
          <w:color w:val="111111"/>
          <w:sz w:val="28"/>
          <w:sz w:val="28"/>
          <w:szCs w:val="28"/>
          <w:rtl w:val="true"/>
          <w:lang w:bidi="ar-SA"/>
        </w:rPr>
        <w:t>وهو ممّا لا عبره به إذ لم يقم دليل على انّ الجمع ولو لم يكن عرفيا اولى من الطرح</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644034_1280447820"/>
      <w:bookmarkStart w:id="540" w:name="_Toc189"/>
      <w:bookmarkEnd w:id="539"/>
      <w:r>
        <w:rPr>
          <w:rtl w:val="true"/>
        </w:rPr>
        <w:t>ظهور الحال</w:t>
      </w:r>
      <w:bookmarkEnd w:id="540"/>
    </w:p>
    <w:p>
      <w:pPr>
        <w:pStyle w:val="BookText"/>
        <w:rPr/>
      </w:pPr>
      <w:r>
        <w:rPr>
          <w:rFonts w:ascii="Amiri" w:hAnsi="Amiri" w:eastAsia="Amiri" w:cs="Amiri"/>
          <w:color w:val="111111"/>
          <w:sz w:val="28"/>
          <w:sz w:val="28"/>
          <w:szCs w:val="28"/>
          <w:rtl w:val="true"/>
          <w:lang w:bidi="ar-SA"/>
        </w:rPr>
        <w:t>ذكرنا انّ ظهور احد الكلامين إذا كان قرينة على تفسير الظهور الآخر في نظر العرف جمع بينهما بما يراه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هذا الذي ذكرناه في ظهور الكلام يأتي في ظهور الحال فإذا أراد الامام علیه السلام تعليم زرارة الوضوء وبيّن كيفية الوضوء بدون اشارة إلى المضمضة كان ظهور حاله في بيان أجزاء الوضوء وكيفيته دالا على عدم جزئية المضمضة وإلاّ لأتى بها ، فإذا فرضنا في قضية اخرى ان الامام علیه السلام توضأ وأتى بالمضمضة فالعرف يجمع بين ظهور الحال في القضية الاولى وبين ما يقتضيه ظهور الحال في القضية الثانية بحمل المضمضة على انّها جزء مستحب لم يات به الامام في القضية الاولى وأتى به في القضية الثانية</w:t>
      </w:r>
      <w:r>
        <w:rPr>
          <w:rFonts w:eastAsia="IRNazanin" w:cs="IRNazanin"/>
          <w:color w:val="111111"/>
          <w:sz w:val="28"/>
          <w:szCs w:val="28"/>
          <w:rtl w:val="true"/>
          <w:lang w:bidi="fa-IR"/>
        </w:rPr>
        <w:t>.</w:t>
      </w:r>
    </w:p>
    <w:p>
      <w:pPr>
        <w:pStyle w:val="Heading4"/>
        <w:numPr>
          <w:ilvl w:val="3"/>
          <w:numId w:val="1"/>
        </w:numPr>
        <w:rPr/>
      </w:pPr>
      <w:bookmarkStart w:id="541" w:name="__RefHeading___Toc2644036_1280447820"/>
      <w:bookmarkStart w:id="542" w:name="_Toc190"/>
      <w:bookmarkEnd w:id="541"/>
      <w:r>
        <w:rPr>
          <w:rtl w:val="true"/>
        </w:rPr>
        <w:t>الدليلان غير اللفظيين</w:t>
      </w:r>
      <w:bookmarkEnd w:id="5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الدليلين اللفظيين ، وأمّا الدليلان غير اللفظيين فالتعارض بينهما </w:t>
      </w:r>
    </w:p>
    <w:p>
      <w:pPr>
        <w:pStyle w:val="BookText"/>
        <w:rPr/>
      </w:pPr>
      <w:r>
        <w:rPr>
          <w:rFonts w:ascii="IRNazanin" w:hAnsi="IRNazanin" w:eastAsia="IRNazanin"/>
          <w:color w:val="111111"/>
          <w:sz w:val="28"/>
          <w:sz w:val="28"/>
          <w:szCs w:val="28"/>
          <w:rtl w:val="true"/>
          <w:lang w:bidi="fa-IR"/>
        </w:rPr>
        <w:t>مستقر دائما ، فانّ تقرير المعصوم علیه السلام ليس له لسان يمكن ان يفسر التقرير الآخر بخلافه في ظهور الكلام وظهور الحال فإنهما صالحان لذلك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دام التعارض بين التقريرين مستقرا فالتعارض يسري إلى دليل حجّيتهما فإذا كان دليل حجّية التقريرين دليلا لفظيا لوحظ نوع التعارض فيه هل هو مستقر أو لا ، وإذا لم يكن دليلا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مستقر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متعارضان بحسب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ناحية كونهما لفظيين أو غير 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الكلام في ذلك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ظهور الكلام في صلاحيته لتفسير الكلام الآخر ظهور الحال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كظهور الحال</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6179_168852"/>
      <w:bookmarkStart w:id="544" w:name="pg16179_168852"/>
      <w:bookmarkEnd w:id="544"/>
    </w:p>
    <w:p>
      <w:pPr>
        <w:pStyle w:val="Heading3"/>
        <w:numPr>
          <w:ilvl w:val="2"/>
          <w:numId w:val="1"/>
        </w:numPr>
        <w:rPr/>
      </w:pPr>
      <w:bookmarkStart w:id="545" w:name="pg16179_168852"/>
      <w:bookmarkStart w:id="546" w:name="__RefHeading___Toc2644038_1280447820"/>
      <w:bookmarkStart w:id="547" w:name="_Toc191"/>
      <w:bookmarkEnd w:id="545"/>
      <w:bookmarkEnd w:id="546"/>
      <w:r>
        <w:rPr>
          <w:rtl w:val="true"/>
        </w:rPr>
        <w:t>الورود والتعارض</w:t>
      </w:r>
      <w:bookmarkEnd w:id="547"/>
    </w:p>
    <w:p>
      <w:pPr>
        <w:pStyle w:val="Heading4"/>
        <w:numPr>
          <w:ilvl w:val="3"/>
          <w:numId w:val="1"/>
        </w:numPr>
        <w:rPr/>
      </w:pPr>
      <w:bookmarkStart w:id="548" w:name="__RefHeading___Toc2644040_1280447820"/>
      <w:bookmarkStart w:id="549" w:name="_Toc192"/>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ضوء ما تقدم نعرف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الحلقة السابقة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الورود وانّه عبارة عن كون احد الدليلين رافعا لموضوع الدليل الآخر رفعا حقيقيا أو مثبتا لموضوع الدليل الآخر اثباتا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صحة اجارة الشيء المباح ودليل حرمة إدخال الجنب في المسجد ، فانّه على ضوء هذين الدليلين لا يجوز استئجار الجنب لدخول المسجد إذ الدليل الثاني إذا اثبت حرمة إدخال الجنب في المسجد انتفى موضوع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الشيء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وبانتفائه ينتفي حكمه بصحة الإجارة ، فالدليل الثاني إذن وارد على الدليل الأوّل بمعنى انّه رافع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جواز الإفتاء استنادا إلى الحجّة ودليل حجّية خبر الثقة ، فإنّه بمقتضى الدليل الثاني يثبت مصداق جديد للحجّة ويجوز الاستناد إليه في مقام الإفتاء ، فالدليل الثاني وارد على الدليل الأوّل بمعنى انّه محقق لفرد من موضوع الدليل الأوّل الذي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معنى الورود بقسميه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باب الورود داخل تحت باب التعارض أو لا؟ الصحيح خروجه عنه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خروج الورود بالاثبات عن باب التعارض فواضح لانّ دليل حجّية خبر الثقة بعد اثباته الحجّية لخبر الثقة فدليل جواز الافتاء سيقول للمكلف انّي </w:t>
      </w:r>
    </w:p>
    <w:p>
      <w:pPr>
        <w:pStyle w:val="BookText"/>
        <w:rPr/>
      </w:pPr>
      <w:r>
        <w:rPr>
          <w:rFonts w:ascii="Amiri" w:hAnsi="Amiri" w:eastAsia="Amiri" w:cs="Amiri"/>
          <w:color w:val="111111"/>
          <w:sz w:val="28"/>
          <w:sz w:val="28"/>
          <w:szCs w:val="28"/>
          <w:rtl w:val="true"/>
          <w:lang w:bidi="ar-SA"/>
        </w:rPr>
        <w:t>اسمح لك بالاستناد إلى خبر الثقة والإفتاء على طبقه ولا يقول لا يحق لك ذلك ليتحقق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خروج الورود بالنفي عن باب التعارض فلأنّ دليل صحّة اجارة المباح وان كان يقول لا تصح الاجارة على إدخال الجنب ويرفض صحة استئجاره ، وبذلك تحصل المعارضة بين حرمة إدخال الجنب وصحّة اجارته إلاّ انّ هذه المعارضة ليست في مقام الجعل والتشريع فانّ تشريعهما معا شيء معقول فيصح من المولى ان يقول تصح الاجارة على المباح ويحرم إدخال الجنب في المسجد للكنس وإنّما التنافي بينهما من حيث المجعول ، بمعنى انّه لا يمكن ثبوت الحرمة الفعلية لادخال الجنب وفي نفس الوقت تصح اجارته لكنس المسجد بل متى ما تحققت الحرمة الفعلية لإدخال الجنب لم تكن اجارته صحيحة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التنافي بينهما في مقام التشريع فلا تعارض بينهما بالمعنى المصطلح لانّ التعارض بالمعنى المصطلح على ما تقدم يعني التنافي في مقام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في تحديد الورود كون الإثبات بسبب الدليل الوارد إثباتا حقيقيا وكون النفي نفيا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الإثبات أو النفي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يراد 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القيد المذكور يراد به الاحتراز عن الحكومة فانّ الدليل الحاكم يثبت فردا أو ينفي فردا بيد انّ الإثبات والنفي حاصل بالتعبد والاعتبار لا حقيقة ، فمثلا حينما يقول أحد الدليلين اكرم العالم ويقول الدليل الثاني الفاسق ليس بعالم وان درس ما درس نجد انّ الدليل الثاني حاكم يرفع عنوان العالم عن العالم الفاسق إلاّ انّ هذا الرفع ليس رفعا حقيقيا إذ العالم الفاسق عالم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حينما يقول </w:t>
      </w:r>
      <w:bookmarkStart w:id="550" w:name="pg16179_168854"/>
    </w:p>
    <w:p>
      <w:pPr>
        <w:pStyle w:val="BookText"/>
        <w:rPr/>
      </w:pPr>
      <w:bookmarkEnd w:id="550"/>
      <w:r>
        <w:rPr>
          <w:rFonts w:ascii="Amiri" w:hAnsi="Amiri" w:eastAsia="Amiri" w:cs="Amiri"/>
          <w:color w:val="111111"/>
          <w:sz w:val="28"/>
          <w:sz w:val="28"/>
          <w:szCs w:val="28"/>
          <w:rtl w:val="true"/>
          <w:lang w:bidi="ar-SA"/>
        </w:rPr>
        <w:t>أحد الدليلين اكرم العالم ويقول الدليل الثاني المتقي عالم نجد انّ الدليل الثاني حاكم يثبت عنوان العالم للمتقي إلاّ انّ ذلك بالاعتبار والتعبد وإلاّ فالمتقي بمجرد تقواه لا يصير عالما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الورود فالرفع والإثبات حقيقي فإنّ دليل حجّية خبر الثقة يحقق عنوان الحجّة لخبر الثقة حقيقة ، ودليل حرمة إدخال الجنب ينفي عنوان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دليل صحّة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وليس بالاعتبار والتعبد</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644042_1280447820"/>
      <w:bookmarkStart w:id="552" w:name="_Toc193"/>
      <w:bookmarkEnd w:id="551"/>
      <w:r>
        <w:rPr>
          <w:rtl w:val="true"/>
        </w:rPr>
        <w:t>تقسيم الورود</w:t>
      </w:r>
      <w:bookmarkEnd w:id="552"/>
    </w:p>
    <w:p>
      <w:pPr>
        <w:pStyle w:val="BookText"/>
        <w:rPr/>
      </w:pPr>
      <w:r>
        <w:rPr>
          <w:rFonts w:ascii="Amiri" w:hAnsi="Amiri" w:eastAsia="Amiri" w:cs="Amiri"/>
          <w:color w:val="111111"/>
          <w:sz w:val="28"/>
          <w:sz w:val="28"/>
          <w:szCs w:val="28"/>
          <w:rtl w:val="true"/>
          <w:lang w:bidi="ar-SA"/>
        </w:rPr>
        <w:t xml:space="preserve">يمكن تقسيم الورود باعتبار من الاعتبارات إلى أقسام ثلاثة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الدليل الوارد رافعا لموضوع الدليل المورود بفعليته ، بمعنى كون الدليل المورود مقيدا بعدم فعلية الدليل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الدليل الوارد رافعا لموضوع الدليل المورود بوصوله لا بمجرد فعليته ، بمعنى كون الدليل المورود مقيدا بعدم العلم بالدليل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الدليل الوارد رافعا لموضوع الدليل المورود بامتثاله لا بفعليته ووصوله ، بمعنى كون الدليل المورود مقيدا بعدم امتثال الدليل الوارد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صحّة الاجارة على المباح ودليل حرمة إدخال الجنب في المسجد فانّ حرمة إدخال الجنب متى ما كانت فعلية تحقق بذلك عدم صحّة الاجارة حتى وان لم تصل الحرمة الفعلية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53" w:name="pg16179_168855"/>
    </w:p>
    <w:p>
      <w:pPr>
        <w:pStyle w:val="BookText"/>
        <w:rPr/>
      </w:pPr>
      <w:bookmarkEnd w:id="553"/>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القرعة لكل أمر مشكل ودليل اصالة الحلية ، فلو كان لدينا مائع مردد بين الخل والخمر فهو مشكل قبل الالتفات إلى اصالة الحلية امّا بعد الالتفات إلى اصالة الحلية وان كل شيء حلال حتى تعرف انّه حرام فلا يبقى عنوان المشكل صادقا ، وكيف يبقى صادقا والشارع يقول انّه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ببركة اصالة الحلية يرتفع عنوان المشكل ولكن لا يرتفع بمجرد تشريع اصالة الحلية وفعليته بل لا بدّ وان يصل إلى المكلّف ويعلم بثبوت الحلية في حقه فإنّه حينذاك يرتفع عنوان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المزاحمة بإزالة النجاسة عن المسجد فانّ دليل وجوب الصلاة التي هي الواجب المهم مقيد بعدم الاشتغال بامتثال الإزالة التي هي الأهم فدليل وجوب الإزالة وارد على دليل وجوب الصلاة بمعنى انّه بامتثاله يرفع موضوع وجوب الصلاة كما تقدمت الإشارة إلى ذلك في القسم الأوّل من هذه الحلقة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644044_1280447820"/>
      <w:bookmarkStart w:id="555" w:name="_Toc194"/>
      <w:bookmarkEnd w:id="554"/>
      <w:r>
        <w:rPr>
          <w:rtl w:val="true"/>
        </w:rPr>
        <w:t>تقسيم ثاني للورود</w:t>
      </w:r>
      <w:bookmarkEnd w:id="555"/>
    </w:p>
    <w:p>
      <w:pPr>
        <w:pStyle w:val="BookText"/>
        <w:rPr/>
      </w:pPr>
      <w:r>
        <w:rPr>
          <w:rFonts w:ascii="Amiri" w:hAnsi="Amiri" w:eastAsia="Amiri" w:cs="Amiri"/>
          <w:color w:val="111111"/>
          <w:sz w:val="28"/>
          <w:sz w:val="28"/>
          <w:szCs w:val="28"/>
          <w:rtl w:val="true"/>
          <w:lang w:bidi="ar-SA"/>
        </w:rPr>
        <w:t xml:space="preserve">وهناك تقسيم ثاني للورود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الورود تارة يكون من جانب احد الدليلين دون الآخر واخرى يكون من كلا الجانبين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الورود من جانب واحد فمثاله ما تقدم ، فانّ دليل وجوب الإزالة مثلا هو الوارد على دليل وجوب الصلاة بلا 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الورود من الجانبين فله اشكال ثلاثة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الورود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كلا منهما مقيد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كل واحد منهما رافعا لموضوع الآخر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الورود من الجانبين ويكون معقولا وممكنا إلاّ انّ احدهما يرفع موضوع الآخر بلا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الورود من الجانبين ولا يكون معقولا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كل واحد من الحكمين مقيدا بعدم ثبوت الآخر لو لا المعارضة ، كما لو فرض انّ شخصا استطاع للحج وكان قد نذر زيارة الامام الحسين علیه السلام يوم عرفة وفرض انّ وجوب الحج مقيد بعدم ثبوت وجوب الوفاء بالنذر لو لا المعارض وفرض أيضا انّ وجوب الوفاء مقيد بعدم ثبوت وجوب الحج لو لا المعارض ، فانّ الورود حينئذ يصير من الجانبين ويرتفع بسببه كلا الحكمين ، فإنّ الحج حيث انه واجب على تقدير عدم المعارضة بالنذر فيكون وجوب الوفاء بالنذر منتفيا ، وهكذا وجوب الوفاء بالنذر حيث انه واجب على تقدير عدم المعارضة بوجوب الحج فيكون وجوب الحج منتفيا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ان دليل وجوب الحج مقيّد بعدم امتثال النذر بينما وجوب الوفاء بالنذر لم يقيد بعدم امتثال وجوب الحج بل بعدم ثبوت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الحالة يكون كل واحد من الحكمين واردا على الآخر حيث ان كل واحد منهما مقيّد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أحدهما مقيّد بعدم وجوب الثاني بينما الثاني مقيّد بعدم امتثال الأول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يكون كل واحد منهما رافعا للآخر </w:t>
      </w:r>
    </w:p>
    <w:p>
      <w:pPr>
        <w:pStyle w:val="BookText"/>
        <w:rPr/>
      </w:pPr>
      <w:r>
        <w:rPr>
          <w:rFonts w:ascii="Amiri" w:hAnsi="Amiri" w:eastAsia="Amiri" w:cs="Amiri"/>
          <w:color w:val="111111"/>
          <w:sz w:val="28"/>
          <w:sz w:val="28"/>
          <w:szCs w:val="28"/>
          <w:rtl w:val="true"/>
          <w:lang w:bidi="ar-SA"/>
        </w:rPr>
        <w:t>بل يكون وجوب الحج هو الرافع لوجوب الوفاء بالنذر بلا عكس ، فإنّ دليل وجوب الوفاء بالنذر إذا كان ثابتا وغير مرتفع فأمّا ان يكون ثابتا في حالة عدم امتثال النذر ، أو يكون ثابتا في حالة امتثاله ،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في حالة عدم امتثال النذر يصير وجوب الحج ثابتا بالفعل </w:t>
      </w:r>
      <w:r>
        <w:rPr>
          <w:rStyle w:val="FootnoteAnchor"/>
          <w:rtl w:val="true"/>
        </w:rPr>
        <w:footnoteReference w:id="108"/>
      </w:r>
      <w:r>
        <w:rPr>
          <w:rFonts w:ascii="Amiri" w:hAnsi="Amiri" w:eastAsia="Amiri" w:cs="Amiri"/>
          <w:color w:val="111111"/>
          <w:sz w:val="28"/>
          <w:sz w:val="28"/>
          <w:szCs w:val="28"/>
          <w:rtl w:val="true"/>
          <w:lang w:bidi="ar-SA"/>
        </w:rPr>
        <w:t>، ومع ثبوته بالفعل ينتفي وجوب الوفاء بالنذر لأنّه مقيّد بعدم ثبوت حكم على خلافه ، ووجوب الحج حكم ثابت مخالف لوجوب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ثبوت وجوب الوفاء بالنذر في خصوص حالة امتثاله معناه ان الحكم لا يثبت إلاّ على تقدير امتثاله وهو باطل لأنّ الامتثال فرع الحكم فلا يمكن ان يكون ثبوت الحكم فرع الامتثال وإلاّ يلزم الدور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دليل وجوب الحج مقيّدا بعدم ثبوت الوجوب الفعلي للوفاء ، وهكذا وجوب الوفاء مقيّد بعدم ثبوت الوجوب الفعلي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والورود هنا ثابت من الجانبين لأنّ كلاّ منهما مقيّد بعدم الوجوب الفعلي للآخر ولكنه مستحيل إذ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حظناه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لرفع الآخر ، أي صالح لأن يكون مانعا من وجود الآخر ورافعا له ، وإذا كان كلّ منهما مانعا من الآخر فيكون وجود كل واحد منهما موقوفا على عدم الآخر من باب توقّف وجود الشيء على عدم مانعه ، ومن الواضح ان ذلك مستحيل للزوم الدور لأنّ الأول إذا كان موقوفا على عدم الثاني من باب توقّف الشيء على عدم مانعه ، </w:t>
      </w:r>
    </w:p>
    <w:p>
      <w:pPr>
        <w:pStyle w:val="BookText"/>
        <w:rPr/>
      </w:pPr>
      <w:r>
        <w:rPr>
          <w:rFonts w:ascii="Amiri" w:hAnsi="Amiri" w:eastAsia="Amiri" w:cs="Amiri"/>
          <w:color w:val="111111"/>
          <w:sz w:val="28"/>
          <w:sz w:val="28"/>
          <w:szCs w:val="28"/>
          <w:rtl w:val="true"/>
          <w:lang w:bidi="ar-SA"/>
        </w:rPr>
        <w:t xml:space="preserve">وعدم الثاني حيث انه موقوف على وجود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عدم الوجود الفعلي لكلّ واحد منهما يكون الآخر موجودا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توقّف وجود الأول على وجود الأول ، وهو ما ذكرناه من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فيلزم التعارض بين الحكمين ويلزم تطبيق احكام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تقديم الأقوى سندا أو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بكذب أحد التوقفين ، إذ ثبوت كلا التوقفين مستحيل للزوم الدور فيكون أحد التوقفين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هذا الشكل والشكل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الشكل الأول كان كل واحد منهما موقوفا على عدم ثبوت الآخر لو لا المعارض ، فالحج لو لا المعارضة بالنذر إذا كان وجوبه ثابتا فلا وجوب للوفاء بالنذر ، وهكذا النذر لو لا المعارضة بالحج إذا كان وجوب الوفاء به ثابتا لم يكن وجوب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الورود من الجانبين معقول ويرتفع كلا الحكمين ولا يكون هذا ولا ذاك ثابتا ، لأنّ كل واحد منهما حيث انه ثابت في نفسه لو لا المعارضة بالآخر فيكون الموضوع لارتفاع كل واحد منهما محقّقا فيرتفعان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بخلافه في هذا الشكل فإنّ الموضوع لارتفاع كل واحد منهما ليس هو ثبوته في نفسه ولو لا المعارض بل هو ثبوته بالفعل ، فإذا كان الأول ثابتا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ثابتا حتى بعد المعارضة لا بقطع النظر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مرتفع ، وإذا كان الثاني ثابتا بالفعل فالأول مرتفع ، وحيث ان كل واحد منهما لا يمكن ان يكون ثابتا بالفعل فتحصل المعارضة للعلم بعدم امكان ثبوت كلا التوقفين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بالمعنى الذي 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ورود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إلى التقسيم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كونها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كونها اجارة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يتّفق التوارد من الجانبين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إلى التقسيم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ويأخذ مفعوله في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كل واحد منهما يكون رافعا للآخر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معنى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تحقّق الموضوع لكل واحد منهما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الحكم في أحد الدليلين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بوجوب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الحكم الثاني هو الحكم بوجوب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ينطبق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دليل الحكم الأول ثبوت الحكم الأول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صالحا لرفع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صالحا لكونه مانعا من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بدأنا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حظناه أولا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من المستحيل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قبل هذه الجملة مقدمة مضمرة ، وهي انه اذا كان كل منهما صالحا لرفع الآخر ومانعا منه فكل منهما اذن يكون وجوده موقوفا على عدم الآخر من باب توقّف الشيء على عدم </w:t>
      </w:r>
    </w:p>
    <w:p>
      <w:pPr>
        <w:pStyle w:val="BookText"/>
        <w:rPr/>
      </w:pPr>
      <w:r>
        <w:rPr>
          <w:rFonts w:ascii="Amiri" w:hAnsi="Amiri" w:eastAsia="Amiri" w:cs="Amiri"/>
          <w:color w:val="111111"/>
          <w:sz w:val="28"/>
          <w:sz w:val="28"/>
          <w:szCs w:val="28"/>
          <w:rtl w:val="true"/>
          <w:lang w:bidi="ar-SA"/>
        </w:rPr>
        <w:t>مانعه ، ولمّا كان من المستحيل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التعارض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بكذب أحد التوقفين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ورود كل منهما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صلاحيته لرفع موضوع الآخر</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6179_168862"/>
      <w:bookmarkStart w:id="557" w:name="pg16179_168862"/>
      <w:bookmarkEnd w:id="557"/>
    </w:p>
    <w:p>
      <w:pPr>
        <w:pStyle w:val="Heading3"/>
        <w:numPr>
          <w:ilvl w:val="2"/>
          <w:numId w:val="1"/>
        </w:numPr>
        <w:rPr/>
      </w:pPr>
      <w:bookmarkStart w:id="558" w:name="pg16179_168862"/>
      <w:bookmarkStart w:id="559" w:name="__RefHeading___Toc2644046_1280447820"/>
      <w:bookmarkStart w:id="560" w:name="_Toc195"/>
      <w:bookmarkEnd w:id="558"/>
      <w:bookmarkEnd w:id="559"/>
      <w:r>
        <w:rPr>
          <w:rtl w:val="true"/>
        </w:rPr>
        <w:t>قاعدة الجمع العرفي</w:t>
      </w:r>
      <w:bookmarkEnd w:id="560"/>
    </w:p>
    <w:p>
      <w:pPr>
        <w:pStyle w:val="Heading4"/>
        <w:numPr>
          <w:ilvl w:val="3"/>
          <w:numId w:val="1"/>
        </w:numPr>
        <w:rPr/>
      </w:pPr>
      <w:bookmarkStart w:id="561" w:name="__RefHeading___Toc2644048_1280447820"/>
      <w:bookmarkStart w:id="562" w:name="_Toc196"/>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ونتكلم في هذه القاعدة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ان التعارض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وغير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التعارض غير المستقر التعارض في الموارد التي يوجد فيها جمع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ان نقول ان البحث عن قاعدة الجمع العرفي بحث عن أحكام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الكلام عن التعارض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قاعدة الجمع العرفي يقع في خمس جهات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قاعدة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الجمع العرفي 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التعارض 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الحكومة والتخصيص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نكتة الجمع العرفي في كل 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عامّة للأقسام الثلاثة للجمع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نتائج الجمع بالنسبة إلى الدليل المحكوم والعام والمطلق الذي هو الدليل المغلوب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بعض المصاديق التي وقع الكلام في انّها من مصاديق الجمع العرفي أو لا</w:t>
      </w:r>
      <w:r>
        <w:rPr>
          <w:rFonts w:eastAsia="Amiri" w:cs="Amiri" w:ascii="Amiri" w:hAnsi="Amiri"/>
          <w:color w:val="111111"/>
          <w:sz w:val="28"/>
          <w:szCs w:val="28"/>
          <w:rtl w:val="true"/>
          <w:lang w:bidi="ar-SA"/>
        </w:rPr>
        <w:t xml:space="preserve">. </w:t>
      </w:r>
      <w:bookmarkStart w:id="563" w:name="pg16179_168863"/>
    </w:p>
    <w:p>
      <w:pPr>
        <w:pStyle w:val="Heading4"/>
        <w:numPr>
          <w:ilvl w:val="3"/>
          <w:numId w:val="1"/>
        </w:numPr>
        <w:rPr/>
      </w:pPr>
      <w:bookmarkStart w:id="564" w:name="__RefHeading___Toc2644050_1280447820"/>
      <w:bookmarkStart w:id="565" w:name="_Toc197"/>
      <w:bookmarkEnd w:id="563"/>
      <w:bookmarkEnd w:id="564"/>
      <w:r>
        <w:rPr>
          <w:rtl w:val="true"/>
        </w:rPr>
        <w:t>النظريّة العامّة للجمع العرفي</w:t>
      </w:r>
      <w:bookmarkEnd w:id="565"/>
    </w:p>
    <w:p>
      <w:pPr>
        <w:pStyle w:val="BookText"/>
        <w:rPr/>
      </w:pPr>
      <w:r>
        <w:rPr>
          <w:rFonts w:ascii="Amiri" w:hAnsi="Amiri" w:eastAsia="Amiri" w:cs="Amiri"/>
          <w:color w:val="111111"/>
          <w:sz w:val="28"/>
          <w:sz w:val="28"/>
          <w:szCs w:val="28"/>
          <w:rtl w:val="true"/>
          <w:lang w:bidi="ar-SA"/>
        </w:rPr>
        <w:t>هذا هو البحث في الجهة الاولى من الجهات الخمس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هذه الجهة يمكن منهجته في نقاط خمس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قاعدة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ظهور هو حجّة ويؤخذ به ما لم يصدر من المتكلم ظهور ثان اعدّه مفسّرا للظهور الأول وإلاّ أخذ العقلاء بالظهور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الظهور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إعداد ظهور ثان لتفسير الظهور الأول تارة يكون إعدادا شخصيّا ، واخرى يكون إعدادا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الإعداد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يعدّ نفس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الثاني لتفسير الظهور الأول ، كما لو فرض ان المتكلم قال في كلامه الثاني اني أقصد من ظهور كلامي الأول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الإعداد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الحاكم بالنسبة الى الدليل المحكوم ، فإنّ المتكلم أعدّ الدليل الحاكم ليكون ناظرا ومفسّرا للكلام الأول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الإعداد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الثاني مفسّرا للكلام الأول ، وشخص المتكلم لا دور له سوى انه واحد من العرف ويجري على طبق الالتزامات العرفية دون ان يكون هو المعدّ بخصوصه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بالنسبة إلى العام ، فإنّ الخاص يعدّه العرف مفسّرا للعام ولا خصوصية للمتكلم في هذا الإعداد وإنّما هو واحد من العرف ويجري على الموازين العرفية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القسم الأول من الحلقة الثالثة في مبحث حجّيّة الظهور ان لكل كلام ظهورا تصوريّا وظهورا تصديقيّا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والظهور التصوريّ هو خطور المعنى إلى الذهن عند سماع اللفظ ولو من اصطكاك حجرين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الظهور هو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والظهور التصديقي هو ظهور الكلام في ان المتكلم استعمله في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أيضا ان القرينة إذا كانت متّصلة فهي لا تهدم الظهور التصوري وإنّما تهدم الظهور التصديقي ، فكلمة يرمي مثلا في جملة رأيت أسدا يرمي لا تمنع خطور الحيوان المفترس من كلمة الأسد وإنّما تمنع الظهور التصديقي ، أي الظهور في ان المتكلم قد استعمل كلمة الأسد في الحيوان المفترس فلا يبقى ظهور في ان المتكلم قد استعمل كلمة الأسد في الحيوان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القرينة منفصلة فهي لا تمنع من أصل انعقاد الظهور التصديقي المذكور وإنّما تمنع حجّيّته ، فإذا قال المتكلم رأيت أسدا ثم ذكر في كلام ثان كلمة يرمي فالكلام الأول يبقى ظاهرا في ان المتكلم قد استعمل كلمة الأسد في الحيوان المفترس غاية الأمر لا يبني العرف على حجّيّته بسبب قرينة الكلام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 عن حجّيّة ظهور الكلام الأول لأجل القرينة المنفصلة هو عبارة عن الجمع العرفي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عرفنا ان إعداد الكلام الثاني لتفسير الكلام الأول تارة يكون إعدادا شخصيّا يقوم به شخص المتكلم ، واخرى يكون إعدادا نوعيّا عرفيّا لا يختص </w:t>
      </w:r>
    </w:p>
    <w:p>
      <w:pPr>
        <w:pStyle w:val="BookText"/>
        <w:rPr/>
      </w:pPr>
      <w:r>
        <w:rPr>
          <w:rFonts w:ascii="Amiri" w:hAnsi="Amiri" w:eastAsia="Amiri" w:cs="Amiri"/>
          <w:color w:val="111111"/>
          <w:sz w:val="28"/>
          <w:sz w:val="28"/>
          <w:szCs w:val="28"/>
          <w:rtl w:val="true"/>
          <w:lang w:bidi="ar-SA"/>
        </w:rPr>
        <w:t>بشخص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ان المتكلم أعدّ الكلام الثاني كمفسّر للكلام الأول؟ وكيف نعرف ان العرف أعدّ الكلام الثاني كمفسّر للكلام الأول؟</w:t>
      </w:r>
    </w:p>
    <w:p>
      <w:pPr>
        <w:pStyle w:val="BookText"/>
        <w:rPr/>
      </w:pPr>
      <w:r>
        <w:rPr>
          <w:rFonts w:ascii="Amiri" w:hAnsi="Amiri" w:eastAsia="Amiri" w:cs="Amiri"/>
          <w:color w:val="111111"/>
          <w:sz w:val="28"/>
          <w:sz w:val="28"/>
          <w:szCs w:val="28"/>
          <w:rtl w:val="true"/>
          <w:lang w:bidi="ar-SA"/>
        </w:rPr>
        <w:t>أمّا فيما يخص السؤال الأول فجوابه ان الطريق لمعرفة الإعداد الشخصي هو الظهور ، فمتى ما كان الكلام الثاني للمتكلم ظاهرا في انه قد أعدّه مفسّرا للأول اخذ بذلك الظهور وحكم بإعداد الكلام الثاني مفسرا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ما لو قال المتكلم في كلامه الثاني اني أقصد من كلامي الأول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يخص السؤال الثاني فجوابه ان الطريق لمعرفة استقرار بناء العرف على عدّ الكلام الثاني مفسّرا هو وصل الكلام الثاني بالكلام الأول فإذا ارتفع التعارض بينهما ولم يبق ظهور الكلام الأول عدّ العرف الكلام الثاني في صورة انفصاله قرينة مفسّرة للكلام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لوازم القرينة انها تزيل ظهور الكلام في صورة اتصالها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الحجّة عندهم الكلام الثاني دون الكلام الأول ، حيث ان الكلام الثاني قرينة والكلام الأول ذو القرينة ، والعرف يثبت الحجّيّة للقرينة دون 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قال المتكلم أكرم العلماء وبعد مدّة ذكر كلاما منفصلا قال فيه لا تكرم العلماء الفسّاق ، فإنّ هذا الكلام الثاني لو وصل بالأول وقيل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العلماء الفسّاق لم ير بين الكلامين معارضة بسبب ارتفاع ظهور الكلام الأول في الاستعمال في العموم ، وهذا بخلاف ما لو قيل صلّ ثم قيل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 فإنّ الكلام الثاني لو وصل بالكلام الأول لم يرتفع التعارض بينهما وكان ظهور الكلام الأول في وجوب الصلاة باقيا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الجمع العرفي يختص بحالة ما إذا كانت القرينة منفصلة دون ما إذا </w:t>
      </w:r>
    </w:p>
    <w:p>
      <w:pPr>
        <w:pStyle w:val="BookText"/>
        <w:rPr/>
      </w:pPr>
      <w:r>
        <w:rPr>
          <w:rFonts w:ascii="Amiri" w:hAnsi="Amiri" w:eastAsia="Amiri" w:cs="Amiri"/>
          <w:color w:val="111111"/>
          <w:sz w:val="28"/>
          <w:sz w:val="28"/>
          <w:szCs w:val="28"/>
          <w:rtl w:val="true"/>
          <w:lang w:bidi="ar-SA"/>
        </w:rPr>
        <w:t xml:space="preserve">كانت متصلة إذ في حالة اتصال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المتكلم 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ظهور لأكرم العلماء في العموم ليعارض ظهور العدول ويجمع بينهما جمعا عرفيا ، بخلافه في صورة االانفصال ، كما لو قيل اكرم العلماء ثم قيل بعد فترة لا تكرم العلماء الفساق فانّ ظهور الكلام الثاني يتعارض وظهور الكلام الأوّل فيجمع العرف بينهما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انّ الجمع العرفي فرع التعارض غير المستقر ومع كون القرينة متصلة لا يبقى ظهور للكلام الأوّل ليحصل التعارض ويجمع بالجمع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أقسام التعارض 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موارد الجمع العرفي هي عبارة اخرى عن موارد التعارض غير المستقر لذا عبر بالتعبير المذكور الذي هو بمثابة عطف التفسير 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وكشف المراد النهائي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حالة اعداء الظهور الثاني مفسرا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الاعداد تارة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إضافة الجملة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شخص المتكلم اعدّ الكلام الثاني كمفسر للكلام الأوّل وتقوم عليه 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قرينة ان كانت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النقطة الثالثة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أصلا وابدا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القسم الأوّل من هذه الحلقة في مبحث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والقرينة الناشئة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النقطة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قبيل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قبيل الصراحة التي هي اعلى مستوى من الظهور ، فانّ المتكلم لو قال أقصد من كلامي الأوّل كذا كان ذاك صريحا في الاعداد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احراز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البناء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الموارد التي يكون فيها البناء العرفي المذكور واضحا بلا حاجة إلى الطريق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حتما وبالكلية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النقطة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انّ العرف في موارد القرينة وذي القرينة يجمع بتقديم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اشير إلى ذلك في النقطة الاولى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بناء العرف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بملاك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نراها إلاّ تكرارا بلا موجب لما ذكر في النقطة الرابعة</w:t>
      </w:r>
      <w:r>
        <w:rPr>
          <w:rFonts w:eastAsia="Amiri" w:cs="Amiri" w:ascii="Amiri" w:hAnsi="Amiri"/>
          <w:color w:val="111111"/>
          <w:sz w:val="28"/>
          <w:szCs w:val="28"/>
          <w:rtl w:val="true"/>
          <w:lang w:bidi="ar-SA"/>
        </w:rPr>
        <w:t xml:space="preserve">. </w:t>
      </w:r>
      <w:bookmarkStart w:id="566" w:name="pg16179_168868"/>
    </w:p>
    <w:p>
      <w:pPr>
        <w:pStyle w:val="Heading3"/>
        <w:numPr>
          <w:ilvl w:val="2"/>
          <w:numId w:val="1"/>
        </w:numPr>
        <w:rPr/>
      </w:pPr>
      <w:bookmarkStart w:id="567" w:name="__RefHeading___Toc2644052_1280447820"/>
      <w:bookmarkStart w:id="568" w:name="_Toc198"/>
      <w:bookmarkEnd w:id="566"/>
      <w:bookmarkEnd w:id="567"/>
      <w:r>
        <w:rPr>
          <w:rtl w:val="true"/>
        </w:rPr>
        <w:t>أقسام الجمع العرفي والتعارض غير المستقر</w:t>
      </w:r>
      <w:bookmarkEnd w:id="568"/>
    </w:p>
    <w:p>
      <w:pPr>
        <w:pStyle w:val="Heading4"/>
        <w:numPr>
          <w:ilvl w:val="3"/>
          <w:numId w:val="1"/>
        </w:numPr>
        <w:rPr/>
      </w:pPr>
      <w:bookmarkStart w:id="569" w:name="__RefHeading___Toc2644054_1280447820"/>
      <w:bookmarkStart w:id="570" w:name="_Toc199"/>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أهم أقسام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الجمع العرفي ثلاثة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 التقييد ،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لماذا لا تعد موارد الورود قسما رابعا من أقسام الجمع العرفي؟</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العرفي يختص بصورة وجود ظهورين متعارضين بشكل غير مستقر ، ومن الواضح انّه في موارد الورود لا يوجد تعارض أصلا حتى يجمع عرفا بين الظهورين ، فمثلا دليل صحّة الإجارة على المباح ودليل حرمة إدخال الجنب في المسجد لا يرى بينهما أي تعارض عرفا ليجمع بينهما بجمع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نذكر أقسام الجمع العرفي الثلاثة وهي </w:t>
      </w:r>
      <w:r>
        <w:rPr>
          <w:rFonts w:eastAsia="Amiri" w:cs="Amiri" w:ascii="Amiri" w:hAnsi="Amiri"/>
          <w:color w:val="111111"/>
          <w:sz w:val="28"/>
          <w:szCs w:val="28"/>
          <w:rtl w:val="true"/>
          <w:lang w:bidi="ar-SA"/>
        </w:rPr>
        <w:t>: -</w:t>
      </w:r>
    </w:p>
    <w:p>
      <w:pPr>
        <w:pStyle w:val="Heading4"/>
        <w:numPr>
          <w:ilvl w:val="3"/>
          <w:numId w:val="1"/>
        </w:numPr>
        <w:rPr/>
      </w:pPr>
      <w:bookmarkStart w:id="571" w:name="__RefHeading___Toc2644056_1280447820"/>
      <w:bookmarkStart w:id="572" w:name="_Toc200"/>
      <w:bookmarkEnd w:id="571"/>
      <w:r>
        <w:rPr>
          <w:rtl w:val="true"/>
        </w:rPr>
        <w:t>الحكومة</w:t>
      </w:r>
      <w:bookmarkEnd w:id="572"/>
    </w:p>
    <w:p>
      <w:pPr>
        <w:pStyle w:val="Heading5"/>
        <w:numPr>
          <w:ilvl w:val="4"/>
          <w:numId w:val="1"/>
        </w:numPr>
        <w:rPr/>
      </w:pPr>
      <w:bookmarkStart w:id="573" w:name="__RefHeading___Toc2644058_1280447820"/>
      <w:bookmarkStart w:id="574" w:name="_Toc201"/>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 xml:space="preserve">ومثال الحكومة واضح فدليل لا ربا بين الوالد وولده حاكم على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المقصود بالدقة من كلمة الحكومة؟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تعني النكتة الموجبة لتقدم الحاكم على المحكوم فلو كانت نكتة التقدم هي نظر الحاكم إلى المحكوم فالمقصود من الحكومة هو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نكتة لتقدم الحاكم سوى النظر؟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يوجد في نكتة تقدم الدليل الحاكم على الدليل المحكوم اتجاهان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الشيخ النائيني قدس سره </w:t>
      </w:r>
      <w:r>
        <w:rPr>
          <w:rStyle w:val="FootnoteAnchor"/>
          <w:rtl w:val="true"/>
        </w:rPr>
        <w:footnoteReference w:id="110"/>
      </w:r>
      <w:r>
        <w:rPr>
          <w:rFonts w:ascii="Amiri" w:hAnsi="Amiri" w:eastAsia="Amiri" w:cs="Amiri"/>
          <w:color w:val="111111"/>
          <w:sz w:val="28"/>
          <w:sz w:val="28"/>
          <w:szCs w:val="28"/>
          <w:rtl w:val="true"/>
          <w:lang w:bidi="ar-SA"/>
        </w:rPr>
        <w:t xml:space="preserve">من انّ نكتة تقدم الدليل الحاكم هي انّه لا يذكر مطلبا يرفضه الدليل المحكوم بل يذكر مطلبا إضافيا يسلمه الدليل المحكوم ، فانّ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الدليل المحكوم يرجع إلى قضية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كل معاملة إذا صدق عليها عنوان الربا فهي محرمة ، ومن الواضح انّ القضية الشرطية لا تثبت الشرط أي الموضوع فلا تقول انّ هذه المعاملة ربا أو تلك ليست بربا بل تقول ان كانت ربا فهي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إلى الدليل الحاكم الذي يقول لا ربا بين الوالد وولده وجدناه ينفي صدق عنوان الربا على المعاملة بين الوالد وولده ، وهذا كما قلنا مطلب لا يرفضه الدليل المحكوم فانّ الدليل المحكوم لا يقول انّ المعاملة بين الوالد وولده هي من الربا حتى يرفض مقالة الدليل الحاكم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مقالة الدليل الحاكم يرفضها الدليل المحكوم فانّ مفاد الدليل المحكوم انّ المعاملة متى ما صدق عليها عنوان الربا واقعا وكانت ربا واقعا فهي محرمة فالمدار على صدق عنوان الربا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المدار في العناوين المأخوذة في الأدلة على صدقها الواقعي فحينما يقال الخمر حرام يراد به انّ ما يصدق عليه الخمر واقعا 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الدليل الحاكم لا ينفي صدق عنوان الربا واقعا على المعاملة الجارية بين الوالد وولده لتكون المعارضة معدومة وإنّما ينفي </w:t>
      </w:r>
    </w:p>
    <w:p>
      <w:pPr>
        <w:pStyle w:val="BookText"/>
        <w:rPr/>
      </w:pPr>
      <w:r>
        <w:rPr>
          <w:rFonts w:ascii="Amiri" w:hAnsi="Amiri" w:eastAsia="Amiri" w:cs="Amiri"/>
          <w:color w:val="111111"/>
          <w:sz w:val="28"/>
          <w:sz w:val="28"/>
          <w:szCs w:val="28"/>
          <w:rtl w:val="true"/>
          <w:lang w:bidi="ar-SA"/>
        </w:rPr>
        <w:t xml:space="preserve">صدقه اعتبارا وتعبدا فهو يقول انا اعبّدك بانّ المعاملة بين الوالد والولد ليست ربوية ، وما دام لا ينفيها واقعا فالمعارضة تبقى على حالها ولا ترتفع ، إذ ما دامت المعاملة بين الوالد وولده ربا واقعا فهي محرمة بمقتضى الدليل المحكوم بينما الدليل الحاكم يقصد من وراء نفيه للموضوع تعبدا نفي الحرمة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والاتجاه الثاني ما تبناه جماعة منهم السيد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انّ الدليل الحاكم يتقدم على الدليل المحكوم من باب انّه ناظر إليه ، فالمعارضة وان كانت ثابتة خلافا للشيخ النائيني إلاّ انّ الدليل الحاكم لما كان ناظرا إلى الدليل المحكوم فنفس النظر إلى الدليل المحكوم واعداد الدليل الحاكم ليكون مفسرا للدليل المحكوم موجب للتقديم عرفا ، حيث انّ النظر يوجب قرينية الدليل الحاكم ، والقرينة مقدمة على ذي القرينة في مقام الحجّية</w:t>
      </w:r>
      <w:r>
        <w:rPr>
          <w:rFonts w:eastAsia="Amiri" w:cs="Amiri" w:ascii="Amiri" w:hAnsi="Amiri"/>
          <w:color w:val="111111"/>
          <w:sz w:val="28"/>
          <w:szCs w:val="28"/>
          <w:rtl w:val="true"/>
          <w:lang w:bidi="ar-SA"/>
        </w:rPr>
        <w:t xml:space="preserve">. </w:t>
      </w:r>
      <w:bookmarkStart w:id="575" w:name="pg16179_168871"/>
    </w:p>
    <w:p>
      <w:pPr>
        <w:pStyle w:val="BookText"/>
        <w:rPr/>
      </w:pPr>
      <w:bookmarkEnd w:id="575"/>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الحاكم مقدم من باب انّه ناظر ومفسر ، الأمر الذي يوجب ان يكون قرينة على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دون فرق بين ان يكون متصلا بالدليل المحكوم أو منفصلا عنه فانّه على كلا التقديرين يتقدم على الدليل المحكوم ، غاية الأمر في صورة اتصاله به لا يبقى ظهور المحكوم معارضا للدليل الحاكم </w:t>
      </w:r>
      <w:r>
        <w:rPr>
          <w:rStyle w:val="FootnoteAnchor"/>
          <w:rtl w:val="true"/>
        </w:rPr>
        <w:footnoteReference w:id="112"/>
      </w:r>
      <w:r>
        <w:rPr>
          <w:rFonts w:ascii="Amiri" w:hAnsi="Amiri" w:eastAsia="Amiri" w:cs="Amiri"/>
          <w:color w:val="111111"/>
          <w:sz w:val="28"/>
          <w:sz w:val="28"/>
          <w:szCs w:val="28"/>
          <w:rtl w:val="true"/>
          <w:lang w:bidi="ar-SA"/>
        </w:rPr>
        <w:t>بينما في صورة انفصاله عنه يكون معارضا ولكن يتقدم الحاكم من باب النظر والتفسير</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644060_1280447820"/>
      <w:bookmarkStart w:id="577" w:name="_Toc202"/>
      <w:bookmarkEnd w:id="576"/>
      <w:r>
        <w:rPr>
          <w:rtl w:val="true"/>
        </w:rPr>
        <w:t>اقسام النظر</w:t>
      </w:r>
      <w:bookmarkEnd w:id="577"/>
    </w:p>
    <w:p>
      <w:pPr>
        <w:pStyle w:val="BookText"/>
        <w:rPr/>
      </w:pPr>
      <w:r>
        <w:rPr>
          <w:rFonts w:ascii="Amiri" w:hAnsi="Amiri" w:eastAsia="Amiri" w:cs="Amiri"/>
          <w:color w:val="111111"/>
          <w:sz w:val="28"/>
          <w:sz w:val="28"/>
          <w:szCs w:val="28"/>
          <w:rtl w:val="true"/>
          <w:lang w:bidi="ar-SA"/>
        </w:rPr>
        <w:t>ذكرنا فيما سبق انّ النكتة الموجبة لتقدم الدليل الحاكم هي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له أشكال ثلاثة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نظر الدليل الحاكم إلى الدليل المحكوم نظرا صريحا ، كما لو كان الدليل الحاكم مسوقا بلسان التفسير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 بالكلام الأوّل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يشبه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الدليل الحاكم ظاهرا في النظر إلى الدليل المحكوم وليس صريحا في ذلك ويفرض انّه ناظر إلى موضوع الدليل المحكوم ، كما هو الحال في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ناظر إلى موضوع الربا الثابت في دليل </w:t>
      </w:r>
      <w:bookmarkStart w:id="578" w:name="pg16179_168872"/>
    </w:p>
    <w:p>
      <w:pPr>
        <w:pStyle w:val="BookText"/>
        <w:rPr/>
      </w:pPr>
      <w:bookmarkEnd w:id="5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يرفع موضوع الربا ويثبت انّه غير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انّ الدليل الحاكم حينما ينفي صدق عنوان الربا لا ينفيه حقيقة ، كيف والمعنى الحقيقي للربا هو الزيادة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في المعاملة بين الوالد وولده فلا بدّ وان يكون المقصود إذن نفي ذلك ادعاء واعتبارا ، ويقصد من وراء نفي الموضوع ادعاء نفي الحكم أي نفي الحرمة ، فانّ من أحد الاساليب البلاغية في اللغة العربية لنفي الحكم نفيه عن طريق نفي موضوعه ، فبدلا من التصريح بنفي الحرمة مباشرة ينفى صدق عنوان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الدليل الحاكم ظاهرا في النظر إلى الدليل المحكوم ويفرض انّه ناظر إلى الحكم الثابت في الدليل المحكوم لينفيه كما هو الحال في حديث لا ضرر ، فانّ المقصود منه انّه لا حكم ضرري في الاسلام فهو ناظر إلى الحكم الثابت في الأدلة الاولية لينفيه ولا بدّ مسبقا من افتراض وجود احكام كي ينفيها حالة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الماء ميتة ما لا نفس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ينفي الحكم بالنجاسة الثابت في الأدلة الاولية التي يستفاد منها تنجس الماء بملاقاة النجاسة</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2644062_1280447820"/>
      <w:bookmarkStart w:id="580" w:name="_Toc203"/>
      <w:bookmarkEnd w:id="579"/>
      <w:r>
        <w:rPr>
          <w:rtl w:val="true"/>
        </w:rPr>
        <w:t>مقارنة بين الاتجاهين</w:t>
      </w:r>
      <w:bookmarkEnd w:id="580"/>
    </w:p>
    <w:p>
      <w:pPr>
        <w:pStyle w:val="BookText"/>
        <w:rPr/>
      </w:pPr>
      <w:r>
        <w:rPr>
          <w:rFonts w:ascii="Amiri" w:hAnsi="Amiri" w:eastAsia="Amiri" w:cs="Amiri"/>
          <w:color w:val="111111"/>
          <w:sz w:val="28"/>
          <w:sz w:val="28"/>
          <w:szCs w:val="28"/>
          <w:rtl w:val="true"/>
          <w:lang w:bidi="ar-SA"/>
        </w:rPr>
        <w:t xml:space="preserve">ذكرنا انّ نكتة تقدم الدليل الحاكم فيها اتجاهان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للميرزا يقول بانّ الدليل الحاكم يقدم من باب أنّه يبين مطلبا لا ينفيه الدليل المحكوم ، واتجاه ثان يقول بانّ التقدم من باب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بين هذين الاتجاهين فارقان </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الاتجاه الثاني لا يتقدم الدليل الحاكم إلاّ إذا كان ناظرا إلى </w:t>
      </w:r>
      <w:bookmarkStart w:id="581" w:name="pg16179_168873"/>
    </w:p>
    <w:p>
      <w:pPr>
        <w:pStyle w:val="BookText"/>
        <w:rPr/>
      </w:pPr>
      <w:bookmarkEnd w:id="581"/>
      <w:r>
        <w:rPr>
          <w:rFonts w:ascii="Amiri" w:hAnsi="Amiri" w:eastAsia="Amiri" w:cs="Amiri"/>
          <w:color w:val="111111"/>
          <w:sz w:val="28"/>
          <w:sz w:val="28"/>
          <w:szCs w:val="28"/>
          <w:rtl w:val="true"/>
          <w:lang w:bidi="ar-SA"/>
        </w:rPr>
        <w:t xml:space="preserve">الدليل المحكوم فلو لم يكن ناظرا لم يكن حاكما بينما على الاتجاه الأوّل لا يشترط في تقدم الدليل الحاكم النظر ، إذ على الاتجاه المذكور يتقدم الدليل الحاكم من باب انّه يرفع موضوع الدليل المحكوم فهو يرفع عنوان الربا ويكون اشبه بالدليل الوارد الذي يتقدم على الدليل المورود من باب انّه يرفع موضوعه ، فكما انّ الدليل الوارد يتقدم من باب انّه يرفع موضوع الدليل المورود بلا حاجة إلى النظر كذلك الدليل الحاكم على اتجاه الميرزا يتقدم من باب انّه يرفع موضوع الدليل المحكوم بلا حاجة إلى النظر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الموضوع في الدليل الوارد رفع حقيقي بينما في الدليل الحاكم رفع تعبدي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والفارق الثاني هو انّ اتجاه الميرزا لا يفسر نكتة تقدم الدليل الحاكم فيما إذا كان ناظرا إلى نفي الحكم في الدليل المحكوم كدليل نفي الجرح أو نفي الضرر أو عدم تنجس الماء بميتة ما لا نفس له بل يفسر فقط نكتة تقدم الدليل الحاكم فيما إذا كان ناظرا إلى نفي الموضوع في الدليل المحكوم ، وهذا بخلافه على الاتجاه الثاني فانّ نكتة النظر الموجبة لتقدم الدليل الحاكم تعم كلتا حالتي الدليل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الاشارة إلى هذا فيما سبق</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2644064_1280447820"/>
      <w:bookmarkStart w:id="583" w:name="_Toc204"/>
      <w:bookmarkEnd w:id="582"/>
      <w:r>
        <w:rPr>
          <w:rtl w:val="true"/>
        </w:rPr>
        <w:t>التقييد</w:t>
      </w:r>
      <w:bookmarkEnd w:id="58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 من اقسام الجمع العرفي هو التقييد فالدليل على التقييد مقدم على دليل الاطلاق في نظر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التقييد له أشكال ثلاثة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دالا على التقييد بلسان التقييد ، كما لو قال المولى اعتق رقبة ثم قال انّ الحكم السابق مقيد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الشكل يتقدم الدليل المقيد من باب النظر والحكومة حيث انّه بلسانه ناظر إلى الدليل المطلق ويكون داخلا في القسم الأوّل من أقسام الجمع العرفي وهو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لسانه لسان التقييد وانّما يثبت حكما موافقا لدليل المطلق ولكن في دائرة أضيق ، كما لو قيل اعتق رقبة ثم قيل اعتق رقبة مؤمنة ، فانّ كلا الدليلين يقول اعتق رقبة إلاّ انّ الثاني يقول ذلك في دائرة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الشكل تارة يفرض عدم العلم بوحدة الحكم بل يحتمل صدور حكمين من قبل المولى احدهما يدل على وجوب عتق مطلق الرقبة والثاني يدل على وجوب عتق الرقبة المؤمنة من باب انّها الفرد الأفضل ، فعتق الكافرة واجب وعتق المؤمنة واجب أيضا إلاّ انّ عتق المؤمنة أفضل فردي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لا يتحقق تعارض بين المطلق والمقيد اذ لا محذور في صدور حكمين احدهما مطلق وثانيهما مقيد بالفرد الأفضل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يفرض العلم بوحدة الحكمين ، وفي مثله يحصل التعارض إذ الحكم الواحد لا يمكن ان يكون مطلقا ومقيدا ، وهذا بدون فرق بين كون المقيد متصلا 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إذا كان متصلا فلا ينعقد ظهور للمطلق في </w:t>
      </w:r>
    </w:p>
    <w:p>
      <w:pPr>
        <w:pStyle w:val="BookText"/>
        <w:rPr/>
      </w:pPr>
      <w:r>
        <w:rPr>
          <w:rFonts w:ascii="Amiri" w:hAnsi="Amiri" w:eastAsia="Amiri" w:cs="Amiri"/>
          <w:color w:val="111111"/>
          <w:sz w:val="28"/>
          <w:sz w:val="28"/>
          <w:szCs w:val="28"/>
          <w:rtl w:val="true"/>
          <w:lang w:bidi="ar-SA"/>
        </w:rPr>
        <w:t>الاطلاق بخلاف ما إذا كان منفصلا فإنّه ينعقد ظهور للمطلق في الاطلاق ولكن يقدم ظهور المقيد عليه للقاعدة العرفية المتقدمة وهي انّ كل كلام على تقدير اتصاله بكلام آخر إذا كان رافعا لظهوره فعلى تقدير انفصاله يقدم عليه ، وهنا كذلك فانّ دليل اعتق رقبة مؤمنة على تقدير اتصاله بدليل اعتق رقبة يرفع ظهوره في الاطلاق فيتقدم عليه في صورة انفصاله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هناك رأي ينسب للشيخ الأعظم الانصاري يقول انّ المقيد المنفصل يتقدم على المطلق لا من باب انّه على تقدير اتصاله يزيل ظهور المطلق في الاطلاق بل من باب انّ المطلق لا يبقى له ظهور في الاطلاق على تقدير ورود المقيد بلا فرق بين كونه متصلا أو منفصلا ، فكما انّ المقيد المتصل يزيل ظهور المطلق في الاطلاق ويتقدم عليه من هذا الباب أي من باب انّه يزيل ظهور المطلق من اساسه كذلك الحال في المقيد المنفصل فانّه بمجرد صدوره من المتكلم يزول ظهور المطلق في الاطلاق ويتقدم عليه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هذا الرأي على الاعتقاد بانّ قرينة الحكمة التي هي المنشأ للظهور الاطلاقي ترتكز على عدم ذكر المقيد المتصل والمنفصل لا خصوص عدم ذكر المقيد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تقدم في القسم الأوّل من هذه الحلقة في بحث حجّية الظهور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هذا الرأي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انّ المقيد إذا كان منفصلا فظهور المطلق في الاطلاق لا يزول ولكن مع ذلك يتقدم المقيد عليه في نظر العرف للقاعدة العرفية المتقدمة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الدليل المقيد دالا على إثبات حكم مضاد للحكم المطلق ، كما </w:t>
      </w:r>
    </w:p>
    <w:p>
      <w:pPr>
        <w:pStyle w:val="BookText"/>
        <w:rPr/>
      </w:pPr>
      <w:r>
        <w:rPr>
          <w:rFonts w:ascii="Amiri" w:hAnsi="Amiri" w:eastAsia="Amiri" w:cs="Amiri"/>
          <w:color w:val="111111"/>
          <w:sz w:val="28"/>
          <w:sz w:val="28"/>
          <w:szCs w:val="28"/>
          <w:rtl w:val="true"/>
          <w:lang w:bidi="ar-SA"/>
        </w:rPr>
        <w:t xml:space="preserve">لو قيل اعتق رقبة ثم قيل لا تعتق الرقبة الكافرة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الشكل إذا فرض انّ الدليل المقيد ارشادي ، أي يرشد إلى انّ الحكم الأوّل مقيّد بعدم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يقول ارشدك إلى انّ الحكم الأوّل مقيد بعدم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تقدمه على المطلق من باب النظر والحكومة ويكون حاله حال الشكل الأوّل الذي يتقدم فيه الدليل المقيد من باب النظر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لأجل ان يحصل الاختلاف بين هذا الشكل والشكل الأوّل لا بدّ من فرض النهي في هذا الشكل نهيا تكليفيا لا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هذا الشكل يتقدم الدليل المقيد على الدليل المطلق سواء إحرز وحدة الحكم أم لا ، ولا حاجة إلى اعتبار إحراز وحدة الحكم إذ لا يمكن للمتكلم ان يقول في أحد الحكمين يجب عتق مطلق الرقبة بما في ذلك الكافرة ويقول في حكم ثان لا يجوز عتق الكافرة ، فانّ المنافاة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لماذا يتقدم الدليل المقيد في هذا الشكل على الدليل المطلق في حالة احراز وحدة الحكم وكذا في حالة عدم احراز ذلك؟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النكتة هي القاعدة العرفية المتقدمة التي تنص على انّ كل كلام على تقدير اتصاله بكلام ثان إذا رفع ظهوره ففي حالة انفصاله يتقدم عليه عرفا من باب القرينية</w:t>
      </w:r>
      <w:r>
        <w:rPr>
          <w:rFonts w:eastAsia="Amiri" w:cs="Amiri" w:ascii="Amiri" w:hAnsi="Amiri"/>
          <w:color w:val="111111"/>
          <w:sz w:val="28"/>
          <w:szCs w:val="28"/>
          <w:rtl w:val="true"/>
          <w:lang w:bidi="ar-SA"/>
        </w:rPr>
        <w:t xml:space="preserve">. </w:t>
      </w:r>
      <w:bookmarkStart w:id="584" w:name="pg16179_168877"/>
    </w:p>
    <w:p>
      <w:pPr>
        <w:pStyle w:val="Heading4"/>
        <w:numPr>
          <w:ilvl w:val="3"/>
          <w:numId w:val="1"/>
        </w:numPr>
        <w:rPr/>
      </w:pPr>
      <w:bookmarkStart w:id="585" w:name="__RefHeading___Toc2644066_1280447820"/>
      <w:bookmarkStart w:id="586" w:name="_Toc205"/>
      <w:bookmarkEnd w:id="584"/>
      <w:bookmarkEnd w:id="585"/>
      <w:r>
        <w:rPr>
          <w:rtl w:val="true"/>
        </w:rPr>
        <w:t>التخصيص</w:t>
      </w:r>
      <w:bookmarkEnd w:id="586"/>
    </w:p>
    <w:p>
      <w:pPr>
        <w:pStyle w:val="Heading5"/>
        <w:numPr>
          <w:ilvl w:val="4"/>
          <w:numId w:val="1"/>
        </w:numPr>
        <w:rPr/>
      </w:pPr>
      <w:bookmarkStart w:id="587" w:name="__RefHeading___Toc2644068_1280447820"/>
      <w:bookmarkStart w:id="588" w:name="_Toc206"/>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والقسم الثالث من أقسام الجمع العرفي هو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ثلاثة أشكال أيضا كما مرّ في التقييد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التخصيص بلسان التخصيص ، كما لو قال المتكلّم أكرم العلماء ثم قال انّ الحكم باكرام العلماء مختص بالعدول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الشكل لا إشكال في تقدم الدليل المقيد من جهة النظر والحكومة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التخصيص بلسان التخصيص وانّما يفرض توجه الحكم في الخاص إلى عنوان أضيق من عنوان العام مع اتفاقهما في السلب والإيجاب ، كما إذا قال المتكلّم اكرم العلماء ثم قال اكرم العلماء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الشكل إذا فرض عدم إحراز وحدة الحكم فيحكم بتعددهما بمقتضى ظهور كل حكم في التأسيس ولا يتحقق التعارض بينهما لنفس النكتة المتقدمة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احرز وحدتهما تحقق التعارض بينهما وحكم بتقدم الخاص للقاعدة العرفية المتقدمة ، فانّ الخاص على تقدير اتصاله بالعام يرفع ظهوره في العموم ففي حالة انفصاله يقدم بالقرينية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الشكل الثاني مع افتراض الاختلاف في السلب والإيجاب بان يفرض انّ الحكم في الخاص نقيض لحكم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اكرم كل عالم ولا تكرم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ضد له مثل اكرم كل عالم ويحرم اكرام النحوي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الشكل </w:t>
      </w:r>
      <w:bookmarkStart w:id="589" w:name="pg16179_168878"/>
    </w:p>
    <w:p>
      <w:pPr>
        <w:pStyle w:val="BookText"/>
        <w:rPr/>
      </w:pPr>
      <w:bookmarkEnd w:id="589"/>
      <w:r>
        <w:rPr>
          <w:rFonts w:ascii="Amiri" w:hAnsi="Amiri" w:eastAsia="Amiri" w:cs="Amiri"/>
          <w:color w:val="111111"/>
          <w:sz w:val="28"/>
          <w:sz w:val="28"/>
          <w:szCs w:val="28"/>
          <w:rtl w:val="true"/>
          <w:lang w:bidi="ar-SA"/>
        </w:rPr>
        <w:t>يقدم الخاص أيضا للقاعدة العرفية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اتضح انّه في جميع الاشكال الثلاثة يقدم الخاص عند معارضته للعام للقاعدة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الشكلين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للحكومة كما في الشكل الأوّل ، غاية الأمر مع فرض اتصال الخاص بالعام لا ينعقد للعام ظهور في العموم ومع انفصاله ينعقد له ظهور في العموم ولكن يقدم الخاص عليه للقاعدة العرفية القاضية بقرينية الخاص المنفصل على تقدير ازالته للظهور حالة الاتصال</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644070_1280447820"/>
      <w:bookmarkStart w:id="591" w:name="_Toc207"/>
      <w:bookmarkEnd w:id="590"/>
      <w:r>
        <w:rPr>
          <w:rtl w:val="true"/>
        </w:rPr>
        <w:t>نقطتان وقع الخلاف فيهما</w:t>
      </w:r>
      <w:bookmarkEnd w:id="591"/>
    </w:p>
    <w:p>
      <w:pPr>
        <w:pStyle w:val="BookText"/>
        <w:rPr/>
      </w:pPr>
      <w:r>
        <w:rPr>
          <w:rFonts w:ascii="Amiri" w:hAnsi="Amiri" w:eastAsia="Amiri" w:cs="Amiri"/>
          <w:color w:val="111111"/>
          <w:sz w:val="28"/>
          <w:sz w:val="28"/>
          <w:szCs w:val="28"/>
          <w:rtl w:val="true"/>
          <w:lang w:bidi="ar-SA"/>
        </w:rPr>
        <w:t xml:space="preserve">كل ما ذكرناه فيما سبق لم يقع محلا للخلاف وانّما وقع الخلاف في نقطتين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الخاص حينما حكم بتقدمه على العام فهل نكتة تقدمه هي كونه خاصا فالخصوصية بما هي خصوصية موجبة لتقدمه أو انّ نكتة تقدمه هي الأظهرية فالخاص بما انّه أظهر من العام يقدم عليه ، فلو قيل مثلا اكرم كل عالم ثم قيل اكرم العالم العادل فالخاص ظاهر في وجوب اكرام العالم العادل وظهوره في ذلك أقوى من ظهور العام فانّ العام لم يرد في خصوص العالم العادل بخلاف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تقول ما هي الثمرة في هذا الخلاف ما دام الخاص يتصف دائما بكلتا النكتتين فهو دائما خاص وأظهر؟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يمكن أحيانا فرض الثمرة ، كما لو قيل لا يجب اكرام الفقراء ثم قيل اكرم الفقير القانع ، فانّه لو كان المدار على الأخصية فاللازم تقدم الخاص لأنّه اخص </w:t>
      </w:r>
    </w:p>
    <w:p>
      <w:pPr>
        <w:pStyle w:val="BookText"/>
        <w:rPr/>
      </w:pPr>
      <w:r>
        <w:rPr>
          <w:rFonts w:ascii="Amiri" w:hAnsi="Amiri" w:eastAsia="Amiri" w:cs="Amiri"/>
          <w:color w:val="111111"/>
          <w:sz w:val="28"/>
          <w:sz w:val="28"/>
          <w:szCs w:val="28"/>
          <w:rtl w:val="true"/>
          <w:lang w:bidi="ar-SA"/>
        </w:rPr>
        <w:t xml:space="preserve">بينما لو كان المدار على الأظهرية فالحكم بتقدمه مشكل ، فانّ تخصيصه للعام بحاجة إلى 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الشمول لمورده أي للفقير القانع وظهور صيغة اكرم في الوجوب ، إذ لو لا دلالة اكرم على الوجوب لا يمكن استفادة وجوب اكرام خصوص الفقير القانع ليكون مخصصا للعام ، ونحن إذا سلمنا اقوائية الظهور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الخاص في الشمول لمورده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لا يجب اكرام الفقراء في الشمول للفقير القانع فلا نسلم اقوائية ظهور صيغة اكرم في الوجوب من ظهور لا يجب اكرام الفقير في نفي الوجوب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نفي الوجوب ودلالتها على نفي الوجوب أقوى من دلالة أكرم على الوجوب ، فلو كان المدار على اقوائية الظهور فلا يمكن الحكم بتقدم الخاص لأنّ ظهوره الثاني في الوجوب اضعف من ظهور لا يجب في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لتقدم الخاص ليس هو أظهريته بل أخصيته ، والنكتة في ذلك انّ الموجب لتقدمه هو القاعدة العرفية المتقدمة ، وهي انّ الخاص حيث يزيل ظهور العام على تقدير اتصالة فعلى تقدير انفصاله يكون قرينة مقدمة على العام ، ومن الواضح انّ هذه القاعدة العرفية لا تختص بحالة ما إذا كان ظهور الخاص اقوى بل تشمل كلتا الحالتين فالخاص وان لم يكن اقوى ظهورا متى ما اتصل بالعام ازال ظهوره ورفع التعارض فيكون في حالة انفصاله قرينة متقدمة على العام حتى على تقدير عدم اقوائية ظهوره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نحن بهذا لا نريد ان ننكر قدسية الأظهرية وانها من موجبات التقدم على الدليل الظاهر بل نحن نسلم بانّ الاظهرية من القرائن الصالحة لتقدم الاظهر في المواطن الاخرى بيد انا ندعي انّ الخاص في مقامنا يتقدم لا من باب أظهريته بل من باب أخصيته</w:t>
      </w:r>
      <w:r>
        <w:rPr>
          <w:rFonts w:eastAsia="Amiri" w:cs="Amiri" w:ascii="Amiri" w:hAnsi="Amiri"/>
          <w:color w:val="111111"/>
          <w:sz w:val="28"/>
          <w:szCs w:val="28"/>
          <w:rtl w:val="true"/>
          <w:lang w:bidi="ar-SA"/>
        </w:rPr>
        <w:t xml:space="preserve">. </w:t>
      </w:r>
      <w:bookmarkStart w:id="592" w:name="pg16179_168880"/>
    </w:p>
    <w:p>
      <w:pPr>
        <w:pStyle w:val="Heading3"/>
        <w:numPr>
          <w:ilvl w:val="2"/>
          <w:numId w:val="1"/>
        </w:numPr>
        <w:rPr/>
      </w:pPr>
      <w:bookmarkStart w:id="593" w:name="__RefHeading___Toc2644072_1280447820"/>
      <w:bookmarkStart w:id="594" w:name="_Toc208"/>
      <w:bookmarkEnd w:id="592"/>
      <w:bookmarkEnd w:id="593"/>
      <w:r>
        <w:rPr>
          <w:rtl w:val="true"/>
        </w:rPr>
        <w:t>كبرى انقلاب النسبة</w:t>
      </w:r>
      <w:bookmarkEnd w:id="5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والنقطة الاخرى التي وقع فيها الخلاف هي انّه لو كان لدينا عامان أحدهما يقول مثلا يجب اكرام الفقراء وثانيهما يقول لا يجب اكرام الفقراء فالنسبة بين هذين الدليلين هي المعارضة والتباين فإذا فرضنا ورود دليل ثالث أخص من الدليل الأوّل يقول لا يجب اكرام الفقراء الفساق </w:t>
      </w:r>
      <w:r>
        <w:rPr>
          <w:rStyle w:val="FootnoteAnchor"/>
          <w:rtl w:val="true"/>
        </w:rPr>
        <w:footnoteReference w:id="117"/>
      </w:r>
      <w:r>
        <w:rPr>
          <w:rFonts w:ascii="Amiri" w:hAnsi="Amiri" w:eastAsia="Amiri" w:cs="Amiri"/>
          <w:color w:val="111111"/>
          <w:sz w:val="28"/>
          <w:sz w:val="28"/>
          <w:szCs w:val="28"/>
          <w:rtl w:val="true"/>
          <w:lang w:bidi="ar-SA"/>
        </w:rPr>
        <w:t>فهذا الدليل الثالث يخصص الدليل الأوّل جزما ويصبح مضمون الدليل الأوّل يجب اكرام خصوص الفقراء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الإشكال في أنّ النسبة بين الدليلين الأولين العامين هل تلحظ بعد تخصيص العام الأوّل بالدليل الثالث أو تلحظ قبل تخصيصه بذلك ، فانا لو أردنا ان نلحظ النسبة قبل التخصيص بالدليل الثالث كانت نسبة التباين بينما لو أردنا لحاظها بعد التخصيص بالدليل الثالث كانت نسبة العموم والخصوص المطلق ، فانّ العام بعد تخصيصه بالدليل الثالث يصبح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اكرام الفقراء العدول ، ونسبته إلى الدليل الثاني القائل لا يجب اكرام الفقراء هي نسبة الأخص المطلق إلى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هل تلحظ النسبة بين الدليلين الأولين قبل انقلابها إلى نسبة العموم والخصوص المطلق أو تلحظ بعد انقلابها إلى نسبة العموم والخصوص المطلق؟</w:t>
      </w:r>
    </w:p>
    <w:p>
      <w:pPr>
        <w:pStyle w:val="BookText"/>
        <w:rPr/>
      </w:pPr>
      <w:r>
        <w:rPr>
          <w:rFonts w:ascii="Amiri" w:hAnsi="Amiri" w:eastAsia="Amiri" w:cs="Amiri"/>
          <w:color w:val="111111"/>
          <w:sz w:val="28"/>
          <w:sz w:val="28"/>
          <w:szCs w:val="28"/>
          <w:rtl w:val="true"/>
          <w:lang w:bidi="ar-SA"/>
        </w:rPr>
        <w:t xml:space="preserve">ويمكن طرح هذا التساؤل بشكل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التي يراد الحصول عليها بين الدليل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الأخصية أو غيرها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تلحظ بين ظهوري الدليلين الأولين بما هما ظهوران أو تلحظ بين ظهورهما بالمقدار الذي يكونان حجّة فيه؟</w:t>
      </w:r>
    </w:p>
    <w:p>
      <w:pPr>
        <w:pStyle w:val="BookText"/>
        <w:rPr/>
      </w:pPr>
      <w:r>
        <w:rPr>
          <w:rFonts w:ascii="Amiri" w:hAnsi="Amiri" w:eastAsia="Amiri" w:cs="Amiri"/>
          <w:color w:val="111111"/>
          <w:sz w:val="28"/>
          <w:sz w:val="28"/>
          <w:szCs w:val="28"/>
          <w:rtl w:val="true"/>
          <w:lang w:bidi="ar-SA"/>
        </w:rPr>
        <w:t>فان كان المدار على الظهورين بما هما ظهوران فمعنى ذلك مراعاة النسبة بين الدليلين قبل انقلابها ، وان كان المدار على الظهورين بالمقدار الذي يكونان حجّة فيه فمعنى ذلك مراعاة النسبة بعد انقلابها فانّه بعد تخصيص الثالث للأوّل يصير ظهور الأوّل حجّة فيما عدا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يوجد في هذه المسألة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انّ الفتوى التي يفتي بها الفقيه تختلف باختلاف هذين الاحتمالين ، فانّه لو كان المدار على النسبة بعد الانقلاب فاللازم هو الحكم بعدم وجوب اكرام الفقير الفاسق ووجوب اكرام الفقير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وجوب اكرام الفقير الفاسق فللتمسك بالدليل الثالث الذي لا معارض 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وجوب اكرام الفقير العادل فللدليل الأوّل ، فإنّه بعد تخصيصه بالثالث يصبح مضمونه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اكرام الفقير العادل ، وهذا المضمون يخصص الدليل الثاني الذي يقول لا يجب اكرام الفقراء فتصبح نتيجة الدليل الثاني بعد تخصيصه بالدليل الأوّل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اكرام الفقراء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لا حظنا النسبة بعد الانقلاب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لو لا حظناها قبل الانقلاب فاللازم هو الحكم بعدم وجوب اكرام الفقير الفاسق وعدم وجوب اكرام الفقير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وجوب اكرام الفقير الفاسق فللدليل الثالث الذي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وجوب اكرام الفقير العادل فلأنّ الدليل الأوّل وان دلّ على وجوب اكرامه إلاّ انّه معارض بالدليل الثاني ، ومع المعارضة يرجع إلى ما تقتضيه الاصول العملية وهو البراءة من حرمة أو وجوب اكرامه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ولنرجع إلى التساؤل المطروح من جديد وهو انّ المدار هل على النسبة بعد انقلابها أو على النسبة قبل انقلابها؟</w:t>
      </w:r>
    </w:p>
    <w:p>
      <w:pPr>
        <w:pStyle w:val="BookText"/>
        <w:rPr/>
      </w:pPr>
      <w:r>
        <w:rPr>
          <w:rFonts w:ascii="Amiri" w:hAnsi="Amiri" w:eastAsia="Amiri" w:cs="Amiri"/>
          <w:color w:val="111111"/>
          <w:sz w:val="28"/>
          <w:sz w:val="28"/>
          <w:szCs w:val="28"/>
          <w:rtl w:val="true"/>
          <w:lang w:bidi="ar-SA"/>
        </w:rPr>
        <w:t>وقبل الاجابة نلفت النظر إلى انّ طرح هذا التساؤل وجيه لو كان الدليل الثالث المخصص للأوّل منفصلا عنه دون ما إذا كان متصلا به ، إذ في صورة الاتصال لا ينعقد للدليل الأوّل ظهور في العموم ابدا حتى يقال انّ المدار هل على الظهور في العموم الثابت قبل التخصيص أو على الظهور الحجّة الثابت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الجواب عن التساؤل السابق يوجد اتجاهان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القائل بانّ المدار على الظهورين بالمقدار الذي يكونان حجّة فيه ، أي انّ المدار على النسبة بعد انقلابها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أنصار هذا الاتجاه الشيخ النائيني قدس سره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القائل بانّ المدار على الظهورين بما هما ظهوران ، أي المدار على </w:t>
      </w:r>
    </w:p>
    <w:p>
      <w:pPr>
        <w:pStyle w:val="BookText"/>
        <w:rPr/>
      </w:pPr>
      <w:r>
        <w:rPr>
          <w:rFonts w:ascii="Amiri" w:hAnsi="Amiri" w:eastAsia="Amiri" w:cs="Amiri"/>
          <w:color w:val="111111"/>
          <w:sz w:val="28"/>
          <w:sz w:val="28"/>
          <w:szCs w:val="28"/>
          <w:rtl w:val="true"/>
          <w:lang w:bidi="ar-SA"/>
        </w:rPr>
        <w:t>النسبة قبل انقلابها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أنصار هذا الاتجاه الشيخ الآخوند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الاتجاه الأوّل فاستدل له النائيني بانّ المعارضة بين الدليل الأوّل والدليل الثاني لا تتحقق إلاّ بين ظهوريهما بالمقدار الذي يكونان حجّة فيه فانّ المعارضة لا تتحقق إلاّ بين الحجّتين ولا معنى لتحققها بين الحجّة واللاحجّة فما لا يكون حجّة لا يعارض الحجّة ، وظهور الدليل الأوّل حيث انّه ليس حجّة في العموم بل هو حجّة في خصوص العدول فالمعارضة تتحقق بين ظهور الدليل الأوّل في خصوص العدول وبين ظهور الدليل الثاني وهي نسبة الأخص المطلق إلى الأعم ولا معنى لتحققها بين ظهور الدليل الأوّل في العموم للفساق والعدول وظهور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حصيلة ما أفاده قدس سره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انّ المعارضة لا تتحقق إلاّ بين الحجّتين وان كانت دعوى مقبولة صحيحة إلاّ انّه لا بدّ من التمييز بين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المعارضة بين الظهورين الأولين ، ومسألة قرينية الأوّل على تخصيص الثاني ، فالمعارضة وان كانت لا تتحقق بين الظهورين إلاّ بمقدار ما يكونان حجّة فيه إلاّ انّ قرينية الأوّل على تخصيص الثاني من المحتمل ان لا تدور مدار الظهورين بالمقدار الذي يكونان حجّة فيه وانّما تدور مدار الظهورين في حدّ انفسهما ، بمعنى انّ ظهور الدليل الأوّل متى ما كان خاصا في نفسه </w:t>
      </w:r>
      <w:r>
        <w:rPr>
          <w:rStyle w:val="FootnoteAnchor"/>
          <w:rtl w:val="true"/>
        </w:rPr>
        <w:footnoteReference w:id="119"/>
      </w:r>
      <w:r>
        <w:rPr>
          <w:rFonts w:ascii="Amiri" w:hAnsi="Amiri" w:eastAsia="Amiri" w:cs="Amiri"/>
          <w:color w:val="111111"/>
          <w:sz w:val="28"/>
          <w:sz w:val="28"/>
          <w:szCs w:val="28"/>
          <w:rtl w:val="true"/>
          <w:lang w:bidi="ar-SA"/>
        </w:rPr>
        <w:t>صلح حينذاك لتخصيص الثاني ولا تكفي أخصيته الناشئة من تخصيصه بالدليل الثالث وخروج الفساق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الاحتمال وجيه بل هو المطابق للمرتكزات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حينما يقدم الأخص على الأعم لا يقدمه إلاّ من باب أظهريته في الشمول لمورده من الأعم </w:t>
      </w:r>
      <w:r>
        <w:rPr>
          <w:rStyle w:val="FootnoteAnchor"/>
          <w:rtl w:val="true"/>
        </w:rPr>
        <w:footnoteReference w:id="120"/>
      </w:r>
      <w:r>
        <w:rPr>
          <w:rFonts w:ascii="Amiri" w:hAnsi="Amiri" w:eastAsia="Amiri" w:cs="Amiri"/>
          <w:color w:val="111111"/>
          <w:sz w:val="28"/>
          <w:sz w:val="28"/>
          <w:szCs w:val="28"/>
          <w:rtl w:val="true"/>
          <w:lang w:bidi="ar-SA"/>
        </w:rPr>
        <w:t xml:space="preserve">، ومن الواضح انّ مجرد خروج الفساق من الدليل الأوّل بسبب الدليل الثالث لا يصيّر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العدول أقوى من ظهور الدليل الثاني في العدول ليقدم عليه وانّما يكون ظهور الدليل الأوّل في العدول أقوى لو فرض وروده منذ البداية في خصوص العدول بلسان يجب اكرام الفقراء العدول ، ولكن هذا خلاف المفروض ، فانّ المفروض انّ الدليل الأوّل ورد منذ البداية عاما للعدول والفساق وخرج منه بعد ذلك بسبب الدليل الثالث الفساق وذلك لا يوجب اقوائية ظهوره في العدول من ظهور الدليل الثاني في العدول ليصير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لنكتة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كلمة فعلية ومنجزة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الظهور في الاستعمال ، أي لا يبقى للمحكوم ظهور في استعماله في معناه الثابت له لو لا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القاعدة العرفية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التقبل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العرف لا يقبل مفاد الحاكم كنفي الحكم الضرري مثلا إلاّ بعد افتراض ثبوت احكام أولية في المرتبة السابقة إذ ثبوت نفي الحكم الضرري دون ثبوت احكام سابقة ينظر لها لغو وبلا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عدم تقبل العرف لمفاد الحاكم إلاّ مع افتراض سبق حكم لا يختص بهذا الوجه بل يعم الوجهين السابقين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الافتراض هنا بمعنى الوجود لا بمعنى مجرد الفرض ولو لم تكن له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مدلول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المدلول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ينجس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الماء ميتة ما لا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إلى أدلة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وأدلة التنجيس يرجع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الماء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الاولى حذفه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فان كان الخطابان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ذكر صورة الاتصال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التعارض بين الظهور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ان لم تعلم وحدة الحكم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علمت وحدة الحكم المدلول للخطابين فان كان الخطابان متصلين لم ينعقد للأوّل ظهور في الاطلاق لأنّه فرع عدم ذكر ما يدل على القيد في الكلام ، والخطاب الآخر المتصل يدل على القيد فلا تجري قرينة الحكمة لاثبات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الخطابان </w:t>
      </w:r>
    </w:p>
    <w:p>
      <w:pPr>
        <w:pStyle w:val="BookText"/>
        <w:rPr/>
      </w:pPr>
      <w:r>
        <w:rPr>
          <w:rFonts w:ascii="Amiri" w:hAnsi="Amiri" w:eastAsia="Amiri" w:cs="Amiri"/>
          <w:color w:val="111111"/>
          <w:sz w:val="28"/>
          <w:sz w:val="28"/>
          <w:szCs w:val="28"/>
          <w:rtl w:val="true"/>
          <w:lang w:bidi="ar-SA"/>
        </w:rPr>
        <w:t>منفصلين انعقد الظهور في كل منهما ووقع التعارض بين ظهور الأوّل في الاطلاق بقرينة الحكمة وظهور الثاني في احترازية القيود لما تقدم في بحث الاطلاق من انّ الاطلاق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حصة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الكافرة حصة من مطلق الرقبة ، والدليل المقيد يثبت الحكم المضاد في هذه الحصة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ارشادا إلى 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الأوضح التعبير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ارشادا إلى تقيد الحكم بعتق الرقبة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بذلك للاحتراز عن المطلق فانّه قد يستفاد منه العموم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بمقدمات الحكمة لا بالأداة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اكرما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كل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الخاص متكفلا لإثبات سنخ حكم العام في دائرة أخص أو مثبتا لنقيضه أو لضده فلا خلاف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استعمال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بما انّها موجبة لا قوائية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لمورد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الشمول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لمورد الخاص</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ظهور العام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من ظهور العام في الشمول لمورد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قد لا يكون الثاني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موهمة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اكرم في الوجوب ليس اقوى من ظهور لا يجب في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المراد بالأخصية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البحث عن كبرى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المناسب الاشارة إلى ذلك تحت عنوان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من الابحاث التي قد يتكرر حاجة الفقيه لها في مقام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مفادي الدليلين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التعبير الأوضح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ظهوري الدليلين بما هما ظهوران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الشرعي لذلك ما دلّ على انّ اللّه سبحانه خلق الماء طهورا لا ينجسه شيء إلاّ ما غيّر لونه أو طعمه أو ريحه ، كما ورد ذلك في مرسلة حريز ، وما دلّ على عدم تنجس الماء ما دام كرا حتى ولو تغير ، من قبيل ما دلّ على انّ الماء إذا بلغ قدر كر فلا بنجسه شيء ، وهما متعارضان بنحو العموم من وجه ، ومادة المعارضة هي ماء الكر المتغير ، فالاوّل يثبت النجاسة والثاني ينفيها ، فلو كنا نحن وهذين الدليلين لكنّا نحكم بالطهارة على ماء الكر المتغير لأصالة الطهارة ، ولكن يوجد دليل ثالث أخص من الأوّل ، ويتمثل ذلك الدليل الثالث في مجموعة من روايات تدل على انّ الماء القليل ينجس بمجرد الملاقاة وان لم يتغير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قبول كبرى انقلاب النسبة يلزم تخصيص الدليل الأوّل بالثالث </w:t>
      </w:r>
    </w:p>
    <w:p>
      <w:pPr>
        <w:pStyle w:val="BookText"/>
        <w:rPr/>
      </w:pPr>
      <w:r>
        <w:rPr>
          <w:rFonts w:ascii="Amiri" w:hAnsi="Amiri" w:eastAsia="Amiri" w:cs="Amiri"/>
          <w:color w:val="111111"/>
          <w:sz w:val="28"/>
          <w:sz w:val="28"/>
          <w:szCs w:val="28"/>
          <w:rtl w:val="true"/>
          <w:lang w:bidi="ar-SA"/>
        </w:rPr>
        <w:t xml:space="preserve">وبذلك يخرج القليل من الدليل الأوّل ويبقى الكر تحته فقط ويصير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ماء الكر طهورا لا ينجسه شيء إلاّ ما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المضمون أخص مطلقا من الدليل الثاني لأنّ الأوّل يقول الكر بالخصوص لا ينجس إلاّ بالتغير والثاني يقول ماء الكر لا ينجس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تخصيص الثاني بالأوّل تكون النتيجة انّ ماء الكر انّما لا ينجس فيما لو لاقته نجاسة ولم يتغير وينجس لو تغير ، وهذه عكس النتيجة السابقة التي نحصل عليها لو لم نلحظ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ظهوره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ظهوره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بالتساوي هنا ليس التساوي بالمعنى المذكور في المنطق بل بمعنى انّه ليس احدهما أخص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أصرح المقصود من التساوي هنا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الداخلتين في مجال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ابدال هذا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الفساق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العام الأوّل في الفساق لا يجعله كأنّه وارد منذ البداية في خصوص الفقراء العدول</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6179_168890"/>
      <w:bookmarkStart w:id="596" w:name="pg16179_168890"/>
      <w:bookmarkEnd w:id="596"/>
    </w:p>
    <w:p>
      <w:pPr>
        <w:pStyle w:val="Heading3"/>
        <w:numPr>
          <w:ilvl w:val="2"/>
          <w:numId w:val="1"/>
        </w:numPr>
        <w:rPr/>
      </w:pPr>
      <w:bookmarkStart w:id="597" w:name="pg16179_168890"/>
      <w:bookmarkStart w:id="598" w:name="__RefHeading___Toc2644074_1280447820"/>
      <w:bookmarkStart w:id="599" w:name="_Toc209"/>
      <w:bookmarkEnd w:id="597"/>
      <w:bookmarkEnd w:id="598"/>
      <w:r>
        <w:rPr>
          <w:rtl w:val="true"/>
        </w:rPr>
        <w:t>أحكام عامة للجمع العرفي</w:t>
      </w:r>
      <w:bookmarkEnd w:id="59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للجمع العرفي بأقسامه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العرفي ثلاثة احكام يشترك فيها جميع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الجمع العرفي إلاّ عند تمامية شرطين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الدليلان كلامين أو ما بحكم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ما بحكم الكلامين مثل ظهور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الوجه في هذا الشرط واضح ، فانّ مثل التقرير ليس له لسان ليفسر به التقرير الآخر ، وهذا بخلافه في الكلام وما بحكمه فانّ له لسانا يمكن تفسير الكلام الآخر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الدليلان صادرين من متكلم واحد أو من متكلمين تجمعهما جهة واحدة كالامامين الباقر والصادق علیهماالسلام اللذين يمثلان الشرع الاسلامي الذي هو جهة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هذا الشرط واضح أيضا ، إذ المتكلم الواحد يعقل انّ يفسر بعض كلامه بعضه الاخر ، وامّا المتكلمان فلا معنى لأن يفسر كلام أحدهما كلام الآخر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مورد الجمع العرفي هو التعارض بين الظهورين فمتى ما كان ظاهران احدهما يعارض الآخر امكن الجمع العرفي بينهما بتعديل دلالة احدهما بما </w:t>
      </w:r>
    </w:p>
    <w:p>
      <w:pPr>
        <w:pStyle w:val="BookText"/>
        <w:rPr/>
      </w:pPr>
      <w:r>
        <w:rPr>
          <w:rFonts w:ascii="IRNazanin" w:hAnsi="IRNazanin" w:eastAsia="IRNazanin"/>
          <w:color w:val="111111"/>
          <w:sz w:val="28"/>
          <w:sz w:val="28"/>
          <w:szCs w:val="28"/>
          <w:rtl w:val="true"/>
          <w:lang w:bidi="fa-IR"/>
        </w:rPr>
        <w:t>يتناسب ودلالة الآخر ، امّا إذا لم يكن التعارض تعارضا بين الظهورين وانّما كان بين الصدورين فلا معنى للجمع العرفي ، كما إذا علمنا انّ احدى الروايتين لم تصدر من المعصوم علیه السلام لبيان الحكم الواقعي واشتبهت الروايتان ولم يمكن تمييز الصادرة عن غير الصادرة فلا معنى للتوفيق بينهما بالجمع العرفي لما ذكرنا من اختصاصه بتعارض الدلالتين ولا معنى لتطبيقه عند تعارض الصدورين بل يلزم تطبيق أحكام باب التعارض عليهما بان يقدم المشهور أو الموافق للكتاب الكريم ونحو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الدليلين المتعارضين اللذين يمكن الجمع العرفي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يخلوان من أحد حالات أربع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كل من العام والخاص </w:t>
      </w:r>
      <w:r>
        <w:rPr>
          <w:rStyle w:val="FootnoteAnchor"/>
          <w:rtl w:val="true"/>
        </w:rPr>
        <w:footnoteReference w:id="121"/>
      </w:r>
      <w:r>
        <w:rPr>
          <w:rFonts w:ascii="Amiri" w:hAnsi="Amiri" w:eastAsia="Amiri" w:cs="Amiri"/>
          <w:color w:val="111111"/>
          <w:sz w:val="28"/>
          <w:sz w:val="28"/>
          <w:szCs w:val="28"/>
          <w:rtl w:val="true"/>
          <w:lang w:bidi="ar-SA"/>
        </w:rPr>
        <w:t>قطعي الصدور ، كما إذا كانا واردين في القرآن الكريم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هذه الحالة لا تعارض بينهما من حيث الصدور لانّ المفروض انّ كلا منهما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حيث الدلالة فلا تعارض بينهما أيضا فانّ شمول دليل حجّية الظهور للعام لا يعارض بشموله للخاص بل العرف بعد ما كان يأول ظهور العام لحساب الخاص ويجمع بينهما بالحمل على التخصيص فلازم ذلك انّ دليل حجّية الظهور يشمل ظهور الخاص فقط ولا يشمل ظهور العام فالخاص حجّة في ظهوره دون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 العام والخاص ظني السند ، كما إذا كان كل واحد منهما من قبيل اخبار الاحاد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تعارض بينهما أيضا لا من حيث الدلالة ولا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التعارض بينهما من حيث الدلالة فلما تقدم في الحالة السابقة من انّ دليل حجّية الظهور يشمل الخاص دون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التعارض بينهما من حيث السند فلأنّه بعد ما كان العرف يجمع بينهما بحمل العام على الخاص فلا يبقى مانع من شمول دليل حجّية الخبر لكليهما ويثبت بذلك صدورهما معا فانّ المعارضة بين السندين انّما تتحقق لو بقي العام على عمومه والخاص على خصوصه إذ شمول دليل الحجّية لكلا الخبرين غير ممكن حينئذ فلا يمكن التعبد بصدور العام بما هو عام والخاص بما هو خاص ، امّا بعد تعديلهما عرفا فلا محذور في شمول دليل حجّية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آية النبأ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الخاص قطعي السند والعام ظني السند ، كما إذا كان الخاص واردا في القرآن الكريم والعام من قبيل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تعارض بينهما أيضا لا من حيث الدلالة ولا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حيث الدلالة فلنفس النكته المتقدمة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من حيث السند فلأنّه بعد إجراء التعديل العرفي بينهما لا محذور في التعبد بصدور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السابقة بان يكون الخاص ظني السند والعام قطعي السند ، كما إذا كان الخاص من قبيل خبر الواحد والعام واردا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قد يقال بانّ المقابل لظهور العام ليس هو فقط ظهور الخاص ليقال بانّ ظهور الخاص مقدم على ظهور العام للجمع العرفي وانّما المقابل لظهور العام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الخاص وسند الخاص ، إذ المفروض انّ سند الخاص ظني فلإجل ان يتقدم الخاص على العام لا بدّ من ثبوت ظهوره وصدوره معا ولا يكفي ثبوت ظهوره دون صدوره ، فانّ الخاص إذا لم يثبت ظهورا أو لم يثبت صدورا كفى ذلك في تقدم العام عليه فتقدم العام يكفي فيه امّا عدم ثبوت الخاص من حيث الظهور أو عدم ثبوته من حيث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أنّ تقدم الخاص على العام بحاجة إلى ثبوت الخاص ظهورا وصدورا فمعنى ذلك أنّ المعارض لظهور العام ليس هو ظهور الخاص فقط بل هو مجموع الأمرين من ظهور الخاص وسند الخاص ، ومن الواضح انّ التسليم بتقدم الخاص على ظهور العام لا يستلزم التسليم بتقدم مجموع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الخاص المنضم إلى سند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 العام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نريد ان نقول انّ شمول دليل حجّية الظهور للعام يعارضه شمول دليل حجّية الظهور للخاص حتى يقال بانّ العرف يقدم ظهور الخاص على ظهور العام ، بل المعارض لذلك هو دليل حجّية صدور الخاص فشمول دليل حجّية الظهور للعام معارض بشمول دليل حجّية الصدور للخاص </w:t>
      </w:r>
      <w:r>
        <w:rPr>
          <w:rStyle w:val="FootnoteAnchor"/>
          <w:rtl w:val="true"/>
        </w:rPr>
        <w:footnoteReference w:id="122"/>
      </w:r>
      <w:r>
        <w:rPr>
          <w:rFonts w:ascii="Amiri" w:hAnsi="Amiri" w:eastAsia="Amiri" w:cs="Amiri"/>
          <w:color w:val="111111"/>
          <w:sz w:val="28"/>
          <w:sz w:val="28"/>
          <w:szCs w:val="28"/>
          <w:rtl w:val="true"/>
          <w:lang w:bidi="ar-SA"/>
        </w:rPr>
        <w:t xml:space="preserve">ومن هنا استشكل البعض في تخصيص العام الوارد في القرآن الكريم </w:t>
      </w:r>
    </w:p>
    <w:p>
      <w:pPr>
        <w:pStyle w:val="BookText"/>
        <w:rPr/>
      </w:pPr>
      <w:r>
        <w:rPr>
          <w:rFonts w:ascii="Amiri" w:hAnsi="Amiri" w:eastAsia="Amiri" w:cs="Amiri"/>
          <w:color w:val="111111"/>
          <w:sz w:val="28"/>
          <w:sz w:val="28"/>
          <w:szCs w:val="28"/>
          <w:rtl w:val="true"/>
          <w:lang w:bidi="ar-SA"/>
        </w:rPr>
        <w:t>بالخاص الوارد في السنة الشريفة ، وما ذاك إلاّ لأن شمول دليل حجّية الظهور للعام الكتابي معارض بشمول دليل حجّية الصدور للخاص الخبري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هذه الحالة الرابعة قد يستشكل في تقدم الخاص على العام أي يستشكل في الجمع العرفي بينهما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الإشكال هو المعارضة السابقة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بالمعارضة السابقة ، فانّ حجّية ظهور العام مقيدة بعدم ثبوت صدور الخاص الصالح للتخصيص فإذا ثبت بدليل حجّية الصدور انّ الخاص صادر ارتفع بذلك موضوع حجّية العام ، لأنّ المفروض انّه مقيد بعدم صدور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انّ دليل حجّية صدور الخاص حاكم على دليل حجّية ظهور العام ورافع لموضوعه وليس بينهما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بالحكومة دون الورود من جهة انّ دليل حجّية صدور الخاص لا يثبت صدور الخاص حقيقة وانّما يثبته تعبدا فهو رافع لموضوع حجّية ظهور العام تعبدا لا حقيقة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يتضح انّ تخصيص العام الكتابي بالخاص الخبري لا إشكال فيه من هذه الناحية ، ولئن كان فيه إشكال فهو من ناحية اخرى ، وهي قصور أدلة حجّية الخبر عن الشمول للخبر المخالف للعموم الكتابي فالخبر المخالف للعموم الكتابي لا دليل على حجّيته حتى يمكن ان يكون مخصصا للعموم الكتابي ، فانّ أدلة حجّية الخبر لا تشمل الخبر المخالف للكتاب إذ هو زخرف </w:t>
      </w:r>
    </w:p>
    <w:p>
      <w:pPr>
        <w:pStyle w:val="BookText"/>
        <w:rPr/>
      </w:pPr>
      <w:r>
        <w:rPr>
          <w:rFonts w:ascii="Amiri" w:hAnsi="Amiri" w:eastAsia="Amiri" w:cs="Amiri"/>
          <w:color w:val="111111"/>
          <w:sz w:val="28"/>
          <w:sz w:val="28"/>
          <w:szCs w:val="28"/>
          <w:rtl w:val="true"/>
          <w:lang w:bidi="ar-SA"/>
        </w:rPr>
        <w:t>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فيما بعد ان شاء اللّه </w:t>
      </w:r>
      <w:r>
        <w:rPr>
          <w:rStyle w:val="FootnoteAnchor"/>
          <w:rtl w:val="true"/>
        </w:rPr>
        <w:footnoteReference w:id="123"/>
      </w:r>
      <w:r>
        <w:rPr>
          <w:rFonts w:ascii="Amiri" w:hAnsi="Amiri" w:eastAsia="Amiri" w:cs="Amiri"/>
          <w:color w:val="111111"/>
          <w:sz w:val="28"/>
          <w:sz w:val="28"/>
          <w:szCs w:val="28"/>
          <w:rtl w:val="true"/>
          <w:lang w:bidi="ar-SA"/>
        </w:rPr>
        <w:t>دفع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وبدليل حجّية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قوله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كما في أخبار الاحاد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اخبار الاحاد مثلا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فقط</w:t>
      </w:r>
      <w:r>
        <w:rPr>
          <w:rFonts w:eastAsia="Amiri" w:cs="Amiri" w:ascii="Amiri" w:hAnsi="Amiri"/>
          <w:color w:val="111111"/>
          <w:sz w:val="28"/>
          <w:szCs w:val="28"/>
          <w:rtl w:val="true"/>
          <w:lang w:bidi="ar-SA"/>
        </w:rPr>
        <w:t xml:space="preserve">. </w:t>
      </w:r>
      <w:bookmarkStart w:id="600" w:name="pg16179_168896"/>
    </w:p>
    <w:p>
      <w:pPr>
        <w:pStyle w:val="Heading3"/>
        <w:numPr>
          <w:ilvl w:val="2"/>
          <w:numId w:val="1"/>
        </w:numPr>
        <w:rPr/>
      </w:pPr>
      <w:bookmarkStart w:id="601" w:name="__RefHeading___Toc2644076_1280447820"/>
      <w:bookmarkStart w:id="602" w:name="_Toc210"/>
      <w:bookmarkEnd w:id="600"/>
      <w:bookmarkEnd w:id="601"/>
      <w:r>
        <w:rPr>
          <w:rtl w:val="true"/>
        </w:rPr>
        <w:t>نتائج الجمع العرفي بالنسبة إلى الدليل المغلوب</w:t>
      </w:r>
      <w:bookmarkEnd w:id="602"/>
    </w:p>
    <w:p>
      <w:pPr>
        <w:pStyle w:val="Heading4"/>
        <w:numPr>
          <w:ilvl w:val="3"/>
          <w:numId w:val="1"/>
        </w:numPr>
        <w:rPr/>
      </w:pPr>
      <w:bookmarkStart w:id="603" w:name="__RefHeading___Toc2644078_1280447820"/>
      <w:bookmarkStart w:id="604" w:name="_Toc211"/>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انّ كل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المبحث انّه لو قال المولى اكرم كل فقير وقال بعد ذلك لا تكرم الفقير الفاسق فإذا واجهنا فقيرا وجزمنا بفسقه فلا إشكال في دخوله في حكم الخاص وعدم وجوب اكرامه ، وإذا جزمنا بعدم فسقه فلا إشكال أيضا في دخوله في حكم العام ووجوب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الإشكال في صورة الشكّ والتردد في انّ الفقير الذي واجهناه هل هو فاسق </w:t>
      </w:r>
      <w:r>
        <w:rPr>
          <w:rStyle w:val="FootnoteAnchor"/>
          <w:rtl w:val="true"/>
        </w:rPr>
        <w:footnoteReference w:id="124"/>
      </w:r>
      <w:r>
        <w:rPr>
          <w:rFonts w:ascii="Amiri" w:hAnsi="Amiri" w:eastAsia="Amiri" w:cs="Amiri"/>
          <w:color w:val="111111"/>
          <w:sz w:val="28"/>
          <w:sz w:val="28"/>
          <w:szCs w:val="28"/>
          <w:rtl w:val="true"/>
          <w:lang w:bidi="ar-SA"/>
        </w:rPr>
        <w:t xml:space="preserve">حتى لا يجب اكرامه أو ليس بفاسق حتى يجب اكرامه فما هو الموقف في مثل هذه الحالة؟ والجواب ان صورة الشكّ تنقسم إلى قسمين </w:t>
      </w:r>
      <w:r>
        <w:rPr>
          <w:rFonts w:eastAsia="Amiri" w:cs="Amiri" w:ascii="Amiri" w:hAnsi="Amiri"/>
          <w:color w:val="111111"/>
          <w:sz w:val="28"/>
          <w:szCs w:val="28"/>
          <w:rtl w:val="true"/>
          <w:lang w:bidi="ar-SA"/>
        </w:rPr>
        <w:t>: -</w:t>
      </w:r>
    </w:p>
    <w:p>
      <w:pPr>
        <w:pStyle w:val="Heading4"/>
        <w:numPr>
          <w:ilvl w:val="3"/>
          <w:numId w:val="1"/>
        </w:numPr>
        <w:rPr/>
      </w:pPr>
      <w:bookmarkStart w:id="605" w:name="__RefHeading___Toc2644080_1280447820"/>
      <w:bookmarkStart w:id="606" w:name="_Toc212"/>
      <w:bookmarkEnd w:id="605"/>
      <w:r>
        <w:rPr>
          <w:rtl w:val="true"/>
        </w:rPr>
        <w:t>التمسك بالعام في الشبهات المصداقية</w:t>
      </w:r>
      <w:bookmarkEnd w:id="60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القسم الأوّل يفرض انّ الشكّ في الفسق لم ينشأ من الشكّ في مفهوم الفسق وعدم تحدده بل يفرض انّ مفهوم الفاسق واضح وهو المرتكب لمعصية من المعاصي الكبيرة ، وانّما الشكّ في انّ الفقير المشكوك هل هو فاعل للكبيرة أو لا؟ </w:t>
      </w:r>
    </w:p>
    <w:p>
      <w:pPr>
        <w:pStyle w:val="BookText"/>
        <w:rPr/>
      </w:pPr>
      <w:r>
        <w:rPr>
          <w:rFonts w:ascii="Amiri" w:hAnsi="Amiri" w:eastAsia="Amiri" w:cs="Amiri"/>
          <w:color w:val="111111"/>
          <w:sz w:val="28"/>
          <w:sz w:val="28"/>
          <w:szCs w:val="28"/>
          <w:rtl w:val="true"/>
          <w:lang w:bidi="ar-SA"/>
        </w:rPr>
        <w:t>فالشكّ انّما هو في المصداق وليس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توجد اجابتان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التمسك بالعام بتقريب انّ العام دال على وجوب اكرام كل فقير بما في ذلك الفقير المشكوك ، وهو حجّة في ذلك ولا ترفع اليد عن حجّيته إلاّ بحجّة اقوى ، والحجّة الأقوى ليس هو إلا الخاص ، والخاص حيث لا يجوز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العلم بفسق المشكوك حتى يتمسك به لإثبات عدم وجوب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حجّة في مقابل حجّية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بناء على هذا الرأي يكون التمسك بالعام في الشبهات المصداقية أمرا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الثاني وهو المشهور يقول بعدم جواز التمسك بالعام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انّه لو اريد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وجوب اكرام الفقير المشكوك فسقه فالإحتمالات في ذلك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يتمسك بالعام لإثبات وجوب اكرام الفقير المشكوك ان فرض انّه لم يكن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وان كان صحيحا ولكنه غير نافع ، فانّ الوجوب في الاحتمال المذكور وجوب مشروط ، وحيث انّ الشرط لا يحرز تحققه فالوجوب الفعلي لا يحرز تحققه أيضا ، وواضح انّ الوجوب النافع هو الوجوب الفعلي دون الوجوب المشروط</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يتمسك بالعام لإثبات وجوب اكرام الفقير المشكوك حتى على تقدير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الإحتمال باطل ، إذ مع وجود الحجّة الأقوى وهو الخاص الدال على عدم جواز اكرام الفاسق كيف يتمسك بالعام لأثبات وجوب اكرام </w:t>
      </w:r>
      <w:bookmarkStart w:id="607" w:name="pg16179_168898"/>
    </w:p>
    <w:p>
      <w:pPr>
        <w:pStyle w:val="BookText"/>
        <w:rPr/>
      </w:pPr>
      <w:bookmarkEnd w:id="607"/>
      <w:r>
        <w:rPr>
          <w:rFonts w:ascii="Amiri" w:hAnsi="Amiri" w:eastAsia="Amiri" w:cs="Amiri"/>
          <w:color w:val="111111"/>
          <w:sz w:val="28"/>
          <w:sz w:val="28"/>
          <w:szCs w:val="28"/>
          <w:rtl w:val="true"/>
          <w:lang w:bidi="ar-SA"/>
        </w:rPr>
        <w:t>الفقير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يتمسك بالعام لإثبات انّ الفقير المشكوك هو فقير غير فاسق وانّه يجب اكرامه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هو المطلوب ، ولكن لا يمكن إثباته لأنّ أقصى ما يقوله الدليل العام وأي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الفقير لو لم يكن فاسقا فاكرامه واجب ، امّا انّ هذا الشخص أو ذاك هو فاسق بالفعل أو لا فذاك لا يقوله ، فانّ الحكم لا يثبت موضوع نفسه وانّما يقول لو كان موضوعي ثابتا فانا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الدليل العام هو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المشروط وانّ الشخص لو كان فقيرا غير فاسق فيجب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المجعول وانّ الشخص الفقير بالفعل هو غير فاسق وبالفعل يجب اكرامه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2644082_1280447820"/>
      <w:bookmarkStart w:id="609" w:name="_Toc213"/>
      <w:bookmarkEnd w:id="608"/>
      <w:r>
        <w:rPr>
          <w:rtl w:val="true"/>
        </w:rPr>
        <w:t>التمسك بالعام في الشبهة المفهومية</w:t>
      </w:r>
      <w:bookmarkEnd w:id="60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قسم ثان لصورة الشكّ وهي ان نفترض انّ الفقير المشكوك نعلم بعدم كونه فاعلا للكبيرة وانّما هو فاعل للصغيرة ولكن مع ذلك نشكّ في وجوب اكرامه من جهة الشكّ في مفهوم الفاسق الذي ورد في الخاص فلا يعلم انّه يختص بفاعل الكبيرة أو يعم مرتكب كل ذنب ولو كان صغيرا ، وهذا بخلافه في </w:t>
      </w:r>
    </w:p>
    <w:p>
      <w:pPr>
        <w:pStyle w:val="BookText"/>
        <w:rPr/>
      </w:pPr>
      <w:r>
        <w:rPr>
          <w:rFonts w:ascii="Amiri" w:hAnsi="Amiri" w:eastAsia="Amiri" w:cs="Amiri"/>
          <w:color w:val="111111"/>
          <w:sz w:val="28"/>
          <w:sz w:val="28"/>
          <w:szCs w:val="28"/>
          <w:rtl w:val="true"/>
          <w:lang w:bidi="ar-SA"/>
        </w:rPr>
        <w:t>القسم السابق فانّ مفهوم الفاسق كان معلوما لنا وهو عبارة عن فاعل الكبيرة مثلا بيد انا نشكّ انّ الفقير المشكوك هل هو فاعل للكبيرة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الشكّ في صدق الفاسق تارة يكون بنحو الشبهة المصداقية واخرى بنحو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السابق كله كان يدور حول التمسك بالعام في الشبهة المصداقية ، والآن يقع الكلام في جواز التمسك بالعام في الشبهة المفهومية فالفقير المشكوك الذي نجزم بانّه فاعل للصغيرة دون الكبيرة هل يجوز التمسك بالعام لإثبات وجوب اكرامه أو لا؟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يقول كل فقير بما في ذلك مرتكب الصغيرة أو مرتكب الكبيرة يجب اكرامه ، وهو حجّة في مفاده هذا ولا ترفع اليد عنه إلاّ بحجّة أقوى وهي الخاص ، وحيث انّ عنوان الفاسق الوارد في الخاص لا يجزم بانطباقه على مرتكب الصغيرة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مقابل العام وانّما يكون حجّة في خصوص مرتكب الكبيرة وترفع اليد عن العام في خصوص مرتكب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الفارق بين هذا القسم والقسم السابق ، ولماذا لا نطبق البيان المذكور في القسم السابق على هذا القسم أيضا؟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قبل ورود الخاص كان الدخيل في وجوب الاكرام هو الفقير لا غير ، وبعد ورود الخاص صار المدار في وجوب الاكرام على الفقر وعدم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نقول بدخالة عدم الفسق في وجوب الاكرام فليس المقصود دخالة لفظ عدم الفسق والتسمية باسمه ، فانّ من الواضح انّ الالفاظ لا مدخلية </w:t>
      </w:r>
    </w:p>
    <w:p>
      <w:pPr>
        <w:pStyle w:val="BookText"/>
        <w:rPr/>
      </w:pPr>
      <w:r>
        <w:rPr>
          <w:rFonts w:ascii="Amiri" w:hAnsi="Amiri" w:eastAsia="Amiri" w:cs="Amiri"/>
          <w:color w:val="111111"/>
          <w:sz w:val="28"/>
          <w:sz w:val="28"/>
          <w:szCs w:val="28"/>
          <w:rtl w:val="true"/>
          <w:lang w:bidi="ar-SA"/>
        </w:rPr>
        <w:t>لها في ذلك ، فلو تغير اسم عدم الفسق وصار يسمى باسم آخر فلا اشكال في عدم 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الدخيل في وجوب الاكرام هو واقع عدم الفسق ، وحيث انّ القدر المتيقن في المراد من الفسق واقعا هو فاعل الكبيرة فقط فيكون الخاص حجّة بالنسبة إلى فاعل الكبيرة فقط ، وامّا فاعل الصغيرة فيبقى تحت العام بلا حجّة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بخلافه في القسم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الخاص لم يدر بين الأقل والأكثر حتى يقال بانّ القدر المتيقن هو الأقل والخاص حجّة في الأقل فقط بل علمنا بانّ العام حجّة في غير فاعل الكبيرة والخاص حجّة في فاعل الكبيرة ، وحيث انّ المشكوك لا يعلم بانّه فاعل للكبيرة أو لا فإدخاله تحت الحجّة الاولى دون الثانية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الافراد التي كانت داخلة في نطاق 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الأفراد التي يصدق عليها عنوان الفقير الذي هو العنوان المأخوذ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تلك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يصدق عليها عنوان الفقير والداخلة تحت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على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شمول الفاسق المأخوذ في القرينة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حكم مرتكب الكبيرة وانّه يجب اكرامه</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16179_168902"/>
      <w:bookmarkStart w:id="611" w:name="pg16179_168902"/>
      <w:bookmarkEnd w:id="611"/>
    </w:p>
    <w:p>
      <w:pPr>
        <w:pStyle w:val="Heading3"/>
        <w:numPr>
          <w:ilvl w:val="2"/>
          <w:numId w:val="1"/>
        </w:numPr>
        <w:rPr/>
      </w:pPr>
      <w:bookmarkStart w:id="612" w:name="pg16179_168902"/>
      <w:bookmarkStart w:id="613" w:name="__RefHeading___Toc2644084_1280447820"/>
      <w:bookmarkStart w:id="614" w:name="_Toc214"/>
      <w:bookmarkEnd w:id="612"/>
      <w:bookmarkEnd w:id="613"/>
      <w:r>
        <w:rPr>
          <w:rtl w:val="true"/>
        </w:rPr>
        <w:t>تطبيقات للجمع العرفي</w:t>
      </w:r>
      <w:bookmarkEnd w:id="614"/>
    </w:p>
    <w:p>
      <w:pPr>
        <w:pStyle w:val="Heading4"/>
        <w:numPr>
          <w:ilvl w:val="3"/>
          <w:numId w:val="1"/>
        </w:numPr>
        <w:rPr/>
      </w:pPr>
      <w:bookmarkStart w:id="615" w:name="__RefHeading___Toc2644086_1280447820"/>
      <w:bookmarkStart w:id="616" w:name="_Toc215"/>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حالات ادعي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فيما سبق انّه متى ما أمكن الجمع العرفي بين الدليلين 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بعض الموارد في انّ العرف كيف يجمع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نذكر شطرا من تلك الموارد</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644088_1280447820"/>
      <w:bookmarkStart w:id="618" w:name="_Toc216"/>
      <w:bookmarkEnd w:id="617"/>
      <w:r>
        <w:rPr>
          <w:rtl w:val="true"/>
        </w:rPr>
        <w:t>إذا تعدد الشرط واتحد الجزاء</w:t>
      </w:r>
      <w:bookmarkEnd w:id="6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بحث حاصله انّه لو كان لدينا جملتان شرطيتان لهما شرط متعدد وجزاء واحد كما لو قيل ان خفي الأذان فقصر ، وقيل أيضا ان خفيت الجدران فقصر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أحيانا يتحقق شرط الجملة الاولى دون الجملة الثانية أي يتحقق خفاء الاذان بدون خفاء الجدران فيحصل التعارض في مثل الحالات المذكورة ، فانّ مقتضى منطوق الجملة الاولى انّ خفاء الاذان ما دام قد تحقق كفى ذلك في وجوب التقصير وان لم تخف الجدران بينما مفهوم الجملة الثانية يدل على انّ خفاء الجدران إذا لم يتحقق فلا يجب التقصير حتى وان خفي الاذان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التعارض يتحقق بين منطوق كل جملة وإطلاق مفهوم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نفس المنطوقين فلا تعارض ، إذ منطوق الاولى يدل على انّ خفاء الاذان موجب للتقصير بدون ان ينفي عليّة خفاء الجدران للتقصير ، وهكذا منطوق الجملة الثانية يدل على انّ خفاء الجدران موجب للتقصير بدون ان ينفي عليّة خفاء الاذان للتقصير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التعارض متحققا بين منطوق كل واحدة ومفهوم الاخرى فما هو الوجه في حلّ التعارض المذكور؟</w:t>
      </w:r>
    </w:p>
    <w:p>
      <w:pPr>
        <w:pStyle w:val="BookText"/>
        <w:rPr/>
      </w:pPr>
      <w:r>
        <w:rPr>
          <w:rFonts w:ascii="Amiri" w:hAnsi="Amiri" w:eastAsia="Amiri" w:cs="Amiri"/>
          <w:color w:val="111111"/>
          <w:sz w:val="28"/>
          <w:sz w:val="28"/>
          <w:szCs w:val="28"/>
          <w:rtl w:val="true"/>
          <w:lang w:bidi="ar-SA"/>
        </w:rPr>
        <w:t xml:space="preserve">قد يقال بانّ المنطوق مقدم على المفهوم فيؤخذ بمنطوق كلتا الجملتين ويهجر مفهومهما ، ونتيجة الأخذ بالمنطوقين انّ للتقصير احدى 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الاذان ، خفاء الجدران ، فمتى ما تحقق واحد منهما وجب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لماذا يقدم منطوق كل واحدة على مفهوم الاخرى؟ انّ ذلك لاحدى نكتتين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المنطوق حيث انّه اقوى وأظهر من المفهوم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منطوق كل واحدة حيث انّه أخص من المفهوم فيقدم عليه من باب الأخصية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أخصية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مفهوم الجملة الثانية مثلا يقول انّ الجدران إذا لم تخف فلا يجب التقصير ، وهذا مطلق يشمل صورة خفاء الاذان وعدمه بينما منطوق الجملة الاولى يقول إذا خفي الاذان فقصر ، وحيث انّ هذا أخص فيقدم بالاخصية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وكلتا النكتتين قابلة للتأمل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الاولى فلأنّ دلالة الجملة الشرطية على المفهوم تنشأ من دلالة المنطوق على خصوصية العليّة الانحصارية </w:t>
      </w:r>
      <w:r>
        <w:rPr>
          <w:rStyle w:val="FootnoteAnchor"/>
          <w:rtl w:val="true"/>
        </w:rPr>
        <w:footnoteReference w:id="127"/>
      </w:r>
      <w:r>
        <w:rPr>
          <w:rFonts w:ascii="Amiri" w:hAnsi="Amiri" w:eastAsia="Amiri" w:cs="Amiri"/>
          <w:color w:val="111111"/>
          <w:sz w:val="28"/>
          <w:sz w:val="28"/>
          <w:szCs w:val="28"/>
          <w:rtl w:val="true"/>
          <w:lang w:bidi="ar-SA"/>
        </w:rPr>
        <w:t>التي تستلزم انتفاء الجزاء عند انتفاء الشرط فلو لا دلالة المنطوق على الخصوصية المذكورة لم تحصل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الدلالة على المفهوم ناشئة من دلالة المنطوق على الخصوصية فيمكننا ان نقول على ضوء ذلك انّ التعارض في الحقيقة ثابت بين المنطوقين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الجملة الاولى على انّ خفاء الاذان علّة منحصرة للتقصير يتعارض ودلالة الجملة الثانية على انّ خفاء الجدران هو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منطوق واحدة ومفهوم الاخرى ليقال انّ المنطوق أظهر من المفهوم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الثانية فلانّ التعارض في الحقيقة ليس هو بين ذات المنطوق وإطلاق المفهوم ليقال انّ ذات المنطوق أخص مطلقا من إطلاق المفهوم فيقدم عليه بالأخصية وانّما هو بين إطلاق المنطوق لإحدى الجملتين وإطلاق مفهوم الاخرى ، والنسبة بين الاطلاقين حيث انّها العموم من وجه فلا وجه لتقدم المنطوق بل لا بدّ من التساقط والرجوع إلى الاصول العملية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كون التعارض تعارضا بين إطلاق منطوق واحدة وإطلاق مفهوم الاخرى هو انّ إطلاق منطوق كل جملة شرطية يقتضي ان الشرط علّة </w:t>
      </w:r>
    </w:p>
    <w:p>
      <w:pPr>
        <w:pStyle w:val="BookText"/>
        <w:rPr/>
      </w:pPr>
      <w:r>
        <w:rPr>
          <w:rFonts w:ascii="Amiri" w:hAnsi="Amiri" w:eastAsia="Amiri" w:cs="Amiri"/>
          <w:color w:val="111111"/>
          <w:sz w:val="28"/>
          <w:sz w:val="28"/>
          <w:szCs w:val="28"/>
          <w:rtl w:val="true"/>
          <w:lang w:bidi="ar-SA"/>
        </w:rPr>
        <w:t>تامّة وليس جزء العلّة ، فإطلاق منطوق إذا خفي الاذان فقصر هو انّه متى ما خفي الاذان وجب التقصير سواء انضم إليه خفاء الجدران أم لا ، وهذا معناه انّ خفاء الاذان علّة تامّة للتقصير وليس جزء العلة والجزء الثاني 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إطلاق منطوق إذا خفيت الجدران فقصر يقتضي انّ خفاء الجدران علّة تامّه لوجوب التقصير وليس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إطلاق المنطوقين يقتضي انّ كل واحد من الشرطين علّة تامّة وليس علّة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يقابله التقييد بالواو فانّ خفاء الاذان لو كان جزء العلّة فلازمه انّ الموجب للتقصير خفاء الاذان وخفاء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إطلاق المنطوقين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إطلاق المفهومين فهو يقتضي انّ العلّة منحصرة وواحدة وليس هناك علتان للتقصير ، فانّ مفهوم الجملة الاولى يدل بإطلاقه انّه إذا لم يخف الاذان فلا يجب التقصير سواء خفيت الجدران أم لا ، وهذا معناه انّ خفاء الاذان علّة منحصرة وواحدة وليس خفاء الجدران علّة ثانية ، وهكذا إطلاق مفهوم الجملة الثانية يقتضي انّه إذا لم تخف الجدران فلا يجب التقصير سواء خفي الاذان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الاطلاق للمفهوم يقابله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انّ التعارض في الحقيقة ثابت بين إطلاق منطوق الشرطيتين وإطلاق المفهوم لهما ، فانّه لو أخذنا بإطلاق منطوق الاولى منضما إلى إطلاق منطوق الثانية فالنتيجة هي انّ كل شرط علّة تامّة فلوجوب التقصير علتان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الاذان وخفاء الجدران ، بينما لو أخذنا بإطلاق المفهومين كانت النتيجة انّ وجوب التقصير له علّة واحدة لا علتان ، والأخذ بكلا الاطلاقين غير ممكن </w:t>
      </w:r>
    </w:p>
    <w:p>
      <w:pPr>
        <w:pStyle w:val="BookText"/>
        <w:rPr/>
      </w:pPr>
      <w:r>
        <w:rPr>
          <w:rFonts w:ascii="Amiri" w:hAnsi="Amiri" w:eastAsia="Amiri" w:cs="Amiri"/>
          <w:color w:val="111111"/>
          <w:sz w:val="28"/>
          <w:sz w:val="28"/>
          <w:szCs w:val="28"/>
          <w:rtl w:val="true"/>
          <w:lang w:bidi="ar-SA"/>
        </w:rPr>
        <w:t>فامّا ان يؤخذ بإطلاق المنطوقين والقول بانّ كل واحد من الشرطين علّة تامّة ، ولازم ذلك تقييد إطلاق المفهومين ، أو ان يؤخذ بإطلاق المفهومين والقول بانّ العلّة للتقصير واحدة ، ولازم ذلك تقييد إطلاق المنطوقين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فالمعارضة في الحقيقة هي بين إطلاق المنطوقين وإطلاق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بينهما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ومادة المعارضة بينهما هي ما إذا تحقق أحد الشرطين بدون الشرط الثاني فإذا تحقق خفاء الاذان وحده يحصل التعارض بينهما لأنّ إطلاق منطوق الاولى يقول التقصير واجب بينما إطلاق مفهوم الجملة الثانية يقول هو ليس بواجب ، وهكذا إذا تحقق شرط الجملة الثانية وحده فانّه يتحقق التعارض ، فإذا تحقق خفاء الجدران وحده فإطلاق منطوق الجملة الثانية يقول يجب التقصير بينما إطلاق مفهوم الجملة الاولى يقول لا يجب التقصير ، فللتعارض إذن مادتان ، الاولى حالة تحقق الشرط الأوّل وحده ، والثانية حالة تحقق الشرط الثاني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مادة عدم التعارض فهي ما إذا تحقق كلا الشرطين ، فانّ منطوق كل واحدة من الجملتين يقول يجب التقصير ، ومفهوم كل واحدة لا يأبى ذلك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هذا نخرج بهذه النتيجة وهي انّ الجمع العرفي متعذر في المقام ، فانّ الجمع العرفي موقوف على أخصية المنطوق أو أظهريته ، وقد اتضح بطلان الأخصية وبطلان الأظهرية</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6179_168908"/>
      <w:bookmarkStart w:id="620" w:name="pg16179_168908"/>
      <w:bookmarkEnd w:id="620"/>
    </w:p>
    <w:p>
      <w:pPr>
        <w:pStyle w:val="Heading3"/>
        <w:numPr>
          <w:ilvl w:val="2"/>
          <w:numId w:val="1"/>
        </w:numPr>
        <w:rPr/>
      </w:pPr>
      <w:bookmarkStart w:id="621" w:name="pg16179_168908"/>
      <w:bookmarkStart w:id="622" w:name="__RefHeading___Toc2644090_1280447820"/>
      <w:bookmarkStart w:id="623" w:name="_Toc217"/>
      <w:bookmarkEnd w:id="621"/>
      <w:bookmarkEnd w:id="622"/>
      <w:r>
        <w:rPr>
          <w:rtl w:val="true"/>
        </w:rPr>
        <w:t>أصالة التداخل في الاسباب أو في المسببات</w:t>
      </w:r>
      <w:bookmarkEnd w:id="623"/>
    </w:p>
    <w:p>
      <w:pPr>
        <w:pStyle w:val="Heading4"/>
        <w:numPr>
          <w:ilvl w:val="3"/>
          <w:numId w:val="1"/>
        </w:numPr>
        <w:rPr/>
      </w:pPr>
      <w:bookmarkStart w:id="624" w:name="__RefHeading___Toc2644092_1280447820"/>
      <w:bookmarkStart w:id="625" w:name="_Toc218"/>
      <w:bookmarkEnd w:id="624"/>
      <w:r>
        <w:rPr>
          <w:rtl w:val="true"/>
        </w:rPr>
        <w:t>اشارة</w:t>
      </w:r>
      <w:bookmarkEnd w:id="6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والمورد الثاني الذي وقع الكلام في توفر الجمع العرفي فيه وعدمه هو ما لو كان لدينا شرطان نعلم بكون كل واحد منهما شرطا مستقلا تامّا ، كما إذا قيل إذا افطرت فاعتق وقيل أيضا إذا ظاهرت فاعتق ، فانّ الافطار وحده علّة تامّة لوجوب العتق ، والظهار وحدة علّة تامّة أيضا لوجوب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 انسانا أفطر وظاهر فسوف نواجه السؤالين التاليين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بحدوث السببين يحدث مسببان ، أي وجوبان أو يحدث وجوب واحد لا أكثر؟ فان قلنا بحدوث وجوبين فهذا معناه انّ السببين لا يتداخلان ولا يصيران سببا واحدا بل يبقى كل منهما سببا مستقلا مغايرا للسبب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بعدم تداخل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قيل بانّ الوجوب الحادث واحد فمعنى ذلك تداخل السببين وصيرورتهما سببا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السببين لا يتداخلان بحيث يحدث وجوب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 جملة شرطية انّه بحدوث الشرط يحدث الجزاء ، فبحدوث شرط الجملة الاولى يحدث وجوب وبحدوث شرط الجملة الثانية يحدث وجوب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الظهور المذكور قيل بانّ الأصل في الاسباب عدم التداخل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بنينا على انّ السببين لا يتداخلان ، أي يحدث وجوبان فنواجه </w:t>
      </w:r>
      <w:bookmarkStart w:id="626" w:name="pg16179_168909"/>
    </w:p>
    <w:p>
      <w:pPr>
        <w:pStyle w:val="BookText"/>
        <w:rPr/>
      </w:pPr>
      <w:bookmarkEnd w:id="626"/>
      <w:r>
        <w:rPr>
          <w:rFonts w:ascii="Amiri" w:hAnsi="Amiri" w:eastAsia="Amiri" w:cs="Amiri"/>
          <w:color w:val="111111"/>
          <w:sz w:val="28"/>
          <w:sz w:val="28"/>
          <w:szCs w:val="28"/>
          <w:rtl w:val="true"/>
          <w:lang w:bidi="ar-SA"/>
        </w:rPr>
        <w:t>سؤالا آخر ، وهو ان امتثال الوجوبين هل يتحقق بامتثال واحد أو انّ لكل وجوب امتثالا خاصا به؟ فان قلنا بلزوم امتثالين فهذا معناه عدم تداخل المسببين في مقام الامتثال بينما لو قلنا بكفاية امتثال وتحرك واحد فهذا معناه تداخل المسببين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السؤال المذكور هو عدم التداخل بين المسببين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وجوب يقتضي امتثالا وتحركا خاصا به فالوجوب الحادث عند الافطار يقتضي امتثالا خاصا به وهكذا الوجوب الحادث عند الظهار يقتضي امتثالا خاصا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ولإجل هذه النكتة قيل انّ الأصل في المسببات عدم تداخلها في مقام الامتثال</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644094_1280447820"/>
      <w:bookmarkStart w:id="628" w:name="_Toc219"/>
      <w:bookmarkEnd w:id="627"/>
      <w:r>
        <w:rPr>
          <w:rtl w:val="true"/>
        </w:rPr>
        <w:t>إشكال وجواب</w:t>
      </w:r>
      <w:bookmarkEnd w:id="628"/>
    </w:p>
    <w:p>
      <w:pPr>
        <w:pStyle w:val="BookText"/>
        <w:rPr/>
      </w:pPr>
      <w:r>
        <w:rPr>
          <w:rFonts w:ascii="Amiri" w:hAnsi="Amiri" w:eastAsia="Amiri" w:cs="Amiri"/>
          <w:color w:val="111111"/>
          <w:sz w:val="28"/>
          <w:sz w:val="28"/>
          <w:szCs w:val="28"/>
          <w:rtl w:val="true"/>
          <w:lang w:bidi="ar-SA"/>
        </w:rPr>
        <w:t xml:space="preserve">وقد يشكل على الحكم بتعدد الوجوبين وتعدد امتثالهما بالاشكال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الوجوبين إذا كانا متعددين فالمتعلق لهما امّا ان يكون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طبيعي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شيئا متعددا ، بان يكون الوجوب الاوّل متعلقا بفرد من العتق والوجوب الثاني متعلقا بفرد ثان من طبيعي العتق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متعلق الوجوبين شيئا واحدا ، وهو طبيعي العتق فمن اللازم الاكتفاء بامتثال وعتق واحد ، حيث انّ الطبيعي يتحقق بفرد واحد ولا يتوقف على ايجاد فردين والحال انّه حكمنا فيما سبق بعدم الاكتفاء بامتثال واحد بل لا بد من امتثالين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المتعلق للوجوبين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متعلق الوجوب الثاني فردا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الإحتمال وان كان لازمه عدم الاكتفاء بامتثال واحد ، وهو جيد من هذه الناحية إلاّ انّه باطل من حيث مخالفته لظاهر الاطلاق ، فانّ العتق في كلتا الجملتين مطلق ولم يقيد بالمرة الثانية فلم يقل إذا ظاهرت فاعتق مرة ثانية وانّما ذكر من دون التقييد المذكور ، وهذا لازمه انّ المتعلق واحد وهو طبيعي العتق وليس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حصيلة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الجواب عنه نشير إلى مطلب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كلام في انّ الوجوبين مثلا هل يمكن تعلقهما بشيء واحد كطبيعي الغسل مثلا؟</w:t>
      </w:r>
    </w:p>
    <w:p>
      <w:pPr>
        <w:pStyle w:val="BookText"/>
        <w:rPr/>
      </w:pPr>
      <w:r>
        <w:rPr>
          <w:rFonts w:ascii="Amiri" w:hAnsi="Amiri" w:eastAsia="Amiri" w:cs="Amiri"/>
          <w:color w:val="111111"/>
          <w:sz w:val="28"/>
          <w:sz w:val="28"/>
          <w:szCs w:val="28"/>
          <w:rtl w:val="true"/>
          <w:lang w:bidi="ar-SA"/>
        </w:rPr>
        <w:t>قد يقال بعدم إمكان ذلك لأن لازم وحدة المتعلق اجتماع المثلين في شيء واحد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بإمكان ذلك ، باعتبار انّ الوجوب أمر اعتباري ، ولا محذور في اجتماع الاعتبارين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الالتفات إلى المطلب المذكور نرجع إلى الاشكال لنجيب عنه بما يلي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 بإمكان تعلق الوجوبين بشيء واحد فبامكاننا اختيار الشق الأوّل من الشقين المذكورين في الاشكال بان يقال انّ متعلق الوجوبين في الجملتين الشرطيتين شيء واحد وهو طبيعي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محذور لزوم الاكتفاء بعتق واحد مدفوع بانّ الوجوب ما دام متعددا فالتحرك يكون متعددا أيضا فانّ الوجوب الأوّل يقتضي تحركا خاصا إلى طبيعي العتق والوجوب الثاني يقتضي تحركا ثانيا نحو الطبيعي فلأجل اقتضاء كل وجوب تحركا خاصا به نحو الطبيعي </w:t>
      </w:r>
    </w:p>
    <w:p>
      <w:pPr>
        <w:pStyle w:val="BookText"/>
        <w:rPr/>
      </w:pPr>
      <w:r>
        <w:rPr>
          <w:rFonts w:ascii="Amiri" w:hAnsi="Amiri" w:eastAsia="Amiri" w:cs="Amiri"/>
          <w:color w:val="111111"/>
          <w:sz w:val="28"/>
          <w:sz w:val="28"/>
          <w:szCs w:val="28"/>
          <w:rtl w:val="true"/>
          <w:lang w:bidi="ar-SA"/>
        </w:rPr>
        <w:t>يلزم ايجاد الطبيعي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بعدم إمكان تعلق الوجوبين بشيء واحد فبإمكاننا اختيار الشق الثاني من الشقين السابقين ، بانّ يقال بتعلق الوجوب الثان بفرد ثاني من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التقييد بالفرد الثاني لا يمكن الالتزام به لمخالفته لظاهر الاطلاق مدفوعة بانّ القرينة على التقييد بالفرد الثاني موجودة ، وهي تعدد الوجوب ، فانّ تعدد الوجوب بعد افتراض عدم إمكان تعلقهما بشيء واحد بنفسه قرينة على تقييد الوجوب الثاني بفرد ثان من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جمع عرفي بين الوجوبين ، فانّ الوجوبين بعد عدم إمكان اجتماعهما في شيء واحد فالعرف يجمع بينهما بتقييد متعلق الوجوب الثاني بفرد ثان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كل هذا اتضح انّ القسم المذكور من مصاديق الجمع العرفي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خفي الاذان فقصر وإذا خفيت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من مصاديق الجمع العرفي</w:t>
      </w:r>
      <w:r>
        <w:rPr>
          <w:rFonts w:eastAsia="Amiri" w:cs="Amiri" w:ascii="Amiri" w:hAnsi="Amiri"/>
          <w:color w:val="111111"/>
          <w:sz w:val="28"/>
          <w:szCs w:val="28"/>
          <w:rtl w:val="true"/>
          <w:lang w:bidi="ar-SA"/>
        </w:rPr>
        <w:t xml:space="preserve">. </w:t>
      </w:r>
      <w:bookmarkStart w:id="629" w:name="pg16179_168912"/>
    </w:p>
    <w:p>
      <w:pPr>
        <w:pStyle w:val="Heading3"/>
        <w:numPr>
          <w:ilvl w:val="2"/>
          <w:numId w:val="1"/>
        </w:numPr>
        <w:rPr/>
      </w:pPr>
      <w:bookmarkStart w:id="630" w:name="__RefHeading___Toc2644096_1280447820"/>
      <w:bookmarkStart w:id="631" w:name="_Toc220"/>
      <w:bookmarkEnd w:id="629"/>
      <w:bookmarkEnd w:id="630"/>
      <w:r>
        <w:rPr>
          <w:rtl w:val="true"/>
        </w:rPr>
        <w:t>تعارض الأحكام الأولية والثانوية</w:t>
      </w:r>
      <w:bookmarkEnd w:id="6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انّ شرب الماء مثلا مباح كما ولا إشكال في انّ المكلّف لو نذر شربه صار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انّ الحكم بالاباحة الذي هو حكم أولي يتعارض مع الحكم بوجوب الشرب الثابت بالنذر الذي هو حكم ثانوي ، فانّ الشيء الواحد لا يمكن ان يكون مباحا وواجبا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بإمكان الجمع العرفي بين الحكمين المتعارضين المذكورين ، وذلك بان يقال انّ الحكم بالاباحة ثابت للماء بعنوان انّه ماء ومؤداه انّ عنوان الماء لا اقتضاء فيه لا للوجوب ولا للحرمة ، ولإجل عدم اقتضائه لا لهذا ولا لذاك كان مباحا ، بينما الحكم بالوجوب ثابت للماء بعنوان ثان وهو عنوان المنذور فلأجل انطباق عنوان المنذور على الماء صار شربه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ومؤدى الحكم بالوجوب انّ الماء إذا انطبق عليه عنوان المنذور اقتضى لزوم الفعل ، وبناء على هذا البيان ترتفع المنافاة بين الحكم بالاباحة والحكم بالوجوب فلا محذور في ان يكون الشيء الواحد بعنوانه الاولي مباحا ولا يقتضي الوجوب ولا الحرمة بينما بعنوانه الثاني يقتضي الوجوب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التعليق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البيان المذكور لرفع التعارض والمنافاة وان كان جيدا إلاّ انّه يزيل التنافي بشكل كامل ومن الاساس بحيث لا يبقى للجمع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العرفي مجال ، فانّ الجمع العرفي فرع تحقق المعارضة بشكل ضعيف وغير مستقر ، والبيان المذكور يزيل المعارضة حتى بشكلها الضعيف غير المستقر فلا تبقى أرضية للجمع العرفي</w:t>
      </w:r>
      <w:r>
        <w:rPr>
          <w:rFonts w:eastAsia="Amiri" w:cs="Amiri" w:ascii="Amiri" w:hAnsi="Amiri"/>
          <w:color w:val="111111"/>
          <w:sz w:val="28"/>
          <w:szCs w:val="28"/>
          <w:rtl w:val="true"/>
          <w:lang w:bidi="ar-SA"/>
        </w:rPr>
        <w:t xml:space="preserve">. </w:t>
      </w:r>
      <w:bookmarkStart w:id="632" w:name="pg16179_168914"/>
    </w:p>
    <w:p>
      <w:pPr>
        <w:pStyle w:val="Heading3"/>
        <w:numPr>
          <w:ilvl w:val="2"/>
          <w:numId w:val="1"/>
        </w:numPr>
        <w:rPr/>
      </w:pPr>
      <w:bookmarkStart w:id="633" w:name="__RefHeading___Toc2644098_1280447820"/>
      <w:bookmarkStart w:id="634" w:name="_Toc221"/>
      <w:bookmarkEnd w:id="632"/>
      <w:bookmarkEnd w:id="633"/>
      <w:r>
        <w:rPr>
          <w:rtl w:val="true"/>
        </w:rPr>
        <w:t>تعارض الشمولية والبدلية</w:t>
      </w:r>
      <w:bookmarkEnd w:id="6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واجهنا دليلين أحدهما يقتضي الشمولية وثانيهما يقتضي البدلية وكانا متعارضين بنحو العموم من وجه فما هو الموقف اتجاه ذلك؟ كما لو قيل اكرم فقيرا ولا تكرم كل فاسق ، فالدليل الأوّل يقتضي وجوب اكرام فقير واحد على سبيل البدل بينما الدليل الثاني لا يقتضي حرمة اكرام فاسق واحد على سبيل البدل بل يقتضي حرمة اكرام كل فاسق بنحو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الفقير والفاسق نسبة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ومادة الاجتماع التي يتعارضان فيها ما لو كان شخص واحد فقيرا وفاسقا ، فان مقتضى الأوّل وجوب اكرامه بينما مقتضى الثاني حرمة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يفرض انّ احد الدليلين يستند في دلالته إلى الوضع والدليل الثاني يستند إلى مقدمات الحكمة ، واخرى يفرض انّ كليهما يستند إلى الوضع أو كليهما يستند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يقدم ما كانت دلالته مستندة إلى الوضع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 أي اكرم فقيرا ولا تكرم كل فاسق ، فان دلالة الأولّ على البدلية تستند إلى مقدمات الحكمة بينما دلالة الثاني على الشمولية تستند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موضوعة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المثال يقدم الدليل الثاني الذي يقول لا تكرم كل فاسق بدون فرق بين ان يكون متصلا بالدليل الأوّل أو منفصلا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الوجه في تقدمه في صورة الاتصال فواضح ، إذ مع الاتصال لا ينعقد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كلمة فقير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فقيرا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في الاطلاق أصلا ، لأنّ شرط انعقاد الاطلاق عدم القرينة المتصلة على التقييد ، وواضح انّ دليل لا تكرم كل فاسق الذي فرض اتصاله بالأوّل صالح لان يكون قرينة متصلة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تقدمه في صورة الانفصال فلانّ المطلق وان انعقد ظهوره في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القرينة منفصلة والقرينة المنفصلة لا تمنع من انعقاد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الدليل الثاني الذي فرض دلالته بالوضع يقدم على الدليل الأوّل من جهة اقوائية ظهوره بالقياس الى ظهور المطلق فان الظهور الناشيء من الوضع اقوى من الظهور الناشيء من الاطلاق ، والعرف يجمع بين الدليلين المختلفين في درجة الظهور بتقديم الأقوى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كانت دلالة أحد الدليلين تستند إلى الوضع ودلالة الآخر تستند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 كلا الدليلين يستند إلى الوضع أو إلى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اكرم فقيرا ولا تكرم الفاسق بناء على انّ كلمة الفاسق التي هي اسم جنس محلى بالالف واللام لم توضع للعموم وانّما يستفاد العموم منها بواسطة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المقدم؟</w:t>
      </w:r>
    </w:p>
    <w:p>
      <w:pPr>
        <w:pStyle w:val="BookText"/>
        <w:rPr/>
      </w:pPr>
      <w:r>
        <w:rPr>
          <w:rFonts w:ascii="Amiri" w:hAnsi="Amiri" w:eastAsia="Amiri" w:cs="Amiri"/>
          <w:color w:val="111111"/>
          <w:sz w:val="28"/>
          <w:sz w:val="28"/>
          <w:szCs w:val="28"/>
          <w:rtl w:val="true"/>
          <w:lang w:bidi="ar-SA"/>
        </w:rPr>
        <w:t>قيل بانّ الدليلين متكافئان ويتساقطان في مادة المعارضة وهي الفقير الفاسق ويرجع إلى ما تقتضيه الاصول العملية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بانّ الدليل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تذكر ثلاثة وجوه في نكتة تقدمه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الدليل الشمولي يقدم من باب اقوائية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الشمولي يدل على مطلب واحد بينما الدليل البدلي يدل على مطلبين ، فمثلا دليل لا تكرم الفاسق الذي هو شمولي يدل على مطلب واحد وهو تعدد الحكم بحرمة الاكرام بعدد افراد الفاسق فلكل فرد من أفراد الفاسق حكم بالحرمة ، بينما دليل اكرم فقيرا الذي هو بدلي يدل على مطلبين فهو يدل على ثبوت حكم واحد بوجوب الاكرام ويدل أيضا على انّ الحكم الواحد المذكور وسيع يمكن تطبيقه على أي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اهتمام الإنسان ببيان أصل الحكم أقوى من اهتمامه ببيان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ثانية احتمال خطا الإنسان في بيان أصل الحكم أضعف من احتمال خطاه في بيان سعته ، واحتمال انّه لا يريد أصل الحكم أضعف من احتمال عدم ارادته لسعته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قبلنا هذا المطلب نقول انّ الدليل الشمولي هو المقدم ، إذ غاية ما يلزم من تقدمه الحكم بانّ المتكلّم لا يريد السعة الثابتة في الدليل البدلي بينما لو قدمنا الدليل البدلي فلازم ذلك الحكم بانّ المتكلم لا يريد أصل الحكم بحرمة الاكرام بالنسبة إلى بعض أفراد الفاسق ، أي الفقير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احتمال عدم ارادة أصل الحكم أضعف من احتمال عدم إرادة السعة فلا بدّ من تقديم الدليل الشمولي لأنّ المحذور اللازم من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إرادة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 وأهون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يتوقف على مقدمة حاصلها انّه تقدم في القسم الأوّل من الحلقة الثالثة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هل يمكن تعلقه بالجامع بين </w:t>
      </w:r>
    </w:p>
    <w:p>
      <w:pPr>
        <w:pStyle w:val="BookText"/>
        <w:rPr/>
      </w:pPr>
      <w:r>
        <w:rPr>
          <w:rFonts w:ascii="Amiri" w:hAnsi="Amiri" w:eastAsia="Amiri" w:cs="Amiri"/>
          <w:color w:val="111111"/>
          <w:sz w:val="28"/>
          <w:sz w:val="28"/>
          <w:szCs w:val="28"/>
          <w:rtl w:val="true"/>
          <w:lang w:bidi="ar-SA"/>
        </w:rPr>
        <w:t xml:space="preserve">المقدور وغير المقدور أو يختص بالحصة المقدورة؟ فهل يمكن ان يقول المولى لعبده يجب عليك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البيت أو الطيران إلى السماء؟</w:t>
      </w:r>
    </w:p>
    <w:p>
      <w:pPr>
        <w:pStyle w:val="BookText"/>
        <w:rPr/>
      </w:pPr>
      <w:r>
        <w:rPr>
          <w:rFonts w:ascii="Amiri" w:hAnsi="Amiri" w:eastAsia="Amiri" w:cs="Amiri"/>
          <w:color w:val="111111"/>
          <w:sz w:val="28"/>
          <w:sz w:val="28"/>
          <w:szCs w:val="28"/>
          <w:rtl w:val="true"/>
          <w:lang w:bidi="ar-SA"/>
        </w:rPr>
        <w:t>اختار الشيخ النائيني عدم إمكان تعلق التكليف بالجامع واختصاصه بالحصة المقدورة وهي الجلوس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اختار المحقق الكركي والسيد الخوئي والسيد الشهيد إمكان تعلق التكليف بالجامع ، حيث انّ متعلق التكليف وان كان من اللازم ان يكون مقدورا إلاّ انّ بعض أفراد الجامع ما دام مقدورا فنفس الجامع يصير مقدورا ويمكن توجه التكليف إليه ومن الوجيه ان يقول المولى لعبده يجب عليك امّا الجلوس في البيت أو الطيران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اكرم فقيرا يطلب الجامع ، أي احدى الحصتين من اكرام الفقير العادل واكرام الفقير الفاسق ولكن بعد الالتفات إلى الخطاب الشمولي الذي يقول لا تكرم الفاسق المنحل إلى تحريمات بعدد افراد الفاسق يصير اكرام الفقير الفاسق غير مقدور شرعا لثبوت التحريم له بواسطة خطاب لا تكرم الفاسق ، ومع زوال القدرة الشرعية عنه فلا يمكن ان يشمله خطاب اكرم فقيرا لانّه تكليف ، والتكليف يختص بالحصة المقدورة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اكرام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الشيخ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يتم لو لا حظنا أولا دليل لا تكرم الفاسق ولكن لم لا نلحظ أوّلا خطاب اكرم فقيرا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لا تكرم الفاسق وارد على خطاب اكرم فقيرا ، أي رافع لموضوعه حقيقة ، فانّ موضوع خطاب اكرم فقيرا هو الافراد المقدورة ، وخطاب لا تكرم الفاسق يرفع الموضوع المذكور رفعا حقيقيا ويجعل اكرام الفقير </w:t>
      </w:r>
    </w:p>
    <w:p>
      <w:pPr>
        <w:pStyle w:val="BookText"/>
        <w:rPr/>
      </w:pPr>
      <w:r>
        <w:rPr>
          <w:rFonts w:ascii="Amiri" w:hAnsi="Amiri" w:eastAsia="Amiri" w:cs="Amiri"/>
          <w:color w:val="111111"/>
          <w:sz w:val="28"/>
          <w:sz w:val="28"/>
          <w:szCs w:val="28"/>
          <w:rtl w:val="true"/>
          <w:lang w:bidi="ar-SA"/>
        </w:rPr>
        <w:t>الفاسق غير مقدور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الخطاب الوارد هو المقدم على الخطاب المورود ولا معنى لان يقال لم نلحظ الدليل الوارد أولا ليتقدم على الدليل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حصيلة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مبني على مسلك الشيخ النائيني القائل باختصاص التكليف بالحصة المقدرة وعدم إمكان توجهه إلى الجامع بين المقدور وغير المقدور ، امّا بناء على ما هو الصحيح من إمكان توجه التكليف إلى الجامع فاكرام الفقير وان صار غير مقدور شرعا بسبب الدليل الشمولي إلاّ انّ ذلك لا يمنع من بقاء خطاب اكرم فقيرا متوجها إلى الجامع فتجب احدى الحصتين امّا اكرام الفقير العادل الذي هو مقدور شرعا وعقلا أو اكرام الفقير الفاسق الذي هو غير مقدور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اكرم فقيرا يقتضي ترخيصات متعددة بعدد افراد الفقير فهو يرخص المكلّف في تطبيق الاكرام على هذا الفقير وعلى ذاك الفقير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لا تكرم الفاسق يتنافى مع واحد من هذه الترخيصات فهو يرفض الترخيص في تطبيق اكرام الفقير على الفقير الفاسق ، وبقطع النظر عن هذه الترخيصات فلا منافاة بين ذات مضمون خطاب اكرم فقيرا ومضمون لا تكرم الفاسق إذ لا منافاة بين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فقير ما من الفقراء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الفاسق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المنافاة تحصل بسبب الترخيصات المتعددة وبقطع النظر عنها لا منافاة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المنافاة ثابتة بين الترخيص المستفاد من خطاب اكرم فقيرا والالزام المستفاد من خطاب لا تكرم الفاسق نطبق ما قرآناه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من انّه متى ما اجتمع دليلان احدهما ترخيصي والآخر إلزامي قدّم الالزامي ، وهنا </w:t>
      </w:r>
    </w:p>
    <w:p>
      <w:pPr>
        <w:pStyle w:val="BookText"/>
        <w:rPr/>
      </w:pPr>
      <w:r>
        <w:rPr>
          <w:rFonts w:ascii="Amiri" w:hAnsi="Amiri" w:eastAsia="Amiri" w:cs="Amiri"/>
          <w:color w:val="111111"/>
          <w:sz w:val="28"/>
          <w:sz w:val="28"/>
          <w:szCs w:val="28"/>
          <w:rtl w:val="true"/>
          <w:lang w:bidi="ar-SA"/>
        </w:rPr>
        <w:t>يقدم الالزامي أيضا وهو خطاب لا تكرم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المنافاة ثابتة بقطع النظر عن الترخيصات ، فانّ مضمون كل واحد من الخطابين يتنافى ومضمون الخطاب الآخر فمضمون خطاب اكرم فقيرا ثبوت الوجوب لاكرام الفقير بلا مدخلية قيد العدالة وهو يتنافى وثبوت الحرمة لاكرام الفاسق حتى لو كان فقيرا فثبوت كل واحد من الحكمين بنحو مطلق غير ممكن فانّ وجوب اكرام فقير ما الذي هو مطلق وغير مقيد بالعدالة يتنافى وحرمة اكرام الفاسق الذي هو مطلق وغير مقيد بان لا يكون فقيرا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ان يقال انّ خطاب اكرم فقيرا يقول انّه من ناحيتي لا موجب لأن تتقيد ايها المكلّف بحصة دون اخرى فلا موجب لان تتقيد من ناحيتي باكرام خصوص الفقير العادل ، ومن الواضح انّ هذا لا يتنافى ولزوم التقيد بإكرام خصوص الفقير العادل من ناحية اخرى ، أي من ناحية خطاب لا تكرم الفاسق ، ويكون ذلك اشبه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 منافاة بين الخطابين المذكورين من ناحية انّ الأوّل يثبت الإباحة لعنوان الماء بما هو ماء والثاني يثبت الوجوب له بعنوان النذر كذلك لا منافاة بين خطابي اكرم فقيرا ولا تكرم الفاسق لما ذكر من النكتة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635" w:name="pg16179_168920"/>
    </w:p>
    <w:p>
      <w:pPr>
        <w:pStyle w:val="Heading3"/>
        <w:numPr>
          <w:ilvl w:val="2"/>
          <w:numId w:val="1"/>
        </w:numPr>
        <w:rPr/>
      </w:pPr>
      <w:bookmarkStart w:id="636" w:name="__RefHeading___Toc2644100_1280447820"/>
      <w:bookmarkStart w:id="637" w:name="_Toc222"/>
      <w:bookmarkEnd w:id="635"/>
      <w:bookmarkEnd w:id="636"/>
      <w:r>
        <w:rPr>
          <w:rtl w:val="true"/>
        </w:rPr>
        <w:t>تقدم الامارة على الأصل</w:t>
      </w:r>
      <w:bookmarkEnd w:id="637"/>
    </w:p>
    <w:p>
      <w:pPr>
        <w:pStyle w:val="Heading4"/>
        <w:numPr>
          <w:ilvl w:val="3"/>
          <w:numId w:val="1"/>
        </w:numPr>
        <w:rPr/>
      </w:pPr>
      <w:bookmarkStart w:id="638" w:name="__RefHeading___Toc2644102_1280447820"/>
      <w:bookmarkStart w:id="639" w:name="_Toc223"/>
      <w:bookmarkEnd w:id="638"/>
      <w:r>
        <w:rPr>
          <w:rtl w:val="true"/>
        </w:rPr>
        <w:t>اشارة</w:t>
      </w:r>
      <w:bookmarkEnd w:id="6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في انّه متى ما اجتمعت الامارة مع الأصل قدمت الامارة التي هي دليل اجتهادي على الأصل الذي هو دليل فقاهتي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بين الاصوليين ، وانّما الخلاف في النكتة الفنية والصناعية لتقدم الامارة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ان نبين ذلك نشير إلى انّه تقدم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التعارض المصطلح لا يطلق على الامارة المنافية للأصل لأنّ التعارض المصطلح يراد به التنافي بين الدليلين باعتبار كشفهما عن جعلين متنافيين ، وواضح انّ الأصل ليس دليلا كاشفا عن الجعل بل هو بنفسه جعل وحكم شرعي فكما انّ حرمة شرب الخمر حكم شرعي كذلك حرمة نقض الحالة السابقة حكم شرعي ، وعليه فالمعارضة المصطلحة تتحقق بين دليل الامارة ودليل الأصل لأنّ كل واحد منهما يكشف عن جعل يتنافى والجعل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هذا نعود إلى بيان نكتة تقدم الامارة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النكتة يمكن ان تبين باحد الوجوه التالية </w:t>
      </w:r>
      <w:r>
        <w:rPr>
          <w:rFonts w:eastAsia="Amiri" w:cs="Amiri" w:ascii="Amiri" w:hAnsi="Amiri"/>
          <w:color w:val="111111"/>
          <w:sz w:val="28"/>
          <w:szCs w:val="28"/>
          <w:rtl w:val="true"/>
          <w:lang w:bidi="ar-SA"/>
        </w:rPr>
        <w:t>: -</w:t>
      </w:r>
    </w:p>
    <w:p>
      <w:pPr>
        <w:pStyle w:val="Heading4"/>
        <w:numPr>
          <w:ilvl w:val="3"/>
          <w:numId w:val="1"/>
        </w:numPr>
        <w:rPr/>
      </w:pPr>
      <w:bookmarkStart w:id="640" w:name="__RefHeading___Toc2644104_1280447820"/>
      <w:bookmarkStart w:id="641" w:name="_Toc224"/>
      <w:bookmarkEnd w:id="640"/>
      <w:r>
        <w:rPr>
          <w:rtl w:val="true"/>
        </w:rPr>
        <w:t>الورود</w:t>
      </w:r>
      <w:bookmarkEnd w:id="64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الامارة وارد على دليل الاصل ، أي رافع لموضوع الأصل رفعا </w:t>
      </w:r>
      <w:bookmarkStart w:id="642" w:name="pg16179_168921"/>
    </w:p>
    <w:p>
      <w:pPr>
        <w:pStyle w:val="BookText"/>
        <w:rPr/>
      </w:pPr>
      <w:bookmarkEnd w:id="642"/>
      <w:r>
        <w:rPr>
          <w:rFonts w:ascii="IRNazanin" w:hAnsi="IRNazanin" w:eastAsia="IRNazanin"/>
          <w:color w:val="111111"/>
          <w:sz w:val="28"/>
          <w:sz w:val="28"/>
          <w:szCs w:val="28"/>
          <w:rtl w:val="true"/>
          <w:lang w:bidi="fa-IR"/>
        </w:rPr>
        <w:t>حقيقيا ، لانّ موضوع أصل البراءة مثلا هو عدم العلم لقوله علیه السلام رفع عن امتي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العلم ليس هو العلم الوجداني بمعنى الانكشاف التام بدرجة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 المرآتية للحجّة فكأنّه قيل الحكم مرفوع عند عدم الحجّة ، ومن الواضح انه بدليل حجّية الامارة تصير الامارة حجّة حقيقة ويرتفع بذلك موضوع الأصل ارتفاعا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كلمة العلم الواردة في دليل الأصل بالحجّة دون الانكشاف التام خلاف الظاهر ولا يصار إليه إلاّ بقرينة ، وهي مفقودة</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644106_1280447820"/>
      <w:bookmarkStart w:id="644" w:name="_Toc225"/>
      <w:bookmarkEnd w:id="643"/>
      <w:r>
        <w:rPr>
          <w:rtl w:val="true"/>
        </w:rPr>
        <w:t>الحكومة</w:t>
      </w:r>
      <w:bookmarkEnd w:id="64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الامارة حاكم على دليل الأصل لانا نسلم انّ المراد من العلم المأخوذ في موضوع دليل الأصل ليس هو العلم بما هو مرآت إلى الحجّة بل المراد به العلم الوجداني بما هو كاشف تام بيد انا نقول بناء على مسلك جعل العلمية يصير دليل حجّية الامارة دالا على انّ الامارة بمثابة العلم واليقين الموضوعي الماخوذ في موضوع دليل الأصل ، وبصيرورة الامارة علما وقيامها في مورد على حكم معين يصير الحكم معلوما تعبدا ويرتفع موضوع الأصل تعبدا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لو تمت فهي تتم بالنسبة إلى أصل البراءة مثلا ولا تتم بالنسبة إلى الاستصحاب بناء على رأي السيد الخوئي ، فقد تقدم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انّه يرى انّ المجعول في باب الاستصحاب هو العلمية فالشارع يجعل المكلّف حالة الشكّ عالما ببقاء الحالة السابقة ، وبناء عليه يكون المجعول في كل من الامارة والاستصحاب هو العلمية ومعه فلا وجه لحكومة الامارة على الأصل ، </w:t>
      </w:r>
    </w:p>
    <w:p>
      <w:pPr>
        <w:pStyle w:val="BookText"/>
        <w:rPr/>
      </w:pPr>
      <w:r>
        <w:rPr>
          <w:rFonts w:ascii="Amiri" w:hAnsi="Amiri" w:eastAsia="Amiri" w:cs="Amiri"/>
          <w:color w:val="111111"/>
          <w:sz w:val="28"/>
          <w:sz w:val="28"/>
          <w:szCs w:val="28"/>
          <w:rtl w:val="true"/>
          <w:lang w:bidi="ar-SA"/>
        </w:rPr>
        <w:t>إذ كما انّ الامارة توجب العلم كذلك الاستصحاب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المذكور بانّ الامارة والاستصحاب وان كانا يشتركان في كون المجعول في كليهما هو العلمية إلاّ انّه يبقى اختلاف بينهما في ناحية اخرى ، وهي انّ الاستصحاب أخذ في موضوعه الشكّ حيث قيل لا تنقض اليقين بالشكّ بينما دليل الامارة لم يؤخذ في موضوعه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آية النبأ مثلا يقول وان جاء العادل فلا تتبينوا من دون أخذ كلمة الشكّ وعدم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 يقال انّ مقتضى اطلاق دليل حجّية الامارة ثبوت الحجّية للامارة حتى في حالة العلم بمخالفتها للواقع ، غاية الأمر ان العقل يحكم بلزوم خروج حالة العلم بالخلاف من دليل حجّية الامارة لعدم إمكان ثبوت الحجّية لها حالة العلم بمخالفتها للواقع ، فالخارج ليس هو إلاّ حالة العلم الوجداني بالخلاف وامّا حالة العلم التعبدي بالخلاف الحاصلة بسبب جريان الاستصحاب فهي باقية تحت دليل حجّية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انّ عنوان الشكّ لم يؤخذ في موضوع دليل حجّية الامارة بينما أخذ في موضوع دليل الاستصحاب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هذا الفارق انّ الامارة هي الحاكمة على الاستصحاب لانّه بقيامها يحصل العلم ويرتفع عنوان الشكّ الذي اخذ في موضوع دليل الاستصحاب بينما جريان الاستصحاب لا يرفع موضوع الامارة لانّ موضوعها لم يقيد بالشكّ ليرتفع بالاستصحاب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645" w:name="pg16179_168923"/>
    </w:p>
    <w:p>
      <w:pPr>
        <w:pStyle w:val="Heading4"/>
        <w:numPr>
          <w:ilvl w:val="3"/>
          <w:numId w:val="1"/>
        </w:numPr>
        <w:rPr/>
      </w:pPr>
      <w:bookmarkStart w:id="646" w:name="__RefHeading___Toc2644108_1280447820"/>
      <w:bookmarkStart w:id="647" w:name="_Toc226"/>
      <w:bookmarkEnd w:id="645"/>
      <w:bookmarkEnd w:id="646"/>
      <w:r>
        <w:rPr>
          <w:rtl w:val="true"/>
        </w:rPr>
        <w:t>مناقشة مسلك الحكومة</w:t>
      </w:r>
      <w:bookmarkEnd w:id="647"/>
    </w:p>
    <w:p>
      <w:pPr>
        <w:pStyle w:val="BookText"/>
        <w:rPr/>
      </w:pPr>
      <w:r>
        <w:rPr>
          <w:rFonts w:ascii="Amiri" w:hAnsi="Amiri" w:eastAsia="Amiri" w:cs="Amiri"/>
          <w:color w:val="111111"/>
          <w:sz w:val="28"/>
          <w:sz w:val="28"/>
          <w:szCs w:val="28"/>
          <w:rtl w:val="true"/>
          <w:lang w:bidi="ar-SA"/>
        </w:rPr>
        <w:t xml:space="preserve">وبعد اتضاح مسلك حكومة دليل الامارة على دليل الاصل ناخذ بمناقشته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حكومة دليل على دليل تتوقف على نظر الحاكم إلى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حجّية الامارة حيث انّه غير ناظر إلى دليل الأصل فلا يمكن ان يكون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لماذا لم يكن دليل الامارة ناظرا إلى دليل الأصل؟</w:t>
      </w:r>
    </w:p>
    <w:p>
      <w:pPr>
        <w:pStyle w:val="BookText"/>
        <w:rPr/>
      </w:pPr>
      <w:r>
        <w:rPr>
          <w:rFonts w:ascii="IRNazanin" w:hAnsi="IRNazanin" w:eastAsia="IRNazanin"/>
          <w:color w:val="111111"/>
          <w:sz w:val="28"/>
          <w:sz w:val="28"/>
          <w:szCs w:val="28"/>
          <w:rtl w:val="true"/>
          <w:lang w:bidi="fa-IR"/>
        </w:rPr>
        <w:t xml:space="preserve">الوجه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اخذنا المصداق المهم للامارة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الثقة أو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لرأينا انّ اقوى دليل على حجّيته هو احد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العقلائية وسيرة أصحاب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 هذين الدليلين ليس ناظرا إلى موضوع دليل الأصل </w:t>
      </w:r>
      <w:r>
        <w:rPr>
          <w:rStyle w:val="FootnoteAnchor"/>
          <w:rtl w:val="true"/>
        </w:rPr>
        <w:footnoteReference w:id="132"/>
      </w:r>
      <w:r>
        <w:rPr>
          <w:rFonts w:ascii="Amiri" w:hAnsi="Amiri" w:eastAsia="Amiri" w:cs="Amiri"/>
          <w:color w:val="111111"/>
          <w:sz w:val="28"/>
          <w:sz w:val="28"/>
          <w:szCs w:val="28"/>
          <w:rtl w:val="true"/>
          <w:lang w:bidi="ar-SA"/>
        </w:rPr>
        <w:t xml:space="preserve">، أي ليس ناظرا إلى تنزيل الامارة منزله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حاكما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 سيرة العقلاء ليست ناظرة إلى تنزيل الامارة منزلة القطع الموضوعي فلأنّ القطع الموضوعي لا وجود له في حياة العقلاء لتكون سيرتهم الجارية على حجّية الخبر أو الظهور ناظرة إليه ومنزّلة للخبر منزلته ، فانا لم نعهد لحدّ الآن ولو حكما واحدا لدى العقلاء يكون القطع ماخوذا في موضوعه بحيث عند عدم حصول القطع لا يكون الحكم ثابتا واقعا وانّما المتداول بينهم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القطع الملحوظ بما هو طريق إلى الواقع وكمنجز له أو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p>
    <w:p>
      <w:pPr>
        <w:pStyle w:val="BookText"/>
        <w:rPr/>
      </w:pPr>
      <w:r>
        <w:rPr>
          <w:rFonts w:ascii="Amiri" w:hAnsi="Amiri" w:eastAsia="Amiri" w:cs="Amiri"/>
          <w:color w:val="111111"/>
          <w:sz w:val="28"/>
          <w:sz w:val="28"/>
          <w:szCs w:val="28"/>
          <w:rtl w:val="true"/>
          <w:lang w:bidi="ar-SA"/>
        </w:rPr>
        <w:t xml:space="preserve">بسيرتهم الجارية على حجّية الخبر ناظرون إلى القطع المذكور فانّه لا اشكال في انعقاد سيرتهم على جعل الخبر منجزا ومعذرا كالقطع ، وهذا معناه ثبوت سيرتهم على تنزيل الامارة منزلة القطع الطريقي في المنجزية والمعذرية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سيرة العقلاء الجارية على حجّية الامارة وان لم تكن ناظرة إلى تنزيلها منزلة القطع الموضوعي ولكن لم لا نقول انّ دليل حجّية السيرة وهو الامضاء الشرعي ناظر إلى تنزيل الامارة منزلة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الامضاء الشرعي يتقدر بقدر السيرة ، وحيث انّ المفروض انعقاد السيرة على تنزيل الامارة منزلة القطع الطريقي ولم يثبت انعقادها على تنزيلها منزلة القطع الموضوعي فيتقدر بالمقدار المذكور الذي انعقدت عليه السيرة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المدرك الأوّل لحجّية الامارة وهو السيرة العقلائية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 سيرة اصحاب الائمة علیهم السلام ليست ناظرة إلى القطع الموضوعي فلأنّ أصحاب الائمة بما هو اصحاب الائمة ويعيشون التشريع الاسلامي وان امكن نظرهم إلى القطع الموضوعي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القطع الموضوعي بعيد عن حياة العقلاء بما هو عقلاء وليس بعيدا عن المتشرعة الذين يعيشون 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ولكنا لا نجزم بانعقاد سيرتهم على العمل بالامارة وتنزيلها منزلة القطع الموضوعي وانّما القدر المتيقن من سيرتهم هو العمل بالامارة وتنزيلها منزلة القطع الطريقي كمنجز ومعذر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648" w:name="pg16179_168925"/>
    </w:p>
    <w:p>
      <w:pPr>
        <w:pStyle w:val="Heading4"/>
        <w:numPr>
          <w:ilvl w:val="3"/>
          <w:numId w:val="1"/>
        </w:numPr>
        <w:rPr/>
      </w:pPr>
      <w:bookmarkStart w:id="649" w:name="__RefHeading___Toc2644110_1280447820"/>
      <w:bookmarkStart w:id="650" w:name="_Toc227"/>
      <w:bookmarkEnd w:id="648"/>
      <w:bookmarkEnd w:id="649"/>
      <w:r>
        <w:rPr>
          <w:rtl w:val="true"/>
        </w:rPr>
        <w:t>النصية والأخصيّة</w:t>
      </w:r>
      <w:bookmarkEnd w:id="65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الصحيح في تقدم الامارة على الأصل هو النصية والأخصية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النصية فالمراد منها انا نجزم بشمول دليل حجّية الامارة لموارد اجتماع الامارة مع الأصل المخالف لها ، فلو اخبر الثقة بحرمة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البراءة كما هو واضح يقتضي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انّ العقلاء يأخذون بخبر الثقة ولا نحتمل انّ اخذهم به مختص بالموارد التي يخبر فيها الثقة بما يوافق البراءة ، أي في صورة الاخبار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بخلاف دليل الأصل فانا لا نجزم بشمول دليله للأصل المجتمع مع الامارة المخالفة له فلعل دليل البراءة مثلا يختص بالبراءة التي لا تكون مخالفة لأمارة من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الجزم بشمول دليل حجّية الامارة لمورد الاجتماع بخلاف دليل حجّية الأصل هو المقصود من قولنا يقدم دليل الامارة على الأصل عند اجتماعه معه من باب النصية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الاخصية فليس المراد منها الأخصية المصطلحة بمعنى انّ دليل حجّية الامارة اخص من 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ذلك من كلمات الشيخ الأعظم في أوائل مباحث البراءة عند البحث عن نكتة تقدم الامارة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المراد </w:t>
      </w:r>
    </w:p>
    <w:p>
      <w:pPr>
        <w:pStyle w:val="BookText"/>
        <w:rPr/>
      </w:pPr>
      <w:r>
        <w:rPr>
          <w:rFonts w:ascii="Amiri" w:hAnsi="Amiri" w:eastAsia="Amiri" w:cs="Amiri"/>
          <w:color w:val="111111"/>
          <w:sz w:val="28"/>
          <w:sz w:val="28"/>
          <w:szCs w:val="28"/>
          <w:rtl w:val="true"/>
          <w:lang w:bidi="ar-SA"/>
        </w:rPr>
        <w:t xml:space="preserve">منها نكتة تقدم الخاص على العام ، فانّ نكتة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انّه لو قدّم العام وحكم بوجوب اكرام كل عالم بما في ذلك الفاسق لزم الغاء الخاص بشكل كليّ وعدم بقاء مورد له يمكن العمل به فيه ، وهذا بخلاف ما لو قدم الخاص فانّه لا يلزم منه إلغاء العام راسا بل يبقى له مورد وهو العلماء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نفس هذا البيان يجري في مقامنا ، فانّ الامارة حينما تقوم في مورد فحتما يوجد أصل يجري معها امّا موافق لها أو مخالف ، إذ لا يمكن خلو مورد من الموارد من أصل من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الامارة مقترنة بالأصل دائما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لو كانت حجّيتها تختص بصورة كون الأصل موافقا لها فهذا معناه إلغاء دليل حجّية الامارة راسا ، إذ في مورد الأصل الموافق للامارة يكون العمل في الحقيقة بالأصل لا بالامارة ، فانّ الثقة لو اخبر بحليّة التدخين فإذا حكمنا بالحلية لم يكن الحكم المذكور مستندا إلى خبر الثقة ، إذ حتى لو لم يخبر الثقة بذلك كنا نحكم بذلك استنادا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انحصار حجّية الامارة بمورد موافقتها للأصل هو بمثابة الغائها في الحقيقة ، ومن هنا لو سمعنا شخصا يحكم بان الامارة لا تكون حجّة إلاّ إذا كانت موافقة للاصل لاستغربنا ولقلنا له انّ هذا معناه عدم حجّيتها إذ عند موافقها للأصل يكون الاستناد بحسب الحقيقة إلى الأصل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فالامارة عند اجتماعها بالاصل المخالف لها لا بدّ وان تكون هي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كيما لا يلزم الغائها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المراد من الأخصية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51" w:name="pg16179_168928"/>
    </w:p>
    <w:p>
      <w:pPr>
        <w:pStyle w:val="Heading3"/>
        <w:numPr>
          <w:ilvl w:val="2"/>
          <w:numId w:val="1"/>
        </w:numPr>
        <w:rPr/>
      </w:pPr>
      <w:bookmarkStart w:id="652" w:name="__RefHeading___Toc2644112_1280447820"/>
      <w:bookmarkStart w:id="653" w:name="_Toc228"/>
      <w:bookmarkEnd w:id="651"/>
      <w:bookmarkEnd w:id="652"/>
      <w:r>
        <w:rPr>
          <w:rtl w:val="true"/>
        </w:rPr>
        <w:t>تقدم الأصل السببي على الأصل المسببي</w:t>
      </w:r>
      <w:bookmarkEnd w:id="653"/>
    </w:p>
    <w:p>
      <w:pPr>
        <w:pStyle w:val="Heading4"/>
        <w:numPr>
          <w:ilvl w:val="3"/>
          <w:numId w:val="1"/>
        </w:numPr>
        <w:rPr/>
      </w:pPr>
      <w:bookmarkStart w:id="654" w:name="__RefHeading___Toc2644114_1280447820"/>
      <w:bookmarkStart w:id="655" w:name="_Toc229"/>
      <w:bookmarkEnd w:id="654"/>
      <w:r>
        <w:rPr>
          <w:rtl w:val="true"/>
        </w:rPr>
        <w:t>اشارة</w:t>
      </w:r>
      <w:bookmarkEnd w:id="6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لدينا ماء معلوم الطهارة سابقا ومشكوك الطهارة فعلا وغسلنا به ثوبا معلوم النجاسة بالفعل فسوف نشكّ في حصول الطهارة للثوب لاحتمال كون الماء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الحالة يجري استصحابان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 في الماء وهو يقتضي حصول الطهارة للثوب واستصحاب النجاسة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الاول يسمى بالاستصحاب السببي ، والثاني يسمى بالاستصحاب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التسمية واضح ، فإنّ الشكّ في طهارة الماء حيث انه سبب للشكّ في نجاسة الثوب فالاستصحاب الجاري في طهارة الماء يكون استصحابا سببيا ، وحيث ان الشكّ في نجاسة الثوب مسبّب عن الشكّ في طهارة الماء فالاستصحاب الجاري في نجاسة الثوب يكون استصحابا مسببيا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ان الاستصحاب السببي مقدّم بالحكومة على الاستصحاب المسببي فيجري استصحاب طهارة الماء وتثبت بذلك طهارته ، ومن ثمّ طهارة الثوب بلا معارضة باستصحاب نجاسة الثوب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 غير واحد من الأعلام حكومة الاستصحاب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طهارة الماء إذا جرى حصل العلم بطهارة الماء وبجميع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w:t>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أحدها طهارة الثوب ، وبذلك يزول الشكّ في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الاستصحاب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العلم بطهارته ولكن تعبّدا لا حقيقة فإنّ الاستصحاب السببي وان أفاد العلم بناء على ان المجعول فيه هو الطريقية والعلميّة كما هو رأي الشيخ النائيني والسيّد الخوئي حسبما تقدّم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إلاّ أنه علم تعبّدي لا وجداني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مناقشة ذلك بوجهين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حكومة الاستصحاب السببي على الاستصحاب المسببي يتوقّف على ان يكون دليل الاستصحاب ناظرا إلى جعل الاستصحاب علما لا بلحاظ خصوص العلم الطريقي الذي وظيفته المنجّزيّة والمعذريّة بل جعله علما حتى بلحاظ العلم الموضوعي المأخوذ في موضوع الأصل ، وهذا غير ثابت ، فكما ان الأمارة لم يثبت جعلها علما بلحاظ العلم الموضوعي كذلك الاستصحاب لم يثبت ان المجعول فيه هو العلميّة بلحاظ العلم الموضوعي ، غاية الأمر الأمارة لم يثبت قيامها مقام القطع الموضوعي من باب قصور السيرة العقلائيّة والمتشرعية ، وأمّا الاستصحاب فلم يثبت فيه ذلك من باب قصور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إفادة ذلك ، فإنه لو استفيد من الحديث المذكور جعل العلميّة فأقصى ما يستفاد منه جعلها بلحاظ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بلحاظ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بلحاظ القطع الموضوعي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كون المجعول في باب الاستصحاب هو العلميّة حتى بلحاظ القطع الموضوعي فنقول ان الأصل السببي لا يكون دائما استصحابا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ان المجعول في الاستصحاب هو العلميّة ، الأمر الذي يوجب زوال الشكّ الذي هو </w:t>
      </w:r>
      <w:bookmarkStart w:id="656" w:name="pg16179_168930"/>
    </w:p>
    <w:p>
      <w:pPr>
        <w:pStyle w:val="BookText"/>
        <w:rPr/>
      </w:pPr>
      <w:bookmarkEnd w:id="656"/>
      <w:r>
        <w:rPr>
          <w:rFonts w:ascii="Amiri" w:hAnsi="Amiri" w:eastAsia="Amiri" w:cs="Amiri"/>
          <w:color w:val="111111"/>
          <w:sz w:val="28"/>
          <w:sz w:val="28"/>
          <w:szCs w:val="28"/>
          <w:rtl w:val="true"/>
          <w:lang w:bidi="ar-SA"/>
        </w:rPr>
        <w:t xml:space="preserve">الموضوع في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أحيانا مثل أصل الطهارة الذي ليس المجعول فيه العلميّة جزما ، كما لو فرض ان لدينا ماء لا نعرف حالته السابقة من حيث الطهارة والنجاسة وغسلنا به ثوبا نجسا ، فإنّ الأصل الجاري في الماء ليس هو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جهالة حالته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أصالة الطهارة فيحكم بطهارة الماء استنادا لقاعدة الطهارة وبالتالي يحكم بطهارة الثوب ولا يعتنى للأصل الجاري في الثوب وهو استصحاب النجاسة ، فبالرغم من كون الأصل الجاري في الثوب هو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بأنّ المجعول فيه هو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 به وحكم على طبق أصالة الطهارة في الماء التي لم يجعل فيها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يدلّل على ان نكتة تقدّم الأصل السببي لا تكمن في ان المجعول في الاستصحاب السببي هو العلميّة بل تكمن في شيء آخر</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2644116_1280447820"/>
      <w:bookmarkStart w:id="658" w:name="_Toc230"/>
      <w:bookmarkEnd w:id="657"/>
      <w:r>
        <w:rPr>
          <w:rtl w:val="true"/>
        </w:rPr>
        <w:t>النكتة الصحيحة</w:t>
      </w:r>
      <w:bookmarkEnd w:id="65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والنكتة الصحيحة في تقدّم الأصل السببي على المسببي هي ان الأصل السببي يعالج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 أو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الأصل المسببي ، والمرتكز في ذهن العقلاء والعرف ان كل أصل يعالج موضوع الأصل الآخر فهو مقدّم عليه ولا تحصل المعارضة بينهما ، فمثلا إذا شكّ في مجيء زيد من جهة الشكّ في حياته فاستصحاب الحياة يجريه العرف ويحكم بالحياة ومن ثمّ بالمجيء بدون ان يعارض ذلك باستصحاب عدم المجيء ، وحيث ان روايات الاستصحاب ناظرة الى المرتكزات العرفيّة ولا تقصد بيان مطلب يخالف ذلك بقرينة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p>
    <w:p>
      <w:pPr>
        <w:pStyle w:val="BookText"/>
        <w:rPr/>
      </w:pPr>
      <w:r>
        <w:rPr>
          <w:rFonts w:ascii="Amiri" w:hAnsi="Amiri" w:eastAsia="Amiri" w:cs="Amiri"/>
          <w:color w:val="111111"/>
          <w:sz w:val="28"/>
          <w:sz w:val="28"/>
          <w:szCs w:val="28"/>
          <w:rtl w:val="true"/>
          <w:lang w:bidi="ar-SA"/>
        </w:rPr>
        <w:t xml:space="preserve">ينبغي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السببي دون الأصل المسببي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ان نفس كون أحد الأصلين يعالج موضوع الأصل الآخر نكتة عرفيّة لتقدّمه قبل ان تصل النوبة الى قضيّة كون أحد الأصلين ملغيا للشكّ المأخوذ في موضوع الأصل الآخر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659" w:name="pg16179_168932"/>
    </w:p>
    <w:p>
      <w:pPr>
        <w:pStyle w:val="Heading3"/>
        <w:numPr>
          <w:ilvl w:val="2"/>
          <w:numId w:val="1"/>
        </w:numPr>
        <w:rPr/>
      </w:pPr>
      <w:bookmarkStart w:id="660" w:name="__RefHeading___Toc2644118_1280447820"/>
      <w:bookmarkStart w:id="661" w:name="_Toc231"/>
      <w:bookmarkEnd w:id="659"/>
      <w:bookmarkEnd w:id="660"/>
      <w:r>
        <w:rPr>
          <w:rtl w:val="true"/>
        </w:rPr>
        <w:t>معارضة الاستصحاب للأصول الأخرى</w:t>
      </w:r>
      <w:bookmarkEnd w:id="661"/>
    </w:p>
    <w:p>
      <w:pPr>
        <w:pStyle w:val="Heading4"/>
        <w:numPr>
          <w:ilvl w:val="3"/>
          <w:numId w:val="1"/>
        </w:numPr>
        <w:rPr/>
      </w:pPr>
      <w:bookmarkStart w:id="662" w:name="__RefHeading___Toc2644120_1280447820"/>
      <w:bookmarkStart w:id="663" w:name="_Toc232"/>
      <w:bookmarkEnd w:id="662"/>
      <w:r>
        <w:rPr>
          <w:rtl w:val="true"/>
        </w:rPr>
        <w:t>اشارة</w:t>
      </w:r>
      <w:bookmarkEnd w:id="6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حصلت المعارضة بين الاستصحاب وبقيّة الاصول فما هو الموقف؟ فمثلا عند الشكّ في بقاء وجوب صلاة الجمعة لا إشكال في اقتضاء الاستصحاب بقاء الوجوب على عكس البراءة حيث تقتضي عدم ثبوت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ذهب مشهور الاصوليين إلى تقدّم الاستصحاب للجمع العرفي </w:t>
      </w:r>
      <w:r>
        <w:rPr>
          <w:rStyle w:val="FootnoteAnchor"/>
          <w:rtl w:val="true"/>
        </w:rPr>
        <w:footnoteReference w:id="137"/>
      </w:r>
      <w:r>
        <w:rPr>
          <w:rFonts w:ascii="Amiri" w:hAnsi="Amiri" w:eastAsia="Amiri" w:cs="Amiri"/>
          <w:color w:val="111111"/>
          <w:sz w:val="28"/>
          <w:sz w:val="28"/>
          <w:szCs w:val="28"/>
          <w:rtl w:val="true"/>
          <w:lang w:bidi="ar-SA"/>
        </w:rPr>
        <w:t xml:space="preserve">، فالاستصحاب مقدّم على البراءة من جهة حكومته عليها ، فإنه بناء على كون المجعول في الاستصحاب الطريقيّة والعلميّة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المحرزة أي يحرز لنا تعبّدا بقاء الوجوب ويحصّل العلم تعبّدا بذلك وينفي الشكّ الذي هو موضوع البراءة ، فالاستصحاب حاكم على البراءة من جهة نفيه لموضوع البراءة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الشكّ مأخوذ في موضوع البراءة كذلك هو مأخوذ في موضوع الاستصحاب فلماذا صار الاستصحاب هو الرافع لموضوع البراءة بلا عكس؟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جهة ان المجعول في الاستصحاب العلميّة والطريقيّة فبجريانه يحصل العلم تعبّدا ببقاء وجوب الجمعة ويزول الشكّ ، وهذا بخلاف </w:t>
      </w:r>
      <w:bookmarkStart w:id="664" w:name="pg16179_168933"/>
    </w:p>
    <w:p>
      <w:pPr>
        <w:pStyle w:val="BookText"/>
        <w:rPr/>
      </w:pPr>
      <w:bookmarkEnd w:id="664"/>
      <w:r>
        <w:rPr>
          <w:rFonts w:ascii="Amiri" w:hAnsi="Amiri" w:eastAsia="Amiri" w:cs="Amiri"/>
          <w:color w:val="111111"/>
          <w:sz w:val="28"/>
          <w:sz w:val="28"/>
          <w:szCs w:val="28"/>
          <w:rtl w:val="true"/>
          <w:lang w:bidi="ar-SA"/>
        </w:rPr>
        <w:t>العكس فإنه ليس المجعول في البراءة العلميّة ليكون موجبا تعبدا لزوال الشكّ المأخوذ في موضوع الاستصحاب</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2644122_1280447820"/>
      <w:bookmarkStart w:id="666" w:name="_Toc233"/>
      <w:bookmarkEnd w:id="665"/>
      <w:r>
        <w:rPr>
          <w:rtl w:val="true"/>
        </w:rPr>
        <w:t>مناقشة الحكومة</w:t>
      </w:r>
      <w:bookmarkEnd w:id="666"/>
    </w:p>
    <w:p>
      <w:pPr>
        <w:pStyle w:val="BookText"/>
        <w:rPr/>
      </w:pPr>
      <w:r>
        <w:rPr>
          <w:rFonts w:ascii="Amiri" w:hAnsi="Amiri" w:eastAsia="Amiri" w:cs="Amiri"/>
          <w:color w:val="111111"/>
          <w:sz w:val="28"/>
          <w:sz w:val="28"/>
          <w:szCs w:val="28"/>
          <w:rtl w:val="true"/>
          <w:lang w:bidi="ar-SA"/>
        </w:rPr>
        <w:t>ثمّ انه يمكن مناقشة حكومة الاستصحاب على بقيّة الأصول بنفس المناقشة التي تقدّمت في باب الأمارة ، فكما لم نقبل فيما سبق حكومة الأمارة على الاستصحاب باعتبار انه لا يستفاد من دليل حجيّة الأمارة أكثر من تنزيل الأمارة منزلة القطع الطريقي في المنجزيّة والمعذريّة ولا يستفاد تنزيلها منزلة القطع الموضوعي للقصور في السيرة العقلائيّة حسب البيان المتقدّم كذلك نقول هنا ان حديث لا تنقض اليقين بالشكّ لا يستفاد منه أكثر من كون الاستصحاب منجّزا ومعذّرا ، أي هو بمثابة القطع الطريقي ولا يستفاد منه كونه بمثابة القطع الموضوعي ليكون حاكما وناظرا لموضوع بقيّة الأصول</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644124_1280447820"/>
      <w:bookmarkStart w:id="668" w:name="_Toc234"/>
      <w:bookmarkEnd w:id="667"/>
      <w:r>
        <w:rPr>
          <w:rtl w:val="true"/>
        </w:rPr>
        <w:t>التخريج الصحيح</w:t>
      </w:r>
      <w:bookmarkEnd w:id="66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والتخريج الصحيح لتقدّم الاستصحاب على بقيّة الاصول هو ان الاستصحاب أظهر في الشمول لمادّة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الأظهريّة ناشئة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روايات الاستصحاب فإنّها موضوعة لإفادة العموم ، ففي المثال المتقدّم لصلاة الجمعة الذي اجتمع فيه الاستصحاب المقتضي لبقاء الوجوب والبراءة المقتضية لانتفائه يكون دليل الاستصحاب أظهر في الشمول </w:t>
      </w:r>
    </w:p>
    <w:p>
      <w:pPr>
        <w:pStyle w:val="BookText"/>
        <w:rPr/>
      </w:pPr>
      <w:r>
        <w:rPr>
          <w:rFonts w:ascii="Amiri" w:hAnsi="Amiri" w:eastAsia="Amiri" w:cs="Amiri"/>
          <w:color w:val="111111"/>
          <w:sz w:val="28"/>
          <w:sz w:val="28"/>
          <w:szCs w:val="28"/>
          <w:rtl w:val="true"/>
          <w:lang w:bidi="ar-SA"/>
        </w:rPr>
        <w:t xml:space="preserve">للمورد المذكور من دليل البراءة ، حيث ان أدلّة البراءة لا تشتمل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ظهورها مساويا لظهور الاستصحاب في شمول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بافتراض الشرطين علّتين مستقلّتين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 ان نأخذ بإطلاق المنطوقين ونحكم بأنّ كل شرط علّة مستقلّة للجزاء ، ولازم ذلك تقييد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وثبت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عرفنا ذلك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الأمر في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وسكون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إرادتها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إرادة سعة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يستدعي التخلّف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تخلّف بيان أصل الحكم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يستدعي التخلّف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تخلّف بيان سعة الحكم عن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تقديم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تمييز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حرمة إكرام الفقير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 حرمة إكرام الفاسق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ولا يقول لا تكرم الفقير الفاسق وإلاّ صارت نسبته إلى دليل الواجب نسبة الأخص المطلق إلى </w:t>
      </w:r>
    </w:p>
    <w:p>
      <w:pPr>
        <w:pStyle w:val="BookText"/>
        <w:rPr/>
      </w:pPr>
      <w:r>
        <w:rPr>
          <w:rFonts w:ascii="IRNazanin" w:hAnsi="IRNazanin" w:eastAsia="IRNazanin"/>
          <w:color w:val="111111"/>
          <w:sz w:val="28"/>
          <w:sz w:val="28"/>
          <w:szCs w:val="28"/>
          <w:rtl w:val="true"/>
          <w:lang w:bidi="fa-IR"/>
        </w:rPr>
        <w:t>الأعم لا الأخص من وجه إلى الأعم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أخذ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مناقشة للقول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أمثلة قيام الأمارة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وأمّا حالة العلم التعبّدي بالخلاف الحاصلة بسبب جريان الاستصحاب فهي باقية تحت دليل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قدس سره الاتجاه الثاني الذي يقول بأنّ نكتة تقدّم الحاكم هي النظر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حشو لا حاجة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ذكر الخبر والظهور هو من باب كونهما المصداقين البارزين للأمارة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مورد الأصل المخالف من الموارد التي يكون القطع الموضوعي مأخوذا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الطريقيّة والغاء الشكّ كما هو الحال في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مفاد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هو الحكم بطهارة الثوب فإن موضوعه هو طهارة الماء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مرتبة 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ان تصل النوبة إلى الغاء </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بما انها تلغي الشكّ وتوجب جعل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الجمع العرفي هنا هو الحكومة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بواسطة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موضوعة لافادة العموم</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16179_168938"/>
      <w:bookmarkStart w:id="670" w:name="pg16179_168938"/>
      <w:bookmarkEnd w:id="670"/>
    </w:p>
    <w:p>
      <w:pPr>
        <w:pStyle w:val="Heading3"/>
        <w:numPr>
          <w:ilvl w:val="2"/>
          <w:numId w:val="1"/>
        </w:numPr>
        <w:rPr/>
      </w:pPr>
      <w:bookmarkStart w:id="671" w:name="pg16179_168938"/>
      <w:bookmarkStart w:id="672" w:name="__RefHeading___Toc2644126_1280447820"/>
      <w:bookmarkStart w:id="673" w:name="_Toc235"/>
      <w:bookmarkEnd w:id="671"/>
      <w:bookmarkEnd w:id="672"/>
      <w:r>
        <w:rPr>
          <w:rtl w:val="true"/>
        </w:rPr>
        <w:t>التعارض المستقر على ضوء دليل الحجّية</w:t>
      </w:r>
      <w:bookmarkEnd w:id="67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نتناول الآن التعارض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انّ التعارض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وغير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 الآن كان كلامنا في التعارض غير المستقر حيث كنا نتحدث عن قاعدة الجمع العرفي التي هي عبارة اخرى عن مورد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التعارض المستقر فالمراد به التعارض الذي لا يمكن رفعه بالجمع العرفي كما هو الحال في الدليلين المتباينين أو الدليلين الذين بينهما نسبة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التعارض المستقر يسري التنافي إلى دليل الحجّية بمعنى انّ دليل الحجّية لا يمكن انّ يشملهما معا كما ولا يمكن ان يشمل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البحث في التعارض المستقر يقع من زاويتين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المتعارضين بمقتضى القاعدة الاولية ، أي لو قطعنا النظر عن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تحكم بالتخيير بين المتعارضين أو ترجيح ما يشتمل على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وقصرنا النظر على دليل حجّية خبر الثقة وهو مفهوم آية النبأ مثلا فهل المناسب الحكم بحجّية كلا المتعارضين أو أحدهما أو لا هذا ولا ذاك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المتعارضين بمقتضى القاعدة الثانوية ، أي لو لا حظنا الأخبار العلاجية فهل المناسب الحكم بالتخيير أو الأخذ بما يشتمل على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نتحدث عن حكم المتعارضين من الزاوية الاولى ، أي التحدث عن حكمهما لو قصرنا النظر على دليل حجّية خبر الثقة مثلا وقطعنا النظر عن الاخبار العلاجية وامّا التحدث من الزاوية الثانية فيأتي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bookmarkStart w:id="674" w:name="pg16179_168940"/>
    </w:p>
    <w:p>
      <w:pPr>
        <w:pStyle w:val="Heading3"/>
        <w:numPr>
          <w:ilvl w:val="2"/>
          <w:numId w:val="1"/>
        </w:numPr>
        <w:rPr/>
      </w:pPr>
      <w:bookmarkStart w:id="675" w:name="__RefHeading___Toc2644128_1280447820"/>
      <w:bookmarkStart w:id="676" w:name="_Toc236"/>
      <w:bookmarkEnd w:id="674"/>
      <w:bookmarkEnd w:id="675"/>
      <w:r>
        <w:rPr>
          <w:rtl w:val="true"/>
        </w:rPr>
        <w:t>المتعارضان بمقتضى القاعدة الأولية</w:t>
      </w:r>
      <w:bookmarkEnd w:id="676"/>
    </w:p>
    <w:p>
      <w:pPr>
        <w:pStyle w:val="Heading4"/>
        <w:numPr>
          <w:ilvl w:val="3"/>
          <w:numId w:val="1"/>
        </w:numPr>
        <w:rPr/>
      </w:pPr>
      <w:bookmarkStart w:id="677" w:name="__RefHeading___Toc2644130_1280447820"/>
      <w:bookmarkStart w:id="678" w:name="_Toc237"/>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والمعروف بين الاصوليين انّ القاعدة الاولية تقتضي تساقط المتعارضين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آية النبأ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المتعارضين غير ممكن ، وشموله لهذا بالخصوص دون ذاك ترجيح بلا مرجح ، وشموله لأحدهما غير المعين باطل أيضا لأنّ مفهوم آية النبأ مثلا يقول خبر هذا العادل حجّة وذاك حجّة والثالث حجّة وهكذا ولا يقول انّ أحد اخبار العدول بلا تعيين حجّة ، فمفاد دليل الحجّية هو حجّية كل خبر على سبيل التعيين لا حجّية احد الاخبار على سبيل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بطلان هذه الشقوق الثلاثة يتعين الشق الرابع وهو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شقوق هذا البيان حيث انها ثلاثة ولا ينتهى إلى التساقط إلاّ بعد ابطالها فلنأخذ بالتحدث عن كل واحد منها</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644132_1280447820"/>
      <w:bookmarkStart w:id="680" w:name="_Toc238"/>
      <w:bookmarkEnd w:id="679"/>
      <w:r>
        <w:rPr>
          <w:rtl w:val="true"/>
        </w:rPr>
        <w:t>الشق الأوّل</w:t>
      </w:r>
      <w:bookmarkEnd w:id="680"/>
    </w:p>
    <w:p>
      <w:pPr>
        <w:pStyle w:val="Heading5"/>
        <w:numPr>
          <w:ilvl w:val="4"/>
          <w:numId w:val="1"/>
        </w:numPr>
        <w:rPr/>
      </w:pPr>
      <w:bookmarkStart w:id="681" w:name="__RefHeading___Toc2644134_1280447820"/>
      <w:bookmarkStart w:id="682" w:name="_Toc239"/>
      <w:bookmarkEnd w:id="681"/>
      <w:r>
        <w:rPr>
          <w:rtl w:val="true"/>
        </w:rPr>
        <w:t>اشارة</w:t>
      </w:r>
      <w:bookmarkEnd w:id="68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امكان شمول دليل الحجّية لكلا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المشهور في توجيهه قد يقال انّه تام في بعض الحالات وغير تام في بعض الحالات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الدليلين المتعارضين لا يخلوان من احدى حالات ثلاث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مفاد احدهما حكما إلزاميا ومفاد الآخر نفي ذلك الحكم الالزامي ، كما إذا قال أحدهما انّ صلاة الجمعة واجبة وقال الآخر انّها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يصح ما ذكره المشهور من عدم إمكان شمول دليل الحجّية لهما معا ، إذ لازم شموله لهما تنجز وجوب صلاة الجمعة وعدم تنجزه ،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مفاد كل واحد منهما حكما ترخيصيا ويعلم إجمالا ببطلان أحد الترخيصين ، كما إذا قال احدهما صلاة الجمعة غير واجبة وقال الآخر صلاة الظهر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يصح ما ذكره المشهور أيضا ، إذ لازم شمول دليل الحجّية لهما معا الترخيص في تركهما معا ، أي ترك صلاة الجمعة وترك صلاة الظهر ، وهو باطل لانّه ترخيص في المخالفة القطعية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مفاد كل واحد منهما حكما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لها شقان فتارة يكون الحكمان الالزاميان متنافيين تنافيا ذاتيا ، كما إذا كان احدهما يقول صلاة الجمعة واجبة ويقول الآخر صلاة الجمعة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الشق يصح كلام المشهور أيضا ، إذ لازم شمول دليل الحجّية لهما صيرورة صلاة الجمعة واجبة ومحرمة ، وهو غير ممكن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يكون الحكمان الالزاميان متنافيين تنافيا عرضيا ، كما إذا كان </w:t>
      </w:r>
      <w:bookmarkStart w:id="683" w:name="pg16179_168942"/>
    </w:p>
    <w:p>
      <w:pPr>
        <w:pStyle w:val="BookText"/>
        <w:rPr/>
      </w:pPr>
      <w:bookmarkEnd w:id="683"/>
      <w:r>
        <w:rPr>
          <w:rFonts w:ascii="Amiri" w:hAnsi="Amiri" w:eastAsia="Amiri" w:cs="Amiri"/>
          <w:color w:val="111111"/>
          <w:sz w:val="28"/>
          <w:sz w:val="28"/>
          <w:szCs w:val="28"/>
          <w:rtl w:val="true"/>
          <w:lang w:bidi="ar-SA"/>
        </w:rPr>
        <w:t>احدهما يقول صلاة الجمعة واجبة ويقول الآخر صلاة الظهر واجبة ، فانّه لا تنافي بين الحكمين المذكورين بالذات ، إذ أي محذور في ثبوت الوجوب لصلاة الجمعة وثبوته لصلاة الظهر أيضا ، غاية الأمر حيث نعلم من الخارج بعدم وجوب كلتا الصلاتين المذكورتين يحصل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الشق يمكن ان يقال بعدم صحّة كلام المشهور ، إذ لا محذور في شمول دليل الحجّية لكلا الخبرين فانّ غاية ما يلزم إتيان المكلّف بكلتا الصلاتين ، وهو ممّا لا محذور فيه ، لعدم لزوم مخالفة عملية قطعية من ذلك بل كل ما يلزم هو المخالفة الالتزامية ، وهي غير محرمة ، وهذا بخلافه في حاله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اللازم من شمول دليل الحجّية فيها لكلا المتعارضين المخالفة العملية القطعية وهي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المشهور صحيح في الحالة الاولى والثانية والثالثة بشقها الأوّل وغير صحيح في الحالة الثالثة بشقها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قد يقال</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644136_1280447820"/>
      <w:bookmarkStart w:id="685" w:name="_Toc240"/>
      <w:bookmarkEnd w:id="684"/>
      <w:r>
        <w:rPr>
          <w:rtl w:val="true"/>
        </w:rPr>
        <w:t>جواب التوهم</w:t>
      </w:r>
      <w:bookmarkEnd w:id="68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التوهم المذكور بانّ المحذور لا يمكن فقط في انّ لازم شمول دليل الحجّية لكلا المتعارضين ثبوت وجوب الجمعة ووجوب الظهر ليقال بانّ ذلك لا يشكّل محذورا ما دام لا يلزم من ثبوتهما مخالفة عملية قطعية بل يلزم محذور ثان ، وهو انّ الدليل الأوّل الذي يقول الجمعة واجبه له مدلول مطابقي وهو ثبوت وجوب الجمعة ، ومدلول التزامي وهو نفي وجوب الظهر ، وهكذا الدليل الثاني له مدلول مطابقي وهو وجوب الظهر ، ومدلول التزامي وهو نفي </w:t>
      </w:r>
    </w:p>
    <w:p>
      <w:pPr>
        <w:pStyle w:val="BookText"/>
        <w:rPr/>
      </w:pPr>
      <w:r>
        <w:rPr>
          <w:rFonts w:ascii="Amiri" w:hAnsi="Amiri" w:eastAsia="Amiri" w:cs="Amiri"/>
          <w:color w:val="111111"/>
          <w:sz w:val="28"/>
          <w:sz w:val="28"/>
          <w:szCs w:val="28"/>
          <w:rtl w:val="true"/>
          <w:lang w:bidi="ar-SA"/>
        </w:rPr>
        <w:t>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دليل الحجّية لكلا الدليلين بما لهما من مدلول مطابقي والتزامي يلزم منه ثبوت المتنافيين ، أي ثبوت الوجوب للجمعة ونفيه ، وثبوت الوجوب للظهر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المحذور لا يكمن فقط في ثبوت المدلولين المطابقيين بل يمكن في انّ المدلول المطابقي لكل واحد من الدليلين يتنافى والمدلول الالتزامي للآخر ، ولازم حجّتيهما معا ثبوت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ان لازم شمول دليل الحجّية لكلا الدليلين حصول المعارضة والمنافاة إلاّ أنّ منشأ هذه المعارضة هي الدلالة الالتزامية لكل من الدليلين وإلاّ فلو قصرنا النظر على المدلولين المطابقيين فلا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من ثبوت الوجوب للجمعة وللظهر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دامت المنافاة ناشئة من المدلولين الالتزاميين فلنطرح الدلالتين الالتزاميتين ونقول انّ دليل الحجّية يشمل الدلالتين المطابقيين فقط دون الالتزاميتين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المعارضة في المقام ليست واحدة بل توجد معارضتان فالدليل الأوّل يقول بمدلوله المطابقي الجمعة واجبة ، وهذا يتعارض والمدلول الالتزامي للدليل الثاني الذي يقول الجمعة ليست واجبة ، وهذه معارضة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الثاني يقول بمدلوله المطابقي الظهر واجبة وهذا يتعارض والمدلول الالتزامي للدليل الأوّل الذي يقول الظهر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معارضة ثانية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لا حظنا المعارضة الاولى وجدنا انّ المعارضة والمنافاة ثابتة بين المدلول المطابقي للدليل الأوّل والمدلول الالتزامي للدليل الثاني ، ونسبه المعارضة والمنافاة لكل منهما واحدة ، وترجيح شمول دليل الحجّية للمدلول المطابقي دون الالتزامي ليس أولى من العكس فلماذا لا يقال بأنّ دليل الحجّية يشمل المدلول </w:t>
      </w:r>
    </w:p>
    <w:p>
      <w:pPr>
        <w:pStyle w:val="BookText"/>
        <w:rPr/>
      </w:pPr>
      <w:r>
        <w:rPr>
          <w:rFonts w:ascii="Amiri" w:hAnsi="Amiri" w:eastAsia="Amiri" w:cs="Amiri"/>
          <w:color w:val="111111"/>
          <w:sz w:val="28"/>
          <w:sz w:val="28"/>
          <w:szCs w:val="28"/>
          <w:rtl w:val="true"/>
          <w:lang w:bidi="ar-SA"/>
        </w:rPr>
        <w:t>الالتزامي دون المطابقي ما دامت منافاة كل واحد منهما للآخر بدرجة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المعارضة الثانية فإنّ منافاة كل منهما للآخر ما دامت بدرجة واحدة فشمول دليل الحجّية للمدلول المطابقي دون الالتزامي ليس أولى من العكس ، بل المناسب سقوط كلا المتعارضين في المعارضة الاولى وسقوطهما أيضا في المعارضة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لسقوط المدلول الالتزامي في كلتا المعارضتين عن الحجّية موجود ، وهو انّا نجزم بأنّ المدلولين الالتزاميين في كلتا المعارضتين ساقط عن الحجّية حتما ، إذ دليل الحجّية امّا أن لا يكون شاملا للمدلولين الالتزاميين ، وبذلك يلزم سقوطهما عن الحجّية ، وامّا أن لا يكون شاملا للمدلولين المطابقيين ، وبذلك يلزم سقوط المدلولين الالتزاميين عن الحجّية أيضا لأنّ المدلول الالتزامي تابع للمدلول المطابقي في الحجّية فإنّ سقطت الدلالتان المطابقيتان عن الحجّية ولم يشملهما دليل الحجّية سقطت الدلالتان الالتزاميتان عن الحجّية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الدلالتان الالتزاميتان لا إشكال في سقوطهما عن الحجّية ، وهذا بخلاف الدلالتين المطابقتيين فإنّه لا جزم بسقوطهما عن الحجّية ، وكفى بهذا مرجّحا لشمول دليل الحجّية للمدلولين المطابقيين دون الالتزاميين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لا حظنا المعارضة الاولى لم نجد المدلول الالتزامي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طرفي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التزاميا للمدلول المطابقي الواقع طرفا لمعارضته حتّى يكون سقوط المدلول المطابقي عن الحجّية موجبا لسقوطه أيضا عن الحجّية وإنّما هو مدلول التزامي للمدلول المطابقي الواقع طرفا في المعارضة الثانية</w:t>
      </w:r>
      <w:r>
        <w:rPr>
          <w:rFonts w:eastAsia="Amiri" w:cs="Amiri" w:ascii="Amiri" w:hAnsi="Amiri"/>
          <w:color w:val="111111"/>
          <w:sz w:val="28"/>
          <w:szCs w:val="28"/>
          <w:rtl w:val="true"/>
          <w:lang w:bidi="ar-SA"/>
        </w:rPr>
        <w:t xml:space="preserve">. </w:t>
      </w:r>
      <w:bookmarkStart w:id="686" w:name="pg16179_168945"/>
    </w:p>
    <w:p>
      <w:pPr>
        <w:pStyle w:val="BookText"/>
        <w:rPr/>
      </w:pPr>
      <w:bookmarkEnd w:id="686"/>
      <w:r>
        <w:rPr>
          <w:rFonts w:ascii="Amiri" w:hAnsi="Amiri" w:eastAsia="Amiri" w:cs="Amiri"/>
          <w:color w:val="111111"/>
          <w:sz w:val="28"/>
          <w:sz w:val="28"/>
          <w:szCs w:val="28"/>
          <w:rtl w:val="true"/>
          <w:lang w:bidi="ar-SA"/>
        </w:rPr>
        <w:t xml:space="preserve">وهكذا لو لا حظنا المعارضة الثانية لم نجد المدلول الالتزامي فيها متفرعا على المدلول المطابقي الواقع طرفا لمعارضته بل هو متفرّع على المدلول المطابقي الثابت في المعارضة الاولى فلا يلزم من سقوط المدلول المطابقي الواقع طرفا لمعارضته عن الحجّية سقوطه عن الحجّية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حصول الجزم بسقوط المدلولين الالتزاميين عن الحجّية ، إذ من الممكن واقعا عدم شمول دليل الحجّية للدليل الأوّل ـ الذي يقول صلاة الجمعة واجبة ـ بكلا مدلوليه المطابقي والالتزامي ، أي عدم شمول دليل الحجّية للمدلول المطابقي الثابت في المعارضة الاولى والمدلول الالتزامي الثابت في المعارضة الثانية واختصاصه بشمول الدليل الثاني بكلا مدلوليه المطابقي والالتزامي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2644138_1280447820"/>
      <w:bookmarkStart w:id="688" w:name="_Toc241"/>
      <w:bookmarkEnd w:id="687"/>
      <w:r>
        <w:rPr>
          <w:rtl w:val="true"/>
        </w:rPr>
        <w:t>الشق الثاني</w:t>
      </w:r>
      <w:bookmarkEnd w:id="688"/>
    </w:p>
    <w:p>
      <w:pPr>
        <w:pStyle w:val="BookText"/>
        <w:rPr/>
      </w:pPr>
      <w:r>
        <w:rPr>
          <w:rFonts w:ascii="Amiri" w:hAnsi="Amiri" w:eastAsia="Amiri" w:cs="Amiri"/>
          <w:color w:val="111111"/>
          <w:sz w:val="28"/>
          <w:sz w:val="28"/>
          <w:szCs w:val="28"/>
          <w:rtl w:val="true"/>
          <w:lang w:bidi="ar-SA"/>
        </w:rPr>
        <w:t xml:space="preserve">وامّا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شمول دليل الحجّية للواحد المعين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يتمّ غالبا ، فهناك ثلاث حالات لا يتمّ فيها وحالة واحدة يتم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الحالات الثلاث التي لا يتمّ فيها فهي </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علمنا بأنّ نكتة حجّية خبر الثقة غير ثابتة لا في هذا الخبر ولا في ذاك حالة تعارضهما فيسقطان عن الحجّية بلا حاجة إلى التمسّك بمحذور </w:t>
      </w:r>
    </w:p>
    <w:p>
      <w:pPr>
        <w:pStyle w:val="BookText"/>
        <w:rPr/>
      </w:pPr>
      <w:r>
        <w:rPr>
          <w:rFonts w:ascii="Amiri" w:hAnsi="Amiri" w:eastAsia="Amiri" w:cs="Amiri"/>
          <w:color w:val="111111"/>
          <w:sz w:val="28"/>
          <w:sz w:val="28"/>
          <w:szCs w:val="28"/>
          <w:rtl w:val="true"/>
          <w:lang w:bidi="ar-SA"/>
        </w:rPr>
        <w:t>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علمنا بسبب الارتكاز العقلائي انّ النكتة التي من أجلها حكم الشارع بحجّية خبر الثقة هي إفادته للظنّ الشخصي والكاشفية الشخصية عن الواقع ففي حالة التعارض لا تكون النكتة المذكورة ثابتة في الخبرين فلا يمكن أن يكون كلا الخبرين مفيدا للظنّ الشخصي بالواقع وإلاّ يلزم حصول الظنّ الشخصي بثبوت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إفادة هذا الخبر ولا ذاك للظنّ الشخصي يسقطان معا عن الحجّية بلا حاجة لملاحظة محذور الترجيح بلا مرجّح ، بل حتّى لو قلنا بأنّ الترجيح بلا مرجّح أمر ممكن ولا محذور فيه لا يمكن الحكم بحجّية الخبرين لعدم ثبوت نكتة الحجّية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هذه الحالة يسقط الخبران المتعارضان عن الحجّية بملاحظة لملاحظة محذور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نعلم بواسطة الارتكاز العقلائي وبقطع النظر عن دليل حجّية خبر الثقة انّ النكتة التي من اجلها اثبت الشارع الحجّية لخبر الثقة ليست هي افادته للظن الشخصي بل هي قابليته وشأنيته في نفسه لافادة الظن وهو ما يصطلح عليه بالظن النوعي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الحالة تكون نكتة حجّية خبر الثقة ثابتة في كلا الخبرين ، فانّ كلا منهما صالح في نفسه لإفادة الظن حتى مع فرض المعارضة ، ولكن إذا فرضنا انّ راوي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اوثق من راوي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انّ الأوثقية توجب الجزم ولا أقل احتمال ان يكون ثبوت نكتة الحجّية فيه أقوى من ثبوتها في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باعتباران الأوثقية إذا لم توجب الجزم بقوة افادة الخبر للظن فلا أقل من احتمال استلزامها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شمول دليل الحجّية للخبر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فقط ترجيحا بلا مرجح ، فانّ الخبر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ملاكه واقعا من احدى حالتين فامّا ان يكون مساويا لملاك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أضعف ، وعلى كلا التقديرين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حجّيته في صورة ضعفه فواضح ، وامّا عدم حجّيته في صورة المساواة فلإنّه في صورة تساوي الملاكين لا يمكن ثبوت الحجّية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لا بأس بشمول دليل الحجّية لاحد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لزوم محذور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يفرض انّ نكتة حجّية خبر الثقة لم تكن معلومة لنا والارتكاز العقلائي لم يتمكن من تحديدها فلا يدرى انها افادة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عدم ثبوت ملاك الحجّية لا في هذا ولا في ذاك لعدم إمكان افادتهما معا للظن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افادة الظن النوعي ليترتب على ذلك ثبوت ملاك الحجّية في كلا الخبرين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الحالة وان كنا لا نجزم بثبوت ملاك الحجّية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الملاك هو افادة الظن الشخصي المفقود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انتفاؤه في كليهما بيد انّا لو كنا نجزم أو لا أقل نحتمل انّ ملاك الحجّية على تقدير ثبوته واقعا في الخبرين فثبوته في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من ثبوته في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أوثقية راوي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ذلك لا يكون شمول دليل الحجّية لخبر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 لمحذور الترجيح بلا مرجح ، إذ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بعدم حجّيته لأنّ حاله لا تخلو واقعا من أحد أمرين فامّا ان لا يكون ملاك الحجّية واقعا ثابتا فيه أو يكون ثابتا فيه بنحو ضعيف ، وعلى كلا التقديرين لا يكون حجّة ، وهذا </w:t>
      </w:r>
      <w:bookmarkStart w:id="689" w:name="pg16179_168948"/>
    </w:p>
    <w:p>
      <w:pPr>
        <w:pStyle w:val="BookText"/>
        <w:rPr/>
      </w:pPr>
      <w:bookmarkEnd w:id="689"/>
      <w:r>
        <w:rPr>
          <w:rFonts w:ascii="Amiri" w:hAnsi="Amiri" w:eastAsia="Amiri" w:cs="Amiri"/>
          <w:color w:val="111111"/>
          <w:sz w:val="28"/>
          <w:sz w:val="28"/>
          <w:szCs w:val="28"/>
          <w:rtl w:val="true"/>
          <w:lang w:bidi="ar-SA"/>
        </w:rPr>
        <w:t xml:space="preserve">بخلافه في 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نحتمل ثبوت ملاك الحجّية فيه بنحو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انّه في هذه الحالة </w:t>
      </w:r>
      <w:r>
        <w:rPr>
          <w:rStyle w:val="FootnoteAnchor"/>
          <w:rtl w:val="true"/>
        </w:rPr>
        <w:footnoteReference w:id="139"/>
      </w:r>
      <w:r>
        <w:rPr>
          <w:rFonts w:ascii="Amiri" w:hAnsi="Amiri" w:eastAsia="Amiri" w:cs="Amiri"/>
          <w:color w:val="111111"/>
          <w:sz w:val="28"/>
          <w:sz w:val="28"/>
          <w:szCs w:val="28"/>
          <w:rtl w:val="true"/>
          <w:lang w:bidi="ar-SA"/>
        </w:rPr>
        <w:t>أيضا لا يكون شمول دليل الحجّية لأحد الخبرين موجبا للترجيح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هذه الحالات الثلاث لا نحتاج إلى محذور الترجيح بلا مرجح وانّما نحتاج اليه في حالة واحدة ، وهي ما إذا لم نحتمل ثبوت الملاك القوي في احدهما بالخصوص بل كنا نحتمل قوة الملاك في كل منهما بدرجة واحدة</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644140_1280447820"/>
      <w:bookmarkStart w:id="691" w:name="_Toc242"/>
      <w:bookmarkEnd w:id="690"/>
      <w:r>
        <w:rPr>
          <w:rtl w:val="true"/>
        </w:rPr>
        <w:t>الشق الثالث</w:t>
      </w:r>
      <w:bookmarkEnd w:id="691"/>
    </w:p>
    <w:p>
      <w:pPr>
        <w:pStyle w:val="Heading5"/>
        <w:numPr>
          <w:ilvl w:val="4"/>
          <w:numId w:val="1"/>
        </w:numPr>
        <w:rPr/>
      </w:pPr>
      <w:bookmarkStart w:id="692" w:name="__RefHeading___Toc2644142_1280447820"/>
      <w:bookmarkStart w:id="693" w:name="_Toc24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وامّا 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ثبوت الحجّية للواحد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وجه بطلانه انّ ثبوت الحجّية للواحد غير المعين خلاف مفاد دليل الحجّية فانّ مفاد مفهوم آية النبأ مثلا هو الحجّية التعيينية ، أي حجّية هذا الفرد وذاك الفرد وليس مفاده الحجّية التخييرية ، أي حجّية الجامع وهو 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قيل في وجه بطلان هذا الشق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يقال في مناقشته انّ مصداق الحجّية التخييرية لا ينحصر بثبوت الحجّية للجامع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انّ ذلك خلاف المفاد العرفي لدليل حجّية الخبر بل هناك مصداق ثان وهو ان يكون هذا الفرد من الخبر حجّة ان كان الخبر الآخر كاذبا ، وذاك الفرد من الخبر حجّة أيضا ان كان هذا الخبر </w:t>
      </w:r>
    </w:p>
    <w:p>
      <w:pPr>
        <w:pStyle w:val="BookText"/>
        <w:rPr/>
      </w:pPr>
      <w:r>
        <w:rPr>
          <w:rFonts w:ascii="Amiri" w:hAnsi="Amiri" w:eastAsia="Amiri" w:cs="Amiri"/>
          <w:color w:val="111111"/>
          <w:sz w:val="28"/>
          <w:sz w:val="28"/>
          <w:szCs w:val="28"/>
          <w:rtl w:val="true"/>
          <w:lang w:bidi="ar-SA"/>
        </w:rPr>
        <w:t xml:space="preserve">كاذبا ، فالحجّية تكون ثابتة لكل واحد من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للجامع وهو عنوان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بكذب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الحجّية التخييرية بهذا النحو لا يخالف مفاد الدليل ، غاية الأمر يخالف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اطلاق دليل الحجّية انّ هذا الفرد من الخبر حجّة سواء كان الثاني صادقا أم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محذور فيه فانّ الضرورة تدعو إلى التقييد المذكور ، وحيث انّ الضرورة تقدر بقدرها فلا نرفع اليد عن أصل دليل الحجّية بالنسبة إلى كل واحد من الخبرين وانّما نرفعها عن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بدّ من الالتفات إلى ان هذا التقييد يصح في حالة التضاد ولا يصح في حالة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يصح التقييد المذكور فلا يمكن ان يقال انّ دليل صل حجّة ان كان دليل لا تصل كاذبا ، إذ لازم كذبه صدق الأوّل فتكون حجية دليل صل منوطة بصدقه ، وهذا غير معقول ، فانّ الحجّية لا تثبت للدليل بشرط صدقه ، إذ على تقدير صدقه لا يحتاج إلى إثبات الحجّية بل يكون إثباتها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الجمعة وتحرم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يمكن التقييد المذكور إذ كذب الثاني لا يستلزم صدق الأوّل لامكان ان تكون صلاة الجمعة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الحجّية التخييرية بهذا الشكل الجديد المقترح لغو وبلا فائدة ، فانّا حيث لا نميز الخبر الكاذب فلا يمكن ان نعرف الخبر الثابت له الحجّية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المعرفة بالخبر الثابت له الحجّية لا تلزم منه اللغوية ، إذ </w:t>
      </w:r>
      <w:bookmarkStart w:id="694" w:name="pg16179_168950"/>
    </w:p>
    <w:p>
      <w:pPr>
        <w:pStyle w:val="BookText"/>
        <w:rPr/>
      </w:pPr>
      <w:bookmarkEnd w:id="694"/>
      <w:r>
        <w:rPr>
          <w:rFonts w:ascii="Amiri" w:hAnsi="Amiri" w:eastAsia="Amiri" w:cs="Amiri"/>
          <w:color w:val="111111"/>
          <w:sz w:val="28"/>
          <w:sz w:val="28"/>
          <w:szCs w:val="28"/>
          <w:rtl w:val="true"/>
          <w:lang w:bidi="ar-SA"/>
        </w:rPr>
        <w:t xml:space="preserve">احيانا ينتفع به في بعض المجالات ، كما لو كان أحد الدليلين يقول صلاة الجمعة واجبة والآخر يقول صلاة الجمعة محرمة ، فانّ أحد الدليلين إذا كان حجّة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يمكن 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من ذلك انتفاء الإحتمال الثالث ، فاستحباب صلاة الجمعة أو كراهتها الذي هو احتمال ثالث يمكن نفيه ما دام أحد الدليلين الأولين حجّة</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2644144_1280447820"/>
      <w:bookmarkStart w:id="696" w:name="_Toc244"/>
      <w:bookmarkEnd w:id="695"/>
      <w:r>
        <w:rPr>
          <w:rtl w:val="true"/>
        </w:rPr>
        <w:t>خلاصة ما تقدم</w:t>
      </w:r>
      <w:bookmarkEnd w:id="696"/>
    </w:p>
    <w:p>
      <w:pPr>
        <w:pStyle w:val="BookText"/>
        <w:rPr/>
      </w:pPr>
      <w:r>
        <w:rPr>
          <w:rFonts w:ascii="Amiri" w:hAnsi="Amiri" w:eastAsia="Amiri" w:cs="Amiri"/>
          <w:color w:val="111111"/>
          <w:sz w:val="28"/>
          <w:sz w:val="28"/>
          <w:szCs w:val="28"/>
          <w:rtl w:val="true"/>
          <w:lang w:bidi="ar-SA"/>
        </w:rPr>
        <w:t xml:space="preserve">إتضح من كل ما تقدم الامور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شمول دليل الحجّية لأحد الدليلين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ترجيحا بلا مرجح ما دمنا نجزم أو نحتمل انّ ملاك الحجّية فيه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إذا لم نجزم ولم نحتمل قوة الملاك في أحد الدليلين فلا يمكن ثبوت الحجّية لهما بشكل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ثبوت الحجّية لكلا الخبرين بشكل مطلق وان لم يكن ممكنا ولكن ذلك لا يمنع من ثبوتها لهما بشكل مشروط في صورة التضاد دون التناقض</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2644146_1280447820"/>
      <w:bookmarkStart w:id="698" w:name="_Toc245"/>
      <w:bookmarkEnd w:id="697"/>
      <w:r>
        <w:rPr>
          <w:rtl w:val="true"/>
        </w:rPr>
        <w:t>خلاصة النظرية العامّة</w:t>
      </w:r>
      <w:bookmarkEnd w:id="69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فالنظرية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التعارض المستقر يمكن صياغتها بالشكل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ملاك الحجّية أقوى في أحد الدليلين جزما أو احتمالا فهو الحجّة وإلاّ فكل منهما حجّة بنحو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لا يخفى يخالف نظرية المشهور ، فإنّهم يرون انّ القاعدة تقتضي تساقط </w:t>
      </w:r>
    </w:p>
    <w:p>
      <w:pPr>
        <w:pStyle w:val="BookText"/>
        <w:rPr/>
      </w:pPr>
      <w:r>
        <w:rPr>
          <w:rFonts w:ascii="Amiri" w:hAnsi="Amiri" w:eastAsia="Amiri" w:cs="Amiri"/>
          <w:color w:val="111111"/>
          <w:sz w:val="28"/>
          <w:sz w:val="28"/>
          <w:szCs w:val="28"/>
          <w:rtl w:val="true"/>
          <w:lang w:bidi="ar-SA"/>
        </w:rPr>
        <w:t>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نذكره الآن مؤقتا وإلاّ فسيأتي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موافقة المشهور في اقتضاء القاعدة للتساقط دون الحجّية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يسري إلى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يمكن ان يشملهما معا كما ولا يمكن ان يشمل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الجمعة الذي هو مدلول مطابقي للخبر الأوّل ووجوب الظهر الذي هو مدلول مطابقي للخبر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الطرفين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 المدلول المطابقي والالتزامي معا في المعارضة الاولى والثانية لا سقوط خصوص المدلول الالتزامي في المعارضة الاولى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رفعنا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بقطع النظر عن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مفهوم آية النبأ مثلا وان لم يفهم منه انّ نكتة حجّية خبر العادل هي افادته للظن النوعي مثلا إلاّ انّ العقلاء بارتكازهم يحكمون بانّ النكتة التي من أجلها جعل الشارع الحجّية لخبر العادل هي افادته للظن النوعي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الطريق إلى إحرازه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موهمة حيث تدل على انّ الارتكاز العقلائي وان لم يحدد نكتة الحجّية ولكن مفهوم آية النبأ مثلا يحدد ذلك ، وهذا جزما غير مراد ، فانّ دليل الحجّية إذ كان يحدد الملاك فلا معنى لقوله بعد ذلك انّ ملاك الحجّية في هذه الحالة نحتمل ثبوته في كلا الخبرين </w:t>
      </w:r>
    </w:p>
    <w:p>
      <w:pPr>
        <w:pStyle w:val="BookText"/>
        <w:rPr/>
      </w:pPr>
      <w:r>
        <w:rPr>
          <w:rFonts w:ascii="Amiri" w:hAnsi="Amiri" w:eastAsia="Amiri" w:cs="Amiri"/>
          <w:color w:val="111111"/>
          <w:sz w:val="28"/>
          <w:sz w:val="28"/>
          <w:szCs w:val="28"/>
          <w:rtl w:val="true"/>
          <w:lang w:bidi="ar-SA"/>
        </w:rPr>
        <w:t>ونحتمل عدم ثبوته بل لا بدّ وان يجزم امّا بثبوته أو بعدم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ملاك الحجّية ثابتا واقعا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 اقوائيّة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تعبيرنا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يحتمل كونها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وانّما يحتمل وجودها في الأوثق والأفقه خاصة أو وجودها في كليهما بشكل متساوي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كذب كل من الدليلين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يكن بينهما تناقض بل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احتمال مماثل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ان نحتمل الأقوائية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يجزم ولم يحتمل الأقوائية في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مطلقا وبشكل غير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إمكان شمول دليل الحجّية لهما بشكل منجز</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هي النظرية العامّة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التراجع عنها وانّ القاعدة الاولية تقتضي التساقط كما ذكر المشهور</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6179_168954"/>
      <w:bookmarkStart w:id="700" w:name="pg16179_168954"/>
      <w:bookmarkEnd w:id="700"/>
    </w:p>
    <w:p>
      <w:pPr>
        <w:pStyle w:val="Heading3"/>
        <w:numPr>
          <w:ilvl w:val="2"/>
          <w:numId w:val="1"/>
        </w:numPr>
        <w:rPr/>
      </w:pPr>
      <w:bookmarkStart w:id="701" w:name="pg16179_168954"/>
      <w:bookmarkStart w:id="702" w:name="__RefHeading___Toc2644148_1280447820"/>
      <w:bookmarkStart w:id="703" w:name="_Toc246"/>
      <w:bookmarkEnd w:id="701"/>
      <w:bookmarkEnd w:id="702"/>
      <w:r>
        <w:rPr>
          <w:rtl w:val="true"/>
        </w:rPr>
        <w:t>تنبيهات النظرية العامّة للتعارض المستقر</w:t>
      </w:r>
      <w:bookmarkEnd w:id="703"/>
    </w:p>
    <w:p>
      <w:pPr>
        <w:pStyle w:val="Heading4"/>
        <w:numPr>
          <w:ilvl w:val="3"/>
          <w:numId w:val="1"/>
        </w:numPr>
        <w:rPr/>
      </w:pPr>
      <w:bookmarkStart w:id="704" w:name="__RefHeading___Toc2644150_1280447820"/>
      <w:bookmarkStart w:id="705" w:name="_Toc247"/>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اجل تكميل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تنبيهات ترتبط بالقاعدة 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التعارض هي </w:t>
      </w:r>
      <w:r>
        <w:rPr>
          <w:rFonts w:eastAsia="Amiri" w:cs="Amiri" w:ascii="Amiri" w:hAnsi="Amiri"/>
          <w:color w:val="111111"/>
          <w:sz w:val="28"/>
          <w:szCs w:val="28"/>
          <w:rtl w:val="true"/>
          <w:lang w:bidi="ar-SA"/>
        </w:rPr>
        <w:t>: -</w:t>
      </w:r>
    </w:p>
    <w:p>
      <w:pPr>
        <w:pStyle w:val="Heading4"/>
        <w:numPr>
          <w:ilvl w:val="3"/>
          <w:numId w:val="1"/>
        </w:numPr>
        <w:rPr/>
      </w:pPr>
      <w:bookmarkStart w:id="706" w:name="__RefHeading___Toc2644152_1280447820"/>
      <w:bookmarkStart w:id="707" w:name="_Toc248"/>
      <w:bookmarkEnd w:id="706"/>
      <w:r>
        <w:rPr>
          <w:rtl w:val="true"/>
        </w:rPr>
        <w:t>التنبيه الأوّل</w:t>
      </w:r>
      <w:bookmarkEnd w:id="707"/>
    </w:p>
    <w:p>
      <w:pPr>
        <w:pStyle w:val="Heading5"/>
        <w:numPr>
          <w:ilvl w:val="4"/>
          <w:numId w:val="1"/>
        </w:numPr>
        <w:rPr/>
      </w:pPr>
      <w:bookmarkStart w:id="708" w:name="__RefHeading___Toc2644154_1280447820"/>
      <w:bookmarkStart w:id="709" w:name="_Toc249"/>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ذكرنا انّ المقصود من القاعدة الاولية في المتعارضين هي ملاحظة دليل الحجية وقصر النظر عليه بلا ملاحظة الروايات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الحجّية هذا قد يكون واحدا وقد يكون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يتم بملاحظة الحالات التالية </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التعارض المستقر بين دليلين وكانا معا قطعيين من حيث السند وظنيين من حيث الدلالة </w:t>
      </w:r>
      <w:r>
        <w:rPr>
          <w:rStyle w:val="FootnoteAnchor"/>
          <w:rtl w:val="true"/>
        </w:rPr>
        <w:footnoteReference w:id="140"/>
      </w:r>
      <w:r>
        <w:rPr>
          <w:rFonts w:ascii="Amiri" w:hAnsi="Amiri" w:eastAsia="Amiri" w:cs="Amiri"/>
          <w:color w:val="111111"/>
          <w:sz w:val="28"/>
          <w:sz w:val="28"/>
          <w:szCs w:val="28"/>
          <w:rtl w:val="true"/>
          <w:lang w:bidi="ar-SA"/>
        </w:rPr>
        <w:t xml:space="preserve">فلا يحصل تعارض من حيث الصدور إذ لا نحتاج إلى إثبات التعبد بالصدور ليكون تطبيق دليل حجّية الخبر على الأوّل معارضا بتطبيقه على الخبر الثاني ، لأنّ المفروض ثبوت صدورهما بسبب القطع بلا حاجة إلى التمسك بدليل حجّية الخبر ، وانّما المعارضة تحصل بين الظهورين </w:t>
      </w:r>
    </w:p>
    <w:p>
      <w:pPr>
        <w:pStyle w:val="BookText"/>
        <w:rPr/>
      </w:pPr>
      <w:r>
        <w:rPr>
          <w:rFonts w:ascii="Amiri" w:hAnsi="Amiri" w:eastAsia="Amiri" w:cs="Amiri"/>
          <w:color w:val="111111"/>
          <w:sz w:val="28"/>
          <w:sz w:val="28"/>
          <w:szCs w:val="28"/>
          <w:rtl w:val="true"/>
          <w:lang w:bidi="ar-SA"/>
        </w:rPr>
        <w:t>فشمول دليل حجّية الظهور لذاك الظهور يعارض شموله لهذا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حجّية الظهور كما هو واضح حيث انّه دليل واحد فحكم المعارضة يكون ملحوظا بالقياس إلى دليل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فرض عكس ما سبق بان كان الدليلان قطعيين من حيث الدلالة وظنيين من حيث السند فالمعارضة لا تحصل بين الدلالتين إذ بعد القطع بالدلالة فلا يحتاج إلى دليل حجّية الظهور ليكون تطبيقه على أحد الظهورين معارضا لتطبيقه على الظهور الآخر وانّما تحصل المعارضة بين السندين فشمول دليل حجّية الخبر لهذا الخبر يعارض شموله للخبر الآخر ، وحيث انّ دليل حجّية الخبر دليل واحد فالمعارضة إذن تلحظ بالقياس إلى دليل واحد لا إلى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افترض انّ كلا الدليلين ظنّي من حيث السند ومن حيث الدلالة فلا إشكال في حصول المعارضة بين الظهورين فشمول دليل حجّية الظهور لذاك الظهور يعارض شموله لهذا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هناك معارضة بين السندين بمعنى انّ تطبيق دليل حجّية الخبر على ذاك الخبر يكون معارضا لتطبيقه على هذا الخبر؟</w:t>
      </w:r>
    </w:p>
    <w:p>
      <w:pPr>
        <w:pStyle w:val="BookText"/>
        <w:rPr/>
      </w:pPr>
      <w:r>
        <w:rPr>
          <w:rFonts w:ascii="Amiri" w:hAnsi="Amiri" w:eastAsia="Amiri" w:cs="Amiri"/>
          <w:color w:val="111111"/>
          <w:sz w:val="28"/>
          <w:sz w:val="28"/>
          <w:szCs w:val="28"/>
          <w:rtl w:val="true"/>
          <w:lang w:bidi="ar-SA"/>
        </w:rPr>
        <w:t>قد يقال بعدم وجود معارضة من حيث الصدور ، فانّ منشأ التعارض في الحقيقة هو الظهوران فالتعبد بالظهورين غير ممكن ولو قطعنا النظر عن الظهورين المتنافيين فلا معارضة ولا محذور في التعبد بصدور كلا الخبرين ، وعليه فالتعارض يسري إلى دليل حجّية الظهور فقط ولا يسري إلى دليل حجّية الخبر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بالصدورين عند افتراض قطع النظر عن الظهورين لغو </w:t>
      </w:r>
    </w:p>
    <w:p>
      <w:pPr>
        <w:pStyle w:val="BookText"/>
        <w:rPr/>
      </w:pPr>
      <w:r>
        <w:rPr>
          <w:rFonts w:ascii="Amiri" w:hAnsi="Amiri" w:eastAsia="Amiri" w:cs="Amiri"/>
          <w:color w:val="111111"/>
          <w:sz w:val="28"/>
          <w:sz w:val="28"/>
          <w:szCs w:val="28"/>
          <w:rtl w:val="true"/>
          <w:lang w:bidi="ar-SA"/>
        </w:rPr>
        <w:t>وبلا فائدة فانّ التعبد بصدور الخبر لا معنى له إلاّ إذا كان المقصود منه التعبد بصدور الخبر بما له من مفاد وظهور ، وهذا معناه انّ التعبد بالصدور والتعبد بالظهور أمران مترابطان بمعنى انّه لا يمكن التعبد بالصدور بقطع النظر عن التعبد بالظهور كما ولا يمكن التعبد بالظهور بقطع النظر عن الصدور للغوية التعبد باحدهما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افترض انّ احد الدليلين قطعي السند ظنّي الدلالة والآخر على العكس ، أي ظنّي السند قطعي الدلالة فلا بدّ من عزل اثنين من ساحة المعارضة ، وهما السند القطعي من الدليل الأوّل والدلالة القطعية من الدليل الثاني ، إذ السند بعد قطعيته وهكذا الدلالة بعد قطعيتها لا يحتاجان في حجّيتهما إلى تطبيق دليل الحجّية عليهما ليكون تطبيقه عليهما معارضا لتطبيقه على السند أو الدلالة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المعارضة تنحصر بين الدلالة الظنّية في الخبر الأوّل والسند الظنّي في الخبر الثاني فدليل حجّية ظهور الخبر الأوّل يعارض دليل حجّية الصدور في الخبر الثاني فانّ التعبد بصدور الخبر الذي له دلالة قطعية معارضة لدلالة الآخر ينافي التعبد بظهور الخبر الذي صدوره قطعي ، ومعه فان كان لأحدهما مرجح رجح وإلاّ طبقت النظرية السابقة للتعارض المستقر وهي ثبوت الحجّية لكل من الخبرين بنحو مشروط</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افترض انّ أحد الدليلين ظنّي من حيث السند والدلالة معا والآخر قطعي من حيث الدلالة وظنّي من حيث السند فلا بدّ من عزل الدلالة القطعية للدليل الثاني من ساحة المعارضة لعدم احتياج حجّيتها إلى دليل التعبد ليكون </w:t>
      </w:r>
    </w:p>
    <w:p>
      <w:pPr>
        <w:pStyle w:val="BookText"/>
        <w:rPr/>
      </w:pPr>
      <w:r>
        <w:rPr>
          <w:rFonts w:ascii="Amiri" w:hAnsi="Amiri" w:eastAsia="Amiri" w:cs="Amiri"/>
          <w:color w:val="111111"/>
          <w:sz w:val="28"/>
          <w:sz w:val="28"/>
          <w:szCs w:val="28"/>
          <w:rtl w:val="true"/>
          <w:lang w:bidi="ar-SA"/>
        </w:rPr>
        <w:t xml:space="preserve">جريانه معارضا لجريان دليل التعبد في الآخر ، وانّما المعارضة تستحكم بين دليل حجّية الظهور في الخبر الأوّل ودليل حجّية الصدور في الخبر الثاني ، فانّ التعبد بظهور الخبر الأوّل الذي له ظهور معارض لظهور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إمكان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والتعبد بصدور الخبر الثاني الذي له ظهور معارض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يكون واضحا انّا حينما نقول بدخول ظهور الدليل الأوّل في مجال المعارضة فبالتبع لا بدّ من فرض دخول سند الأوّل في المعارضة إذ الظهور لا يمكن حجّيته بلا حجّية سنده ، لما أشرنا إليه سابقا من الترابط بين التعبد بالظهور والتعبد بالسند وانّ التعبد بأحدهما دون الآخر لغو وبلا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فالمعارضة في هذه الحالة تكون ثلاثية الاطراف فالتعبد بالسند والدلالة في الخبر الأوّل يتعارض والتعبد بالسند في الخبر الثاني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افترض انّ الخبر الأوّل ظنّي من حيث السند والدلالة والخبر الثاني ظنّي من حيث الدلالة وقطعي من حيث السند فيجري نفس ما ذكرناه في الحالة الخامسة ، أي لا بدّ من حذف السند القطعي في الخبر الثاني من ساحة المعارضة للنكتة السابقة وتستقر المعارضة بين الظهورين للخبرين ، فشمول دليل الحجّية لظهور الخبر الأوّل يعارض شموله لظهور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وطبيعي يدخل في مجال المعارضة أيضا السند الظنّي في الخبر الاوّل ، فانّ التعبد بظهور الخبر الأوّل بدون التعبد بصدوره لغو وبلا فائدة فتكون المعارضة ثلاثية الاطراف أيضا فدليل التعبد بالصدور والظهور في الخبر الأوّل يعارض دليل التعبد بالظهور في الخبر الثاني</w:t>
      </w:r>
      <w:r>
        <w:rPr>
          <w:rFonts w:eastAsia="Amiri" w:cs="Amiri" w:ascii="Amiri" w:hAnsi="Amiri"/>
          <w:color w:val="111111"/>
          <w:sz w:val="28"/>
          <w:szCs w:val="28"/>
          <w:rtl w:val="true"/>
          <w:lang w:bidi="ar-SA"/>
        </w:rPr>
        <w:t xml:space="preserve">. </w:t>
      </w:r>
      <w:bookmarkStart w:id="710" w:name="pg16179_168958"/>
    </w:p>
    <w:p>
      <w:pPr>
        <w:pStyle w:val="Heading5"/>
        <w:numPr>
          <w:ilvl w:val="4"/>
          <w:numId w:val="1"/>
        </w:numPr>
        <w:rPr/>
      </w:pPr>
      <w:bookmarkStart w:id="711" w:name="__RefHeading___Toc2644156_1280447820"/>
      <w:bookmarkStart w:id="712" w:name="_Toc250"/>
      <w:bookmarkEnd w:id="710"/>
      <w:bookmarkEnd w:id="711"/>
      <w:r>
        <w:rPr>
          <w:rtl w:val="true"/>
        </w:rPr>
        <w:t>خلاصة ما تقدم</w:t>
      </w:r>
      <w:bookmarkEnd w:id="712"/>
    </w:p>
    <w:p>
      <w:pPr>
        <w:pStyle w:val="BookText"/>
        <w:rPr/>
      </w:pPr>
      <w:r>
        <w:rPr>
          <w:rFonts w:ascii="Amiri" w:hAnsi="Amiri" w:eastAsia="Amiri" w:cs="Amiri"/>
          <w:color w:val="111111"/>
          <w:sz w:val="28"/>
          <w:sz w:val="28"/>
          <w:szCs w:val="28"/>
          <w:rtl w:val="true"/>
          <w:lang w:bidi="ar-SA"/>
        </w:rPr>
        <w:t xml:space="preserve">إتضح مما تقدم انّ دليل الحجّية الذي تلحظ المعارضة بالقياس إليه هو دليل واحد في الحالتين الأوليتين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حجّية الظهور في الحالة الاولى ودليل حجّية السند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دليلان في بقية الحالات ، فدليل حجّية الظهور في أحد الخبرين يتعارض ودليل حجّية الصدور في الخبر الثانى</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2644158_1280447820"/>
      <w:bookmarkStart w:id="714" w:name="_Toc251"/>
      <w:bookmarkEnd w:id="713"/>
      <w:r>
        <w:rPr>
          <w:rtl w:val="true"/>
        </w:rPr>
        <w:t>صور اخرى</w:t>
      </w:r>
      <w:bookmarkEnd w:id="714"/>
    </w:p>
    <w:p>
      <w:pPr>
        <w:pStyle w:val="BookText"/>
        <w:rPr/>
      </w:pPr>
      <w:r>
        <w:rPr>
          <w:rFonts w:ascii="Amiri" w:hAnsi="Amiri" w:eastAsia="Amiri" w:cs="Amiri"/>
          <w:color w:val="111111"/>
          <w:sz w:val="28"/>
          <w:sz w:val="28"/>
          <w:szCs w:val="28"/>
          <w:rtl w:val="true"/>
          <w:lang w:bidi="ar-SA"/>
        </w:rPr>
        <w:t xml:space="preserve">وهناك صور اخرى لم يشر لها في الكتاب نذكر منها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الخبر الأوّل قطعيا من حيث السند والدلالة معا والخبر الثاني ظنّيا من حيث السند والدلالة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عدم الاشارة لهذه الصورة واضح لعدم امكان سراية المعارضة إلى دليل الحجّية في الصورة المذكورة ، فإنّ الخبر الأول ما دمنا قد فرضناه قطعيا من حيث السند والدلالة فلا حاجة إلى تطبيق دليل الحجّية عليه وإنّما الذي يحتاج إلى تطبيق دليل الحجّية هو خصوص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ذلك ممكن؟ كلاّ انّه غير ممكن ، إذ بعد القطع بصدور الخبر الأول ودلالته يكون التعبّد بصدور وظهور الخبر الثاني تعبّدا بثبوت المتنافيين وهو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الخبر الأول قطعيا من حيث السند والدلالة والخبر الثاني ظنّي الدلالة قطعي السند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الخبر الأول قطعيا من حيث السند والدلالة والخبر الثاني قطعي </w:t>
      </w:r>
      <w:bookmarkStart w:id="715" w:name="pg16179_168959"/>
    </w:p>
    <w:p>
      <w:pPr>
        <w:pStyle w:val="BookText"/>
        <w:rPr/>
      </w:pPr>
      <w:bookmarkEnd w:id="715"/>
      <w:r>
        <w:rPr>
          <w:rFonts w:ascii="Amiri" w:hAnsi="Amiri" w:eastAsia="Amiri" w:cs="Amiri"/>
          <w:color w:val="111111"/>
          <w:sz w:val="28"/>
          <w:sz w:val="28"/>
          <w:szCs w:val="28"/>
          <w:rtl w:val="true"/>
          <w:lang w:bidi="ar-SA"/>
        </w:rPr>
        <w:t>الدلالة ظنّي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 عدم الاشارة لهاتين الصورتين هي نفس النكتة السابقة ، فإنه مع القطع بصدور ودلالة الخبر الأول لا يمكن التعبّد بدلالة أو صدور الخبر الثاني وإلاّ يلزم التعبّد بثبوت المتنافيين</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2644160_1280447820"/>
      <w:bookmarkStart w:id="717" w:name="_Toc252"/>
      <w:bookmarkEnd w:id="716"/>
      <w:r>
        <w:rPr>
          <w:rtl w:val="true"/>
        </w:rPr>
        <w:t>التنبيه الثاني</w:t>
      </w:r>
      <w:bookmarkEnd w:id="717"/>
    </w:p>
    <w:p>
      <w:pPr>
        <w:pStyle w:val="Heading5"/>
        <w:numPr>
          <w:ilvl w:val="4"/>
          <w:numId w:val="1"/>
        </w:numPr>
        <w:rPr/>
      </w:pPr>
      <w:bookmarkStart w:id="718" w:name="__RefHeading___Toc2644162_1280447820"/>
      <w:bookmarkStart w:id="719" w:name="_Toc253"/>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انّ التعارض المستقر له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 ، مثل تحرم الجمعة وتجب الجمعة ، والعموم من وجه ، مثل أكرم العلماء ولا تكرم الفسّاق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سابقا من مقتضى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أحدهما لو كان أقوى من حيث ملاك الحجّية فهو الحجّة وإلاّ كان كل منهما حجّة بنحو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بالمتباينين بل يعم ما اذا كانت النسبة بينهما العموم من 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هناك فارق واحد بينهما ، وهو انّه في مورد التباين يتعارض الظهوران وبسبب تعارضهما يتعارض السندان أيضا ويتساقطان ، فشمول دليل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آية النبأ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السند معارض بشموله لهذا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العموم من وجه فالتعارض بين الظهورين لا يسري إلى السندين بنحو يتساقطان تماما بل يبقيان على حجّية السند بلحاظ مادتي الافتراق وانّما يسقطان بلحاظ خصوص مادّة الاجتماع التي هي مادّة المعارضة بين الظهورين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يتعارض الظهوران ولا يتساقط السندان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غير </w:t>
      </w:r>
      <w:bookmarkStart w:id="720" w:name="pg16179_168960"/>
    </w:p>
    <w:p>
      <w:pPr>
        <w:pStyle w:val="BookText"/>
        <w:rPr/>
      </w:pPr>
      <w:bookmarkEnd w:id="720"/>
      <w:r>
        <w:rPr>
          <w:rFonts w:ascii="Amiri" w:hAnsi="Amiri" w:eastAsia="Amiri" w:cs="Amiri"/>
          <w:color w:val="111111"/>
          <w:sz w:val="28"/>
          <w:sz w:val="28"/>
          <w:szCs w:val="28"/>
          <w:rtl w:val="true"/>
          <w:lang w:bidi="ar-SA"/>
        </w:rPr>
        <w:t xml:space="preserve">مقبول ، فإنّ الظهورين لا يتعارضان إلاّ بعد ثبوتهما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بعد ثبوت صدورهما عن طريق دليل حجّية السند فسبب التعارض إذن هو دليل حجّية السند ، ومعه فيكون التعارض ثابتا أوّلا بين السندين ولا بدّ من تساقطهما ولا يعقل تعارض الظهورين وتساقطهما بلا فرض التعارض بين السندين وتساقطهما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تساقط السندين وان كان أمرا لازما إلاّ انّه لازم بمقدار التعارض الثابت بين الظهورين ، وما دام التعارض ثابتا بمقدار مادّة الاجتماع فالسندان يسقطان بالمقدار المذكور ولا موجب لسقوطهما بلحاظ مادتي الافتراق ، نعم في المتباينين حيث انهما متعارضان بلحاظ جميع الموارد فالمناسب سقوط سندهما عن الحجّية رأسا وبالكلّية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يعنى ثبوت مفاد الدليل بلحاظ آثاره التي أهمها حجّيته ، وحيث انّ حجّية العموم بلحاظ مادّة الاجتماع لا يمكن ثبوتها فالتعبّد بالسندين يسقط بلحاظ المادّة المذكورة ، أي مادّة الاجتماع ، وأمّا بلحاظ مادتي الافتراق فحيث انّ حجّية العموم باقية فالتعبّد بالسند باق أيضا باللحاظ المذكور أي بلحاظ مادتي الافتراق</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2644164_1280447820"/>
      <w:bookmarkStart w:id="722" w:name="_Toc254"/>
      <w:bookmarkEnd w:id="721"/>
      <w:r>
        <w:rPr>
          <w:rtl w:val="true"/>
        </w:rPr>
        <w:t>استحكام التعارض بين السندين</w:t>
      </w:r>
      <w:bookmarkEnd w:id="72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كنّا نذكر سابقا انّ التعارض يستحكم بين الظهورين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المتباينين أو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يسري الى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نستدرك ونقول انّ هذا ذكرناه من باب تبسيط الفكرة وإلاّ فبحسب الحقيقة الأمر </w:t>
      </w:r>
      <w:bookmarkStart w:id="723" w:name="pg16179_168961"/>
    </w:p>
    <w:p>
      <w:pPr>
        <w:pStyle w:val="BookText"/>
        <w:rPr/>
      </w:pPr>
      <w:bookmarkEnd w:id="723"/>
      <w:r>
        <w:rPr>
          <w:rFonts w:ascii="Amiri" w:hAnsi="Amiri" w:eastAsia="Amiri" w:cs="Amiri"/>
          <w:color w:val="111111"/>
          <w:sz w:val="28"/>
          <w:sz w:val="28"/>
          <w:szCs w:val="28"/>
          <w:rtl w:val="true"/>
          <w:lang w:bidi="ar-SA"/>
        </w:rPr>
        <w:t>على العكس فالتعارض يثبت منذ البداية بين السندين لا بين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 سريان التعارض من الظهورين الى السندين كان مذكورا من باب تبسيط الفكرة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بين السندين إنّما يحصل باعتبار الظهورين ، فكأنّ الذهن يخيّل له انّ التعارض يثبت أوّلا بين الظهورين وبسبب تعارضهما يسري التعارض الى السندين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الامر بحسب الحقيقة يقتضي العكس فذلك باعتبار انه لا معنى لتحقق التعارض بين الظهورين أوّلا ، فإنّ التعارض بين الظهورين متوقّف على تحقّق الكلامين ليتحقّق ظهورهما ومن ثمّ تعارضهما ، ومن الواضح انّه بقطع النظر عن حجّية السند لا نملك بأيدينا كلامين وظهورين ليتحقّق التعارض بينهما ويسري إلى السندين ، وانّما نملك دليل حجّية السند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التعارض يثبت أوّلا بين السندين لأنّهما الثابتان في اليد ، وأمّا الظهوران فلا يثبتان في اليد إلاّ بعد حجّية السندين</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2644166_1280447820"/>
      <w:bookmarkStart w:id="725" w:name="_Toc255"/>
      <w:bookmarkEnd w:id="724"/>
      <w:r>
        <w:rPr>
          <w:rtl w:val="true"/>
        </w:rPr>
        <w:t>التنبيه الثالث</w:t>
      </w:r>
      <w:bookmarkEnd w:id="725"/>
    </w:p>
    <w:p>
      <w:pPr>
        <w:pStyle w:val="BookText"/>
        <w:rPr/>
      </w:pPr>
      <w:r>
        <w:rPr>
          <w:rFonts w:ascii="Amiri" w:hAnsi="Amiri" w:eastAsia="Amiri" w:cs="Amiri"/>
          <w:color w:val="111111"/>
          <w:sz w:val="28"/>
          <w:sz w:val="28"/>
          <w:szCs w:val="28"/>
          <w:rtl w:val="true"/>
          <w:lang w:bidi="ar-SA"/>
        </w:rPr>
        <w:t>لا اشكال في انّ دليل تجب الجمعة وتحرم الجمعة متعارضان ومتساقطان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يمكن بواسطتهما نفي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استحباب 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قد يقال بإمكان ذلك لأحد وجوه ثلاثة </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كلا من دليل تجب الجمعة وتحرم الجمعة مشتمل على مدلول مطابقي ومدلول التزامي ، فالمدلول المطابقي للأوّل وجوب الجمعة ومدلوله الالتزامي عدم استحباب الجمعة ، وهكذا المدلول المطابقي للثاني وجوب الظهر ومدلوله </w:t>
      </w:r>
    </w:p>
    <w:p>
      <w:pPr>
        <w:pStyle w:val="BookText"/>
        <w:rPr/>
      </w:pPr>
      <w:r>
        <w:rPr>
          <w:rFonts w:ascii="Amiri" w:hAnsi="Amiri" w:eastAsia="Amiri" w:cs="Amiri"/>
          <w:color w:val="111111"/>
          <w:sz w:val="28"/>
          <w:sz w:val="28"/>
          <w:szCs w:val="28"/>
          <w:rtl w:val="true"/>
          <w:lang w:bidi="ar-SA"/>
        </w:rPr>
        <w:t>الالتزامي عدم استحباب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والتعارض بين الدليلين المذكورين انّما هو ثابت بلحاظ المدلولين المطابقيين فيسقطان عن الحجّية بهذا اللحاظ ، وأمّا بلحاظ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استحباب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بينهما ليسقطان عن الحجّية بل هما باقيان عليها بلحاظه ، وبذلك ينتفي احتمال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البيان تام على المبنى القائل بعدم سقوط الدلالة الالتزامية عن الحجّية بعد سقوط الدلالة المطابقية وليس تامّا على ما هو الصحيح من سقوط الدلالة الالتزامية عن الحجّية بعد سقوط المطابقية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دليل تجب الجمعة وتحرم الجمعة نعلم بكذب واحد منهما ، وأمّا الثاني فلا علم بكذبه ، ونحن نطبّق دليل حجّية الخبر على الدليل الثاني الذيّ لا نعلم بكذبه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كنّا لا نعرفه على سبيل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بذلك انتفاء احتمال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تطبيق دليل الحجّية على الخبر الثاني الذي لا يعلم بكذبه معارض بتطبيقه على الخبر الأوّل الذي يعلم بكذبه أو يقال هو معارض بتطبيقه على هذا الخبر بخصوصه أو ذاك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تطبيق دليل الحجّية على الخبر المعلوم كذبه غير معقول بعد العلم بكذبه ، ومعه فلا معنى لأن يكون تطبيق دليل الحجّية عليه معارضا لتطبيقه على الخبر الذي لا يعلم بكذبه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من انّ تطبيق دليل الحجّية على الخبر الذي لا يعلم بكذبه معارض بتطبيقه على الخبر الأوّل مثلا الذي يقول الجمعة واجبة ، فهو مدفوع بأنّ الخبر الأوّل لعلّه واقعا هو الخبر الذي لا يعلم بكذبه وليس غيره ليكون </w:t>
      </w:r>
    </w:p>
    <w:p>
      <w:pPr>
        <w:pStyle w:val="BookText"/>
        <w:rPr/>
      </w:pPr>
      <w:r>
        <w:rPr>
          <w:rFonts w:ascii="Amiri" w:hAnsi="Amiri" w:eastAsia="Amiri" w:cs="Amiri"/>
          <w:color w:val="111111"/>
          <w:sz w:val="28"/>
          <w:sz w:val="28"/>
          <w:szCs w:val="28"/>
          <w:rtl w:val="true"/>
          <w:lang w:bidi="ar-SA"/>
        </w:rPr>
        <w:t>تطبيقه على أحدهما معارضا لتطبيقه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معنى لأن يقال انّ تطبيق دليل الحجّية على الخبر الذي لا يعلم بكذبه معارض بتطبيقه على الخبر الثاني مثلا الذي يقول الظهر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ذاك انّ الخبر الذي لا يعلم بكذبه لعلّه واقعا هو نفس الخبر الثاني وليس غيره لتتحقّق المعارضة في مقام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حصيلة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تجب الجمعة وتحرم أمّا أن يجزم بصدق أحدهما ولا يحتمل كذبهما معا ، أو لا يجزم بصدق أحدهما بل يحتمل كذبهما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يجزم بصدق أحدهما فهذا وحده يكفي لنفي الاحتمال الثالث بلا حاجة لتطبيق دليل الحجّية على غير معلوم الكذب ، فإنه بعد العلم بصدق أحدهما ينتفي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يجزم بصدق أحدهما بل كان يحتمل كذبهما معا ففي مثل هذه الحالة نقول لو فرض انّهما واقعا وفي علم اللّه سبحانه كانا كاذبين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احتمال كذبهما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تميّز حينئذ لمعلوم الكذب عن غيره حتى في الواقع وعلم اللّه ، ومعه فلا معنى لأن يكون أحدهما حجّة دون الآخر ، إذ المفروض انّ كليهما كاذب واقعا لا انّ أحدهما كاذب دون الآخر لتثبت الحجّية لغير معلوم الكذب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ما ذكر سابقا ، وهو انّه لا مانع من شمول دليل الحجّية لكل واحد منهما شمولا مشروطا بكذب الآخر ، وحيث انّ أحدهما كاذب جزما فيكون الآخر حجّة ، وبحجّيته ينتفي الاحتمال الثالث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مقصود صاحب البيان الثاني هذا البيان الثالث ، فكأنّه يريد من قوله </w:t>
      </w:r>
      <w:bookmarkStart w:id="726" w:name="pg16179_168964"/>
    </w:p>
    <w:p>
      <w:pPr>
        <w:pStyle w:val="BookText"/>
        <w:rPr/>
      </w:pPr>
      <w:bookmarkEnd w:id="7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نطبّق دليل الحجّية على غير معلوم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 على كل واحد منهما مشروطا بكذب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عدّ السيّد الشهيد هذا البيان الثالث تعميقا للبيان الثاني ، وما ذاك إلاّ لاحتمال وحدة مقصودهما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معناه تحقّق الشرط لحجّية كل واحد منهما فيكون كل واحد منهما حجّة وبذلك ينتفي الاحتمال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تثبت الحجّية لكل منهما مع فرض كذبهما واقعا أو العلم بكذب واحد منهما على الأقل ، فإنّ الحجّية لا يمكن ثبوتها لما يعلم كذبه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2644168_1280447820"/>
      <w:bookmarkStart w:id="728" w:name="_Toc256"/>
      <w:bookmarkEnd w:id="727"/>
      <w:r>
        <w:rPr>
          <w:rtl w:val="true"/>
        </w:rPr>
        <w:t>التنبيه الرابع</w:t>
      </w:r>
      <w:bookmarkEnd w:id="72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ما ذكرناه سابقا في بيان مقتضى القاعدة الأولية وبقية الأحكام الاخرى كنّا نفترض فيه انّ دليل الحجّية دليل لفظي له إطلاق يمكنه مثلا شمول المتعارضين بنحو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مجرّد افتراض وإلاّ فالواقع ليس كذلك فإنّ دليل حجّية الامارات غالبا ليس دليلا لفظيا وإنّما هو دليل لبّي يتمثّل في سيرة العقلاء أو سيرة المتشرعة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كانت هناك أدلة لفظية تدل على حجّية بعض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آية النبأ الدال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إرشاد وامضاء لسيرة العقلاء ولا تريد بيان مطلب أكثر ممّا انعقدت عليه سيرة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دليل الحجّية دليلا لبّيا فسوف تتغير نتيجتان من النتائج التي انتهينا إليها سابقا وهما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نقول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تساقط المتعارضين بالتعارض المستقر بل يشملهما دليل الحجّية بنحو مشروط وكنّا نستفيد من ذلك في نفي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بناء على أنّ دليل الحجّية دليل لفظي له إطلاق يدل على حجّية كل امارة سواء كانت الاخرى كاذبة أم لا ، وحيث انّ دليل الحجّية بإطلاقه المذكور لا يمكن أن يشمل كلا المتعارضين فيشملهما شمولا مشروطا بكذب الآخر ؛ إذ تعذّر التمسّك بدليل بما له من إطلاق لا يستدعي رفع اليد عن أصله بل عن إطلاقه فقط ويؤخذ به بنحو مشروط فإنّ الضرورة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دليل الحجّية لفظيا له الإطلاق المذكور بل كان مثل سيرة العقلاء فمن الوجيه أن يقال حينئذ بسقوط كلا الدليلين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يكونان حجّة بنحو مشروط ، فإنّ سيرة العقلاء انعقدت على العمل بالخبر غير المعارض أمّا المعارض فلا يعمل العقلاء به أبدا حتّى بنحو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انّ النتيجة التي انتهى إليها المشهور وهي التساقط وعدم الحجّية بنحو مشروط نتيجة صحيحة بعد ما كان دليل الحجّية دليلا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سابقا من الحجّية المشروطة يتمّ بناء على افتراض دليل الحجّية دليلا لفظيا ذا إطلاق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سابقا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انّه متى ما تعارض خبر الثقة الذي هو ظني السند مع الكتاب الكريم الذي هو قطعي السند وقع التعارض بين دليل حجّية الخبر ودليل حجّية ظهور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يتم بناء على انّ دليل حجّية الخبر دليل لفظي ، وامّا بناء على كونه السيرة فالمناسب ان يقال بعدم حجّية الخبر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معارضا لظهور القرآن الكريم بنحو لا 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حجّة ويعارض ظهور القرآن الكريم لأنّ سيرة العقلاء لم تجر على العمل بالخبر الظني عند معارضته بالدليل القطعي السند كالقرآن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بمعنى معارضة دليل حجّية الظهور هناك لدليل حجّية الظهور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انّ دليل حجّية السند هناك لا يعارض دليل حجّية السند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من الترابط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التعبّد بالصدور بقطع النظر عن الظهور كما لا يمكن التعبّد بالظهور بقطع النظر عن التعبّد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والمحصل النهائي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ذكر في الحالة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انّ معنى التعبّد بالسند هو حجّية مفاد الدليل وانّه بدون التعبّد بالسند لا يعقل ثبوت مفاد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يكفي لنفي الثالث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منه قدس سره التراجع عن ذلك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بكذب الآخر</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16179_168968"/>
      <w:bookmarkStart w:id="730" w:name="pg16179_168968"/>
      <w:bookmarkEnd w:id="730"/>
    </w:p>
    <w:p>
      <w:pPr>
        <w:pStyle w:val="Heading3"/>
        <w:numPr>
          <w:ilvl w:val="2"/>
          <w:numId w:val="1"/>
        </w:numPr>
        <w:rPr/>
      </w:pPr>
      <w:bookmarkStart w:id="731" w:name="pg16179_168968"/>
      <w:bookmarkStart w:id="732" w:name="__RefHeading___Toc2644170_1280447820"/>
      <w:bookmarkStart w:id="733" w:name="_Toc257"/>
      <w:bookmarkEnd w:id="731"/>
      <w:bookmarkEnd w:id="732"/>
      <w:r>
        <w:rPr>
          <w:rtl w:val="true"/>
        </w:rPr>
        <w:t>المتعارضان بمقتضى القاعدة الثانوية</w:t>
      </w:r>
      <w:bookmarkEnd w:id="733"/>
    </w:p>
    <w:p>
      <w:pPr>
        <w:pStyle w:val="Heading4"/>
        <w:numPr>
          <w:ilvl w:val="3"/>
          <w:numId w:val="1"/>
        </w:numPr>
        <w:rPr/>
      </w:pPr>
      <w:bookmarkStart w:id="734" w:name="__RefHeading___Toc2644172_1280447820"/>
      <w:bookmarkStart w:id="735" w:name="_Toc258"/>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الخاصة الواردة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ذكرناه كان ناظرا إلى 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انّها تقتضي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القاعدة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تقتضيه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تقتضي 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عارض خبر الثقة الذي هو ظني السند ظاهر القرآن الكريم الذي هو قطعي السند فقد ذكرنا سابقا انّ دليل حجّية صدور الخبر يعارض دليل حجّية ظاهر الكتاب ويتساقطان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ومن هنا تعرف النكتة في تعبيره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قد يكون 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بعض الأخبار العلاجية يستفاد منها سقوط الخبر عن الاعتبار في مثل هذه الحالة فهو ليس بحجّة أبدا لا أنّه حجّة وتقع المعارضة بين دليل حجّيته ودليل حجّية ظهور القرآن الكريم ويتساقطان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المجموعة من الأخبار بعضها بلسان انّ الخبر غير الموافق للكتاب الكريم زخرف أو لم نقله ، وبعضها بلسان انّ الخبر إذا لم يكن معه شاهد من كتاب اللّه فلا يؤخذ به ، وبعضها بلسان ما خالف كتاب اللّه فدعوه</w:t>
      </w:r>
      <w:r>
        <w:rPr>
          <w:rFonts w:eastAsia="Amiri" w:cs="Amiri" w:ascii="Amiri" w:hAnsi="Amiri"/>
          <w:color w:val="111111"/>
          <w:sz w:val="28"/>
          <w:szCs w:val="28"/>
          <w:rtl w:val="true"/>
          <w:lang w:bidi="ar-SA"/>
        </w:rPr>
        <w:t xml:space="preserve">. </w:t>
      </w:r>
      <w:bookmarkStart w:id="736" w:name="pg16179_168969"/>
    </w:p>
    <w:p>
      <w:pPr>
        <w:pStyle w:val="BookText"/>
        <w:rPr/>
      </w:pPr>
      <w:bookmarkEnd w:id="736"/>
      <w:r>
        <w:rPr>
          <w:rFonts w:ascii="Amiri" w:hAnsi="Amiri" w:eastAsia="Amiri" w:cs="Amiri"/>
          <w:color w:val="111111"/>
          <w:sz w:val="28"/>
          <w:sz w:val="28"/>
          <w:szCs w:val="28"/>
          <w:rtl w:val="true"/>
          <w:lang w:bidi="ar-SA"/>
        </w:rPr>
        <w:t>وأطلق قدس سره على هذه المجموعة من الأخبار بألسنتها الثلاثة اسم أخبار العرض لأنّها تدلّ على لزوم عرض كل خبر من الأخبار على كتاب اللّه والأخذ بالموافق وترك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عارض خبر الثقة خبرا آخر بشكل لا يمكن الجمع العرفي بينهما فقد ذكرنا انّ القاعدة الأولية تقتضي التساقط وفاقا للمشهور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هناك مجموعة تدل على التخيير بين الخبرين أو تعيّن الأخذ بالمخالف للعامة مثلا </w:t>
      </w:r>
      <w:r>
        <w:rPr>
          <w:rStyle w:val="FootnoteAnchor"/>
          <w:rtl w:val="true"/>
        </w:rPr>
        <w:footnoteReference w:id="145"/>
      </w:r>
      <w:r>
        <w:rPr>
          <w:rFonts w:ascii="IRNazanin" w:hAnsi="IRNazanin" w:eastAsia="IRNazanin"/>
          <w:color w:val="111111"/>
          <w:sz w:val="28"/>
          <w:sz w:val="28"/>
          <w:szCs w:val="28"/>
          <w:rtl w:val="true"/>
          <w:lang w:bidi="fa-IR"/>
        </w:rPr>
        <w:t>وعدم تساقطهما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واصطلح قدس سره على هذه المجموعة بالأخبار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نأخذ بالتحدّث عن هاتين المجموعتين من الأخبار</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2644174_1280447820"/>
      <w:bookmarkStart w:id="738" w:name="_Toc259"/>
      <w:bookmarkEnd w:id="737"/>
      <w:r>
        <w:rPr>
          <w:rtl w:val="true"/>
        </w:rPr>
        <w:t>فارق بين المجموعتين</w:t>
      </w:r>
      <w:bookmarkEnd w:id="738"/>
    </w:p>
    <w:p>
      <w:pPr>
        <w:pStyle w:val="BookText"/>
        <w:rPr/>
      </w:pPr>
      <w:r>
        <w:rPr>
          <w:rFonts w:ascii="Amiri" w:hAnsi="Amiri" w:eastAsia="Amiri" w:cs="Amiri"/>
          <w:color w:val="111111"/>
          <w:sz w:val="28"/>
          <w:sz w:val="28"/>
          <w:szCs w:val="28"/>
          <w:rtl w:val="true"/>
          <w:lang w:bidi="ar-SA"/>
        </w:rPr>
        <w:t xml:space="preserve">ويوجد فارق بين المجموعتين ، فالمجموعة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الخبرين المتعارضين ، وأمّا المجموعة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ناظرة إلى الخبرين المتعارضين بل إلى الخبر غير المعارض بمثله ولكنه مخالف للقرآن الكريم لا أكثر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عدّ هذا القسم تحت باب التعارض والحال لا يوجد فيه تعارض بين </w:t>
      </w:r>
      <w:bookmarkStart w:id="739" w:name="pg16179_168970"/>
    </w:p>
    <w:p>
      <w:pPr>
        <w:pStyle w:val="BookText"/>
        <w:rPr/>
      </w:pPr>
      <w:bookmarkEnd w:id="739"/>
      <w:r>
        <w:rPr>
          <w:rFonts w:ascii="Amiri" w:hAnsi="Amiri" w:eastAsia="Amiri" w:cs="Amiri"/>
          <w:color w:val="111111"/>
          <w:sz w:val="28"/>
          <w:sz w:val="28"/>
          <w:szCs w:val="28"/>
          <w:rtl w:val="true"/>
          <w:lang w:bidi="ar-SA"/>
        </w:rPr>
        <w:t>خبرين ليس الا من جهة تحقق المعارضة بين دليل حجّية سند الخبر ودليل حجّية ظهور الكتاب</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2644176_1280447820"/>
      <w:bookmarkStart w:id="741" w:name="_Toc260"/>
      <w:bookmarkEnd w:id="740"/>
      <w:r>
        <w:rPr>
          <w:rtl w:val="true"/>
        </w:rPr>
        <w:t>روايات العرض على الكتاب</w:t>
      </w:r>
      <w:bookmarkEnd w:id="741"/>
    </w:p>
    <w:p>
      <w:pPr>
        <w:pStyle w:val="Heading5"/>
        <w:numPr>
          <w:ilvl w:val="4"/>
          <w:numId w:val="1"/>
        </w:numPr>
        <w:rPr/>
      </w:pPr>
      <w:bookmarkStart w:id="742" w:name="__RefHeading___Toc2644178_1280447820"/>
      <w:bookmarkStart w:id="743" w:name="_Toc261"/>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ذكرنا انّ أخبار العلاج تنقسم إلى مجموعتين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ونتحدّث الآن عن المجموعة الاولى التي اصطلح عليها اسم أخبار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المجموعة يمكن تصنيفها إلى ثلاث مجاميع </w:t>
      </w:r>
      <w:r>
        <w:rPr>
          <w:rFonts w:eastAsia="Amiri" w:cs="Amiri" w:ascii="Amiri" w:hAnsi="Amiri"/>
          <w:color w:val="111111"/>
          <w:sz w:val="28"/>
          <w:szCs w:val="28"/>
          <w:rtl w:val="true"/>
          <w:lang w:bidi="ar-SA"/>
        </w:rPr>
        <w:t>: -</w:t>
      </w:r>
    </w:p>
    <w:p>
      <w:pPr>
        <w:pStyle w:val="Heading5"/>
        <w:numPr>
          <w:ilvl w:val="4"/>
          <w:numId w:val="1"/>
        </w:numPr>
        <w:rPr/>
      </w:pPr>
      <w:bookmarkStart w:id="744" w:name="__RefHeading___Toc2644180_1280447820"/>
      <w:bookmarkStart w:id="745" w:name="_Toc262"/>
      <w:bookmarkEnd w:id="744"/>
      <w:r>
        <w:rPr>
          <w:rtl w:val="true"/>
        </w:rPr>
        <w:t>المجموعة الاولى</w:t>
      </w:r>
      <w:bookmarkEnd w:id="745"/>
    </w:p>
    <w:p>
      <w:pPr>
        <w:pStyle w:val="Heading6"/>
        <w:numPr>
          <w:ilvl w:val="5"/>
          <w:numId w:val="1"/>
        </w:numPr>
        <w:rPr/>
      </w:pPr>
      <w:bookmarkStart w:id="746" w:name="__RefHeading___Toc2644182_1280447820"/>
      <w:bookmarkStart w:id="747" w:name="_Toc263"/>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 xml:space="preserve">ما ورد بلسان ان غير الموافق لم نقله أو زخرف مع الاقتران بلسان الإنكار والتحاشي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يوافق من الحديث القرآن فهو زخرف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فإنّ المستفاد من هذا الحديث تحاشي الأئمّة علیهم السلام من نسبة الخبر غير الموافق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التحاشي يدلّ عرفا على انّ خبر الثقة غير الموافق للكتاب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يتقيّد دليل حجّية خبر الثقة بخصوص الخبر الموافق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لو فرض انّ دليل الحجّية دليل لفظي ذو إطلاق وليس دليلا لبّيا كالسيرة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الخبر غير الموافق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يبطل ما ذكرناه سابقا من وقوع التعارض بين دليل حجّية خبر الثقة ودليل حجّية ظهور الكتاب ، فإنّ خبر الثقة بناء على هذا ساقط عن الحجّية </w:t>
      </w:r>
      <w:bookmarkStart w:id="748" w:name="pg16179_168971"/>
    </w:p>
    <w:p>
      <w:pPr>
        <w:pStyle w:val="BookText"/>
        <w:rPr/>
      </w:pPr>
      <w:bookmarkEnd w:id="748"/>
      <w:r>
        <w:rPr>
          <w:rFonts w:ascii="Amiri" w:hAnsi="Amiri" w:eastAsia="Amiri" w:cs="Amiri"/>
          <w:color w:val="111111"/>
          <w:sz w:val="28"/>
          <w:sz w:val="28"/>
          <w:szCs w:val="28"/>
          <w:rtl w:val="true"/>
          <w:lang w:bidi="ar-SA"/>
        </w:rPr>
        <w:t>ولا يمكن معارضته لظاهر الكتاب</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2644184_1280447820"/>
      <w:bookmarkStart w:id="750" w:name="_Toc264"/>
      <w:bookmarkEnd w:id="749"/>
      <w:r>
        <w:rPr>
          <w:rtl w:val="true"/>
        </w:rPr>
        <w:t>إشكالات ثلاثة</w:t>
      </w:r>
      <w:bookmarkEnd w:id="750"/>
    </w:p>
    <w:p>
      <w:pPr>
        <w:pStyle w:val="BookText"/>
        <w:rPr/>
      </w:pPr>
      <w:r>
        <w:rPr>
          <w:rFonts w:ascii="Amiri" w:hAnsi="Amiri" w:eastAsia="Amiri" w:cs="Amiri"/>
          <w:color w:val="111111"/>
          <w:sz w:val="28"/>
          <w:sz w:val="28"/>
          <w:szCs w:val="28"/>
          <w:rtl w:val="true"/>
          <w:lang w:bidi="ar-SA"/>
        </w:rPr>
        <w:t xml:space="preserve">وقد أشكل على هذه المجموعة بثلاثة إشكالات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المجموعة لا تسلب الحجّية عن الخبر غير الموافق لتكون مخصّصة لدليل حجّية الخبر بخصوص الخبر الموافق وإنّما هي تنفي صدور الأخبار غير الموافقة للكتاب فلو فرض انّ عدد الأخبار غير الموافقة مائة خبر فالمجموعة المذكورة تقول انّ الأخبار المائة غير الموافقة ليست صادرة منّا أهل البيت فهي إذن تتعارض وشهادة راوي تلك الأخبار المائة بصدورها من الأئمّة علیهم السلام ولا تنفي حجّية الخبر غير الموافق حتّى يخصّص دليل الحجّية بخصوص الخبر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تحاشي الأئمّة علیهم السلام من نسبة الأخبار غير الموافقة إليهم وإنكارهم لها يفهم منه عرفا سلب الحجّية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المجموعة تقول انّ غير الموافق زخرف فلو فرض انّ خبرا لا يوجد مضمونه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الدال على انّ صلاة الصبح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يصدق عليه عنوان غير الموافق للكتاب ولو لأجل عدم وجود مضمونه في القرآن الكريم فيلزم أن لا يكون حجّة ، والحال انّ هذا لا يمكن الالتزام به ، إذ كيف يقال انّ مثل الخبر الدال على انّ صلاة الصبح ركعتان ليس بحجّة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صدق غير الموافق بنحو السالبة بانتفاء المحمول ولا يكفي صدق السالبة </w:t>
      </w:r>
    </w:p>
    <w:p>
      <w:pPr>
        <w:pStyle w:val="BookText"/>
        <w:rPr/>
      </w:pPr>
      <w:r>
        <w:rPr>
          <w:rFonts w:ascii="Amiri" w:hAnsi="Amiri" w:eastAsia="Amiri" w:cs="Amiri"/>
          <w:color w:val="111111"/>
          <w:sz w:val="28"/>
          <w:sz w:val="28"/>
          <w:szCs w:val="28"/>
          <w:rtl w:val="true"/>
          <w:lang w:bidi="ar-SA"/>
        </w:rPr>
        <w:t>بانتفاء الموضوع ، أي يستفاد منها انّ الخبر إذا كان مضمونه في القرآن الكريم ولم يكن موافقا له فهو زخرف ولا يستفاد منها انّ الخبر إذا لم يكن موافقا للقرآن الكريم من جهة عدم وجود مضمونه فيه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ليس بجميل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ظاهره ملكه للعبد ونفي الجمال عنه لا انّه ينفي الجمال من باب انّه لا عبد له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المجموعة تدل على انّ كل خبر مخالف للكتاب ولو بنحو العموم والخصوص المطلق فهو ليس بحجّة بيد انّا لمّا كنّا نجزم بصدور أخبار كثيرة منهم علیهم السلام مخصّصة له نسبتها إليه نسبة العموم والخصوص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يترك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عاما من عمومات الكتاب إلاّ وخصّصوه بمخصّص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تأويل المجموعة المذكورة ومخالفة ظاهرها وحملها على خصوص المخالفة بنحو التباين الكلي أو على المخالفة في باب اصول الدين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انّ المجموعة المذكورة ظاهرة في عدم حجّية المخالف إذا كانت مخالفته للقرآن الكريم بنحو العموم والخصوص المطلق كي يلزم تأويلها وحملها على اصول الدين أو التباين الكلّي وإنّما هي من الأول ظاهرة في الاختصاص بخصوص الخبر المخالف بنحو التباين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والقرينة على الاختصاص المذكور تحاشي الأئمّة علیهم السلام من نسبة الأخبار المخالفة إليهم ، والمخالف بنحو العموم والخصوص المطلق لا معنى لإنكارهم له وتحاشيهم من نسبته إليهم بعد وضوح جريان سيرتهم بشكل واضح على تخصيص عمومات الكتاب وعدم ترك عموم بلا تخصيص</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المجموعة المذكورة لا حاجة إلى تأويلها بل هي من الأوّل ظاهرة في </w:t>
      </w:r>
      <w:bookmarkStart w:id="751" w:name="pg16179_168973"/>
    </w:p>
    <w:p>
      <w:pPr>
        <w:pStyle w:val="BookText"/>
        <w:rPr/>
      </w:pPr>
      <w:bookmarkEnd w:id="751"/>
      <w:r>
        <w:rPr>
          <w:rFonts w:ascii="Amiri" w:hAnsi="Amiri" w:eastAsia="Amiri" w:cs="Amiri"/>
          <w:color w:val="111111"/>
          <w:sz w:val="28"/>
          <w:sz w:val="28"/>
          <w:szCs w:val="28"/>
          <w:rtl w:val="true"/>
          <w:lang w:bidi="ar-SA"/>
        </w:rPr>
        <w:t>الاختصاص بالمخالف للكتاب بنحو التباين الكلي</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644186_1280447820"/>
      <w:bookmarkStart w:id="753" w:name="_Toc265"/>
      <w:bookmarkEnd w:id="752"/>
      <w:r>
        <w:rPr>
          <w:rtl w:val="true"/>
        </w:rPr>
        <w:t>المجموعة الثانية</w:t>
      </w:r>
      <w:bookmarkEnd w:id="753"/>
    </w:p>
    <w:p>
      <w:pPr>
        <w:pStyle w:val="BookText"/>
        <w:rPr/>
      </w:pPr>
      <w:r>
        <w:rPr>
          <w:rFonts w:ascii="IRNazanin" w:hAnsi="IRNazanin" w:eastAsia="IRNazanin"/>
          <w:color w:val="111111"/>
          <w:sz w:val="28"/>
          <w:sz w:val="28"/>
          <w:szCs w:val="28"/>
          <w:rtl w:val="true"/>
          <w:lang w:bidi="fa-IR"/>
        </w:rPr>
        <w:t xml:space="preserve">ما ورد بلسان انّ الخبر يكون حجّة فيما إذا كان له شاهد من كتاب اللّه العزيز أو السنّة القطعية لرسوله الكريم ، كما ورد ذلك في رواية عبد اللّه 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عليكم حديث فوجدتم له شاهدا من كتاب اللّه أو من قول رسول اللّه صلی اللّه علیه و آله وإلاّ فالذي جاء به أولى به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ولسان هذه المجموعة يمتاز عن لسان المجموعة السابقة في ان السابقة لم تنف الحجية عن الخبر بجميع حصصه بل عن خصوص الخبر غير الموافق للكتاب دون الخبر الموافق للكتاب أو الذي لا يوجد مضمونه في الكتاب الكريم ، وامّا هذه المجموعة فهي تنفي الحجّية عن الخبر بجميع حصصه ، إذ نفت الحجّية عن الخبر الذي ليس معه شاهد من الكتاب ، ويبقى الخبر الذي له شاهد من الكتاب الذي لا معنى لجعل الحجّية له فإن جعل الحجّية للخبر في خصوص حالة وجود شاهد له من الكتاب الكريم لغو فلا معنى لان يقال ان الخبر حجة اذا كان القران الكريم يشهد بصحته اذ عند وجود الشاهد من القران الكريم يكون الحجّة هو القرآن الكريم دون الخبر ويكون جعل الحجّية للخبر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المفاد للمجموعة المذكورة يواجه ايرادين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ابن أبي يعفور ونظائره خبر واحد ، وما دام خبرا واحدا فلا </w:t>
      </w:r>
      <w:bookmarkStart w:id="754" w:name="pg16179_168974"/>
    </w:p>
    <w:p>
      <w:pPr>
        <w:pStyle w:val="BookText"/>
        <w:rPr/>
      </w:pPr>
      <w:bookmarkEnd w:id="754"/>
      <w:r>
        <w:rPr>
          <w:rFonts w:ascii="Amiri" w:hAnsi="Amiri" w:eastAsia="Amiri" w:cs="Amiri"/>
          <w:color w:val="111111"/>
          <w:sz w:val="28"/>
          <w:sz w:val="28"/>
          <w:szCs w:val="28"/>
          <w:rtl w:val="true"/>
          <w:lang w:bidi="ar-SA"/>
        </w:rPr>
        <w:t>يمكن الاستدلال به على نفي حجّية الخبر الواحد ، إذ ذلك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ابن أبي يعفور مخالف للقرآن الكريم وليس عليه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القرآن الكريم يقول في مفهوم آية النبأ انّ خبر العادل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الشاهد منه على العكس فيلزم أن لا يكون حجّة لأنّه بنفسه يقول انّ ما ليس عليه شاهد فالذي جاء به اولى به ، وحيث انه ليس عليه شاهد بل الشاهد على العكس فيلزم من قبول مضمونه سلب الحجّية عنه ، أي يلزم من حجّيته عدم حجّيته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2644188_1280447820"/>
      <w:bookmarkStart w:id="756" w:name="_Toc266"/>
      <w:bookmarkEnd w:id="755"/>
      <w:r>
        <w:rPr>
          <w:rtl w:val="true"/>
        </w:rPr>
        <w:t>المجموعة الثالثة</w:t>
      </w:r>
      <w:bookmarkEnd w:id="756"/>
    </w:p>
    <w:p>
      <w:pPr>
        <w:pStyle w:val="Heading6"/>
        <w:numPr>
          <w:ilvl w:val="5"/>
          <w:numId w:val="1"/>
        </w:numPr>
        <w:rPr/>
      </w:pPr>
      <w:bookmarkStart w:id="757" w:name="__RefHeading___Toc2644190_1280447820"/>
      <w:bookmarkStart w:id="758" w:name="_Toc267"/>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 xml:space="preserve">ما ورد بلسان نفي الحجّية عن الخبر فيما إذا كان مخالفا للكتاب ، فقد ورد في رواية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فى الهلكة ، انّ على كل حقّ حقيقة وعلى كل صواب نورا فما وافق كتاب اللّه فخذوه وما خالف كتاب اللّه فدعوه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المجموعة لها السمات التالية </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تسلب الحجّية عن الخبر بجميع حصصه كما هو الحال في المجموعة الثانية بل هي كالمجموعة الاولى تنفي الحجّية عن حصة واحدة من الخبر وهي </w:t>
      </w:r>
      <w:bookmarkStart w:id="759" w:name="pg16179_168975"/>
    </w:p>
    <w:p>
      <w:pPr>
        <w:pStyle w:val="BookText"/>
        <w:rPr/>
      </w:pPr>
      <w:bookmarkEnd w:id="759"/>
      <w:r>
        <w:rPr>
          <w:rFonts w:ascii="Amiri" w:hAnsi="Amiri" w:eastAsia="Amiri" w:cs="Amiri"/>
          <w:color w:val="111111"/>
          <w:sz w:val="28"/>
          <w:sz w:val="28"/>
          <w:szCs w:val="28"/>
          <w:rtl w:val="true"/>
          <w:lang w:bidi="ar-SA"/>
        </w:rPr>
        <w:t>الخبر المخالف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القرآن الكريم ليس لخصوصية فيه وإنّما ذلك من باب انّه مصداق للدليل القطعي ، وعليه فالمدار في سلب الحجّية عن الخبر هو مخالفته للدليل القطعي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أم السنّة النبوية الشريفة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في المجموعة الاولى من الخبر المخالف هو خصوص المخالف للقرآن الكريم بنحو المباينة الكلية بقرينة استنكار الأئمّة علیهم السلام وتحاشيهم من نسبة الخبر المخالف لهم وإلاّ فالمخالف بالعموم من وجه لا وجه للتحاشي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المجموعة الاولى ، وأمّا هذه المجموعة فحيث لا تشتمل على لسان التحاشي بل على لسان الوقوف عند الشبهة خير من الاقتحام في الهلكة فلا وجه لحمل المخالف فيها على خصوص المباين الكلي بل يشمل المخالف بنحو العموم من وجه أيضا</w:t>
      </w:r>
      <w:r>
        <w:rPr>
          <w:rFonts w:eastAsia="IRNazanin" w:cs="IRNazanin"/>
          <w:color w:val="111111"/>
          <w:sz w:val="28"/>
          <w:szCs w:val="28"/>
          <w:rtl w:val="true"/>
          <w:lang w:bidi="fa-IR"/>
        </w:rPr>
        <w:t>.</w:t>
      </w:r>
    </w:p>
    <w:p>
      <w:pPr>
        <w:pStyle w:val="Heading6"/>
        <w:numPr>
          <w:ilvl w:val="5"/>
          <w:numId w:val="1"/>
        </w:numPr>
        <w:rPr/>
      </w:pPr>
      <w:bookmarkStart w:id="760" w:name="__RefHeading___Toc2644192_1280447820"/>
      <w:bookmarkStart w:id="761" w:name="_Toc268"/>
      <w:bookmarkEnd w:id="760"/>
      <w:r>
        <w:rPr>
          <w:rtl w:val="true"/>
        </w:rPr>
        <w:t>اعتراضان</w:t>
      </w:r>
      <w:bookmarkEnd w:id="761"/>
    </w:p>
    <w:p>
      <w:pPr>
        <w:pStyle w:val="Heading6"/>
        <w:numPr>
          <w:ilvl w:val="5"/>
          <w:numId w:val="1"/>
        </w:numPr>
        <w:rPr/>
      </w:pPr>
      <w:bookmarkStart w:id="762" w:name="__RefHeading___Toc2644194_1280447820"/>
      <w:bookmarkStart w:id="763" w:name="_Toc269"/>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وقد اعترض على هذه المجموعة باعتراضين </w:t>
      </w:r>
      <w:r>
        <w:rPr>
          <w:rFonts w:eastAsia="Amiri" w:cs="Amiri" w:ascii="Amiri" w:hAnsi="Amiri"/>
          <w:color w:val="111111"/>
          <w:sz w:val="28"/>
          <w:szCs w:val="28"/>
          <w:rtl w:val="true"/>
          <w:lang w:bidi="ar-SA"/>
        </w:rPr>
        <w:t>: -</w:t>
      </w:r>
    </w:p>
    <w:p>
      <w:pPr>
        <w:pStyle w:val="Heading6"/>
        <w:numPr>
          <w:ilvl w:val="5"/>
          <w:numId w:val="1"/>
        </w:numPr>
        <w:rPr/>
      </w:pPr>
      <w:bookmarkStart w:id="764" w:name="__RefHeading___Toc2644196_1280447820"/>
      <w:bookmarkStart w:id="765" w:name="_Toc270"/>
      <w:bookmarkEnd w:id="764"/>
      <w:r>
        <w:rPr>
          <w:rtl w:val="true"/>
        </w:rPr>
        <w:t>الأوّل</w:t>
      </w:r>
      <w:bookmarkEnd w:id="76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المجموعة لا تسلب الحجّية عن خصوص الخبر المخالف للقرآن الكريم بل عن مطلق الامارة المخالفة سواء كانت خبرا أم غيره فانّ لسانها لم يذكر فيه لفظ الخبر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كتاب اللّه فخذوه وما خالف كتاب اللّه فدعوه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فتكون النسبة بين هذه المجموعة ودليل حجّية الخبر هي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هذه المجموعة تسلب الحجّية عن مطلق الامارة المخالفة أعم </w:t>
      </w:r>
    </w:p>
    <w:p>
      <w:pPr>
        <w:pStyle w:val="BookText"/>
        <w:rPr/>
      </w:pPr>
      <w:r>
        <w:rPr>
          <w:rFonts w:ascii="Amiri" w:hAnsi="Amiri" w:eastAsia="Amiri" w:cs="Amiri"/>
          <w:color w:val="111111"/>
          <w:sz w:val="28"/>
          <w:sz w:val="28"/>
          <w:szCs w:val="28"/>
          <w:rtl w:val="true"/>
          <w:lang w:bidi="ar-SA"/>
        </w:rPr>
        <w:t xml:space="preserve">من أن تكون خبرا أو غيره ، ودليل حجّية الخبر يثبت الحجّية لمطلق الخبر أعم من أن يكون مخالفا للكتاب أو موافقا ، ومادة الاجتماع التي يتعارضان فيها هي الخبر المخالف الذي هو محل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العموم والخصوص المطلق كي تخصص هذه المجموعة دليل حجّية الخبر بخصوص الخبر غير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الاعتراض بما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المجموعة وإن كانت نسبتها إلى دليل حجّية الخبر نسبة العموم والخصوص من وجه إلاّ أنّها تقدّم عليه من باب الحكومة والنظر فانّها فرضت الفراغ عن حجّية الخبر في الجملة وتنظر إلى الحجّية الثابتة في الجملة وتحدّدها بخصوص الخبر الموافق ، فهي نظير دليل لا تصل فيما لا يؤكل لحمه الناظر الى دليل وجوب الصلاة لبيان مانعية لبس ما لا يؤكل لحمه من صحة الصلاة وانّ مطلق الصلاة ليس مصداقا للواجب بل خصوص الصلاة التي لا تشتمل على لبس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حكومة هذه المجموعة على دليل حجّية الخبر فنقول انّ النسبة بين هذه المجموعة ودليل حجّية الخبر وإن كانت هي العموم من وجه ويتعارضان في مادة الاجتماع وهي الخبر المخالف للكتاب إلاّ أنّنا ندّعي انّه لا بدّ في مادة الاجتماع من ترجيح المجموعة والحكم بعدم حجّية الخبر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هو الفرد البارز والمتيقن من الامارات التي قيل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وافق كتاب اللّه فخذوه وما خالف فدعوه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نرجّح في مادة الاجتماع المجموعة وجعلناها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بغير الخبر بحيث يكون المقصود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وافق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غير الخبر من الامارات إذا </w:t>
      </w:r>
      <w:bookmarkStart w:id="766" w:name="pg16179_168977"/>
    </w:p>
    <w:p>
      <w:pPr>
        <w:pStyle w:val="BookText"/>
        <w:rPr/>
      </w:pPr>
      <w:bookmarkEnd w:id="766"/>
      <w:r>
        <w:rPr>
          <w:rFonts w:ascii="Amiri" w:hAnsi="Amiri" w:eastAsia="Amiri" w:cs="Amiri"/>
          <w:color w:val="111111"/>
          <w:sz w:val="28"/>
          <w:sz w:val="28"/>
          <w:szCs w:val="28"/>
          <w:rtl w:val="true"/>
          <w:lang w:bidi="ar-SA"/>
        </w:rPr>
        <w:t xml:space="preserve">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من ذلك إخراج الفرد البارز والمتيقن عن المجموعة وجعلها مختصة بالفرد الذي ليس ببارز ولا متيقن وهو بعيد بل مستهجن ، وهذا بخلاف ما لو اخرجنا مادة الاجتماع من دليل حجّية الخبر فإنّه لا يلزم اختصاصه بالفرد غير البارز بل يبقى شاملا لفرد بارز وهو الخبر الموافق للكتاب</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2644198_1280447820"/>
      <w:bookmarkStart w:id="768" w:name="_Toc271"/>
      <w:bookmarkEnd w:id="767"/>
      <w:r>
        <w:rPr>
          <w:rtl w:val="true"/>
        </w:rPr>
        <w:t>الثاني</w:t>
      </w:r>
      <w:bookmarkEnd w:id="768"/>
    </w:p>
    <w:p>
      <w:pPr>
        <w:pStyle w:val="BookText"/>
        <w:rPr/>
      </w:pPr>
      <w:r>
        <w:rPr>
          <w:rFonts w:ascii="Amiri" w:hAnsi="Amiri" w:eastAsia="Amiri" w:cs="Amiri"/>
          <w:color w:val="111111"/>
          <w:sz w:val="28"/>
          <w:sz w:val="28"/>
          <w:szCs w:val="28"/>
          <w:rtl w:val="true"/>
          <w:lang w:bidi="ar-SA"/>
        </w:rPr>
        <w:t>انّ هذه المجموعة حيث انّها تسلب الحجّية عن الخبر المخالف فمقتضى إطلاقها عدم حجّية المخالف بجميع أقسامه بما في ذلك المخصص والمقيد والحاكم ولا تختص بالمباين الكلي والأعم من وجه ، وهذا ما لا يمكن الالتزام به ، فإنّه لا إشكال في قبول الأخبار المخصّصة أو المقيّدة للقرآن الكريم ،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بقاء العمومات القرآنية على عمومها ، وهذا ما لا نحتمله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الأعلام عن هذا الاعتراض بوجهين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والمقيّد والحاكم لا يصدق عليه عنوان المخالف </w:t>
      </w:r>
      <w:r>
        <w:rPr>
          <w:rStyle w:val="FootnoteAnchor"/>
          <w:rtl w:val="true"/>
        </w:rPr>
        <w:footnoteReference w:id="150"/>
      </w:r>
      <w:r>
        <w:rPr>
          <w:rFonts w:ascii="Amiri" w:hAnsi="Amiri" w:eastAsia="Amiri" w:cs="Amiri"/>
          <w:color w:val="111111"/>
          <w:sz w:val="28"/>
          <w:sz w:val="28"/>
          <w:szCs w:val="28"/>
          <w:rtl w:val="true"/>
          <w:lang w:bidi="ar-SA"/>
        </w:rPr>
        <w:t>حتّى يكون مشمولا للمجموعة الثالثة التي تسلب الحجّية عن المخالف فإنّ المخصص وأخويه قرينة على المراد من العام والمطلق والمحكوم ، والقرينة لا يصدق عليها انّها مخالفة لذي القرينة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نجزم بصدور أخبار مخصّصة أو مقيّدة أو حاكمة على العمومات القرآنية جزما إذ لم يترك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قرآنيا بلا تخصيص </w:t>
      </w:r>
      <w:bookmarkStart w:id="769" w:name="pg16179_168978"/>
    </w:p>
    <w:p>
      <w:pPr>
        <w:pStyle w:val="BookText"/>
        <w:rPr/>
      </w:pPr>
      <w:bookmarkEnd w:id="769"/>
      <w:r>
        <w:rPr>
          <w:rFonts w:ascii="IRNazanin" w:hAnsi="IRNazanin" w:eastAsia="IRNazanin"/>
          <w:color w:val="111111"/>
          <w:sz w:val="28"/>
          <w:sz w:val="28"/>
          <w:szCs w:val="28"/>
          <w:rtl w:val="true"/>
          <w:lang w:bidi="fa-IR"/>
        </w:rPr>
        <w:t>أو تقييد أو حاكم ، وهذا بنفسه يصلح أن يكون قرينة على أنّ المراد من المخالف الذي سلبت عنه الحجّية هو المخالف بنحو التباين أو الأعم من وجه وإلاّ فكيف صدر منهم علیهم السلام المخصص والمقيّد والحاكم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لم يصلح هذا قرينة على ما نقول فلا أقل من أن يقال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نجزم بأنّ عمومات القرآن الكريم لم تبق بأجمعها على عمومها بل بعضها خصّص وإن كنّا لا نعرف العام المخصّص على سبيل التفصيل بل على سبيل الإجمال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العلم بتخصيص بعضها يسقط عموم كل واحد منها عن الحجّية فإنّ أصالة العموم في الأوّل معارضة بأصالة العموم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لو كان لدينا أواني عشرة علمنا بطروّ النجاسة على واحد منها فإنّ أصالة الطهارة لا يمكن جريانها في أي إناء من الأواني لمعارضتها بجريانها في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وبسقوطها عن الحجّية لا يصدق حينئذ على الأخبار المخصّصة عنوان المخالف ، إذ بعد فرض سقوط الأدلة القرآنية عن الحجّية فهي مخالفة إذن لأي شيء؟ وإذا لم يصدق على الأخبار المخصصة عنوان المخالف فتكون باقية على الحجّية</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2644200_1280447820"/>
      <w:bookmarkStart w:id="771" w:name="_Toc272"/>
      <w:bookmarkEnd w:id="770"/>
      <w:r>
        <w:rPr>
          <w:rtl w:val="true"/>
        </w:rPr>
        <w:t>مناقشة الوجهين</w:t>
      </w:r>
      <w:bookmarkEnd w:id="77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مناقشة الوجهين المذكورين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المراد من عنوان المخالفة في المجموعة الثالثة ثلاثة احتمالات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يراد بها انّ الخبر المخالف للدلالة القرآنية ليس حجّة حتّى ولو كانت الدلالة القرآنية غير حجّة قبل ورود الخبر المخالف ، فلو فرض قبل ورود الخبر المخالف انّ الدلالة القرآنية لم تكن حجّة لبعض الأسباب فالخبر المخالف لها 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يراد بها ان الدلالة القرآنية إذا كانت حجّة قبل ورود الخبر المخالف فهو غير حجّة ما دام مخالفا للدلالة التي هي حجّة قبل وروده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بها انّ الدلالة القرآنية إذا كانت حجّة قبل ورود الخبر المخالف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حجّيتها قبل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أظهر الاحتمالات هو الثاني ، إذ الأوّل باطل جزما فإنّ الدلالة القرآنية إذا لم تكن حجّة في نفسها وكان وجودها كعدمها فلا وجه لسقوط الخبر المخالف لها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يحتمل انّ المخالفة لغير الحجّة موجبة للاسقاط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الثالث باطل أيضا ، إذ لو كان اللازم حجّية الدلالة القرآنية حتّى بعد ورود الخبر المخالف فمقتضى ذلك أن تبقى المجموعة الثالثة التي تنهى عن الخبر المخالف بلا مصداق لأنّ الظهور يسقط عن الحجّية بعد وجود المخصّص له أو المقيّد أو الحاكم أو المعارض بنحو المباينة الكلية ولا يوجد ظهور يبقى على الحجّية بعد وجود المخصص ونحوه ، ومعه يلزم أن لا يبقى لدينا خبر مخالف لدلالة قرآنية معتبرة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فالمتيقن على هذا هو الاحتمال الثاني ، أي انّ الدلالة القرآنية متى ما كانت حجّة في نفسها فالخبر المخالف لها ساقط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ولنعد إلى صلب الموضوع وهو انّه يوجد في المراد من عنوان الخبر المخالف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أخذنا بالاحتمال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الدلالة القرآنية ولو لم تكن حجّة في نفسها لا يكون الخبر المخالف لها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بطلان كلا الوجهين السابقين المذكورين من قبل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بطلان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المخصص واخويه لا يصدق عليهما عنوان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المخصص الذي هو قرينة منفصلة وإن أوجب بعد وروده تخصيص العام وإسقاط دلالته عن الحجّية إلاّ أنّ المفروض انّ الدلالة القرآنية التي هي ليست حجّة في نفسها توجب أيضا إسقاط الخبر المخالف لها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بعد العلم بطرو التخصيص على بعض العمومات القرآنية تسقط جميعها عن الحجية ولا يصدق على الخبر المخصّص عنوان المخالف للدلالة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فلأنّ العلم الإجمالي بطروّ التخصيص على بعض العمومات القرآنية وإن أوجب سقوط جميع العمومات القرآنية عن الحجّية إلاّ أنّ المفروض انّ المخالفة للدلالة القرآنية غير المعتبرة أيضا توجب سلب الحجّية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أخذنا بالاحتمال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الخبر المخالف للدلالة القرآنية المعتبرة في نفسها ليس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الأول باطل والثاني صحيح</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 الثاني صحيح فلأنّ الأخبار المخالفة والمخصصة للقرآن حتى لو قطعنا النظر عنها فمع ذلك لا تكون العمومات القرآنية حجّة للعلم الإجمالي الثابت لدى </w:t>
      </w:r>
    </w:p>
    <w:p>
      <w:pPr>
        <w:pStyle w:val="BookText"/>
        <w:rPr/>
      </w:pPr>
      <w:r>
        <w:rPr>
          <w:rFonts w:ascii="Amiri" w:hAnsi="Amiri" w:eastAsia="Amiri" w:cs="Amiri"/>
          <w:color w:val="111111"/>
          <w:sz w:val="28"/>
          <w:sz w:val="28"/>
          <w:szCs w:val="28"/>
          <w:rtl w:val="true"/>
          <w:lang w:bidi="ar-SA"/>
        </w:rPr>
        <w:t xml:space="preserve">كل مسلم بطرو التخصيص على بعض العمومات القرآنية </w:t>
      </w:r>
      <w:r>
        <w:rPr>
          <w:rStyle w:val="FootnoteAnchor"/>
          <w:rtl w:val="true"/>
        </w:rPr>
        <w:footnoteReference w:id="152"/>
      </w:r>
      <w:r>
        <w:rPr>
          <w:rFonts w:ascii="Amiri" w:hAnsi="Amiri" w:eastAsia="Amiri" w:cs="Amiri"/>
          <w:color w:val="111111"/>
          <w:sz w:val="28"/>
          <w:sz w:val="28"/>
          <w:szCs w:val="28"/>
          <w:rtl w:val="true"/>
          <w:lang w:bidi="ar-SA"/>
        </w:rPr>
        <w:t>، ومع عدم حجّية العمومات القرآنية في نفسها فلا تكون الأخبار المخصصة ساقطة عن الحجّية لعدم مخالفتها لما هو حجّة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الأوّل ليس بصحيح فباعتبار انّه لو قطعنا النظر عن الخبر المخصص أو المقيّد أو الحاكم فالعمومات القرآنية حجّة في نفسها ويصدق على الخبر المخصص مثلا انّه مخالف لما هو حجّة في نفسه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ونحن نستغرب من السيد الشهيد قدس‌سره رفضه للردّ الأوّل المذكور من قبل الأعلام فإنّه ردّ عرفي يطابق الوجدان ولا محيص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أخذنا بالاحتمال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الخبر المخالف للدلالة القرآنية التي هي حجّة بعد وروده أيضا ليس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الوجهين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صحّة الوجه الثاني فلنفس ما تقدّم على الاحتمال الثاني ولا نكرّر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صحّة الوجه الأوّل فلأن العام القرآني بقطع النظر عن الحيثية القرآنية لا يبقى على الحجّية بعد ورود الخاص ، ومع عدم بقائه على الحجية فلا يصدق </w:t>
      </w:r>
      <w:bookmarkStart w:id="772" w:name="pg16179_168982"/>
    </w:p>
    <w:p>
      <w:pPr>
        <w:pStyle w:val="BookText"/>
        <w:rPr/>
      </w:pPr>
      <w:bookmarkEnd w:id="772"/>
      <w:r>
        <w:rPr>
          <w:rFonts w:ascii="Amiri" w:hAnsi="Amiri" w:eastAsia="Amiri" w:cs="Amiri"/>
          <w:color w:val="111111"/>
          <w:sz w:val="28"/>
          <w:sz w:val="28"/>
          <w:szCs w:val="28"/>
          <w:rtl w:val="true"/>
          <w:lang w:bidi="ar-SA"/>
        </w:rPr>
        <w:t>على الخبر الخاص عنوان المخالف كيما يسقط عن الحجّية</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2644202_1280447820"/>
      <w:bookmarkStart w:id="774" w:name="_Toc273"/>
      <w:bookmarkEnd w:id="773"/>
      <w:r>
        <w:rPr>
          <w:rtl w:val="true"/>
        </w:rPr>
        <w:t>النتيجة النهائية</w:t>
      </w:r>
      <w:bookmarkEnd w:id="774"/>
    </w:p>
    <w:p>
      <w:pPr>
        <w:pStyle w:val="BookText"/>
        <w:rPr/>
      </w:pPr>
      <w:r>
        <w:rPr>
          <w:rFonts w:ascii="Amiri" w:hAnsi="Amiri" w:eastAsia="Amiri" w:cs="Amiri"/>
          <w:color w:val="111111"/>
          <w:sz w:val="28"/>
          <w:sz w:val="28"/>
          <w:szCs w:val="28"/>
          <w:rtl w:val="true"/>
          <w:lang w:bidi="ar-SA"/>
        </w:rPr>
        <w:t xml:space="preserve">وحيث انّ المستظهر من الاحتمالات الثلاثة المتقدّمة هو الاحتمال الثاني فالرد الأوّل لا يكون صحيحا </w:t>
      </w:r>
      <w:r>
        <w:rPr>
          <w:rStyle w:val="FootnoteAnchor"/>
          <w:rtl w:val="true"/>
        </w:rPr>
        <w:footnoteReference w:id="154"/>
      </w:r>
      <w:r>
        <w:rPr>
          <w:rFonts w:ascii="Amiri" w:hAnsi="Amiri" w:eastAsia="Amiri" w:cs="Amiri"/>
          <w:color w:val="111111"/>
          <w:sz w:val="28"/>
          <w:sz w:val="28"/>
          <w:szCs w:val="28"/>
          <w:rtl w:val="true"/>
          <w:lang w:bidi="ar-SA"/>
        </w:rPr>
        <w:t>وإنّما الصحيح هو الرد الثاني</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2644204_1280447820"/>
      <w:bookmarkStart w:id="776" w:name="_Toc274"/>
      <w:bookmarkEnd w:id="775"/>
      <w:r>
        <w:rPr>
          <w:rtl w:val="true"/>
        </w:rPr>
        <w:t>جواب ثان عن المجموعة الثالثة</w:t>
      </w:r>
      <w:bookmarkEnd w:id="776"/>
    </w:p>
    <w:p>
      <w:pPr>
        <w:pStyle w:val="BookText"/>
        <w:rPr/>
      </w:pPr>
      <w:r>
        <w:rPr>
          <w:rFonts w:ascii="Amiri" w:hAnsi="Amiri" w:eastAsia="Amiri" w:cs="Amiri"/>
          <w:color w:val="111111"/>
          <w:sz w:val="28"/>
          <w:sz w:val="28"/>
          <w:szCs w:val="28"/>
          <w:rtl w:val="true"/>
          <w:lang w:bidi="ar-SA"/>
        </w:rPr>
        <w:t xml:space="preserve">بعد انّ أجاب قدس سره عن المجموعة الثالثة بالردّ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تقدّمت الإشارة له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الآن لذكر ردّ آخر عليها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المجموعة الثالثة وإن كان عنوان الخبر المخالف المذكور فيها مطلقا وشاملا لجميع أقسام المخالف بما في ذلك المخصص والمقيّد والحاكم إلاّ أنّه يوجد مخصص لهذا الإطلاق يخرج هذه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والمقيّد والحاكم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أقسام المخالف ، وذاك المخصص هو رواية عبد الرحمن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عليكم حديثان مختلفان فاعرضوهما على كتاب اللّه فما وافق كتاب اللّه فخذوه وما خالف كتاب اللّه فردّوه </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حيث تدل على انّ الخبر المخالف للكتاب الكريم لو لم يكن معارضا بخبر مثله فهو حجّة وإنّما المانع من حجّيته هو معارضته بخبر آخر مثله ، إذ لو كانت المخالفة للكتاب الكريم كافية وحدها </w:t>
      </w:r>
    </w:p>
    <w:p>
      <w:pPr>
        <w:pStyle w:val="BookText"/>
        <w:rPr/>
      </w:pPr>
      <w:r>
        <w:rPr>
          <w:rFonts w:ascii="IRNazanin" w:hAnsi="IRNazanin" w:eastAsia="IRNazanin"/>
          <w:color w:val="111111"/>
          <w:sz w:val="28"/>
          <w:sz w:val="28"/>
          <w:szCs w:val="28"/>
          <w:rtl w:val="true"/>
          <w:lang w:bidi="fa-IR"/>
        </w:rPr>
        <w:t xml:space="preserve">لإسقاط الخبر عن الحجّية حتّى ولو لم يكن معارضا بمثله فلا داعي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عليكم حديثان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كان المناسب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 مخالف للكتاب فدعوه ولو لم يكن له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الرواية المذكورة تدل على انّ الخبر المخالف للكتاب حجّة عند عدم معارضته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أن ندعي من خلال هذا الكلام انّ الرواية المذكورة يستفاد منها حجّية كل خبر مخالف للكتاب حتّى ولو كان مباينا له ، انّ هذا باطل ، إذ الرواية ليست في مقام البيان من هذه الناحية ليتمسّك بإطلاقها لإثبات حجّية كل خبر مخالف للكتاب ، وإنّما يستفاد منها انّ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عدم معارضته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الجملة حجّة ، والقدر المتيقن من ذلك هو الخبر المخصّص والمقيّد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انّ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أخبار المجموعة الثالثة باعتبار انّ المجموعة الثالثة تسلب الحجّية عن كل خبر مخالف سواء كان مباينا كليا أو أعمّ من وجه أو أخص مطلقا أو مقيدا أو حاكما ، وهذه الرواية يستفاد منها من باب القدر المتيقن حجّية ثلاثة أقسام من المخالف وهو الأخص مطلقا والمقيّد والحاكم ، وحيث انّ مفاد هذه الرواية أضيق من مفاد المجموعة الثالثة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منه فيخصّص المجموعة الثالثة التي تسلب الحجّية عن كل خبر مخالف بخصوص الخبر المخالف بنحو المباينة أو الأعم من وجه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لا ينظر إلى الخبرين المتعارضين </w:t>
      </w:r>
    </w:p>
    <w:p>
      <w:pPr>
        <w:pStyle w:val="BookText"/>
        <w:rPr/>
      </w:pPr>
      <w:r>
        <w:rPr>
          <w:rFonts w:ascii="Amiri" w:hAnsi="Amiri" w:eastAsia="Amiri" w:cs="Amiri"/>
          <w:color w:val="111111"/>
          <w:sz w:val="28"/>
          <w:sz w:val="28"/>
          <w:szCs w:val="28"/>
          <w:rtl w:val="true"/>
          <w:lang w:bidi="ar-SA"/>
        </w:rPr>
        <w:t>بل ينظر إلى الخبر المعارض لظاهر القرآن الكريم دون أن يعارض بخبر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لذلك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الدليل القطعي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القرآن الكريم والسنّة المتواترة للرسول الكريم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الإشارة إلى النكتة في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ثبوت الإطلاق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مستند دليل حجّية السند إطلاقا لفظيا ولكن تقدّم انّه السيرة التي لا 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يرويه من نثق به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تفسير لاختلاف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التعبير بالمخالف ، لأنّ رواية جميل سلبت الحجّية عن الخبر المخالف للكتاب دون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تقتضي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المخالفة بنحو التباين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تعارضا 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بنحو التباين أو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غير مستقر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بنحو التخصيص أو التقييد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بيان عدم صحّة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والمقيّد والحاكم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بالإمكان الاستغناء عن هذه الكلمة بتعبير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واجدة للحجّية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مقتضى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لصحّة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بيان صحّة الوجه الثاني فلم يشر له لاتّضاحه من خلال ما ذكره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المخصّص أو المقيّد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واختصت المخالفة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ولازم بقاء العام على الحجّية بعد ورود القرينة المنفصلة انّ الخبر المخالف للكتاب إنّما يسقط عن الحجّية بسبب مخالفته للكتاب فيما إذا كانت مخالفته على وجه لا تصلح للقرينية كما إذا كان مبائنا أو أعمّ من وجه حيث انّ العام لا يسقط عن الحجّية بعد ورود عام مبائن له أو أعمّ من وجه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الاعتراف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يقبل قدس سره الوجه الأوّل المشار له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الذي كان يقول انّ الخبر المخصّص أو المقيّد أو الحاكم لا يصدق عليه عنوان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للمعارضة غير المستقرة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للمخصّص والمقيّد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أي لو لا المعارضة بخبر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نفسيهما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الحجّية الاقتضائية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الحجّية الثابتة للخبر </w:t>
      </w:r>
      <w:bookmarkStart w:id="777" w:name="pg16179_168986"/>
    </w:p>
    <w:p>
      <w:pPr>
        <w:pStyle w:val="BookText"/>
        <w:rPr/>
      </w:pPr>
      <w:bookmarkEnd w:id="777"/>
      <w:r>
        <w:rPr>
          <w:rFonts w:ascii="Amiri" w:hAnsi="Amiri" w:eastAsia="Amiri" w:cs="Amiri"/>
          <w:color w:val="111111"/>
          <w:sz w:val="28"/>
          <w:sz w:val="28"/>
          <w:szCs w:val="28"/>
          <w:rtl w:val="true"/>
          <w:lang w:bidi="ar-SA"/>
        </w:rPr>
        <w:t>على تقدير عدم معارضته بخبر آخر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مورد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مورد المخصّص والمقيّد والحاكم</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2644206_1280447820"/>
      <w:bookmarkStart w:id="779" w:name="_Toc275"/>
      <w:bookmarkEnd w:id="778"/>
      <w:r>
        <w:rPr>
          <w:rtl w:val="true"/>
        </w:rPr>
        <w:t>روايات العلاج</w:t>
      </w:r>
      <w:bookmarkEnd w:id="77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تصنيف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انّ الروايات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منها هو الناظر إلى معارضة الخبر للكتاب الكريم من دون معارضته بخبر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انّ سلب الحجّية لا يشمل الخبر المخالف للكتاب بنحو التخصيص أو التقييد أو الحكومة وذلك لوجهين أحدهما أشار له قدس سره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أشار 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كان الكلام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الثاني فهو ناظر إلى صورة معارضة الخبر بخبر آخر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هذا القسم المسماة بروايات العلاج يمكن تصنيفها إلى مجموعات متعدّدة كروايات التخيير ، وروايات الترجيح ، وروايات التوقف ، وروايات الأخذ بالاحتياط ، غير انّه قصر قدس سره كلامه على أهمّ هذه وهي روايات التخيير وروايات الترجيح</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2644208_1280447820"/>
      <w:bookmarkStart w:id="781" w:name="_Toc276"/>
      <w:bookmarkEnd w:id="780"/>
      <w:r>
        <w:rPr>
          <w:rtl w:val="true"/>
        </w:rPr>
        <w:t>روايات التخيير</w:t>
      </w:r>
      <w:bookmarkEnd w:id="78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روايات التخيير الروايات التي تثبت الحجّية لأحد الخبرين لا على سبيل التعيين</w:t>
      </w:r>
      <w:r>
        <w:rPr>
          <w:rFonts w:eastAsia="Amiri" w:cs="Amiri" w:ascii="Amiri" w:hAnsi="Amiri"/>
          <w:color w:val="111111"/>
          <w:sz w:val="28"/>
          <w:szCs w:val="28"/>
          <w:rtl w:val="true"/>
          <w:lang w:bidi="ar-SA"/>
        </w:rPr>
        <w:t xml:space="preserve">. </w:t>
      </w:r>
      <w:bookmarkStart w:id="782" w:name="pg16179_168987"/>
    </w:p>
    <w:p>
      <w:pPr>
        <w:pStyle w:val="BookText"/>
        <w:rPr/>
      </w:pPr>
      <w:bookmarkEnd w:id="782"/>
      <w:r>
        <w:rPr>
          <w:rFonts w:ascii="Amiri" w:hAnsi="Amiri" w:eastAsia="Amiri" w:cs="Amiri"/>
          <w:color w:val="111111"/>
          <w:sz w:val="28"/>
          <w:sz w:val="28"/>
          <w:szCs w:val="28"/>
          <w:rtl w:val="true"/>
          <w:lang w:bidi="ar-SA"/>
        </w:rPr>
        <w:t xml:space="preserve">والكلام في هذه الروايات يقع في مقامين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جعل الحجّية بنحو التخيير واقعا وفي عالم الثبوت ، إذ قد يقال بعدم إمكان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الروايات بالفعل على ثبوت الحجّية التخييرية بعد إمكانها واقعا</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2644210_1280447820"/>
      <w:bookmarkStart w:id="784" w:name="_Toc277"/>
      <w:bookmarkEnd w:id="783"/>
      <w:r>
        <w:rPr>
          <w:rtl w:val="true"/>
        </w:rPr>
        <w:t>البحث الثبوتي</w:t>
      </w:r>
      <w:bookmarkEnd w:id="784"/>
    </w:p>
    <w:p>
      <w:pPr>
        <w:pStyle w:val="BookText"/>
        <w:rPr/>
      </w:pPr>
      <w:r>
        <w:rPr>
          <w:rFonts w:ascii="Amiri" w:hAnsi="Amiri" w:eastAsia="Amiri" w:cs="Amiri"/>
          <w:color w:val="111111"/>
          <w:sz w:val="28"/>
          <w:sz w:val="28"/>
          <w:szCs w:val="28"/>
          <w:rtl w:val="true"/>
          <w:lang w:bidi="ar-SA"/>
        </w:rPr>
        <w:t>أمّا بالنسبة إلى البحث الثبوتي فقد يقال انّ جعل الحجّية بنحو التخيير أمر غير ممكن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الحجّية بنحو التخيير امّا أن تكون راجعة إلى جعل حجّية واحدة أو تكون راجعة إلى جعل حجّتين مشروطتين ، وكلاهما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جعل الحجّية الواحدة أمر غير ممكن فذلك باعتبار انّ جعل الحجّية الواحدة لا يخلو من أحد احتمالات ثلاثة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الحجّية الواحدة ثابتة للخبر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 لأنّ لازم هذا الاحتمال كون الحجّية الثابتة تعيينية ، أي ثابتة لأحد الخبرين بالخصوص وليست 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الحجّية الواحدة ثابتة لأحد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ونفرض انّها ثابتة للأحد الثابت في الخبر الأوّل وللأحد الثابت في الخبر الثاني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الإستغراقية والشمول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باطل أيضا ، لأنّ لازمه ثبوت الحجّية لكلا الخبرين المتعارضين وهو مستحيل ، إذ المتعارضان بعد فرض تعارضهما لا يمكن حجّيتهما معا وإلاّ لزم ثبوت المتعارضين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الحجّية الواحدة ثابتة للأحد بما هو أحد ، أي لأحد الخبرين بما هو أحد الخبرين من دون ملاحظة الأحد ثابتا في هذا الخبر أو في ذاك الخبر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باطل أيضا ، فإنّ ثبوت الحجّية للخبر يعني انّه حجّة في إثبات مدلوله وما يكشف عنه ، وواضح انّ الأحد بما هو أحد بدون ملاحظته ساريا في هذا الخبر أو ذاك لا مدلول له يكشف عنه ليمكن ثبوت الحجّية له بمعنى التعبّد بثبوت مدلوله الذي يكشف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جعل حجّتين مشروطتين أمر غير ممكن فذاك باعتبار انّ جعل الحجّتين المشروطتين فيه احتمالان كلاهما باطل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الحجّية للخبر الأوّل مشروطة بالالتزام به كما وتجعل حجّية ثانية للخبر الثاني مشروطة بالالتزام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باطل لأنّ لازمه انتفاء كلتا الحجّتين عن الخبرين إذا لم يلتزم بهذا ولا ذاك والحال انّه لا إشكال في ثبوت إحدى الحجّتين</w:t>
      </w:r>
      <w:r>
        <w:rPr>
          <w:rFonts w:eastAsia="Amiri" w:cs="Amiri" w:ascii="Amiri" w:hAnsi="Amiri"/>
          <w:color w:val="111111"/>
          <w:sz w:val="28"/>
          <w:szCs w:val="28"/>
          <w:rtl w:val="true"/>
          <w:lang w:bidi="ar-SA"/>
        </w:rPr>
        <w:t xml:space="preserve">. </w:t>
      </w:r>
      <w:bookmarkStart w:id="785" w:name="pg16179_168989"/>
    </w:p>
    <w:p>
      <w:pPr>
        <w:pStyle w:val="BookText"/>
        <w:rPr/>
      </w:pPr>
      <w:bookmarkEnd w:id="785"/>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الحجّية للخبر الأوّل بشرط ترك الالتزام بالخبر الثاني ، كما وتجعل للخبر الثاني بشرط ترك الالتزام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أيضا لأنّ لازمه ثبوت كلتا الحجّتين في حقّ المكلّف عند تركه الالتزام بكل منهما والحال هو يعلم بثبوت أحدى الحجتين في حقّه لا كلتيهما إذ لا يمكن ثبوت المتعارضين معا في حقّ المكلّف</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2644212_1280447820"/>
      <w:bookmarkStart w:id="787" w:name="_Toc278"/>
      <w:bookmarkEnd w:id="786"/>
      <w:r>
        <w:rPr>
          <w:rtl w:val="true"/>
        </w:rPr>
        <w:t>جواب الإشكال</w:t>
      </w:r>
      <w:bookmarkEnd w:id="787"/>
    </w:p>
    <w:p>
      <w:pPr>
        <w:pStyle w:val="BookText"/>
        <w:rPr/>
      </w:pPr>
      <w:r>
        <w:rPr>
          <w:rFonts w:ascii="Amiri" w:hAnsi="Amiri" w:eastAsia="Amiri" w:cs="Amiri"/>
          <w:color w:val="111111"/>
          <w:sz w:val="28"/>
          <w:sz w:val="28"/>
          <w:szCs w:val="28"/>
          <w:rtl w:val="true"/>
          <w:lang w:bidi="ar-SA"/>
        </w:rPr>
        <w:t>ويمكن الجواب عن الإشكال الثبوتي المذكور باختيار جعل حجّتين مشروطتين ، فلأجل أن لا يلزم الإشكال يمكن للمولى التوصّل إلى ذلك عن طريق تشريع جعلين فأوّلا يجعل الوجوب لأحد الالتزامين بأن يقول يجب على المكلّف الالتزام بأحد الخبرين ولا يحق له ترك التزامهما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وجوب طريقي بمعنى انّه لم ينشأ عن مصلحة في نفس الالتزام بأحدهما وإنّما شرّع لغرض ان لا يلزم ثبوت كلتا الحجّتين في حقّ المكلّف عند تركه الالتزام بكلا الخبرين كما أشرنا إلى ذلك في الاحتمال الثاني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الجعل الأوّل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يجعل الحجّية للخبر الأوّل عند ترك الالتزام بالخبر الثاني ويجعل الحجّية للخبر الثاني عند ترك الالتزام بالخبر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يتمّ التوصل إلى الحجّية التخييرية دون أي إشكال</w:t>
      </w:r>
      <w:r>
        <w:rPr>
          <w:rFonts w:eastAsia="Amiri" w:cs="Amiri" w:ascii="Amiri" w:hAnsi="Amiri"/>
          <w:color w:val="111111"/>
          <w:sz w:val="28"/>
          <w:szCs w:val="28"/>
          <w:rtl w:val="true"/>
          <w:lang w:bidi="ar-SA"/>
        </w:rPr>
        <w:t xml:space="preserve">. </w:t>
      </w:r>
      <w:bookmarkStart w:id="788" w:name="pg16179_168990"/>
    </w:p>
    <w:p>
      <w:pPr>
        <w:pStyle w:val="Heading3"/>
        <w:numPr>
          <w:ilvl w:val="2"/>
          <w:numId w:val="1"/>
        </w:numPr>
        <w:rPr/>
      </w:pPr>
      <w:bookmarkStart w:id="789" w:name="__RefHeading___Toc2644214_1280447820"/>
      <w:bookmarkStart w:id="790" w:name="_Toc279"/>
      <w:bookmarkEnd w:id="788"/>
      <w:bookmarkEnd w:id="789"/>
      <w:r>
        <w:rPr>
          <w:rtl w:val="true"/>
        </w:rPr>
        <w:t>البحث الاثباتي أو روايات التخيير</w:t>
      </w:r>
      <w:bookmarkEnd w:id="790"/>
    </w:p>
    <w:p>
      <w:pPr>
        <w:pStyle w:val="Heading4"/>
        <w:numPr>
          <w:ilvl w:val="3"/>
          <w:numId w:val="1"/>
        </w:numPr>
        <w:rPr/>
      </w:pPr>
      <w:bookmarkStart w:id="791" w:name="__RefHeading___Toc2644216_1280447820"/>
      <w:bookmarkStart w:id="792" w:name="_Toc280"/>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وبعد أن ثبت إمكان جعل الحجّية بنحو التخيير واقعا ننتقل إلى عالم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هل يمكن أن نستفيد من الروايات جعل الحجّية لأحد الخبرين بنحو التخيير أو لا؟ توجد في هذا المجال عدّة روايات نذكر منها ثلاثا </w:t>
      </w:r>
      <w:r>
        <w:rPr>
          <w:rFonts w:eastAsia="Amiri" w:cs="Amiri" w:ascii="Amiri" w:hAnsi="Amiri"/>
          <w:color w:val="111111"/>
          <w:sz w:val="28"/>
          <w:szCs w:val="28"/>
          <w:rtl w:val="true"/>
          <w:lang w:bidi="ar-SA"/>
        </w:rPr>
        <w:t>: -</w:t>
      </w:r>
    </w:p>
    <w:p>
      <w:pPr>
        <w:pStyle w:val="Heading4"/>
        <w:numPr>
          <w:ilvl w:val="3"/>
          <w:numId w:val="1"/>
        </w:numPr>
        <w:rPr/>
      </w:pPr>
      <w:bookmarkStart w:id="793" w:name="__RefHeading___Toc2644218_1280447820"/>
      <w:bookmarkStart w:id="794" w:name="_Toc281"/>
      <w:bookmarkEnd w:id="793"/>
      <w:r>
        <w:rPr>
          <w:rtl w:val="true"/>
        </w:rPr>
        <w:t>الرواية الاولى</w:t>
      </w:r>
      <w:bookmarkEnd w:id="79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رواية ابن مهزيار حيث يحدث انّي قرأت في رسالة وجهها عبد اللّه بن محمّد إلى أبي الحسن الهادي علیه السلام عن نافلة الفجر </w:t>
      </w:r>
      <w:r>
        <w:rPr>
          <w:rStyle w:val="FootnoteAnchor"/>
          <w:rtl w:val="true"/>
        </w:rPr>
        <w:footnoteReference w:id="160"/>
      </w:r>
      <w:r>
        <w:rPr>
          <w:rFonts w:ascii="IRNazanin" w:hAnsi="IRNazanin" w:eastAsia="IRNazanin"/>
          <w:color w:val="111111"/>
          <w:sz w:val="28"/>
          <w:sz w:val="28"/>
          <w:szCs w:val="28"/>
          <w:rtl w:val="true"/>
          <w:lang w:bidi="fa-IR"/>
        </w:rPr>
        <w:t xml:space="preserve">هل يجوز الإتيان بها في المحمل الثابت على ظهر الدابة أو لا بدّ من الإتيان بها على وجه الأرض فإنّ الأصحاب قد اختلفوا في ذلك بسبب اختلافهم في الروايات المنقولة عن الإمام الصادق علیه السلام ففي بعضها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صلّها في المحمل وفي بعضها الآخر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تصلّهما إلاّ على الأرض فاعلمني كيف تصنع أنت يا سيدي لاقتدي بك؟ </w:t>
      </w:r>
    </w:p>
    <w:p>
      <w:pPr>
        <w:pStyle w:val="BookText"/>
        <w:rPr/>
      </w:pPr>
      <w:r>
        <w:rPr>
          <w:rFonts w:ascii="IRNazanin" w:hAnsi="IRNazanin" w:eastAsia="IRNazanin"/>
          <w:color w:val="111111"/>
          <w:sz w:val="28"/>
          <w:sz w:val="28"/>
          <w:szCs w:val="28"/>
          <w:rtl w:val="true"/>
          <w:lang w:bidi="fa-IR"/>
        </w:rPr>
        <w:t xml:space="preserve">فكتب علیه السلام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بأية عملت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وفقرة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بأيّة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يدل على أنّ المكلّف عند تعارض الخبرين يتخيّر في الأخذ بأي واحد منهما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مناقشة الاستدلال بالرواية المذكورة نشير إلى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له نحوان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الثابت في مثل شرب الماء حيث نقول انّ المكلّف مخير واقعا بين شرب الماء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التخيير يسمّى بالتخيير الواقعي وهو عبارة اخرى عن الإباحة ، فإنّ إباحة أي شيء من الأشياء تعني تخيّر المكلّف بين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الثابت في الأخذ بهذا الخبر أو بذاك ، فلو فرض وجود خبرين أحدهما يقول صلاة الجمعة واجبة وثانيهما يقول صلاة الجمعة محرّمة فالمكلّف مخيّر بينهما بمعنى انّه لو اختار الأوّل ثبت في حقّه وجوب الجمعة ويكون ملزما بالإتيان بها ولا يكون فعلها وتركها مباحا له ، وإذا اختار الثاني ثبتت في حقّه الحرمة ويكون ملزما بالترك ولا يباح له فعلها وتركها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التخيير يسمّى بالتخيير الظاهري لأنّه تخيير في الأخذ بأحدى الحجّتين ، وحيث انّ الحجّية حكم الظاهري فالتخيير في الحجّية يعني التخيير في الحكم الظاهري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وبوضوح فردي التخيير يتّضح انّ التخيير النافع في مقامنا هو التخيير </w:t>
      </w:r>
    </w:p>
    <w:p>
      <w:pPr>
        <w:pStyle w:val="BookText"/>
        <w:rPr/>
      </w:pPr>
      <w:r>
        <w:rPr>
          <w:rFonts w:ascii="Amiri" w:hAnsi="Amiri" w:eastAsia="Amiri" w:cs="Amiri"/>
          <w:color w:val="111111"/>
          <w:sz w:val="28"/>
          <w:sz w:val="28"/>
          <w:szCs w:val="28"/>
          <w:rtl w:val="true"/>
          <w:lang w:bidi="ar-SA"/>
        </w:rPr>
        <w:t>الظاهري الثابت بين الخبرين دون التخيير الواقعي الذي يعني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المقدّمة التي أردنا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نأخذ بذكر مناقشتين على الاستدلال بالرواية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ظاهر الرواية وإن كان هو التخيير إلاّ أنّ المقصود منها التخيير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إباحة الصلاة في المحمل أو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التخيير الظاهري بمعنى الأخذ بأحد الخبرين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الظهور في ذلك هو السؤال والجواب فسؤال الراوي بقطع النظر عن جواب الإمام علیه السلام ظاهر في السؤال عن التخيير الواقعي ، وهكذا جواب الإمام علیه السلام بقطع النظر عن السؤال ظاهر في التخيير الواقعي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 سؤال السائل بقطع النظر عن جواب الإمام علیه السلام ظاهر في السؤال عن التخيير الواقعي فذلك لبيانين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الواقعة المسؤول عنها ما دامت واقعة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عن حكمها ظاهر في السؤال عن حكمها الواقعي ، ولو كان المقصود السؤال عن حكمها الظاهري فلا بدّ من فرض الواقعة كلية غير معينة بأن يقول السائل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خبران في مورد من الموارد فما هو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دام السؤال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تعيين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السؤال عن الحكم الواقعي فلا وجه لصرف الإمام علیه السلام نظره عن بيان الحكم الواقعي إلى بيان الحكم الظاهري</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في السؤال جملة هي ظاهرة بل صريحة في السؤال عن الحكم الواقعي وهي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فاعلمني كيف تصنع أنت لاقتدي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واضح في السؤال عن الحكم الواقعي الذي يسير الإمام علیه السلام على طبقه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انّ 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بقطع النظر عن سؤال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الجواب عن الحكم الواقعي فذاك باعتبار انّ الإمام علیه السلام عالم بالأحكام الواقعية وهو منصوب ومتصد لبيانها ، ولا معنى لأن يعرض علیه السلام عن بيان الأحكام الواقعية إلى بيان الأحكام الظاهرية ، فإنّ بيان الأحكام الظاهري وظيفة المجتهد الذي هو جاهل بالأحكام الواقعية ، فالمجتهد قد يسأل عن حكم واقعة معيّنة فيجيب بأنّي لا أعلم حكمها الواقعي ولكن حيث انّه يوجد فيها خبران متعارضان فالمكلّف مخيّر في الأخذ بأحد الخبرين ، انّ مثل هذا الجواب مناسب للمجتهد دون الإمام علیه السلام بل الإمام علیه السلام متى ما أجاب فجوابه ظاهر في بيان الحكم الواقعي فيما إذا فرض انّ القضية التي وجّه له السؤال عن حكمها واقعة معينة ، وامّا إذا كانت كلية غير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سئل علیه السلام عن الواقعة الكلية التي تعارض فيها 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ظاهر في بيان الحكم الظاهري وهو التخيير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مقامنا حيث انّ الواقعة قد فرضت معينة فجواب الإمام علیه السلام ظاهر في النظر إلى بيان الحكم الواقعي</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سلّمنا انّ الإمام علیه السلام ناظر في جوابه إلى بيان الحكم الظاهري وهو التخيير في الأخذ بأحد الخبرين فنقول انّ محل كلامنا هو في الخبرين المتعارضين تعارضا مستقرا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لا يمكن الجمع العرفي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حكمهما هل هو التخيير أو لا ، وواضح انّ رواية ابن مهزيار وإن فرض فيها وجود خبرين متعارضين والإمام علیه السلام وإن أجاب التخيير في الأخذ بأحدهما إلاّ أنّ التعارض بين الخبرين المفروضين في الرواية ليس تعارضا مستقرا بل هو غير مستقر حيث انّه يمكن الجمع العرفي بينهما فإنّ أحد الخبرين يدل على الأمر والآخر يدل على </w:t>
      </w:r>
      <w:bookmarkStart w:id="795" w:name="pg16179_168994"/>
    </w:p>
    <w:p>
      <w:pPr>
        <w:pStyle w:val="BookText"/>
        <w:rPr/>
      </w:pPr>
      <w:bookmarkEnd w:id="795"/>
      <w:r>
        <w:rPr>
          <w:rFonts w:ascii="IRNazanin" w:hAnsi="IRNazanin" w:eastAsia="IRNazanin"/>
          <w:color w:val="111111"/>
          <w:sz w:val="28"/>
          <w:sz w:val="28"/>
          <w:szCs w:val="28"/>
          <w:rtl w:val="true"/>
          <w:lang w:bidi="fa-IR"/>
        </w:rPr>
        <w:t xml:space="preserve">النهي ، والعرف متى ما واجه أمرا ونهيا متوجهين إلى شيء واحد حمل الأمر على الترخيص والنهي على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قيل صل صلاة الليل ولا تصل صلاة الليل فالعرف يحمل الأمر على الاستحباب والنهي على الترخيص في تركها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مقامنا يحمل العرف أمر صل في المحمل على الترخيص في أداء الصلاة في المحمل والنهي على كراهة الصلاة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الجمع العرفي بين الخبرين ممكنا في مقامنا فلعلّ تخيير الإمام علیه السلام في الأخذ بأحد الخبرين يختص بهذا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بمورد التعارض غير المستقر الذي يمكن فيه الجمع العرفي ولا يعمّ موارد التعارض 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باعتبار ان المكلف مرخص واقعا في المقام في أداء الصلاة في المحمل وعلى الأرض فلأجل هذا الترخيص الواقعي بين أداء الصلاة في المحمل وأدائها على الأرض خيّر الإمام علیه السلام في الأخذ بأحد الخبرين ، وواضح انّ هذا لا يستلزم التخيير بين الخبرين في الموارد التي لا يكون المكلّف فيها مرخّصا واقعا بين الفعل والترك كما هو الحال في موارد التعارض المستقر التي يكون فيها كل من الأمر والنهي إلزاميا</w:t>
      </w:r>
      <w:r>
        <w:rPr>
          <w:rFonts w:eastAsia="IRNazanin" w:cs="IRNazanin"/>
          <w:color w:val="111111"/>
          <w:sz w:val="28"/>
          <w:szCs w:val="28"/>
          <w:rtl w:val="true"/>
          <w:lang w:bidi="fa-IR"/>
        </w:rPr>
        <w:t>.</w:t>
      </w:r>
    </w:p>
    <w:p>
      <w:pPr>
        <w:pStyle w:val="Heading4"/>
        <w:numPr>
          <w:ilvl w:val="3"/>
          <w:numId w:val="1"/>
        </w:numPr>
        <w:rPr/>
      </w:pPr>
      <w:bookmarkStart w:id="796" w:name="__RefHeading___Toc2644220_1280447820"/>
      <w:bookmarkStart w:id="797" w:name="_Toc282"/>
      <w:bookmarkEnd w:id="796"/>
      <w:r>
        <w:rPr>
          <w:rtl w:val="true"/>
        </w:rPr>
        <w:t>الرواية الثانية</w:t>
      </w:r>
      <w:bookmarkEnd w:id="79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الرواية الثانية يكتب الحميري إلى الإمام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وعلى آبائه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المصلّي فيما إذا قام من التشهّد هل عليه أن يكبّر أو يكفيه أن يقول بحول اللّه وقوّته أقوم وأقعد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ذلك حديثين أحدهما يقول انّ المصلّي كلّما انتقل من حالة إلى حالة اخرى فعليه التكبير وثانيهما يقول إذا جلس المصلّي من السجدة الثانية وأراد أن يقوم فليس عليه </w:t>
      </w:r>
    </w:p>
    <w:p>
      <w:pPr>
        <w:pStyle w:val="BookText"/>
        <w:rPr/>
      </w:pP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ذكرت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التشهّد الأوّل يجري هذا المجرى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الإمام علیه السلام في آخر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وبأيّهما أخذت من جهة التسليم كان صوابا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وفقرة الاستدلال واضحة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وبأيّهما أخذت من جهة التسليم </w:t>
      </w:r>
      <w:r>
        <w:rPr>
          <w:rStyle w:val="FootnoteAnchor"/>
          <w:rtl w:val="true"/>
        </w:rPr>
        <w:footnoteReference w:id="163"/>
      </w:r>
      <w:r>
        <w:rPr>
          <w:rFonts w:ascii="Amiri" w:hAnsi="Amiri" w:eastAsia="Amiri" w:cs="Amiri"/>
          <w:color w:val="111111"/>
          <w:sz w:val="28"/>
          <w:sz w:val="28"/>
          <w:szCs w:val="28"/>
          <w:rtl w:val="true"/>
          <w:lang w:bidi="ar-SA"/>
        </w:rPr>
        <w:t xml:space="preserve">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دلالة هذه الرواية على التخيير في الأخذ بأحد الخبرين أوضح من دلالة الرواية السابقة حيث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وبأيّهما أخذت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التعبير بالأخذ قد يستشعر منه الأخذ في مقام الحجّية دون التخيير الواقعي بينهما في مقام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ويمكن مناقشة الاستدلال بهذه الرواية بأنّ الاستدلال بها ليس بلحاظ كلام السائل ، إذ لم يفترض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خبرين متعارضين وإنّما فرض ذلك في 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ان في ذلك خبرين وبايهما اخذت من باب التسليم كان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التمسّك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ممكن لامور ثلاثة </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علیه السلام وإن حكم بالتخيير إلاّ أنّ المقصود من التخيير هو التخيير الواقعي لا الظاهري لنفس النكتة المتقدّمة في الرواية المتقدّمة سابقا ، فإنّ الواقعة ما دامت معينة فالسؤال عنها يكون ظاهرا في السؤال عن حكمها الواقعي وهكذا جواب الإمام علیه السلام ظاهر في بيان الحكم الواقعي إذ ذلك هو المناسب للإمام علیه السلام العارف بالأحكام الواقعية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جواب الإمام علیه السلام اشتمل على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التشهّد الأوّل يجري هذا المجرى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هل هي من تتمّة الحديث الثاني المنقول عن الإمام الصادق علیه السلام أو هي تبرّع من الإمام الحجّة المنتظر علیه السلام ؟ انّ في ذلك احتمالين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أخذ بالاحتمال الثاني </w:t>
      </w:r>
      <w:r>
        <w:rPr>
          <w:rStyle w:val="FootnoteAnchor"/>
          <w:rtl w:val="true"/>
        </w:rPr>
        <w:footnoteReference w:id="164"/>
      </w:r>
      <w:r>
        <w:rPr>
          <w:rFonts w:ascii="IRNazanin" w:hAnsi="IRNazanin" w:eastAsia="IRNazanin"/>
          <w:color w:val="111111"/>
          <w:sz w:val="28"/>
          <w:sz w:val="28"/>
          <w:szCs w:val="28"/>
          <w:rtl w:val="true"/>
          <w:lang w:bidi="fa-IR"/>
        </w:rPr>
        <w:t xml:space="preserve">وقيل انّها تبرّع من الإمام الحجّة علیه السلام فلا يتحقّق تعارض بين الخبرين المنقولين عن الإمام الصادق علیه السلام ، إذ الحميري سأل عن القيام بعد التشهّد هل يحتاج إلى تكبير أو لا ، وواضح انّ الحديث الأوّل المنقول عن الإمام الصادق علیه السلام يشمل بإطلاقه حالة القيام بعد التشهّد ويدلّ على أنّ المصلّي كلّما انتقل من حالة إلى اخرى بما في ذلك القيام بعد التشهّد فعليه التكبير ، بينما الحديث الثاني لا يدلّ على نفى التكبير حيث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المصلّي بعد السجدة الثانية إذا قام مباشرة </w:t>
      </w:r>
      <w:r>
        <w:rPr>
          <w:rStyle w:val="FootnoteAnchor"/>
          <w:rtl w:val="true"/>
        </w:rPr>
        <w:footnoteReference w:id="165"/>
      </w:r>
      <w:r>
        <w:rPr>
          <w:rFonts w:ascii="Amiri" w:hAnsi="Amiri" w:eastAsia="Amiri" w:cs="Amiri"/>
          <w:color w:val="111111"/>
          <w:sz w:val="28"/>
          <w:sz w:val="28"/>
          <w:szCs w:val="28"/>
          <w:rtl w:val="true"/>
          <w:lang w:bidi="ar-SA"/>
        </w:rPr>
        <w:t>فليس عليه تكبير ، وهذا لا يشمل القيام بعد التشهّد الذي ليس فيه قيام من السجدة الثانية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اتّضح انّ الحديث الأول يدل على ثبوت التكبير في القيام بعد التشهد بينما الحديث الثاني ساكت عن ذلك فلا يتحقّق تعارض بين الحديثين بالنسبة إلى القيام بعد التشهّد الذي هو مورد سؤال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التعارض غير متحقّق فلا معنى لحكم الإمام الحجّة علیه السلام بالتخيير بينهما ، إذ التخيير فرع التعارض وإذ لا تعارض لا تخيير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نستكشف انّ الإمام الحجّة علیه السلام حينما حكم بالتخيير فليس مراده </w:t>
      </w:r>
    </w:p>
    <w:p>
      <w:pPr>
        <w:pStyle w:val="BookText"/>
        <w:rPr/>
      </w:pPr>
      <w:r>
        <w:rPr>
          <w:rFonts w:ascii="IRNazanin" w:hAnsi="IRNazanin" w:eastAsia="IRNazanin"/>
          <w:color w:val="111111"/>
          <w:sz w:val="28"/>
          <w:sz w:val="28"/>
          <w:szCs w:val="28"/>
          <w:rtl w:val="true"/>
          <w:lang w:bidi="fa-IR"/>
        </w:rPr>
        <w:t xml:space="preserve">التخيير الظاهري الثابت بين الخبرين وإنّما مراده الإباحة التي هي عبارة عن التخيير الواقعي فكأنّه علیه السلام يريد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يباح لك التكبير أخذا بالخبر الأوّل وعدم التكبير أخذا بالخبر الثاني وبأيّهما أخذت كان صوابا حيث انّ الإباحة تلتئم مع الأخذ بكل واحد من الحديثين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على الاحتمال الثاني</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أخذنا بالاحتمال الأوّل وقلنا بأنّ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التشهّد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من الحديث الثاني </w:t>
      </w:r>
      <w:r>
        <w:rPr>
          <w:rStyle w:val="FootnoteAnchor"/>
          <w:rtl w:val="true"/>
        </w:rPr>
        <w:footnoteReference w:id="166"/>
      </w:r>
      <w:r>
        <w:rPr>
          <w:rFonts w:ascii="IRNazanin" w:hAnsi="IRNazanin" w:eastAsia="IRNazanin"/>
          <w:color w:val="111111"/>
          <w:sz w:val="28"/>
          <w:sz w:val="28"/>
          <w:szCs w:val="28"/>
          <w:rtl w:val="true"/>
          <w:lang w:bidi="fa-IR"/>
        </w:rPr>
        <w:t xml:space="preserve">فالتعارض بين الحديثين ثابت ، حيث انّ الأوّل يثبت التكبير في الانتقال من كل حالة بما في ذلك الانتقال إلى القيام بعد التشهّد بينما الثاني ينفي ذلك ، وما دام التعارض متحقّقا فحكم الإمام المنتظر علیه السلام بالتخيير وجيه من هذه الناحية ولكن لو نظرنا إلى الحديثين المنقولين عن الإمام الصادق علیه السلام وجدنا انّ التعارض وإن كان متحقّقا بينهما بيد انّه تعارض غير مستقر أي يوجد جمع عرفي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الحديث الثاني أخصّ من الحديث الأوّل ، حيث إنّ الأوّل يثبت التكبير في الانتقال من كل حالة بينما الثاني ينفي التكبير في حالة معينة وهي حالة الانتقال من السجدة أو التشهّد إلى القيام فيجمع عرفا بينهما بتخصيص الأوّل بالثاني ويكون الثاني مقدّما من جهة التخصيص ، بل وهناك جهة اخرى لتقديمه وهي الحكومة ، فالحديث الثاني حاكم وناظر إلى </w:t>
      </w:r>
    </w:p>
    <w:p>
      <w:pPr>
        <w:pStyle w:val="BookText"/>
        <w:rPr/>
      </w:pPr>
      <w:r>
        <w:rPr>
          <w:rFonts w:ascii="IRNazanin" w:hAnsi="IRNazanin" w:eastAsia="IRNazanin"/>
          <w:color w:val="111111"/>
          <w:sz w:val="28"/>
          <w:sz w:val="28"/>
          <w:szCs w:val="28"/>
          <w:rtl w:val="true"/>
          <w:lang w:bidi="fa-IR"/>
        </w:rPr>
        <w:t xml:space="preserve">الأوّل ، نظير ما لو قيل أكرم كل عالم ثمّ قيل انّ الحكم بإكرام كل عالم لا يشمل العالم الفاسق فكما انّ هذا يتقدّم بالحكومة والنظر إلى دليل أكرم كل عالم كذاك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الانتقال من السجدة أو التشهّد ليس فيه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وناظر إلى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ثابت في الانتقال من كل حالة لاخرى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لا نحتمل انّ الإمام علیه السلام يحكم بالتخيير في موارد الجمع العرفي ، وكيف يحتمل أن يقال أنت مخيّر في العمل بالحاكم أو بالمحكوم بل لا إشكال في لزوم العمل بالحاكم وتقديمه على المحكوم ولا يحتمل التخيير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حكم الإمام المنتظر علیه السلام بالتخيير مع انّ أحدهما حاكم والآخر محكوم دليل واضح على أنّ التخيير لا يراد به التخيير الظاهري الثابت بين الخبرين بل التخيير الواقعي بمعنى الإباحة فكأنّه علیه السلام يريد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يباح لك التكبير أخذا بالحديث الأوّل وعدمه أخذا بالحديث الثاني وبأيّهما أخذت كان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دلالة الرواية على انّ المراد من التخيير في كلام الإمام المنتظر علیه السلام هو التخيير بين الخبرين لا بمعنى الإباحة فنقول انّ الخبرين اللذين نقلهما عن جدّه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مقطوعا الصدور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ذلك ما دامت دلالتهما ظنية وعلى مستوى الظهور لا قطعية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يحتمل أن يكون الخبر الذي ينقله بنفسه علیه السلام مظنونا بالنسبة إليه بل انّ التعبير بالحديثين يدل على انّ نسبتهما إلى الإمام الصادق علیه السلام قطعية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انّ التخيير الذي حكم به علیه السلام يختص بخصوص الخبرين مقطوعي</w:t>
      </w:r>
      <w:bookmarkStart w:id="798" w:name="pg16179_168999"/>
    </w:p>
    <w:p>
      <w:pPr>
        <w:pStyle w:val="BookText"/>
        <w:rPr/>
      </w:pPr>
      <w:bookmarkEnd w:id="798"/>
      <w:r>
        <w:rPr>
          <w:rFonts w:ascii="Amiri" w:hAnsi="Amiri" w:eastAsia="Amiri" w:cs="Amiri"/>
          <w:color w:val="111111"/>
          <w:sz w:val="28"/>
          <w:sz w:val="28"/>
          <w:szCs w:val="28"/>
          <w:rtl w:val="true"/>
          <w:lang w:bidi="ar-SA"/>
        </w:rPr>
        <w:t>الصدور من جهة مزيد الاهتمام بهما ولا يعمّ الخبرين مظنوني الصدور بل الحكم فيهما هو التساقط لعدم مزيد الاهتمام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انّ محل كلامنا هو في مطلق الخبرين المتعارضين بما في ذلك المظنونان ولا يختص بالمقطوعين بل انّ صورة الظنّ بالصدور هي الصورة المهمّة والشايعة عادة</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644222_1280447820"/>
      <w:bookmarkStart w:id="800" w:name="_Toc283"/>
      <w:bookmarkEnd w:id="799"/>
      <w:r>
        <w:rPr>
          <w:rtl w:val="true"/>
        </w:rPr>
        <w:t>الرواية الثالثة</w:t>
      </w:r>
      <w:bookmarkEnd w:id="800"/>
    </w:p>
    <w:p>
      <w:pPr>
        <w:pStyle w:val="BookText"/>
        <w:rPr/>
      </w:pPr>
      <w:r>
        <w:rPr>
          <w:rFonts w:ascii="IRNazanin" w:hAnsi="IRNazanin" w:eastAsia="IRNazanin"/>
          <w:color w:val="111111"/>
          <w:sz w:val="28"/>
          <w:sz w:val="28"/>
          <w:szCs w:val="28"/>
          <w:rtl w:val="true"/>
          <w:lang w:bidi="fa-IR"/>
        </w:rPr>
        <w:t xml:space="preserve">والرواية الثالثة مرسلة الحسن بن الجهم عن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يجيئنا الرجلان وكلاهما ثقة بحديثين مختلفين ولا نعلم أيّهما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تعلم فموسع عليك بأيّهما أخذت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أحسن حالا من الرواية السابقة لعدم ورود أي واحد من الإشكالات الثلاثة السابقة عليها ، فإنّ الواقعة لم يفرض كونها واقعة جزئية معيّنة حتى يكون ظاهر السؤال والجواب النظر إلى حكمها الواقعي ، وبذلك لا يرد الإشكال الأوّل ، كما وانّه لم يفترض حكومة أحد الحديثين على الآخر حتى لا يحتمل ثبوت التخيير بينهما ، وبهذا لا يرد الإشكال الثاني ، كما وانّه لم يفترض انّ الحديثين قطعيان فلا يرد الإشكال الثالث</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الرواية أحسن الروايات دلالة على التخيير المطلوب ، وهو التخيير في الأخذ بأحد الخبرين إلاّ أنّها مع الأسف ضعيفة بالإرسال ، فإنّ </w:t>
      </w:r>
    </w:p>
    <w:p>
      <w:pPr>
        <w:pStyle w:val="BookText"/>
        <w:rPr/>
      </w:pPr>
      <w:r>
        <w:rPr>
          <w:rFonts w:ascii="Amiri" w:hAnsi="Amiri" w:eastAsia="Amiri" w:cs="Amiri"/>
          <w:color w:val="111111"/>
          <w:sz w:val="28"/>
          <w:sz w:val="28"/>
          <w:szCs w:val="28"/>
          <w:rtl w:val="true"/>
          <w:lang w:bidi="ar-SA"/>
        </w:rPr>
        <w:t>الطبرسي نقلها في الاحتجاج عن الحسن بن الجهم بدون ذكر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ولكن يردّ هذا الاحتمال ، أي احتمال ثبوت الحجّية للجامع بنحو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المشار لها في السطر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حالة ترك الالتزام بشيء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الحكم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الحكم بجواز الصلاة في المحمل الذي تعارض فيه الخبر الأوّل والثاني المنقولان عن الإمام الصادق علیه السلام ، فالسؤال إذن سؤال عن واقعة معينة فرض فيها اختلاف الخبرين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يتّضح انّ الألف واللام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والإشارة إلى الخبرين المنقولين عن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جمع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بالمعنى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التخيير بين خبرين متعارضين تعارضا مستقرا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استحكام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استينافية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واضح </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16179_169002"/>
      <w:bookmarkStart w:id="802" w:name="pg16179_169002"/>
      <w:bookmarkEnd w:id="802"/>
    </w:p>
    <w:p>
      <w:pPr>
        <w:pStyle w:val="Heading3"/>
        <w:numPr>
          <w:ilvl w:val="2"/>
          <w:numId w:val="1"/>
        </w:numPr>
        <w:rPr/>
      </w:pPr>
      <w:bookmarkStart w:id="803" w:name="pg16179_169002"/>
      <w:bookmarkStart w:id="804" w:name="__RefHeading___Toc2644224_1280447820"/>
      <w:bookmarkStart w:id="805" w:name="_Toc284"/>
      <w:bookmarkEnd w:id="803"/>
      <w:bookmarkEnd w:id="804"/>
      <w:r>
        <w:rPr>
          <w:rtl w:val="true"/>
        </w:rPr>
        <w:t>روايات الترجيح</w:t>
      </w:r>
      <w:bookmarkEnd w:id="805"/>
    </w:p>
    <w:p>
      <w:pPr>
        <w:pStyle w:val="Heading4"/>
        <w:numPr>
          <w:ilvl w:val="3"/>
          <w:numId w:val="1"/>
        </w:numPr>
        <w:rPr/>
      </w:pPr>
      <w:bookmarkStart w:id="806" w:name="__RefHeading___Toc2644226_1280447820"/>
      <w:bookmarkStart w:id="807" w:name="_Toc285"/>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المجموعة الثانية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فيما سبق في استعراض روايات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يقع الكلام في روايات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أنحاء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الترجيح بمرجّحات ترتبط بصفات الراوي ، كالترجيح بالأوثقية والأفقهية ونحوهما ، فإنّ هذه الصفات صفات للراوي ، فالراوي تارة يكون أوثق وأفقه واخرى غير أوثق ولا 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الترجيح بمرجّحات ترتبط بنفس الرواية ، كالترجيح بالشهرة ، فإنّ الشهرة صفة للرواية حيث يقال انّ الرواية مشهورة أو غير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الترجيح بمرجّحات ترتبط بمضمون الرواية ، كالترجيح بموافقة الكتاب ومخالفة العامة ، فإنّ الموافقة والمخالفة صفتان لمضمون الرواية ، فإنّ مضمون الرواية تارة يكون موافقا أو مخالفا للكتاب أو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هذا نأخذ باستعراض ثلاث روايات تدل على لزوم الترجيح</w:t>
      </w:r>
    </w:p>
    <w:p>
      <w:pPr>
        <w:pStyle w:val="Heading4"/>
        <w:numPr>
          <w:ilvl w:val="3"/>
          <w:numId w:val="1"/>
        </w:numPr>
        <w:rPr/>
      </w:pPr>
      <w:bookmarkStart w:id="808" w:name="__RefHeading___Toc2644228_1280447820"/>
      <w:bookmarkStart w:id="809" w:name="_Toc286"/>
      <w:bookmarkEnd w:id="808"/>
      <w:r>
        <w:rPr>
          <w:rtl w:val="true"/>
        </w:rPr>
        <w:t>الرواية الاولى</w:t>
      </w:r>
      <w:bookmarkEnd w:id="80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رواية عبد الرحمن بن أبي عبد اللّه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w:t>
      </w:r>
      <w:bookmarkStart w:id="810" w:name="pg16179_169003"/>
    </w:p>
    <w:p>
      <w:pPr>
        <w:pStyle w:val="BookText"/>
        <w:rPr/>
      </w:pPr>
      <w:bookmarkEnd w:id="810"/>
      <w:r>
        <w:rPr>
          <w:rFonts w:ascii="Amiri" w:hAnsi="Amiri" w:eastAsia="Amiri" w:cs="Amiri"/>
          <w:color w:val="111111"/>
          <w:sz w:val="28"/>
          <w:sz w:val="28"/>
          <w:szCs w:val="28"/>
          <w:rtl w:val="true"/>
          <w:lang w:bidi="ar-SA"/>
        </w:rPr>
        <w:t xml:space="preserve">عليكم حديثان مختلفان فاعرضوهما على كتاب اللّه فما وافق كتاب اللّه فخذوه وما خالف كتاب اللّه فردّوه ، فإن لم تجدوهما في كتاب اللّه فاعرضوهما على أخبار العامة فما وافق أخبارهم فذروه وما خالف أخبارهم فخذوه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تشتمل على مرجّحين هما موافقة الكتاب ومخالفة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الحلقة الثانية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هذه الرواية واتّضح انّها تامّة الدلالة على المرجحين المذكورين</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644230_1280447820"/>
      <w:bookmarkStart w:id="812" w:name="_Toc287"/>
      <w:bookmarkEnd w:id="811"/>
      <w:r>
        <w:rPr>
          <w:rtl w:val="true"/>
        </w:rPr>
        <w:t>الرواية الثانية</w:t>
      </w:r>
      <w:bookmarkEnd w:id="812"/>
    </w:p>
    <w:p>
      <w:pPr>
        <w:pStyle w:val="BookText"/>
        <w:rPr/>
      </w:pPr>
      <w:r>
        <w:rPr>
          <w:rFonts w:ascii="Amiri" w:hAnsi="Amiri" w:eastAsia="Amiri" w:cs="Amiri"/>
          <w:color w:val="111111"/>
          <w:sz w:val="28"/>
          <w:sz w:val="28"/>
          <w:szCs w:val="28"/>
          <w:rtl w:val="true"/>
          <w:lang w:bidi="ar-SA"/>
        </w:rPr>
        <w:t xml:space="preserve">وهي رواية عمر بن حنظلة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المذكورة طويلة المتن واسعة المضمون إلاّ أنّ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وثاقته ولكن الذي يهوّن الخطب انّ الأصحاب تلقّوا الرواية المذكورة بالقبول الحسن ، ومن هنا اصطلح عليها بالمقبولة فقيل 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ونسجّل من الرواية المذكورة خمس فقرات ترتبط بمحلّ البحث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ابن حنظلة الإمام الصادق علیه السلام عن رجلين وقع بينهما نزاع في دين أو ميراث هل يمكن التحاكم إلى قضاة الجور؟ فأجابه علیه السلام بالرفض فسأله إذن لمن نتحاكم؟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الشيعة روى حديثنا ونظر في حلالنا وحرامنا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أحدهما حاكما وثانيهما حاكما آخر واختلف الحاكمان في </w:t>
      </w:r>
    </w:p>
    <w:p>
      <w:pPr>
        <w:pStyle w:val="BookText"/>
        <w:rPr/>
      </w:pPr>
      <w:r>
        <w:rPr>
          <w:rFonts w:ascii="IRNazanin" w:hAnsi="IRNazanin" w:eastAsia="IRNazanin"/>
          <w:color w:val="111111"/>
          <w:sz w:val="28"/>
          <w:sz w:val="28"/>
          <w:szCs w:val="28"/>
          <w:rtl w:val="true"/>
          <w:lang w:bidi="fa-IR"/>
        </w:rPr>
        <w:t xml:space="preserve">الحكم بسبب استناد كل منهما إلى حديث من أحاديث أهل البيت علیهم السلام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ما حكم به أعدلهما وأفقههما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ابن حنظلة انّهما متساويان من ناحية الصفات المذكورة ،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الرواية التي يستند إليها كل واحد من الحكام فيؤخذ بالرواية المشهورة وتترك الرواية الشاذّة النادرة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الروايتين متساويتان من حيث الشهرة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بالرواية الموافقة للكتاب والمخالفة للعامة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حكّام العامة يوافقون كلتا الروايتين ،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ارجئه حتى تلقى امامك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المذكورة تختلف عن الرواية الاولى من حيث عدد المرجّحات ، فبينما كانت الاولى تذكر مرجّحين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ومخالفة العامة نجد هذه الرواية تذكر قبل هذين المرجّحين مرجّحين آخرين 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بصفات الراوي كالأوثقية والأفقهية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 ، فالرواية المشهورة هي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يقال بحصول المعارضة بين هذه الرواية والرواية الاولى ، فالاولى تدل على انّ عدد المرجّحات اثنان والثانية تدل أنّها أربعة ، اذن روايات العلاج بينما كانت تريد علاج التعارض بين الروايات أصبحت هي مبتلاة بالتعارض فهي أشبه بالطبيب الذي يداوي الناس وهو عليل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يمكن أن يقال انّ دلالة الرواية الثانية إن تمّت على هذين المرجّحين الجديدين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ما يأتي من الإشكالين الموجّهين إلى هذين </w:t>
      </w:r>
      <w:bookmarkStart w:id="813" w:name="pg16179_169005"/>
    </w:p>
    <w:p>
      <w:pPr>
        <w:pStyle w:val="BookText"/>
        <w:rPr/>
      </w:pPr>
      <w:bookmarkEnd w:id="813"/>
      <w:r>
        <w:rPr>
          <w:rFonts w:ascii="Amiri" w:hAnsi="Amiri" w:eastAsia="Amiri" w:cs="Amiri"/>
          <w:color w:val="111111"/>
          <w:sz w:val="28"/>
          <w:sz w:val="28"/>
          <w:szCs w:val="28"/>
          <w:rtl w:val="true"/>
          <w:lang w:bidi="ar-SA"/>
        </w:rPr>
        <w:t xml:space="preserve">المرجّحين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فبإمكانها أن تتقدّم على الرواية الاولى بالتقييد ، فإنّ الرواية الاولى مطلقة حيث تدل على أنّ المدار على الترجيح بموافقة الكتاب ومخالفة العامة فالموافق والمخالف هو المقدّم سواء فرض انّه يوجد قبل ذلك مرجّح آخر أو لا ، وهذا الإطلاق يقيّد بالرواية الثانية ، بأن يقال انّ الموافق للكتاب والمخالف للعامة هو المقدّم فيما إذا لم يكن الخبر الآخر مشتملا على الشهرة أو الأوثقية</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644232_1280447820"/>
      <w:bookmarkStart w:id="815" w:name="_Toc288"/>
      <w:bookmarkEnd w:id="814"/>
      <w:r>
        <w:rPr>
          <w:rtl w:val="true"/>
        </w:rPr>
        <w:t>اعتراضان على الترجيح بالشهرة وصفات الراوي</w:t>
      </w:r>
      <w:bookmarkEnd w:id="815"/>
    </w:p>
    <w:p>
      <w:pPr>
        <w:pStyle w:val="BookText"/>
        <w:rPr/>
      </w:pPr>
      <w:r>
        <w:rPr>
          <w:rFonts w:ascii="Amiri" w:hAnsi="Amiri" w:eastAsia="Amiri" w:cs="Amiri"/>
          <w:color w:val="111111"/>
          <w:sz w:val="28"/>
          <w:sz w:val="28"/>
          <w:szCs w:val="28"/>
          <w:rtl w:val="true"/>
          <w:lang w:bidi="ar-SA"/>
        </w:rPr>
        <w:t xml:space="preserve">هذا وقد يعترض على هذين المرجّحين ، أي الترجيح بالشهرة وصفات الراوي باعتراضين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مقبولة ابن حنظلة وإن دلّت على الترجيح بصفات الراوي والشهرة إلاّ أنّها بقرينة الفقرة الخامسة التي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ارجئه حتى تلقى امامك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بزمان حضور الإمام علیه السلام ولا تعم زماننا هذا الذي هو زمان الغيبة ، وواضح انّ المهم هو زمان الغيبة لانه محل ابتلائنا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دفع هذا الاعتراض بوجهين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اختصاص الفقرة الأخيرة بزمان الحضور لا يشكّل بمجرّده قرينة على اختصاص الفقرات السابقة بذلك ولا يوجب تقييد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لزمان الغيبة والحضور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زمان الحضور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بالأوثقية لا يحتمل اختصاصه بزمان الحضور فإنّ الأوثقية إنّما توجب الترجيح من باب أنّها تستلزم قوّة صحّة حكم الحاكم ، وواضح انّ هذه القوّة كما هي ثابتة في زمان الحضور ثابتة في زمان الغيبة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الشهرة إنّما توجب الترجيح من باب أنّها تستلزم قوّة صحّة الرواية وذلك </w:t>
      </w:r>
      <w:bookmarkStart w:id="816" w:name="pg16179_169006"/>
    </w:p>
    <w:p>
      <w:pPr>
        <w:pStyle w:val="BookText"/>
        <w:rPr/>
      </w:pPr>
      <w:bookmarkEnd w:id="816"/>
      <w:r>
        <w:rPr>
          <w:rFonts w:ascii="Amiri" w:hAnsi="Amiri" w:eastAsia="Amiri" w:cs="Amiri"/>
          <w:color w:val="111111"/>
          <w:sz w:val="28"/>
          <w:sz w:val="28"/>
          <w:szCs w:val="28"/>
          <w:rtl w:val="true"/>
          <w:lang w:bidi="ar-SA"/>
        </w:rPr>
        <w:t>لا يختص بعصر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الاعتراض الأوّل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اللّهمّ إلاّ أن يقال انّ الموافقة للكتاب والمخالفة للعامة حيث وردتا في رواية عبد الرحمن بن أبي عبد اللّه وهي مطلقة من حيث زمان الحضور والغيبة لذا لا إشكال فيهما من هذه الناحية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الترجيح بالصفات وبالشهرة ليسا من مرجّحات الراوي والرواية وإنّما هما من مرجّحات الحكم والحاكم فالإمام علیه السلام ذكرهما من باب انّهما مرجّحان لحكم الحاكم الأول على حكم الحاكم الثاني أو بالعكس ولم يذكرهما كمرجّحين لهذه الرواية على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انّ كلامنا إنّما هو في مرجّحات إحدى الروايتين على الاخرى لا في مرجّحات حكم هذا الحاكم على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الجواب بأنّ الاعتراض المذكور وجيه بالنسبة إلى صفات الراوي وليس وجيها بالنسبة إلى الشهرة ، أي انّا نسلّم انّ صفات الراوي هي من مرجّحات الحكم والحاكم لا الراوي والرواية ولا نسلّم ذلك بالنسبة إلى الشهرة بل ندّعي انّ الشهرة ذكرها الإمام علیه السلام كمرجّح للراوي والرواية لا للحكم والحاكم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لنا دعويان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وجاهة الاعتراض الثاني بالنسبة إلى صفات الراوي كالأوثقية والأعدلية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وجاهته بالنسبة إلى الشهرة</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644234_1280447820"/>
      <w:bookmarkStart w:id="818" w:name="_Toc289"/>
      <w:bookmarkEnd w:id="817"/>
      <w:r>
        <w:rPr>
          <w:rtl w:val="true"/>
        </w:rPr>
        <w:t>الدعوى الاولى</w:t>
      </w:r>
      <w:bookmarkEnd w:id="81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وجاهة الاعتراض الثاني بالنسبة إلى صفات الراوي فذلك باعتبار </w:t>
      </w:r>
    </w:p>
    <w:p>
      <w:pPr>
        <w:pStyle w:val="BookText"/>
        <w:rPr/>
      </w:pPr>
      <w:r>
        <w:rPr>
          <w:rFonts w:ascii="Amiri" w:hAnsi="Amiri" w:eastAsia="Amiri" w:cs="Amiri"/>
          <w:color w:val="111111"/>
          <w:sz w:val="28"/>
          <w:sz w:val="28"/>
          <w:szCs w:val="28"/>
          <w:rtl w:val="true"/>
          <w:lang w:bidi="ar-SA"/>
        </w:rPr>
        <w:t xml:space="preserve">بيانين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علیه السلام أضاف الصفات إلى الحاكم دون الراوي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ما حكم به أعدلهما وأفقههما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فانظر إلى كلمة الحكم وإلى ضمير أعدلهما وأفقههما الراجع إلى الحاكمين دون الراويين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الأعدلية والأوثقية لو كانتا من مرجّحات الراوي والرواية دون الحكم والحاكم فمن المناسب تطبيق الإمام علیه السلام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الأعدلية والأوثقية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الوسائط في سلسلة السند ولا أقل على خصوص الراوي المباشر عن الإمام علیه السلام ، فلو كان الراوي المباشر عن الإمام علیه السلام في الرواية الاولى زرارة وفي الثانية محمّد بن مسلم فمن المناسب ملاحظة الأعدلية والأوثقية في زرارة ومحمّد ابن مسلم أو ملاحظتهما في جميع الوسائط بينما نرى انّ الإمام لاحظهما في أوّل سلسلة السند ، أي في هذا الحاكم وذاك الحاكم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انّ الإمام علیه السلام طبّق ذلك على الحاكمين من باب أنّهما راويان مباشران عن الإمام علیه السلام ضعيف إذ لم يفرض فيهما ذلك ، أي انّهما راويان مباشران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كانا راويين فهما راويان غير مباشرين ، والمناسب حينئذ تطبيقهما على جميع الوسائط أو خصوص الراويين المباشرين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تطبيقهما على خصوص الراويين المباشرين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المشهور ومقتضى القاعدة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 عمل المشهور جار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تطبيق الأوثقية والأعدلية على خصوص الراويين المباشرين كزرارة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فانّهم يقولون هذه الرواية مقدّمة على تلك لأنّ الراوي لها أعدل أو أوثق ويقصدون من الراوي لها مثل زرارة ومحمّد بن مسلم الذي هو راو مباشر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انّ ذلك تقتضيه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 القاعدة تقتضي ملاحظة الأعدلية والأوثقية في خصوص الراوي المباشر دون جميع الوسائط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انّ المعارضة ثابتة بين زرارة ومحمّد بن مسلم ، فلو كان زرارة ينقل عن الإمام علیه السلام وجوب الجمعة ومحمّد بن مسلم ينقل حرمتها فالمعارضة ثابتة بين نقليهما ، فإنّ صلاة الجمعة موضوع واحد وأحدهما ينقل حرمته والآخر وجوبه ، وما دامت المعارضة ثابتة بين نقليهما فمن المناسب ملاحظة انّ أيّهما أعدل أو أفقه ، وبقية الوسائط لا معارضة بينها ليلاحظ انّ أيهّما أعدل أو أوثق ، فإنّ الناقل عن زرارة لا ينقل وجوب الجمعة بل ينقل انّي سمعت زرارة ، وهكذا الناقل عن محمّد بن مسلم لا ينقل حرمة الجمعة بل ينقل انّي سمعت محمّد بن مسلم ، أي انّ موضوع نقليهما ليس شيئا واحدا ليتحقق التعارض بينهما وبالتالي لتطبق الأعدلية والأوثقية عليهما بل موضوع نقل هذا مغاير لموضوع نقل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في تبيان وجه عدم المعارضة بين نقليهما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نقل الناقل عن زرارة ونقل الناقل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نقل الناقل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زرارة هو الأعدل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ومقدّم على نقل الناقل عن محمّد بن مسلم ، ومع حكومة أحد النقلين على الآخر فلا معارضة بينهما لتلاحظ الأوثقية والأعدلية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حكومة نقل الناقل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الناقل عن زرارة حينما يقول حدثني زرارة فهو كأنّه يقول حدّثني الأعدل الذي بثبوت نقله لا يكون نقل الناقل عن محمّد بن مسلم حجّة لأنّ محمّد بن مسلم حسب الفرض مفضول وليس أفضل ، والمفروض أيضا انّ حجّية نقل المفضول مشروطة بعدم المعارضة بنقل الأفضل ، وإذا كان زرارة هو الأفضل والأعدل فالناقل عنه حينما يقول </w:t>
      </w:r>
      <w:bookmarkStart w:id="819" w:name="pg16179_169009"/>
    </w:p>
    <w:p>
      <w:pPr>
        <w:pStyle w:val="BookText"/>
        <w:rPr/>
      </w:pPr>
      <w:bookmarkEnd w:id="819"/>
      <w:r>
        <w:rPr>
          <w:rFonts w:ascii="Amiri" w:hAnsi="Amiri" w:eastAsia="Amiri" w:cs="Amiri"/>
          <w:color w:val="111111"/>
          <w:sz w:val="28"/>
          <w:sz w:val="28"/>
          <w:szCs w:val="28"/>
          <w:rtl w:val="true"/>
          <w:lang w:bidi="ar-SA"/>
        </w:rPr>
        <w:t xml:space="preserve">حدّثني زرارة فهو كأنّه يقول حدثني الأفضل وبالتالي كأنّه يقول انّ شرط حجّية نقل محمّد بن مسلم مختل لأنّ شرط حجّية نقله عدم المعارضة بنقل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ثبوته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تقتضي ملاحظة الأوثقية والأعدلية في الراويين المباشرين عن الإمام علیه السلام دون بقية الوسائط فإنّ نقل الناقل عن زرارة بعد كونه حاكما على نقل الناقل عن محمّد بن مسلم فلا معارضة بينهما لتلاحظ أوثقية وأعدلية أحدهما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2644236_1280447820"/>
      <w:bookmarkStart w:id="821" w:name="_Toc290"/>
      <w:bookmarkEnd w:id="820"/>
      <w:r>
        <w:rPr>
          <w:rtl w:val="true"/>
        </w:rPr>
        <w:t>الدعوى الثانية</w:t>
      </w:r>
      <w:bookmarkEnd w:id="821"/>
    </w:p>
    <w:p>
      <w:pPr>
        <w:pStyle w:val="BookText"/>
        <w:rPr/>
      </w:pPr>
      <w:r>
        <w:rPr>
          <w:rFonts w:ascii="IRNazanin" w:hAnsi="IRNazanin" w:eastAsia="IRNazanin"/>
          <w:color w:val="111111"/>
          <w:sz w:val="28"/>
          <w:sz w:val="28"/>
          <w:szCs w:val="28"/>
          <w:rtl w:val="true"/>
          <w:lang w:bidi="fa-IR"/>
        </w:rPr>
        <w:t xml:space="preserve">وأمّا عدم وجاهة الاعتراض الثاني بالنسبة إلى الشهرة فلأنّ الإمام علیه السلام وإن كان في بداية الرواية وجّه نظره إلى مرجّحات الحاكم والحكم إلاّ انّه من الفقرة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 فيها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نظره عن مرجّحات الحكم والحاكم وأخذ ينظر إلى مرجّحات الراوي والرواية فلاحظ تعبير الفقرة الثالثة حيث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إلى ما كان من روايتهما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عليه بين أصحابك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ينظر إلى الرواية المجمع عليها </w:t>
      </w:r>
      <w:r>
        <w:rPr>
          <w:rStyle w:val="FootnoteAnchor"/>
          <w:rtl w:val="true"/>
        </w:rPr>
        <w:footnoteReference w:id="173"/>
      </w:r>
      <w:r>
        <w:rPr>
          <w:rFonts w:ascii="Amiri" w:hAnsi="Amiri" w:eastAsia="Amiri" w:cs="Amiri"/>
          <w:color w:val="111111"/>
          <w:sz w:val="28"/>
          <w:sz w:val="28"/>
          <w:szCs w:val="28"/>
          <w:rtl w:val="true"/>
          <w:lang w:bidi="ar-SA"/>
        </w:rPr>
        <w:t>فيؤخذ بها وتترك الرواية غير المشهورة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644238_1280447820"/>
      <w:bookmarkStart w:id="823" w:name="_Toc291"/>
      <w:bookmarkEnd w:id="822"/>
      <w:r>
        <w:rPr>
          <w:rtl w:val="true"/>
        </w:rPr>
        <w:t>إشكال على الترجيح بالشهرة</w:t>
      </w:r>
      <w:bookmarkEnd w:id="823"/>
    </w:p>
    <w:p>
      <w:pPr>
        <w:pStyle w:val="Heading5"/>
        <w:numPr>
          <w:ilvl w:val="4"/>
          <w:numId w:val="1"/>
        </w:numPr>
        <w:rPr/>
      </w:pPr>
      <w:bookmarkStart w:id="824" w:name="__RefHeading___Toc2644240_1280447820"/>
      <w:bookmarkStart w:id="825" w:name="_Toc292"/>
      <w:bookmarkEnd w:id="824"/>
      <w:r>
        <w:rPr>
          <w:rtl w:val="true"/>
        </w:rPr>
        <w:t>اشارة</w:t>
      </w:r>
      <w:bookmarkEnd w:id="82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الشهرة وإن كانت من مرجّحات الرواية لا الحكم والحاكم للبيان </w:t>
      </w:r>
    </w:p>
    <w:p>
      <w:pPr>
        <w:pStyle w:val="BookText"/>
        <w:rPr/>
      </w:pPr>
      <w:r>
        <w:rPr>
          <w:rFonts w:ascii="Amiri" w:hAnsi="Amiri" w:eastAsia="Amiri" w:cs="Amiri"/>
          <w:color w:val="111111"/>
          <w:sz w:val="28"/>
          <w:sz w:val="28"/>
          <w:szCs w:val="28"/>
          <w:rtl w:val="true"/>
          <w:lang w:bidi="ar-SA"/>
        </w:rPr>
        <w:t>المتقدّم إلاّ أنّه مع ذلك لا يمكن عدّها من المرجّحات ، إذ إنّ كلامنا في مرجّحات إحدى الحجّتين على الحجّة الاخرى لا في مسقطات إحدى الروايتين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إذا كانت مشهورة وينقلها كثير من الرواة فذلك ممّا يوجب الاطمئنان بصدورها بل القطع وبذلك تسقط الرواية الاخرى غير المشهورة عن الحجّية ، فإنّ شرط حجّية الرواية فيما إذا كانت ظنيّة الصدور عدم معارضتها بنقل نص قطعي الصدور فيما إذا كانت المعارضة 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إلى ذلك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تحت عنوان روايات العرض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الشهرة وإن كانت من مرجّحات الرواية إلاّ أنّها ليست من مرجّحات حجّة على حجّة بل موجبة لسقوط الرواية غير المشهورة عن الحجّية ، وكلامنا في المرجّح دون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لو فرض انّ الشهرة لم تكن بمعنى اشتهار نقل الرواية بل بمعنى اشتهار الفتوى على طبقها بين العلماء فهي لا توجب الاطمئنان أو القطع بصدور الرواية ، ولكن الظاهر انّ المقصود من الشهرة هو شهرة الرواية من حيث نقلها لا شهرة العمل بها لأنّ الشهرة لم تنسب في المقبولة إلى العمل بل إلى نفس الرواية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الشهرة إذا كانت موجبة للقطع بصدور الرواية فمن المناسب ذكرها في المقبولة أوّل المرجّحات والحال انّ الإمام علیه السلام عدّ أوّل المرجّحات صفات الراوي وهي الأعدلية وأخواتها وعدّ ثاني المرجّحات الشهرة ، وهذا ليس مناسبا لأنّ اعمال الإمام علیه السلام للترجيح بصفات الراوي في المرحلة الاولى يدلّ على أنّه علیه السلام قد فرض كلتا الروايتين حجّة وأراد ترجيح إحداهما على الاخرى بالأوثقية وأخواتها ، ومن الواضح 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فرض كلتا الروايتين </w:t>
      </w:r>
      <w:bookmarkStart w:id="826" w:name="pg16179_169011"/>
    </w:p>
    <w:p>
      <w:pPr>
        <w:pStyle w:val="BookText"/>
        <w:rPr/>
      </w:pPr>
      <w:bookmarkEnd w:id="826"/>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وكون إحدى الروايتين مشهورة والاخرى غير مشهورة بناء على كون الشهرة من موجبات سقوط الرواية غير المشهورة عن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انّ المناسب ذكر الشهرة في بداية المرجّحات والإمام علیه السلام قد فعل ذلك أيضا أي أنّه ذكر الشهرة أوّل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ذلك واضح فإنّ مرجّحات الرواية ابتدأ بها الإمام علیه السلام من الفقرة الثالثة التي تشتمل على الشهرة ، وأمّا صفات الراوي التي ذكرها قبل ذلك فلم يذكرها من باب مرجّحات الرواية بل من باب أنّها مرجّحة لأحد الحاكمين على الآخر فكأنّ الإمام علیه السلام يريد أن يقول انّه عند تعارض الحاكمين لا بدّ من ترجيح الأوثق والأعدل ، وعند التساوي من هذه الناحية لا بدّ من إعمال المرجّحات بين الروايات وأوّلها الشهرة</w:t>
      </w:r>
      <w:r>
        <w:rPr>
          <w:rFonts w:eastAsia="IRNazanin" w:cs="IRNazanin"/>
          <w:color w:val="111111"/>
          <w:sz w:val="28"/>
          <w:szCs w:val="28"/>
          <w:rtl w:val="true"/>
          <w:lang w:bidi="fa-IR"/>
        </w:rPr>
        <w:t>.</w:t>
      </w:r>
    </w:p>
    <w:p>
      <w:pPr>
        <w:pStyle w:val="Heading5"/>
        <w:numPr>
          <w:ilvl w:val="4"/>
          <w:numId w:val="1"/>
        </w:numPr>
        <w:rPr/>
      </w:pPr>
      <w:bookmarkStart w:id="827" w:name="__RefHeading___Toc2644242_1280447820"/>
      <w:bookmarkStart w:id="828" w:name="_Toc293"/>
      <w:bookmarkEnd w:id="827"/>
      <w:r>
        <w:rPr>
          <w:rtl w:val="true"/>
        </w:rPr>
        <w:t>النتيجة المقبولة</w:t>
      </w:r>
      <w:bookmarkEnd w:id="828"/>
    </w:p>
    <w:p>
      <w:pPr>
        <w:pStyle w:val="BookText"/>
        <w:rPr/>
      </w:pPr>
      <w:r>
        <w:rPr>
          <w:rFonts w:ascii="Amiri" w:hAnsi="Amiri" w:eastAsia="Amiri" w:cs="Amiri"/>
          <w:color w:val="111111"/>
          <w:sz w:val="28"/>
          <w:sz w:val="28"/>
          <w:szCs w:val="28"/>
          <w:rtl w:val="true"/>
          <w:lang w:bidi="ar-SA"/>
        </w:rPr>
        <w:t>ومن خلال كل هذا يتّضح انّ المرجّحين الإضافيين اللذين تشتمل عليهما المقبولة ، وهما الترجيح بالصفات والترجيح بالشهرة لا يمكن عدّهما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بالصفات فباعتبار أنّه من مرجّحات الحاكم دون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فباعتبار أنّها من مسقطات الرواية غير المشهورة عن الحجّية وليست من مرجّحات حجّة على حجّة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2644244_1280447820"/>
      <w:bookmarkStart w:id="830" w:name="_Toc294"/>
      <w:bookmarkEnd w:id="829"/>
      <w:r>
        <w:rPr>
          <w:rtl w:val="true"/>
        </w:rPr>
        <w:t>الرواية الثالثة</w:t>
      </w:r>
      <w:bookmarkEnd w:id="830"/>
    </w:p>
    <w:p>
      <w:pPr>
        <w:pStyle w:val="Heading5"/>
        <w:numPr>
          <w:ilvl w:val="4"/>
          <w:numId w:val="1"/>
        </w:numPr>
        <w:rPr/>
      </w:pPr>
      <w:bookmarkStart w:id="831" w:name="__RefHeading___Toc2644246_1280447820"/>
      <w:bookmarkStart w:id="832" w:name="_Toc295"/>
      <w:bookmarkEnd w:id="831"/>
      <w:r>
        <w:rPr>
          <w:rtl w:val="true"/>
        </w:rPr>
        <w:t>اشارة</w:t>
      </w:r>
      <w:bookmarkEnd w:id="83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الثالثة من الروايات الدالة على المرجّحات رواية زرارة التي نقلها </w:t>
      </w:r>
    </w:p>
    <w:p>
      <w:pPr>
        <w:pStyle w:val="BookText"/>
        <w:rPr/>
      </w:pPr>
      <w:r>
        <w:rPr>
          <w:rFonts w:ascii="Amiri" w:hAnsi="Amiri" w:eastAsia="Amiri" w:cs="Amiri"/>
          <w:color w:val="111111"/>
          <w:sz w:val="28"/>
          <w:sz w:val="28"/>
          <w:szCs w:val="28"/>
          <w:rtl w:val="true"/>
          <w:lang w:bidi="ar-SA"/>
        </w:rPr>
        <w:t xml:space="preserve">ابن أبي جمهور الاحسائي في كتابه غوالي اللئالي عن العلاّمة الحلّي قدس سره </w:t>
      </w:r>
      <w:r>
        <w:rPr>
          <w:rStyle w:val="FootnoteAnchor"/>
          <w:rtl w:val="true"/>
        </w:rPr>
        <w:footnoteReference w:id="174"/>
      </w:r>
      <w:r>
        <w:rPr>
          <w:rFonts w:ascii="Amiri" w:hAnsi="Amiri" w:eastAsia="Amiri" w:cs="Amiri"/>
          <w:color w:val="111111"/>
          <w:sz w:val="28"/>
          <w:sz w:val="28"/>
          <w:szCs w:val="28"/>
          <w:rtl w:val="true"/>
          <w:lang w:bidi="ar-SA"/>
        </w:rPr>
        <w:t>، والعلاّمة بدوره رفعها إلى زرارة من دون ذكر السند ، ومن هنا سمّيت الرواية المذكورة بمرفوعة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هذه تشتمل على خمس فقرات هي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عنكم 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بين أصحابك ودع الشاذ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زرارة هما متساويان من هذه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بالأعدل والأوثق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هما متساويان من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خالف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هما متساويان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بالخبر الموافق منهما للاحتياط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هما متساويان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فتخيّر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هذا يتّضح انّ عدد المرجّحات المذكورة في هذه الرواية أربعة وهي بالترتيب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 صفات الراوي ، مخالفة العامة ، موافقة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حالة التساوي من جهة جميع هذه المرجّحات حكم علیه السلام بالتخيير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يعترض على هذه الرواية بنفس الاعتراض المذكور في المقبولة فيقال انّها ذكرت أوّل المرجّحات الشهرة والحال أنّها ليست من المرجّحات إذ إحدى الروايتين إذا كانت مشهورة في مقام النقل فالاخرى التي هي غير مشهورة تسقط عن الحجّية ، لأنّ شرط حجّية الرواية ذات السند الظني عدم معارضتها </w:t>
      </w:r>
    </w:p>
    <w:p>
      <w:pPr>
        <w:pStyle w:val="BookText"/>
        <w:rPr/>
      </w:pPr>
      <w:r>
        <w:rPr>
          <w:rFonts w:ascii="Amiri" w:hAnsi="Amiri" w:eastAsia="Amiri" w:cs="Amiri"/>
          <w:color w:val="111111"/>
          <w:sz w:val="28"/>
          <w:sz w:val="28"/>
          <w:szCs w:val="28"/>
          <w:rtl w:val="true"/>
          <w:lang w:bidi="ar-SA"/>
        </w:rPr>
        <w:t xml:space="preserve">بنص 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المعارضة 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إلى ذلك تحت عنوان روايات العرض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فالشهرة ليست من المرجّحات بل من مسقطات الرواية غير المشهورة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الشهرة في هذه الرواية لا نفسّرها بشهرة النقل الموجبة للقطع بالصدور بل بشهرة العمل على طبق الرواية ، وواضح انّ شهرة العمل على طبق الرواية لا توجب القطع بالصدور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أنّ المقصود من الشهرة هو شهرة العمل لا شهرة النقل انّ زرارة فرض بعد ذلك إنّ كلتا الروايتين مشهورة وأيضا الإمام علیه السلام أخذ بإعمال المرجّحات الاخرى بعد افتراض زرارة شهرتهما معا ، وواضح انّ الشهرة إذا كانت شهرة في النقل وموجبة للقطع بالرواية فكيف فرض زرارة كلتا الروايتين 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معناه القطع بالمتنافيين وهو مستحيل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مع فرض كون كلتا الروايتين قطعية لا معنى لإعمال الترجيح بالأوثقية وأخواتها من صفات الراوي ، فإنّ الأوثقية إنّما عدّت من المرجّحات لأنّها توجب قوة احتمال صدور الرواية ، ومع افتراض القطع بصدور الرواية لا يكون احتمال الصدور ضعيفا ليحاول تقويته بالأوثقية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الذي يهوّن الخطب انّ الرواية المذكورة ضعيفة السند ، إذ سند العلاّمة إلى زرارة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طعن في هذه الرواية </w:t>
      </w:r>
      <w:r>
        <w:rPr>
          <w:rStyle w:val="FootnoteAnchor"/>
          <w:rtl w:val="true"/>
        </w:rPr>
        <w:footnoteReference w:id="176"/>
      </w:r>
      <w:r>
        <w:rPr>
          <w:rFonts w:ascii="Amiri" w:hAnsi="Amiri" w:eastAsia="Amiri" w:cs="Amiri"/>
          <w:color w:val="111111"/>
          <w:sz w:val="28"/>
          <w:sz w:val="28"/>
          <w:szCs w:val="28"/>
          <w:rtl w:val="true"/>
          <w:lang w:bidi="ar-SA"/>
        </w:rPr>
        <w:t xml:space="preserve">الشيخ يوسف </w:t>
      </w:r>
      <w:bookmarkStart w:id="833" w:name="pg16179_169014"/>
    </w:p>
    <w:p>
      <w:pPr>
        <w:pStyle w:val="BookText"/>
        <w:rPr/>
      </w:pPr>
      <w:bookmarkEnd w:id="833"/>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دأبه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الرواية وفي مؤلف غوالي اللئالي وفي الكتاب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اقتصار ابن أبي جمهور على نقل الرواية عن العلاّمة وعدم نقل غيره لها عن العلاّمة بل ولا نقل العلاّمة نفسه لها في كتبه الكثيرة يصلح أن يكون مؤشرا قويا إلى ضعفها</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2644248_1280447820"/>
      <w:bookmarkStart w:id="835" w:name="_Toc296"/>
      <w:bookmarkEnd w:id="834"/>
      <w:r>
        <w:rPr>
          <w:rtl w:val="true"/>
        </w:rPr>
        <w:t>نتيجة ما تقدّم</w:t>
      </w:r>
      <w:bookmarkEnd w:id="835"/>
    </w:p>
    <w:p>
      <w:pPr>
        <w:pStyle w:val="BookText"/>
        <w:rPr/>
      </w:pPr>
      <w:r>
        <w:rPr>
          <w:rFonts w:ascii="Amiri" w:hAnsi="Amiri" w:eastAsia="Amiri" w:cs="Amiri"/>
          <w:color w:val="111111"/>
          <w:sz w:val="28"/>
          <w:sz w:val="28"/>
          <w:szCs w:val="28"/>
          <w:rtl w:val="true"/>
          <w:lang w:bidi="ar-SA"/>
        </w:rPr>
        <w:t xml:space="preserve">والنتيجة من كل ما تقدّم هو انّ عدد المرجّحات اثنان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للكتاب والمخالفة للعامة ، إذ الرواية الثالثة وهي المرفوعة ضعيفة السند ، والمقبولة وإن ذكرت مرجّحين إضافيين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بالصفات والترجيح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الترجيح بالصفات هو من مرجّحات الحاكم ، والشهرة ليست من المرجّحات بل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فمتى ما توفّر هذان المرجّحان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بهما وإلاّ فيرجع بعد تعارض الروايتين وفقدان المرجّح إلى ما تقتضيه القاعدة وهو التساقط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2644250_1280447820"/>
      <w:bookmarkStart w:id="837" w:name="_Toc297"/>
      <w:bookmarkEnd w:id="836"/>
      <w:r>
        <w:rPr>
          <w:rtl w:val="true"/>
        </w:rPr>
        <w:t>وفي الختام</w:t>
      </w:r>
      <w:bookmarkEnd w:id="837"/>
    </w:p>
    <w:p>
      <w:pPr>
        <w:pStyle w:val="Heading5"/>
        <w:numPr>
          <w:ilvl w:val="4"/>
          <w:numId w:val="1"/>
        </w:numPr>
        <w:rPr/>
      </w:pPr>
      <w:bookmarkStart w:id="838" w:name="__RefHeading___Toc2644252_1280447820"/>
      <w:bookmarkStart w:id="839" w:name="_Toc298"/>
      <w:bookmarkEnd w:id="838"/>
      <w:r>
        <w:rPr>
          <w:rtl w:val="true"/>
        </w:rPr>
        <w:t>اشارة</w:t>
      </w:r>
      <w:bookmarkEnd w:id="83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نذكر عدّة نقاط </w:t>
      </w:r>
      <w:r>
        <w:rPr>
          <w:rFonts w:eastAsia="Amiri" w:cs="Amiri" w:ascii="Amiri" w:hAnsi="Amiri"/>
          <w:color w:val="111111"/>
          <w:sz w:val="28"/>
          <w:szCs w:val="28"/>
          <w:rtl w:val="true"/>
          <w:lang w:bidi="ar-SA"/>
        </w:rPr>
        <w:t xml:space="preserve">: - </w:t>
      </w:r>
      <w:bookmarkStart w:id="840" w:name="pg16179_169015"/>
    </w:p>
    <w:p>
      <w:pPr>
        <w:pStyle w:val="Heading5"/>
        <w:numPr>
          <w:ilvl w:val="4"/>
          <w:numId w:val="1"/>
        </w:numPr>
        <w:rPr/>
      </w:pPr>
      <w:bookmarkStart w:id="841" w:name="__RefHeading___Toc2644254_1280447820"/>
      <w:bookmarkStart w:id="842" w:name="_Toc299"/>
      <w:bookmarkEnd w:id="840"/>
      <w:bookmarkEnd w:id="841"/>
      <w:r>
        <w:rPr>
          <w:rtl w:val="true"/>
        </w:rPr>
        <w:t>النقطة الاولى</w:t>
      </w:r>
      <w:bookmarkEnd w:id="842"/>
    </w:p>
    <w:p>
      <w:pPr>
        <w:pStyle w:val="BookText"/>
        <w:rPr/>
      </w:pPr>
      <w:r>
        <w:rPr>
          <w:rFonts w:ascii="Amiri" w:hAnsi="Amiri" w:eastAsia="Amiri" w:cs="Amiri"/>
          <w:color w:val="111111"/>
          <w:sz w:val="28"/>
          <w:sz w:val="28"/>
          <w:szCs w:val="28"/>
          <w:rtl w:val="true"/>
          <w:lang w:bidi="ar-SA"/>
        </w:rPr>
        <w:t xml:space="preserve">انّ من هجر أخبار الترجيح وحملها على استحباب إعمال المرجّحات وأخذ بإخبار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كالآخوند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بينهم في أنّ التخيير هل هو منسوب إلى الحجّية بحيث يكون التخيير تخييرا في حجّية أحد الخبرين أو هو منسوب إلى العمل بحيث يكون المكلّف مخيّرا في العمل بأحد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التخيير منسوبا إلى الحجّية فحيث انّ الحجّية حكم اصولي فيكون التخيير تخييرا في المسألة الاصولية ، وأمّا إذا كان التخيير منسوبا إلى العمل فهو حكم فرعي فقهي ، إذ يكون حاله حال التخيير بين شرب الماء وتركه فكما انّ هذا تخيير في مقام العمل وهو حكم فقهي كذلك التخيير في العمل بهذا الخبر أو ذاك يكون حكما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عن الفارق العملي بين التخييرين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في الحجّية يمكن أن يقال باختصاصه بالمجتهد ولا يعمّ العامي ، لأنّ الحجّية حكم اصولي فإذا قيل باختصاص الأحكام الاصولية بالمجتهد وعدم عموميّتها للعامي لزم كون التخيير بالالتزام بأحد الخبرين مختصا بالمجتهد فإذا فرضنا انّ أحد الخبرين يدلّ على وجوب الجمعة والآخر على حرمتها واختار المجتهد الخبر الأوّل الدالّ على الوجوب فسوف يفتي مقلّديه </w:t>
      </w:r>
      <w:bookmarkStart w:id="843" w:name="pg16179_169016"/>
    </w:p>
    <w:p>
      <w:pPr>
        <w:pStyle w:val="BookText"/>
        <w:rPr/>
      </w:pPr>
      <w:bookmarkEnd w:id="843"/>
      <w:r>
        <w:rPr>
          <w:rFonts w:ascii="Amiri" w:hAnsi="Amiri" w:eastAsia="Amiri" w:cs="Amiri"/>
          <w:color w:val="111111"/>
          <w:sz w:val="28"/>
          <w:sz w:val="28"/>
          <w:szCs w:val="28"/>
          <w:rtl w:val="true"/>
          <w:lang w:bidi="ar-SA"/>
        </w:rPr>
        <w:t>بوجوب الجمعة ، وبذلك يتعيّن على مقلّديه الإتيان بصلاة الجمعة ولا يحقّ لهم تركها ، وهذا بخلافه في التخيير العملي ، فإنّه لا يختص بالمجتهد بل يعمّ العامي ، ويمكن للمجتهد أن يفتي مقلّديه بالتخيير في العمل بأحد الخبرين فإذا اختار العامي الخبر الدال على الوجوب لزمه أداء الجمعة بينما لو اختار الخبر الآخر لزمه تركها ، ولعلّ المجتهد يختار الخبر الدال على الوجوب فيلزمه أداء الجمعة بينما العامي يختار الخبر الدال على الحرمة فيتعيّن عليه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وانّه يلزم بناء على كون التخيير تخييرا في الحجّية ان المجتهد إذا اختار الخبر الأول ثبت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وجاز له نسبته إلى اللّه سبحانه بأن يقول انّ حكم اللّه سبحانه هو الوجوب ، وامّا بناء على كون التخيير تخييرا في العمل فلا يصح له نسبة الوجوب إلى اللّه سبحانه إذ المكلّف مخيّر في مقام العمل ولا تكون حجّية أحد الخبرين ثابتة في حقّه ليسوغ له نسبة مؤداه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ما دمنا ننكر القول بالتخيير من الأساس فلا داعي لتحقيق انّ الحقّ هو نسبة التخيير إلى الحجّية أو نسبته إلى العمل</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2644256_1280447820"/>
      <w:bookmarkStart w:id="845" w:name="_Toc300"/>
      <w:bookmarkEnd w:id="844"/>
      <w:r>
        <w:rPr>
          <w:rtl w:val="true"/>
        </w:rPr>
        <w:t>النقطة الثانية</w:t>
      </w:r>
      <w:bookmarkEnd w:id="84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اختلف القائلون بالتخيير في أنّه ابتدائي أو استمراري ، يعني انّ المجتهد لو اختار الخبر الأوّل الدالّ على وجوب الجمعة مثلا فهل له بعد ذلك حق اختيار الخبر الثاني الدالّ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العامي لو اختار الخبر الأوّل مثلا فهل له الحقّ في اختيار الخبر الثاني؟ فإن كان له الحقّ في ذلك فالتخيير إذن </w:t>
      </w:r>
    </w:p>
    <w:p>
      <w:pPr>
        <w:pStyle w:val="BookText"/>
        <w:rPr/>
      </w:pPr>
      <w:r>
        <w:rPr>
          <w:rFonts w:ascii="Amiri" w:hAnsi="Amiri" w:eastAsia="Amiri" w:cs="Amiri"/>
          <w:color w:val="111111"/>
          <w:sz w:val="28"/>
          <w:sz w:val="28"/>
          <w:szCs w:val="28"/>
          <w:rtl w:val="true"/>
          <w:lang w:bidi="ar-SA"/>
        </w:rPr>
        <w:t>استمراري ، وإن لم يكن له الحقّ المذكور فهذا معناه انّ التخيير ابتدائي ثابت ابتداء وليس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البعض انّه استمراري وتمسّك لذلك بالاستصحاب ، أي أنّه لو اختير الخبر الأوّل مثلا وشكّ في بقاء حقّ اختيار الخبر الثاني استصحب بقاء حقّ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التعليق على ذلك بأنّ التخيير لو كان تخييرا في الحجّية فجريان الاستصحاب قابل للتأمّل ، وأمّا لو كان تخييرا في العمل بأحد الخبرين فلا محذور في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 التخيير لو كان تخييرا في الحجّية فاستصحابه قابل للتأمّل فذاك باعتبار أنّ استصحاب حق التخيير استصحاب تعليقي ، وقد تقدم تأمّل البعض في جريانه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كونه تعليقيا ان حقّ التخيير في الحجّية يرجع في روحه إلى أنّ المكلّف لو اختار الخبر الأوّل كان هو الحجّة في حقّه ، ولو اختار الخبر الثاني كان هو الحجّة في حقّه ، فالمكلّف إذا اختار في اليوم الأوّل الخبر الأوّل وشكّ في اليوم الثاني في بقاء حق اختيار الخبر الثاني فهذا معناه أنّه يشكّ في اليوم الثاني في أنّه لو اختار الخبر الثاني فهل يكون حجّة في حقّه أو لا ، وحينئذ يجري الاستصحاب ويقول في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الثاني كان هو الحجّة في حقّي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اختيار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اخترته 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اختيار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شككت في بقاء ذلك استصحبته فيثبت بذلك في اليوم الثاني انّي إن اخترت الخبر الثاني فهو الحجّة في حقّي ، وواضح انّ هذا الاستصحاب تعليقي ، إذ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w:t>
      </w:r>
      <w:bookmarkStart w:id="846" w:name="pg16179_169018"/>
    </w:p>
    <w:p>
      <w:pPr>
        <w:pStyle w:val="BookText"/>
        <w:rPr/>
      </w:pPr>
      <w:bookmarkEnd w:id="846"/>
      <w:r>
        <w:rPr>
          <w:rFonts w:ascii="Amiri" w:hAnsi="Amiri" w:eastAsia="Amiri" w:cs="Amiri"/>
          <w:color w:val="111111"/>
          <w:sz w:val="28"/>
          <w:sz w:val="28"/>
          <w:szCs w:val="28"/>
          <w:rtl w:val="true"/>
          <w:lang w:bidi="ar-SA"/>
        </w:rPr>
        <w:t xml:space="preserve">اخترت الخبر الثاني كان هو الحجّة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تعليقية تشتمل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اختيار الخبر الثاني وإن كان بحسب الصورة أمرا تنجيزيا وليس تعليقيا إلاّ أنّه بحسب الروح تعليقي ، فإن كون المكلّف له حقّ اختيار الخبر الثاني معناه أنّه إن اختار الخبر الثاني كان هو الحجّة في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انّ التخيير لو كان تخييرا في العمل فاستصحابه يجري بلا محذور فذاك من جهة انّ التخيير في العمل بأحد الخبرين يشبه تماما تخيّر المكلّف في فعل شرب الماء وتركه ، فكما انّ هذا التخيير عبارة اخرى عن الإباحة التي هي حكم فعلي غير تعليقي ويجوز استصحابه دون أي محذور كذلك التخيير في العمل بأحد الخبرين هو عبارة اخرى عن إباحة العمل بهذه الرواية أو بتلك التي هي حكم فعلي 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مادمنا ننكر القول بالتخيير من الأساس فالبحث عن كون التخيير ابتدائيا أو استمراريا يكون بلا داعي</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2644258_1280447820"/>
      <w:bookmarkStart w:id="848" w:name="_Toc301"/>
      <w:bookmarkEnd w:id="847"/>
      <w:r>
        <w:rPr>
          <w:rtl w:val="true"/>
        </w:rPr>
        <w:t>النقطة الثالثة</w:t>
      </w:r>
      <w:bookmarkEnd w:id="84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تمّت دلالة روايات التخيير على التخيير وهكذا تمت دلالة روايات الترجيح على لزوم إعمال المرجّحات كموافقة الكتاب ومخالفة العامة فسوف يقع </w:t>
      </w:r>
    </w:p>
    <w:p>
      <w:pPr>
        <w:pStyle w:val="BookText"/>
        <w:rPr/>
      </w:pPr>
      <w:r>
        <w:rPr>
          <w:rFonts w:ascii="Amiri" w:hAnsi="Amiri" w:eastAsia="Amiri" w:cs="Amiri"/>
          <w:color w:val="111111"/>
          <w:sz w:val="28"/>
          <w:sz w:val="28"/>
          <w:szCs w:val="28"/>
          <w:rtl w:val="true"/>
          <w:lang w:bidi="ar-SA"/>
        </w:rPr>
        <w:t>التعارض بينهما ، إذ الاولى تحكم بلزوم التخيير وترفض إعمال المرجحات بينما الثانية تقتضي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تريد علاج التعارض بين الروايات نجد ابتلائها هي في نفسها بالتعارض فهي كما قلنا سابقا أشبه بطبيب يداوي الناس وهو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يقع التسأوّل عن كيفية علاجها ورفع التعارض الواقع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الشيخ الآخوند في العلاج حمل روايات الترجيح على الاستحباب فقال انّ روايات الترجيح تدل على أنّ إعمال المرجّحات شيء مستحسن وليس بلازم ، وهذا لا ينافي التخيير الذي حكمت به روايات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على ما ذكره بعدّة قرائن من جملتها انّ الروايات التي تذكر المرجّحات اختلفت في عدد المرجّحات فبعضها يذكر أربعة مرجّحات وبعضها يذكر أقل من ذلك ، وهكذا تختلف في كيفية ترتيب المرجّحات ، فبعضها يقدّم هذا ويؤخر ذاك وبعضها يقدّم ويؤخر بالعكس ، وهذا الاختلاف في الكم والكيف شاهد صدق على أنّ إعمال المرجّحات شيء مستحب وليس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الآخوند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الأحكام الإرشادية على الاستحباب شيء مرفوض عرفا وإنّما القابل لذلك هو الأحكام التكليفية ، فمثلا لو قال أحد الدليلين لا بأس بشرب العصير العنبي المغلي وقال الدليل الآخر العصير العنبي نجس فلا يقبل العرف حمل الدليل الثاني على استحباب النجاسة ، فإنّ النجاسة لا معنى لحملها على الاستحباب ، وهذا بخلاف ما لو كان الدليل الثاني يقول لا تشرب العصير العنبي ، فانّه لا يأبى عن حمله على كراهة شرب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المقام ، فإنّ روايات الترجيح التي تأمر بالأخذ بالخبر الموافق للكتاب أو المخالف للعامة </w:t>
      </w:r>
      <w:bookmarkStart w:id="849" w:name="pg16179_169020"/>
    </w:p>
    <w:p>
      <w:pPr>
        <w:pStyle w:val="BookText"/>
        <w:rPr/>
      </w:pPr>
      <w:bookmarkEnd w:id="849"/>
      <w:r>
        <w:rPr>
          <w:rFonts w:ascii="Amiri" w:hAnsi="Amiri" w:eastAsia="Amiri" w:cs="Amiri"/>
          <w:color w:val="111111"/>
          <w:sz w:val="28"/>
          <w:sz w:val="28"/>
          <w:szCs w:val="28"/>
          <w:rtl w:val="true"/>
          <w:lang w:bidi="ar-SA"/>
        </w:rPr>
        <w:t>هي مرشدة إلى حجّية الخبر الموافق للكتاب أو المخالف للعامة ، ومن الواضح انّ العرف يأبى عن حمل ذلك على الاستحباب فلا معنى لاستحباب حجّية الموافق أو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فالصحيح في توجيه الجمع بين الروايات هو تطبيق قانون الإطلاق والتقييد ، فإنّ الروايات الآمرة بالتخيير مطلقة وتدل بإطلاقها على أنّ الحكم بالتخيير يعمّ حالة وجود المرجّح وحالة عدمه فتقيد بصورة فقدان المرجّح وتصير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إن لم يكن مرجّح</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2644260_1280447820"/>
      <w:bookmarkStart w:id="851" w:name="_Toc302"/>
      <w:bookmarkEnd w:id="850"/>
      <w:r>
        <w:rPr>
          <w:rtl w:val="true"/>
        </w:rPr>
        <w:t>النقطة الرابعة</w:t>
      </w:r>
      <w:bookmarkEnd w:id="851"/>
    </w:p>
    <w:p>
      <w:pPr>
        <w:pStyle w:val="BookText"/>
        <w:rPr/>
      </w:pPr>
      <w:r>
        <w:rPr>
          <w:rFonts w:ascii="Amiri" w:hAnsi="Amiri" w:eastAsia="Amiri" w:cs="Amiri"/>
          <w:color w:val="111111"/>
          <w:sz w:val="28"/>
          <w:sz w:val="28"/>
          <w:szCs w:val="28"/>
          <w:rtl w:val="true"/>
          <w:lang w:bidi="ar-SA"/>
        </w:rPr>
        <w:t xml:space="preserve">انّ الأخبار التي تأمر بالتخيير أو التي تأمر بإعمال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تختص بصورة التعارض المستقر التي لا يمكن فيها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المتباينين أو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تعمّ صورة الجمع العرفي أيضا التي يكون التعارض فيها غير مستقر كما هو الحال في العام والخاص المطلق؟</w:t>
      </w:r>
    </w:p>
    <w:p>
      <w:pPr>
        <w:pStyle w:val="BookText"/>
        <w:rPr/>
      </w:pPr>
      <w:r>
        <w:rPr>
          <w:rFonts w:ascii="Amiri" w:hAnsi="Amiri" w:eastAsia="Amiri" w:cs="Amiri"/>
          <w:color w:val="111111"/>
          <w:sz w:val="28"/>
          <w:sz w:val="28"/>
          <w:szCs w:val="28"/>
          <w:rtl w:val="true"/>
          <w:lang w:bidi="ar-SA"/>
        </w:rPr>
        <w:t>نسب إلى الشيخ الطوسي في استبصاره وعدّته عمومية الأخبار لموارد الجمع العرفي فإذا ورد حديث عام والآخر خاص رجّح العام إن كان مخالفا للعامة أو موافقا للكتاب ، ومع التساوي يتخيّر في العمل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لهذا الرأي ليس إلاّ التمسّك بالإطلاق وعدم تقييد اخبار العلاج بصورة عدم إمكان الجمع العرفي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قيل بالاختصاص بموارد عدم إمكان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p>
    <w:p>
      <w:pPr>
        <w:pStyle w:val="BookText"/>
        <w:rPr/>
      </w:pPr>
      <w:r>
        <w:rPr>
          <w:rFonts w:ascii="Amiri" w:hAnsi="Amiri" w:eastAsia="Amiri" w:cs="Amiri"/>
          <w:color w:val="111111"/>
          <w:sz w:val="28"/>
          <w:sz w:val="28"/>
          <w:szCs w:val="28"/>
          <w:rtl w:val="true"/>
          <w:lang w:bidi="ar-SA"/>
        </w:rPr>
        <w:t xml:space="preserve">على ذلك بأنّ ظاهر أخبار العلاج تحيّر السائل عند مواجهته للخبرين المتعارضين ، فانظر إلى قول زرارة في مرفوعته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عنكم الخبران أو الحديثان المتعارضان فبأيّهما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تعبيره هذا واضح في تحيّره ، ومعلوم أنّه في موارد العام والخاص التي يجمع فيها العرف بالتخصيص لا تحيّر للعرف بل يخصّص العام بالخاصّ ، وهذا قرينة واضحة على اختصاص اخبار العلاج بالمتعارضين اللذين يتحيّر العرف اتجاههما ، ولا يكون ذلك إلاّ في موارد التعارض المستقر كالمتباينين أو العام والخاص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الأولى الاستشهاد على اختصاص اخبار العلاج بموارد التعارض المستقر ببيان آخر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هذا مضافا إلى أنّ بعض الروايات لم يسأل فيها الراوي عن حكم المتعارضين ليقال بأنّ سؤاله ظاهر في التحيّر بل ابتدأ الإمام عليه‌السلام ببيان حكم المتعارضين وتقديم الموافق أو المخالف كما هو الحال في الرواية الاولى أي رواية 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رجعنا إلى رواية عبد الرحمن بن أبي عبد اللّه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حديثان مختلفان فاعرضوهما على كتاب اللّه فما وافق كتاب اللّه فخذوه وما خالف كتاب اللّه فردّوه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لاستفدنا منها انّ الخبر لا يسقط عن الحجّية بمجرّد مخالفته للقرآن الكريم فلو لا وجود الخبر الثاني المعارض له لكان من اللازم الأخذ به وإنّما الذي أوجب التوقّف عن الأخذ</w:t>
      </w:r>
      <w:bookmarkStart w:id="852" w:name="pg16179_169022"/>
    </w:p>
    <w:p>
      <w:pPr>
        <w:pStyle w:val="BookText"/>
        <w:rPr/>
      </w:pPr>
      <w:bookmarkEnd w:id="852"/>
      <w:r>
        <w:rPr>
          <w:rFonts w:ascii="IRNazanin" w:hAnsi="IRNazanin" w:eastAsia="IRNazanin"/>
          <w:color w:val="111111"/>
          <w:sz w:val="28"/>
          <w:sz w:val="28"/>
          <w:szCs w:val="28"/>
          <w:rtl w:val="true"/>
          <w:lang w:bidi="fa-IR"/>
        </w:rPr>
        <w:t xml:space="preserve">به هو معارضته بالخبر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كانت معارضته للقرآن الكريم بمجرّدها توجب سقوطه عن الحجّية حتّى ولو لم يكن له خبر معارض لكان من اللازم أن يقول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خبر مخالف للكتاب فدعوه حتّى وإن لم يكن هناك خبر ثان معارض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هذا ان تكون مخالفة الخبر للكتاب الكريم بشكل ومخالفته للخبر الثاني بشكل ثان ، إذ لو كانت المخالفتان من نمط واحد ، بأن كانت مخالفة الخبر للكتاب الكريم بنحو العموم والخصوص المطلق ، وهكذا مخالفته للخبر الثاني كانت بهذا النحو لما كان وجه للتأمّل في حجّية الخبر من ناحية معارضته للخبر الثاني ، إذ كما انّ مخالفته للكتاب الكريم لم توجب التأمّل في حجّيته فكذاك مخالفته للخبر الثاني يلزم أن لا توجب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ثبت انّ مخالفة الخبر للكتاب الكريم تغاير مخالفته للخبر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مخالفة الخبر للكتاب الكريم بما انّها بنحو العموم والخصوص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بنحو التباين أو العموم من وجه فمن اللازم سقوطه عن الحجّية في نفسه حتّى ولو لم يكن له معارض لما تقدّم من أخبار العرض التي تقول ما خالف قول ربّنا فهو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تكون مخالفته للخبر الثاني امّا بنحو التباين أو بنحو العموم من وجه ، أي لا بدّ وأن تكون المعارضة بنحو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يثبت المطلوب وهو انّ اخبار العلاج لا تشمل إلاّ الخبرين اللذين بينهما معارضة مستقرة</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2644262_1280447820"/>
      <w:bookmarkStart w:id="854" w:name="_Toc303"/>
      <w:bookmarkEnd w:id="853"/>
      <w:r>
        <w:rPr>
          <w:rtl w:val="true"/>
        </w:rPr>
        <w:t>النقطة الخامسة</w:t>
      </w:r>
      <w:bookmarkEnd w:id="85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التعارض المستقر تارة يكون مستوعبا ، كما هو الحال في المتباينين ، </w:t>
      </w:r>
    </w:p>
    <w:p>
      <w:pPr>
        <w:pStyle w:val="BookText"/>
        <w:rPr/>
      </w:pPr>
      <w:r>
        <w:rPr>
          <w:rFonts w:ascii="Amiri" w:hAnsi="Amiri" w:eastAsia="Amiri" w:cs="Amiri"/>
          <w:color w:val="111111"/>
          <w:sz w:val="28"/>
          <w:sz w:val="28"/>
          <w:szCs w:val="28"/>
          <w:rtl w:val="true"/>
          <w:lang w:bidi="ar-SA"/>
        </w:rPr>
        <w:t>واخرى يكون غير مستوعب ، كما هو الحال في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المتيقن من اخبار العلاج هو الخبران المتعارضان بنحو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تشمل العامين من وجه أيضا أو لا؟ قد يقال بعدم شمولها لهما ، فإنّ من جملة المرجحات الترجيح بالأوثقية وأخواتها التي هي مرجحات صدور إحدى الروايتين ، ومثل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المرجّح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شمل أحد الخبرين ، بأن فرض كون راويه أوثق فقدّم من حيث الصدور وحكم بعدم صدور الخبر الآخر الذي راويه ليس بأوثق فحينئذ نسأل هل ان الخبر غير الأوثق يحكم بعدم صدوره من حيث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مادة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ومادتي الافتراق أو يقال بسقوطه من حيث مادة الاجتماع فقط؟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طرحه من حيث مادة الاجتماع ومادتي الافتراق فذاك لأنّه بلا موجب ، إذ أقصى ما يقتضيه التعارض هو سقوط الخبر غير الأوثق في مادة المعارضة ، وأمّا سقوطه في مادتي الافتراق فهو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طرحه من حيث مادة الاجتماع فقط فذاك من ناحية أنّه يلزم التفكيك في الصدور الواحد ، فإنّ الخبر إذا كان صادرا فهو صادر بلحاظ مادة الاجتماع ومادتي الافتراق ، وإن كان غير صادر فهو غير صادر بلحاظ مادة الاجتماع ومادتي الافتراق ، وامّا كونه صادرا بلحاظ مادتي الافتراق وعدم كونه صادرا بلحاظ مادة الاجتماع فهو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قد يقال في وجه عدم شمول أخبار العلاج للعامين من وجه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انّ السيد الخوئي في مباني الاستنباط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شيخه النائيني القول بالتفصيل بين المرجّحات الصدورية والمرجحات المضمونية ، </w:t>
      </w:r>
    </w:p>
    <w:p>
      <w:pPr>
        <w:pStyle w:val="BookText"/>
        <w:rPr/>
      </w:pPr>
      <w:r>
        <w:rPr>
          <w:rFonts w:ascii="Amiri" w:hAnsi="Amiri" w:eastAsia="Amiri" w:cs="Amiri"/>
          <w:color w:val="111111"/>
          <w:sz w:val="28"/>
          <w:sz w:val="28"/>
          <w:szCs w:val="28"/>
          <w:rtl w:val="true"/>
          <w:lang w:bidi="ar-SA"/>
        </w:rPr>
        <w:t xml:space="preserve">فالمرجّحات الصدورية كالترجيح بالأوثقية لا يمكن أن تشمل العامين من وجه لما تقدّم من المحذور ، وهو أنّ سقوط غير الأوثق بلحاظ كلتا المادتين بلا موجب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وهذا هو وجه تضعيف كلام النائيني الذي يستشعر ـ التضعيف ـ من تعبير السيّد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وبلحاظ مادة الاجتماع فقط غير ممكن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والوجه في ذلك انّ التعبّد سهل المؤونة فيمكن التعبّد بصدور الخبر بلحاظ مادة الاجتماع دون مادة الافتراق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سقوط المرجّحات المضمونية كالترجيح بموافقة الكتاب أو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مضمون الخبر هو الذي يتّصف بأنّه موافق للكتاب أو مخالف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شمولها للعامين من وجه فيمكن أن يقال انّ دلالة الخبر المخالف للكتاب لا يؤخذ بها في مادة الاجتماع ويؤخذ بها في مادة الافتراق ، إذ دلالة الخبر متعدّدة فله دلالة في مادة الاجتماع ودلالة اخرى في مادة الافتراق ، ولا محذور في الأخذ بأحدى الدلالتين وطرح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والكاف والميم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المشهور بقرينة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w:t>
      </w:r>
    </w:p>
    <w:p>
      <w:pPr>
        <w:pStyle w:val="BookText"/>
        <w:rPr/>
      </w:pPr>
      <w:r>
        <w:rPr>
          <w:rFonts w:ascii="Amiri" w:hAnsi="Amiri" w:eastAsia="Amiri" w:cs="Amiri"/>
          <w:color w:val="111111"/>
          <w:sz w:val="28"/>
          <w:sz w:val="28"/>
          <w:szCs w:val="28"/>
          <w:rtl w:val="true"/>
          <w:lang w:bidi="ar-SA"/>
        </w:rPr>
        <w:t>الشاذ الذي 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لنقل هذه الجملة 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وتأكيد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كالترجيح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صحيحا بالنسبة إلى الشهرة ، فإنّ غير الصفات الذي يكون موردا للإشكال ليس هو إلاّ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قوله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هذين الترجيحين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فالموافقة للكتاب والمخالفة للعامة لم يعمّم الإشكال لهما من ناحية انّ رواية عبد الرحمن بن أبي عبد اللّه قد دلّت على الترجيح بهما بدون أن يرد عليها أي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هو عمل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تطبيق الترجيح بالصفات على خصوص الراوي المباشر عن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حذف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الحديثان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الفارق بين الخبرين والحديثين انّ الثاني خاص بالرواية المنقولة عن النبي صلی اللّه علیه و آله بخلاف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الثاني يختصّ بالرواية القطعية الصدور بخلاف الأوّل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موافقان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أحدهما دالاّ على </w:t>
      </w:r>
    </w:p>
    <w:p>
      <w:pPr>
        <w:pStyle w:val="BookText"/>
        <w:rPr/>
      </w:pPr>
      <w:r>
        <w:rPr>
          <w:rFonts w:ascii="Amiri" w:hAnsi="Amiri" w:eastAsia="Amiri" w:cs="Amiri"/>
          <w:color w:val="111111"/>
          <w:sz w:val="28"/>
          <w:sz w:val="28"/>
          <w:szCs w:val="28"/>
          <w:rtl w:val="true"/>
          <w:lang w:bidi="ar-SA"/>
        </w:rPr>
        <w:t>الحرمة والآخر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أحدهما دالاّ على إباحة الشيء والآخر على حرمة ذلك الشيء فالخبر الدالّ على الإباحة يكون مخالفا للاحتياط فإنّ الاحتياط يقتضي الترك بينما الدال على الحرمة موافق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كلاهما دالاّ على الإباحة فكلاهما يكون مخالفا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اختيار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اختيار الخبر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الاستصحاب تعليقيا أم تنجيزيا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وبقطع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وبقطع النظر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مادة الاجتماع والافتراق</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هذا الشرح بيد الفقير إلى رحمة ربّه الغني باقر الايرواني في اليوم الخامس والعشرين من شهر رجب عام ألف وأربعمائة واثني عشر هجرية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بلدة قم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 اللّه سبحانه على هذا التوفيق</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5" w:name="pg16179_169028"/>
      <w:bookmarkStart w:id="856" w:name="pg16179_169028"/>
      <w:bookmarkEnd w:id="856"/>
    </w:p>
    <w:p>
      <w:pPr>
        <w:pStyle w:val="Heading2"/>
        <w:numPr>
          <w:ilvl w:val="1"/>
          <w:numId w:val="1"/>
        </w:numPr>
        <w:rPr/>
      </w:pPr>
      <w:bookmarkStart w:id="857" w:name="pg16179_169028"/>
      <w:bookmarkStart w:id="858" w:name="__RefHeading___Toc2644264_1280447820"/>
      <w:bookmarkStart w:id="859" w:name="_Toc304"/>
      <w:bookmarkEnd w:id="857"/>
      <w:bookmarkEnd w:id="858"/>
      <w:r>
        <w:rPr>
          <w:rtl w:val="true"/>
        </w:rPr>
        <w:t>محتويات الكتاب</w:t>
      </w:r>
      <w:bookmarkEnd w:id="85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تحديد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قاعدة اليقين والمقتضي والمانع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تفصيل الكلام في فقرتي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اعتراضات على 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ردود على 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الرد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حمل الرواية على قاعدة الاشتغال اليقيني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روايات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مقامات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أصل أو 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الاستصحاب أصل أو 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عود إلى عرض المشكلة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وماذا يكون الاستصحاب بعد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أركان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أركان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الركن الأول أو اليقين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جواب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جواب الآخوند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جواب جملة من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جواب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موارد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بعض الصور لا يجري فيها الاستصحاب البديل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الركن الثاني أو الشكّ في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صياغة جديدة للركن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الشبهات الحكمية في ضوء الركن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الركن الثالث أو وحدة القضية المتيقنة والمشكوكة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الإشكال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الإشكال في الشبهات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الركن الرابع أو الأثر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الصيغة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الصيغة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الصيغة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عود إلى الصيغة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عود إلى الصيغة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الأصل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مقدار ما يثبت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الآثار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الكلام على الإحتمال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الكلام على الإحتمال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الكلام على الاحتمال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عودة إلى الإحتمال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الآثار غير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إتضح مما سبق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بناء على امارية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تفصيل الشيخ الأعظم والنراقي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عموم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الجواب عن التفصييل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الجواب عن مشكلة الشيخ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الجواب عن تفصيل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استصحاب الحكم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الاعتراضات على 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جوابان عن 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الرد على الشيخ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الجواب عن 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جوابان عن 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جوابان عن الاعتراض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الشكّ في نسخ الجعل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جوابان عن إشكال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عودة إلى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الكلام في جهتين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الاشكال في باب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إحتمالان في رأي الرجل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نسبة الأب إلى الأبناء المتعدّدين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عودة إلى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الفارق بين استصحاب الكلّي واستصحاب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أقسام استصحاب الكلّي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القسم الأوّل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الشكّ في بقاء الكلّي الناشئ من حدوث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القسم الثاني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الاعتراض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الاعتراض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القسم الثالث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الاستصحاب في الموضوعات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الاستصحاب في الموضوعات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حالتان لتركّب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ينبغي أن لا يخفى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صور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القول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مناقشة القول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وجاهة 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القول الثالث هو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جريان الاستصحاب في 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شبهة انفصال زمان الشكّ عن زمان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الفارق بين التفسيرين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مناقشة التفسير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تفسيران آخران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تعارض الأدلّة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البحث عن 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ما هو التعارض المصطلح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لا تعارض بين الاصلين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لا تعارض بين الأصل والدليل المحرز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لا تعارض بين القطعيين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اقسام ثلاثة للدليل الظني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وهن قاعدة الجمع اولى من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ظهور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الدليلان غير اللفظيين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الورود والتعارض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تقسيم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تقسيم ثاني للورود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قاعدة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النظريّة العامّة للجمع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أقسام الجمع العرفي والتعارض غير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اقسام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مقارنة بين الاتجاهين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نقطتان وقع الخلاف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كبرى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أحكام عامة للجمع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نتائج الجمع العرفي بالنسبة إلى الدليل المغلوب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التمسك بالعام في الشبهات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التمسك بالعام في الشبهة المفهومية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تطبيقات للجمع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إذا تعدد الشرط واتحد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أصالة التداخل في الاسباب أو في 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تعارض الأحكام الأولية والثانوية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تعارض الشمولية والبدلية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تقدم الامارة على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مناقشة مسلك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النصية والأخصيّة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تقدم الأصل السببي على الأصل 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النكتة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معارضة الاستصحاب للأصول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مناقشة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التخريج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التعارض المستقر على ضوء دليل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المتعارضان بمقتضى القاعدة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جواب التوهم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خلاصة النظرية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تنبيهات النظرية العامّة للتعارض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صور اخرى</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استحكام التعارض بين السندين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المتعارضان بمقتضى القاعدة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فارق بين المجموعتين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روايات العرض على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المجموعة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إشكالات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اعتراضان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مناقشة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جواب ثان عن المجموعة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روايات 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روايات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البحث الثبوتي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البحث الاثباتي أو روايات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روايات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اعتراضان على الترجيح بالشهرة وصفات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الدعوى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على الترجيح بالشهرة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النتيجة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نتيجة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كموت الشخص في المثال السابق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لزرارة في باب الاستصحاب ثلاث روايات صحاح عبّر عنها بصحيحة زرارة الاولى أو الثانية أو الثالثة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زرارة في الرواية انّ الموجّه له السؤال هو الإمام علیه السلام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ولم يقل قلت للإمام علیه السلام ، ومثل هذه الرواية تسمّى بالمضمرة حيث اضمر ذكر الإمام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عدم حجّية المضمرات ، ولكن حيث انّ المضمر في هذه الرواية هو زرارة الذي لا يليق به السؤال من غير الإمام علیه السلام لم يكن ذلك مضرّا بحجّيتها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التعليل لشخص عاقل لا يصحّ إلاّ بأمر عقلائي وإلاّ لم يستفد من التعليل وكان لغوا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 قول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كنت على يقين من طهارتك ثمّ شككت وليس ينبغي الخ يحتمل الاثنين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تسأل لماذا حين إجراء الاستصحاب لا حظنا اليقين الثابت قبل ظنّ الإصابة بينما عند تطبيق قاعدة اليقين لا حظنا اليقين الثابت بسبب الفحص؟</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استفاد البعض من قول الإمام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تكون على يقين من طهارتك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الاستصحاب أيضا ، حيث يدلّ على أنّ المكلّف ما دام قد حصل له العلم بنجاسة الثوب فليس له حقّ الاعتناء بالشكّ بل لا بدّ من تحصيل اليقين بالطهارة وما ذاك إلاّ لأنّ اليقين لا ينقض بالشكّ بل باليقين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بالهاء يدلّ على أنّ النجاسة المرئية هي عين النجاسة السابقة المشكوكة جزما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من الاحتمالين ما يؤيّده ، فممّا يؤيد الاحتمال الأوّل ، أي كون المقصود من الحالة الاولى الإشارة إلى حالة العلم الإجمالي تعبير الإمام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فشككت في موضع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اضيف الشكّ إلى الموضع لا إلى الإصابة فلم يقل علیه السلام إذا شككت في الإصابة بل قال إذا شككت في موضع منه ، وهذا معناه انّ أصل الإصابة مقطوع وإنّما الشكّ والتردّد في الموضع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قطع زرارة بأنّ النجاسة المرئية أثناء الصلاة هي عين النجاسة السابقة من ذكر الضمير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رأيته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الهاء راجعة إلى الدم المشكوك وجوده سابقا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الاولى فقد فرض عدم وجود شكّ فيها ، وأمّا الثانية فقد فرض انّ السابق هو اليقين بعدم إصابة الدم واللاحق هو الشكّ ، وهذا عكس ما نطلبه ، وأمّا الرابعة فالمفروض فيها وجود الشكّ سابقا ولا حقا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يمكن التشكيك في ذلك أيضا ؛ إذ قد يقول قائل انّ 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نفس النجاسة السابقة لا رؤية نجاسة يشكّ في أنّها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وإن لم يكن مقبولا لدى السيّد الشهيد كما سيأتي في الجهة الثانية ولكنّه كلام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عليه يلزم أن يكون الشكّ الذي يتطلّبه الاستصحاب هو الشكّ الحاصل قبل الصلاة عند الفحص وعدم رؤية النجاسة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تسأل عن ثمرة هذا البحث وانّه ما فائدة البحث عن كون الاستصحاب هل أجراه الإمام علیه السلام بلحاظ ما قبل الصلاة أو بلحاظ ما بعدها؟ انّ ثمرة ذلك تظهر في البحث المطروح في الجهة الثالثة كما سيأتي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الإتيان بها متّصلة فإنّه لا يحصل به اليقين بالفراغ لاحتمال الإتيان بها وبذلك يكون الإتيان بها من جديد زيادة في أركان الصلاة فتبطل بخلاف الإتيان بها منفصلة فإنّه لا يلزم إلاّ محذور زيادة التشهّد والتسليم وهي غير مخلّة بصحّة الصلاة لأنّهما ليسا من الأركان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في تقريب انّ الإتيان بالركعة المشكوكة بنحو الانفصال من لوازم نفس الشكّ انّ وجوب الإتيان بالركعة الرابعة حكم ظاهري موضوعه الشكّ ، فمن شكّ في الإتيان بالرابعة لزمه الإتيان بها ظاهرا حتّى على تقدير تحقّقها واقعا ، نظير من شكّ في الإتيان بصلاة الظهر ، فكما انّ نفس الشكّ يقتضي لزوم الإتيان بها بلا حاجة إلى استصحاب كذلك الحال في المقام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هو النافع في المقام إذ المهم أن تكون الكبرى صادرة من الإمام علیه السلام لا للتقية وإن كان تطبيقها مشتملا على ذلك</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الفرع الثاني ما ذكره الإمام علیه السلام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شكّ بين الثلاث والأربع وقد أحرز الثلاث 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المحذور في الالتزام بتخصيص دليل المانعية بخصوص العالم؟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ولربّ قائل يقول انّ الشيخ العراقي حينما ذكر في الردّ الأوّل انّ تطبيق الاستصحاب لإثبات الركعة المتّصلة محمول على التقية دون أصل الكبرى أورد عليه السيد الشهيد بأنّ الحمل على التقية مخالف لظاهر الرواية من ناحيتين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اولاهما انّ الإمام قد تبرّع بالفرع الثاني ، والتبرّع يتنافى والتقية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الإمام علیه السلام أبدى مزيد اهتمام بالمطلب ، وهو لا يتناسب والتقية لأنّ في التقية بيانا لمطلب غير واقعي ، وبيان المطلب غير الواقعي لا يستحقّ مزيد اهتمام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بالأصل المثبت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أصل يجرى لإثبات لازم غير شرعي لمتعلّقه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الكتاب لم توضح المطلب بشكل كامل كما أوضحناه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الأصل التنزيلي والمحرز في نظر السيد الشهيد وإن فرّق بينهما الميرزا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رحمت 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قيّدنا الكلامين بكونهما كلامين لشخص واحد باعتبار انّ الخاصّ لا يتقدّم على العامّ إلاّ من جهة كونه قرينة على التصرّف فيه ، ومن الواضح انّ الخاصّ لا يكون قرينة على التصرّف في العالم إلاّ في حالة صدور الكلامين من شخص واحد ، أمّا إذا صدرا من شخصين فلا يكون الخاص قرينة على التصرّف في العام بل يقع بينهما التعارض ، فمثلا إذا قال الثقة انّ كل نقطة من نقاط الدار نجسة وقال ثقة آخر انّ نقطة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الدار طاهرة فمضمون خبر الثقة الثاني وإن كان أخص من مضمون خبر الثقة الأوّل إلاّ أنّه لا يطبّق عليهما قانون التخصيص إذ ما دام لم يصدرا من متكلّم واحد فلا يكون الخاص قرينة على التصرّف في العام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الطريقي هو العلم الذي لا يؤخذ في موضوع الحكم وإنّما دوره دور الطريق إلى الواقع فينجز عند الإصابة ويعذّر عند الخطأ ، فمثلا إذا كان لدينا سائل هو خمر في الواقع ولكن لم نعلم بذلك فهو حرام واقعا ، غاية الأمر حيث لا نعلم بحرمته فلا تكون حرمته منجزة أي لا نستحق العقوبة لو تناولناه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هذا يتمّ فيما لو كان الإناء الثاني يحتمل نجاسته بنحو الشبهة البدوية وأمّا إذا كان يقطع بعدم نجاسته بعد حصول العلم التفصيلي فلا مجال لجعل الملازمة بين الحدوث والبقاء في التنجز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ويصطلح على مثل استصحاب عدم طرو الغسل بالاستصحاب الموضوعي ، لأنّ عدم طرو الغسل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بالأحرى جزء لموضوع الحكم بالتنجيس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حكما شرعيا فالاستصحاب الجاري فيه استصحاب موضوعي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تقول لماذا لا يجري الاستصحاب في عنوان المطهر الشرعي فيقال انّ المطهّر الشرعي نشكّ في طروّه فنستصحب عدمه ونقطع النظر عن حيثية الإطلاق والإضافة؟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التنجّس بملاقاة العين النجسة كالدم والبول ممّا لا إشكال فيه ولا كلام وإنّما الكلام بين الفقهاء في أنّ البول إذا لاقى اليد وجفّ لسبب وآخر ولاقت اليد الحاملة لرطوبة العرق بعد ذلك ثوبا أو أي شيء آخر فهل يتنجس الثوب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المبحث المعروف بأنّ المتنجس ينجس أو 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الأوّل ذكر في عبارة الكتاب ثانيا وما ذكرناها ثانيا ذكر أوّلا ، وذاك غير مهمّ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متيقن البقاء فإنّ ذلك لا يؤثّر في حقيقة استصحاب الكلي من القسم الثاني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أنّه لو فرض ترتّب الأثر على عنوان الفرد بما هو عنوان الفرد فالاستصحاب فيه وإن جرى إلاّ أنّه من قبيل استصحاب الكلّي فإنّ عنوان الفرد هو من قبيل عنوان الإنسان فكما انّ الاستصحاب في عنوان الإنسان استصحاب في الكلّي لا في الفرد المردّد كذلك الاستصحاب في عنوان الفرد دون أي فرق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الالتفات إلى إنّا لم نقل بأنّ زمان الشكّ قد يكون متأخّرا عن زمان اليقين بل قلنا انّ زمان المشكوك قد يكون متأخّرا عن زمان المتيقن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المشكوك والمتيقن ما هو المتعلّق للشكّ واليقين ، وبين المطلبين فرق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المقصود من وحدة متعلّق اليقين والشكّ وليس المقصود تعلّق الشكّ بنفس حدوث المتيقّن حتّى يقال بأنّ ذلك مورد قاعدة اليقين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نقل هذا التعبير عند البحث عن جريان الاستصحاب في مجهولي التاريخ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وينقل السيد الشهيد لذلك تفسيرين ليس هذا واحدا منهما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ان النقض بالاستخارة أو القرعة نقض بسبب الشكّ أيضا لأنّ الاستخارة والقرعة لا يفيدان إلاّ الشكّ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في ذلك الشيخ النراقي قدس سره والسيد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ذهبا الى عدم جريان الاستصحاب في الشبهات الحكمية كما يأتي ذلك فيما بعد انشاء اللّه تعالى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الصياغة هي التي ذكرها السيد الشهيد في العنوان حيث كتب في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القضية المتيقنة والمشكوكة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يمكن استصحاب الحياة أوّلا ليحرز بذلك الموضوع ثم يجرى استصحاب العدالة بعد ذلك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الخصوصية الزائلة على نحوين فتارة تكون مدخليتها في ثبوت الحكم سابقا متيقنة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مثال الماء المتغير ، فإنّ خصوصية التغير لها مدخلية في ثبوت النجاسة ولولاها لم تثبت النجاسة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ويشكّ في مدخليتها بقاء ، واخرى تكون مدخليتها في ثبوت الحكم سابقا محتملة كما هو الحال في خصوصية الحضور زمن المعصوم علیه السلام ، فإنّ المكلّف إذا كان يعيش زمن المعصوم فيتيقن بثبوت وجوب صلاة الجمعة عليه وإذا عاش زمن الغيبة شك في بقاء ذاك الوجوب عليه لاحتماله مدخلية خصوصية الحضور في ثبوت الوجوب سابقا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الشكّ في بقاء الماء على الكرية بعد أخذ مقدار كف منه مثلا تارة يكون بنحو الشبهة الموضوعية واخرى بنحو الشبهة الحكمية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في هذا المثال يسمّى بالقطع الموضوعي لأنّه اخذ موضوعا لوجوب التصدّق فلم يترتّب وجوب التصدّق على ذات نزول المطر ليكون القطع طريقيا بل على القطع بنزوله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على رأي السيّد الخوئي الذي مرّت الإشارة له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الحلقة حيث كان يرى أنّ الاستصحاب أمارة من الأمارات كخبر الثقة باعتبار أنّ المجعول في كليهما هو الطريقيّة والعلميّة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الوجه فيما أفاده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قال إنّ المجعول في باب الاستصحاب هو العلمية والطريقية ، أي هو من الامارات ، إنّ الوجه في ذلك هو أنّه يفهم من روايات لا تنقض اليقين بالشكّ الإرشاد الى أنّ الشارع يعتبر الشاكّ متيقنا وذا علم بالحالة السابقة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إنّ الوجوب ليس هو مجرد الحبّ بل هو اعتبار خاص زائد على الحب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المستصحب الذي يكون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بقاء وجوب الجمعة ، فإنّ الاستصحاب يجعل وجوبا مماثلا زمن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المستصحب الذي يكون موضوعا 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بقاء عدالة زيد ، فإنّه بالاستصحاب يجعل المولى حكما مماثلا للحكم السابق الثابت للعدالة ، فإنّ العدالة وإن لم تكن حكما حتى يجعل الحكم المماثل له بيد أنّ لها حكما وهو جواز الائتمام ، ودليل الاستصحاب يجعل في زمان الشكّ حكما بجواز الائتمام مماثلا للحكم بالائتمام الثابت سابقا للعدالة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تقول انّ دليل التنزيل أقصى ما يستفاد منه تنزيل المستصحب وهو طهارة الماء منزلة الطاهر الواقعي ولا يستفاد منه تنزيل الأثر المباشر وهو طهارة الطعام منزلة الطاهر الواقعي لنحصل على تنزيل جديد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وبالتالي على تنزيلات جديدة متعدّدة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الجواب عن الاشكال بشكل آخر وهو أن يقال انّه في الاحتمال الثاني حينما ينزل الشاك في بقاء الطهارة منزلة المتيقّن بها فاليقين التعبّدي وإن كان يختص بخصوص متعلّقه وهو طهارة الماء ولا يتعدّى إلى طهارة الطعام ولكن نفس تنزيل الشك في بقاء الطهارة منزلة اليقين ببقائها لا بدّ وأن يكون بلحاظ الأثر الشرعي وهو طهارة الطعام إذ بدون ذلك يكون التنزيل لغوا وبلا فائدة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المستصحب هو طهارة الماء وحكمه الأوّل هو طهارة الطعام وحكمه الثاني حلّيّة الأكل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الكتاب ذكر ما مضمونه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طهارة الطعام محرزة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وأن يكون المراد من الإحراز التنجز ، إذ باستصحاب طهارة الماء يحصل يقين تعبدي بطهارة الماء ولا يحصل يقين تعبدي بطهارة الطعام بل تتنجز طهارة الطعام لا أكثر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انّ تنجز وجوب التصدق لا يتوقف على اليقين التعبدي بنبات اللحية بل يكفيه تنجز نبات اللحية بعد إحراز الجعل كما تقدم ذلك سابقا حيث ذكر سابقا انّ تنجز حلية الطعام لا يتوقف على اليقين التعبدي بطهاره الطعام بل يكفيه العلم بالجعل المنضم الى تنجز الموضوع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تقول انّه بناء على ذلك يلزم أن يقول السيد الخوئي بحجّية الاستصحاب المثبت لانّه يعتقد بأمارية الاستصحاب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بأنّ سبب حمل اللام على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تقدم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الإرتكاز المذكور ، ومع غض النظر عنه حسب الفرض كيف يمكن حينئذ إستفادة الجنسية من اللام؟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الشيء تينا مثلا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 غير متحققة عند ما كانت الخصوصية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الرطوبة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متحققة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هذا يتضح أنّ ما قرآناه وسمعناه مرارا من أنّ فعلية الحكم تدور مدار فعلية موضوعه خارجا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قال بها الميرزا والسيد الخوئي والسيد الشهيد وجماعة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نظر عند الشيخ العراقي ، فإنّه يرى أنّ حقيقة الحكم عبارة اخرى عن الإرادة وليست اعتبارا مجعولا ، كما ويرى انّ فعلية الإرادة المشروطة لا تتوقف على الوجود الخارجي للشرط بل على تصور الشرط ولحاظه ، فانّ الإرادة أمر نفسي والأمر النفسي لا يمكن أن يناط بالأمر الخارجي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الفاظ زائدة في عبارة الكتاب لم نشر إلى شرحها لعدم مدخليتها في المطلب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هو الحال في استصحاب وجوب الجمعة فإنّه تترتب عليه المنجزية التي هي من اللوازم العقلية ، وهي لازم عقلي لنفس الاستصحاب لا للمستصحب الذي هو الوجوب الواقعي ، فانّ الوجوب الواقعي بدون حصول العلم به من طريق الاستصحاب لا يكفي لحصول المنجزية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حدّ تعبير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يعالج مورد الأصل الآخر ، فإنّ المقصود من معالجة مورد الأصل الآخر نفي موضوع الأصل الآخر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هذا كله اتضح أنّ الاستصحاب التعليقي لا يجري للاعتراض الثالث ، أي إشكال المعارضة بالاستصحاب التنجيزي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في الحلقة ولكن في التقرير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ذلك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المجعول بهذا الشكل يصطلح عليه بأنّه مجعول بنحو القضية الخارجية ، فإنّه في القضية الخارجية يكون الحكم منصبا على الأفراد الموجودة بالفعل حين الحكم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المجعول بهذا الشكل يصطلح عليه بأنّه مجعول بنحو القضية الحقيقية ، فإنّه في القضية الحقيقية يكون الحكم منصبا على مطلق الأفراد سواء كانت موجودة بالفعل أم لا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على الاستصحاب التعليقى المذكور بأنّ المتيقن هو أنّه لو وجد المكلّف في الزمان السابق لثبت له الحكم وأمّا أنّه لو وجد الآن فيثبت له الآن فهذا لم يكن متيقنا سابقا حتى يستصحب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لاستصحاب الكلّي من القسم الثاني صورة اخرى تأتي الإشارة لها إن شاء اللّه تعالى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البق له خرطوم والفيل له خرطوم أيضا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فرضنا أنه توضأ كيّما يحصل له الشكّ إذ بدون الوضوء يبقى المكلّف على يقين من بقاء الحدث ولا يحصل له الشكّ ، وهكذا لو فرض أنّه اغتسل بدون ضم الوضوء إليه فسوف يحصل له الشكّ في بقاء الحدث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الكلّي الطبيعي نفس الطبيعة والماهية ، فطبيعة الإنسان والشجر والحجر والماء والهواء والحيوان والتراب وكل جنس من الاجناس عبارة اخرى عن الكلّي الطبيعي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الطبيعي في الخارج أمر بعيد فإن لازمه أن لا يكون مثل النبي والامام انسانا بل هم أفراد للإنسان وليسوا انسانا وهو بعيد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ابن سينا مع الرجل الهمداني نقلها السبزواري في شرح المنظومة في قسم المنطق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قسم الحكمة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قسم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صادف الشيخ في مدينة همدان رجلا من العلماء كبير السن عزيز المحاسن يقول انّ الطبيعي موجود بوجود واحد عددي في ضمن أفراده وقال في قسم الحكمة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زعمه الرجل الهمداني الذي صادفه الشيخ الرئيس بمدينة همدان ونقل أنّه كان يظن ان الطبيعي واحد بالعدد ومع ذلك موجود في جميع الأفراد ويتصف بالاضداد وشنع عليه الشيخ وقدح في مذهبه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يدل على أنّ السيد الشهيد يختار الاحتمال الثاني في تفسير رأي الشيخ الهمداني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الكتاب ذكر بدل مثال البق والفيل مثال من خرج منه سائل مردد بين البول والمني فإنّه بعد الوضوء يشكّ في بقاء الحدث فيستصحب بقاء الحدث 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السيد الشهيد ذكر لكلّ واحدة من صورتي الشكّ مثالا واحدا ، ونحن ذكرنا مثالين لأنّه يساعد بعد ذلك على فهم الاقسام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إن اليقين بالحصة متوفر فإنّ هناك حصة متعينة في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هي مرددة لدينا بين الحصة في زيد والحصة في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الحصة لنا يقين بحدوثها فيجري استصحابها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الرسائل والكفاية ذكر اعتراضان من هذه الخمسة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فيما سبق الإشكال في ذلك وأنّ الحصة الحادثة في عالم الواقع يمكن استصحابها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أصل عدم حدوث الفيل استصحاب عدم حدوثه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بخلافه في القسم الثاني من استصحاب الكلّي فإنّه كان يعلم إجمالا بحدوث امّا الفيل أو البق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القبلية ما يشمل حالة احتمال دخول عمرو مقارنا لدخول زيد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 وإن كان مقطوع البقاء على تقدير حدوثه إلاّ أنّه باعتبار أنّ أصل حدوثه مشكوك فمن الصواب أن يقال إنّ بقائه مشكوك</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إحراز الجزء الثاني ليس هو خصوص إحرازه بالوجدان بل الأعم من إحرازه بالوجدان أو بالتعبّد وذلك بجريان الاستصحاب فيه فيما إذا كان قابلا لجريان الاستصحاب فيه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الإشكال كما نراه مبني على مسلك جعل الحكم المماثل ولكن في التقرير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الإشكال بشكل آخر لا يختص بمسلك جعل الحكم المماثل فقد ورد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شرط جريان الاستصحاب أن يكون منجزا ، والمنجزية حيث لا تثبت إلاّ للحكم الفعلي إذ الحكم الفعلي هو القابل للتنجز فالاستصحاب لا يجري في جزء الموضوع لأنّه ليس له حكم فعلي ليقبل التنجز بالاستصحاب وإنّما الحكم الفعلي ثابت لكلا الجزئين لا لأحدهما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استشكل في جريان الاستصحاب في أحد جزئي المركب المحقّق الايرواني في رسالته 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المسكوك في حكم اللباس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آخر غير ما ذكرناه هنا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منصبّا على العدم النعتي فإنّ عدم القرشية حينما يلحظ وصفا للمحل ويقال المرأة المتّصفة بعدم القرشيّة فهو عدم نعتي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عدم القرشية هو ما يعبّر عنه بالعدم المحمولي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يمكن إجراء الاستصحاب بشكل آخر بأن يقال انّ الحكم بالتحيض إلى الخمسين مترتّب على اتصاف المرأة بعدم القرشية فنجري الاستصحاب في نفس الاتصاف بأن نقول انّه قبل ولادة المرأة كانت هناك ثلاثة أعدام أزلية فكانت ذاتها معدومة وكانت قرشيّتها معدومة وكان اتصافها بعدم القرشية معدوما أيضا ، وما دام الاتصاف بعدم القرشية معدوما من الأزل فنحن نجري استصحاب عدم الاتصاف بعدم القرشية الثابت من الأزل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يصطلح على زمن الملاقاة بالزمن النسبي</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هو المعروف في الكتب الاصولية بالاستصحاب في مجهولي التاريخ أو مجهول التاريخ ومعلومه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من سقوطهما بالمعارضة انهما يجريان ثم يتعارضان ثم يسقطان ، إنّ هذا لا معنى له إذ التعبد بجريان ما يلزم سقوطه لغو بل المراد انّه لاجل المعارضة لا يجري في نفسه ولا يشمله دليل التعبد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يقال إنّ استصحاب عدم تحقق الملاقاة قبل تحول الماء إلى الكرية لا يجري لعدم ترتب اثر شرعي عليه ، فإنّ مجرد عدم تحقق الملاقاة ليس له أثر وإنّما الأثر مترتب على الملاقاة فالملاقاة إن كانت حاصلة قبل التحول إلى الكرية فالماء نجس وإن كانت حاصلة بعد ذلك فهو طاهر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الاستصحاب في المقام ليس من قبيل الاصل المثبت لأنّ الساعة العاشرة إذا فرضنا إنّها واقعا وفي علم اللّه سبحانه متصفة بكونها زمن الملاقاة فنحن بالاستصحاب لا نريد أن نثبت انّ الساعة العاشرة متصفة بأنها زمن الملاقاة إذ ذاك ثابت واقعا وفي علم اللّه سبحانه بلا حاجة إلى استصحاب وانّما نريد بالاستصحاب إثبات بقاء عدم الكرية إلى هذا الزمان المتصف بأنّه في علم اللّه زمن الملاقاة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قدمنا ما اخر في الكتاب واخرّنا ما قدم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اشير إلى ذلك في التقرير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ذكر في الملاحق فلم نعرف وجهه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اشير إلى هذا الشق في الكتاب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نرى جريان إلخ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على اطلاقه بل مع فارق وهو انا لا نقول بعدم جريان استصحاب عدم الكرية في صورة جهالة التاريخين بكلا شقيها بل في خصوص الشق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القسم الثاني من الحلقة الثالثة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يورد على التفسير الثاني ما ذكره السيّد الخوئي من انه لا محذور في وجود فاصل بين الشك واليقين ما دام لم يكن هو العلم بالانتقاض</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 زوال العدالة لا يترتّب الأثر على بقاء الاجتهاد لأنّ شرط جواز التقليد توفر الاجتهاد والعدالة فإذا اختلّت العدالة فلا يترتّب الأثر على بقاء الاجتهاد وحده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في التقرير ذكر ثلاثة تفاسير لكلام الآخوند هذا احدهما والآخران هما التفسيران المتقدمان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الدليل القطعي ما كان قطعيا من حيث السند والدلالة ، أمّا ما كان قطعيا من حيث السند دون الدلالة أو بالعكس فهو ليس دليلا قطعيا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انّه ليس ممكنا أيضا لأنّ الظن بالمتنافيين مستحيل أيضا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لعدم وجود مبرر للجمع سوى التبرع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الالتفات إلى انّ فعلية الحكم بفعلية موضوعه ، فمتى ما صدق عنوان إدخال الجنب تحققت الحرمة الفعلية حتى وان لم يعلم بها المكلّف ولم تصثل له فانّ الوصول ليس شرطا لفعلية الحكم وانّما هو شرط للتنجز واستحقاق العقوبة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التقسيم السابق ان الورود يتحقّق تارة بالتقييد بعدم امتثال الحكم الآخر ويتحقّق اخرى بالتقييد بعدم وجود الحكم الآخر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وجوب الحج مقيّد حسب الفرض بعدم امتثال النذر ، فعند عدم امتثال النذر يصير وجوب الحج فعليّا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الظهور التصديقي الأول ولا يهمّنا الآن الظهور التصديقي الثاني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لذلك السيد الخوئي في 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يرد على الاتجاه المذكور انّه يوضح فقط نكتة تقدم الدليل الحاكم فيما إذا كان ناظرا إلى موضوع الدليل المحكوم ولا يوضح نكتة تقدم الدليل الحاكم فيما إذا كان ناظرا إلى الحكم في الدليل المحكوم ، فانّ الدليل الحاكم تارة يكون ناظرا إلى الموضوع في الدليل المحكوم كما هو الحال في مثال الربا فانّ دليل لا ربا بين الوالد وولده ينفي عنوان الربا الذي هو موضوع في الدليل المحكوم ، واخرى يكون ناظرا إلى الحكم في الدليل المحكوم كما في 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المقصود لا حكم في صورة الضرر فهو ناظر إلى نفي الحكم الثابت في الأدلة الأولية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النائيني في بيانه هذا أوضح نكتة تقدم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ربا بين الوالد وولده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انّ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يقول ان هذه المعاملة أو تلك ربا أو لا فلا يتنافى ودليل لا ربا بين الوالد وولده ، ولم يوضح لماذا يتقدم دليل لا ضرر فإنّه لم ينظر إلى نفي موضوع الدليل المحكوم ليقال انّ الدليل المحكوم لا يثبت موضوعه فلا يرفض مقالة الدليل الحاكم بل هو ينظر إلى نفي الحكم ومن الواضح انّ الدليل المحكوم يثبت الحكم وليس حياديا من هذه الناحية ويأتي من السيد الشهيد التنبيه على هذه الملاحظة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تحت عنوان والفارق الآخر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الاولى عدم التعميم لصورة اتصال الدليل الحاكم وانفصاله والاقتصار على صورة الانفصال ، إذ في صورة الاتصال حيث لا يبقى للدليل المحكوم ظهور يعارض به الدليل الحاكم فلا يكون المورد من موارد تعارض الظهورين وبالتالي لا يكون من موارد الحكومة ، فانّ الحكومة شكل من اشكال الجمع العرفي وهو يختص بمورد تعارض الظهورين ، والتعارض لا يتحقق عند اتصال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على ذلك قدس سره سابقا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ما الفرق بين الحكومة والورود ما دام قد افترض ان وجه التقدم في كليهما رفع الموضوع؟</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اكتفي في رفع التعارض بعدم العلم بوحدة الحكم ولم يشترط العلم بتعدد الحكم من باب انّه إذا لم يعلم بوحدة الحكم فمقتضى ظهور كل أمر في انّه تاسيسي لا تأكيدي التعدد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هذه الحالة بالمطلق والمقيد المختلفين سلبا وإيجابا فانّ المطلق موجب بينما المقيد سلبي ، وهذا بخلافه في الحالة السابقة فانّ المقيد موافق للمطلق في الايجاب إذ كلاهما إيجابي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يحرم اكرام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من تعبير السيد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اكرام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حكم الخاص في كلا المثالين نقيض حكم العام وليس احدهما ضدا والآخر نقيضا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يكن هذا الدليل الثالث اخص من الدليل الثاني باعتبار انّه موافق له فذاك يقول لا يجب اكرام الفقراء وهذا يقول أيضا لا يجب اكرام الفقراء ، غاية الأمر الفساق منهم ، فكلاهما ينفيان وجوب اكرام الفساق ويتفقان على ذلك فلا معنى للتخصيص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فيما بعد مثالا شرعيا واقعيا لذلك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اذا ورد منذ البداية خاصا وبلسان يجب اكرام الفقراء العدول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ما أفاده السيد الشهيد هنا من انّ الأخص يقدم على الأعم من باب أظهريته وقوة دلالته يتنافى وما تقدم منه قدس سره في النقطة السابقة من انّ الأخصية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بما هي موجبة للأظهرية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لتقدم الأخص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عبارة الكتاب التعبير بالقرينة وذي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ابدلنا كلمة القرينة بالخاص وكلمة ذي القرينة بالعام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ذكرنا العام والخاص من باب المثال للدليلين الذين يمكن الجمع العرفي بينهما لا لخصوصية فيهما وإلاّ فيمكن ابدالهما بالمطلق والمقيد أو بالحاكم والمحكوم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دليل حجّية الظهور هو السيرة العقلائية الجارية على التمسك بالظهور ، كما وان المراد من دليل حجّية الصدور هو مثل مفهوم اية النبا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يتضح المقصود من العنوان المذكور في عبارة السيد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الجمع العرفي بالنسبة إلى الدليل المغلوب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فالدليل المغلوب هو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انّه بعد الجمع بالتخصيص وحمل العام على الخاص فهل يجوز التمسك بالعام لإثبات وجوب اكرام الفقير مشكوك الفسق أو لا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بيان عدم جواز التمسك بالعام في الشبهة المصداقية بوجه آخر اخصر ، وهو انّه بعد ورود الخاص يصير مضمون العام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كل فقير غير الفاسق فنحصل بذلك على حجّتين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كل فقير غير الفاسق ولا تكرم الفقير الفاسق ، ومن الواضح انّ إدخال الفقير المشكوك تحت الحجّة الاولى وهي العام دون الثانية ترجيح بلا مرجح بل يلزم الرجوع إلى مقتضى الاصول العملية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المذكور لا يوجد في الروايات وانما الموجود في صحيحة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يريد السفر متى يقصر؟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توارى من البيوت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صحيحه ابن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كنت في الموضع الذي لا تسمع فيه الاذان فقصر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رأي المشهور فإنّه يرى انّ الدلالة على المفهوم تنشأ من دلالة الجملة على انّ الشرط علة منحصرة للجزاء بينما السيد الشهيد يرى انّ خصوصية التوقف تكفي أيضا للدلالة على المفهوم فاحدى الخصوصيتين تكفي للدلالة على المفهوم فامّا ان يثبت انّ الجملة الشرطية مثلا موضوعة للتوقف ، أي توقف الجزاء على الشرط أو يثبت أنّ الشرط علّة منحصرة للجزاء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التعارض بنحو العموم من وجه هنا يختلف عنه في سائر الموارد ، ففي سائر الموارد مادة التعارض واحدة ومادة عدم التعارض متعددة ، وامّا هنا فمادة التعارض متعددة بينما مادة عدم التعارض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يمكن عدّه من الالغاز العلمية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الاحكام الأولية والثانوية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الاشكال على ما ذكر بانّ لازمه ارتفاع المعارضة بين العام والخاص وهكذا بين العامين من وجه بل وبين المتباينين تباينا كليا أيضا فيلزم عدم معارضة خطاب اكرم العلماء لخطاب لا تكرم الفساق لانّ الخطاب الأوّل يقول انّه من ناحيتي لا موجب للتقيد باكرام العالم العادل وهذا لا يتنافى ولزوم التقيد باكرام العالم العادل من ناحية خطاب لا تكرم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وهكذا يلزم ارتفاع المنافاة بين خطاب صل وخطاب لا تصل لأنّ الأوّل يقول انّه من ناحيتي تكون الصلاة واجبة وهذا لا يتنافى وان تكون محرمة من ناحية الخطاب الثاني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الاشارة إلى هذه النكتة أوائل الحلقة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دليل الاصل هو عدم العلم ، أو بكلمة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نفيا ، فاليقين بالنفي الماخوذ في موضوع الأصل يقين موضوعي ، أي هو يقين ماخوذ في موضوع الأصل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إلى هذا المطلب أكثر من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القسم الأوّل من هذه الحلقة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المناقشة المذكورة من قبل السيد الشهيد مبنائية أي على مبناه الذي يرى فيه انّ الحكومة تنحصر بمورد النظر ولا تتم على مبنى السيد الخوئي الذي يرى انّ الحكومة لا تختص بموارد النظر بل لها موردان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التي يكون فيها أحد الدليلين رافعا لموضوع الدليل الآخر تعبدا كما هو الحال في مقامنا أي دليل الامارة الرافع تعبدا لموضوع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ويمكن مراجعة تقرير السيد الشهيد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يشير قدس سره إلى رأي السيد الخوئي هذا ومناقشته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المناسب ان يشير قدس سره في عبارة الكتاب إلى ذلك فانّ هذا مطلب دقيق وحريّ بالتوضيح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اشير إليه في التقرير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النكتة بهذا الشكل بيان جميل وان كانت عبارة الكتاب فيها قصور وغموض ولكن عبارة التقرير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فيما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 في قسم الملاحق لم نفهم معناه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الجمع العرفي هنا الحكومة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البيان المذكور مقبول ولكنّه لا يمنع من حصول الجزم بسقوط الدلالتين الالتزاميتين عن الحجّية ، فإنّ سقوط المدلول المطابقي الثابت في المعارضة الاولى عن الحجّية يوجب سقوط مدلوله الالتزامي الثابت في المعارضة الثانية عن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سقوط المدلول المطابقي الثابت في المعارضة الثانية عن الحجية يوجب سقوط مدلوله الالتزامي الثابت في المعارضة الاولى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هذه الحالة عن سابقتها انّه في السابقة كنا نحرز بسبب الارتكاز العرفي توفر ملاك الحجّية في كلا الخبرين ، وامّا في هذه الحالة فلا يحرز توفره فيهما وانّما يحتمل ثبوته فيهما كما ويحتمل عدم ثبوته فيهما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ان لا يغيب عن الذهن انّ المفروض في الدلالتين في جميع الحالات عدم إمكان الجمع العرفي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كانت النسبة بينهما نسبة التباين أو العموم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كان التعارض بينهما تعارضا غير مستقر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وأطلق في الكتاب على التباين بالتعارض المستوعب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يوجد فيه مورد لا يتعارضان بلحاظه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العموم من وجه بالتعارض غير المستوعب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البيان الثالث نفس ما أورد على البيان الثاني ، بأن يقال انّ تطبيق دليل الحجّية على كل واحد منهما بشرط كذب الآخر لا يتم لاحتمال كذبهما معا وفي علم اللّه سبحانه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قدس سره قبل التراجع وإلاّ فما ذكره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الأخبار العلاجية المذكورة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من التراجع وموافقة المشهور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التخيير صورة فقدان المرجّح في أحد الخبرين ، ومورد التعيين ما لو كان أحدهما مشتملا على المرجّح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البعض كالآخوند الخراساني التخيير حتّى في حالة اشتمال أحد الخبرين على المرجح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ويمكن الايراد على هذه المجموعة مضافا إلى ما تقدّم بأنّ مضمونها لا يمكن قبوله ، إذ لازمه عدم حجّية الأخبار التي لا يوجد لها مضمون في القرآن الكريم ولا يصدق ان عليها شاهدا من كتاب اللّه ، وهذا ممّا لا يمكن الالتزام به ، وكيف يلتزم بعدم حجّية الخبر الدالّ على انّ صلاة الصبح ركعتان أو انّ الشكّ في الثنائية مبطل أو انّ الماء إذا بلغ قدر كر لا ينجّسه شيء أو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المراد عدم صدق عنوان المخالف عليها عقلا ودقة ليرد ما يأتي بعد قليل من صدقه عليها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طرو التخصيص على بعض عمومات القرآن قضية واضحة لكل مسلم فإنّ كل مسلم يعرف ان عمومات القرآن لم تبق جميعا على عمومها بل بعضها خصّص جزما وإن كان لا يعرف على سبيل التفصيل العام الطارىء عليه التخصيص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يقال انّ هذا العلم الإجمالي بطروّ المخصص على بعض العمومات منحل إلى علم تفصيلي وشكّ بدوي حيث عثرنا بالتفصيل على مخصصات بقدر ما هو المعلوم بالإجمال ويبقى الشكّ في تخصيص الباقي شكا بدويا ، ومعه فلا مانع من حجّية العمومات التي لم يعلم بطروّ المخصصات عليها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يمكن أن يقال انّ العام بقطع النظر عن الخاص وإن كان حجّة في نفسه إلاّ أن الخاص لا يصدق عليه عرفا انّه مخالف للعام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كان يصدق عليه عنوان المخالف فذاك عقلا ودقة وامّا عرفا فلا ، وعليه فالخبر الخاص أو المقيد أو الحاكم لا يكون مشمولا للمجموعة الثالثة لعدم صدق عنوان المخالف عليه عرفا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رفض الردّ الأوّل مخالف للوجدان العرفي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سقوط العام عن الحجّية بعد ورود المبائن له أو الأعمّ من وجه أوّل الكلام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وملاحظة الأحد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الشكل يصطلح عليه بالجامع بنحو مطلق الوجود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استحالة ثبوت الواحد للاثنين وإلاّ يلزم صيرورة الواحد اثنين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ملاحظة الجامع بهذا الشكل بالجامع بنحو صرف الوجود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الرواية ركعتا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بهما في مصطلح الروايات نافلة الفجر التي هي ركعتان قبل صلاة الصبح والتي قال عنها الصدوق والمحقّق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نقل صاحب الحدائق في حدائقة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انّها أفضل من صلاة الليل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التسليم والانصياع للحقّ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الاحتمال الثاني على الأوّل خلافا لما في الكتاب لكونه أوضح للطالب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مباشرة من السجدة الثانية يتحقّق في الركعة الاولى أو الثالثة من الرباعية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لهذا الاحتمال انّ الحميري ما دام قد سأل عن القيام بعد التشهّد فلا بدّ وأن يكون كلا الحديثين الذين ينقلهما الإمام الحجّة علیه السلام يرتبطان بذلك ولا معنى لأن يرتبط خصوص الحديث الأوّل بذلك دون الثاني ، بل انّ قول الإمام علیه السلام انّ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القيام بعد التشهّد الذي هو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 يدل على أن كلا الحديثين يرتبط بذلك لا خصوص الأوّل وإلاّ لما صدق انّ في ذلك حديثين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كيف يكونان مقطوعي الصدور مع انّهما متعارضان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هذا الاعتراض لا يختصّ بخصوص هذين المرجّحين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الصفات والشهرة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يعمّ المرجّحين الآخرين وهما الموافقة للكتاب والمخالفة للعامة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عبارة الكتاب في هذا المقام غامضة جدا وقاصرة عن أداء المطلب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المجمع عليه هو المشهور كما يتجلّى ذلك من خلال ملاحظة بقية عبائر المقبولة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الجزء الأوّل أبواب المقدّمات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انّ القطع بصدور الروايتين لا يستلزم القطع بتحقّق المتنافيين لاحتمال كون الدلالة ظنّية ، ولعلّه من أجل هذا لم يشر في عبارة الكتاب إلى لزوم المحذور المذكور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ذلك الشيخ الأعظم في رسائله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وإن ذكر قدس سره ابتداء انّ القاعدة تقتضي حجّية كل من الخبرين بنحو مشروط إلاّ أنّه بعد ذلك رجع إلى ما تبنّاه المشهور وهو التساقط</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السيد الشهيد فهو لم يقل بالتخيير بل قال بلزوم إعمال المرجّحات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موافقة الكتاب ومخالفة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وجودها وإلاّ فيتمسّك بالقاعدة وهي التساقط ، وأمّا التخيير فلا ينتهى إليه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إن بالإمكان إجراء الاستصحاب بنحو لا يكون تعليقيا بل تنجيزيا ، وذلك بأن يقول المكلّف انّ الخبر الثاني كان لي حقّ اختياره سابقا والآن استصحب بقاء حقّ الاختيار ، ومثل هذا الاستصحاب تنجيزي لأنّ المستصحب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حقّ اختيار الخبر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أمرا تعليقيا مشتملا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البيان السابق يمكن التأمّل فيه من ناحية أنّه في موارد التعارض غير المستقر وإن كان لا تحيّر للعرف اتجاه المتعارضين حيث يجمع بينهما بالتخصيص مثلا إلاّ أنّ السائل كزرارة يحتمل عدم رضا الشارع بطريقة الجمع العرفي ولذلك سأل عن الموقف الشرعي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الموجب موجود ، فإنّ أخبار العلاج إذا كان لها إطلاق يشمل العامين من وجه يدلّ على سقوط الخبر غير الأوثق من حيث مادة الاجتماع ومادة الافتراق معا فسقوطه في كلتيهما يكون مع الموجب وهو إطلاق أخبار العلاج وشمولها للعامين من وجه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80998</Words>
  <Characters>341429</Characters>
  <CharactersWithSpaces>420149</CharactersWithSpaces>
  <Paragraphs>2666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2026-08-25T10:09:24Z</dcterms:created>
  <dc:creator>ghaemiyeh.com</dc:creator>
  <dc:description/>
  <dc:language>en-US</dc:language>
  <cp:lastModifiedBy/>
  <dcterms:modified xsi:type="dcterms:W3CDTF">2026-08-25T13:39:37Z</dcterms:modified>
  <cp:revision>1</cp:revision>
  <dc:subject/>
  <dc:title>الحلقة الثالثة فی أسلوبها الثانی جلد 4</dc:title>
</cp:coreProperties>
</file>

<file path=docProps/custom.xml><?xml version="1.0" encoding="utf-8"?>
<Properties xmlns="http://schemas.openxmlformats.org/officeDocument/2006/custom-properties" xmlns:vt="http://schemas.openxmlformats.org/officeDocument/2006/docPropsVTypes"/>
</file>