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فی الکفایة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02514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3502516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502518_2142443653">
            <w:r>
              <w:rPr>
                <w:webHidden/>
                <w:rStyle w:val="IndexLink"/>
                <w:rtl w:val="true"/>
              </w:rPr>
              <w:t>تتمة المقصد الثانى</w:t>
            </w:r>
            <w:r>
              <w:rPr>
                <w:rStyle w:val="IndexLink"/>
                <w:rtl w:val="true"/>
              </w:rPr>
              <w:tab/>
            </w:r>
            <w:r>
              <w:rPr>
                <w:rStyle w:val="IndexLink"/>
              </w:rPr>
              <w:t>11</w:t>
            </w:r>
          </w:hyperlink>
        </w:p>
        <w:p>
          <w:pPr>
            <w:pStyle w:val="Contents3"/>
            <w:tabs>
              <w:tab w:val="clear" w:pos="8459"/>
              <w:tab w:val="right" w:pos="9026" w:leader="dot"/>
            </w:tabs>
            <w:rPr/>
          </w:pPr>
          <w:hyperlink w:anchor="__RefHeading___Toc13502520_2142443653">
            <w:r>
              <w:rPr>
                <w:webHidden/>
                <w:rStyle w:val="IndexLink"/>
                <w:rtl w:val="true"/>
              </w:rPr>
              <w:t>تتمة فصل فى اجتماع الامر و النهى</w:t>
            </w:r>
            <w:r>
              <w:rPr>
                <w:rStyle w:val="IndexLink"/>
                <w:rtl w:val="true"/>
              </w:rPr>
              <w:tab/>
            </w:r>
            <w:r>
              <w:rPr>
                <w:rStyle w:val="IndexLink"/>
              </w:rPr>
              <w:t>11</w:t>
            </w:r>
          </w:hyperlink>
        </w:p>
        <w:p>
          <w:pPr>
            <w:pStyle w:val="Contents4"/>
            <w:tabs>
              <w:tab w:val="clear" w:pos="8176"/>
              <w:tab w:val="right" w:pos="9026" w:leader="dot"/>
            </w:tabs>
            <w:rPr/>
          </w:pPr>
          <w:hyperlink w:anchor="__RefHeading___Toc13502522_214244365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3502524_2142443653">
            <w:r>
              <w:rPr>
                <w:webHidden/>
                <w:rStyle w:val="IndexLink"/>
                <w:rtl w:val="true"/>
              </w:rPr>
              <w:t>تنبيهات مسألة اجتماع الأمر و النهي</w:t>
            </w:r>
            <w:r>
              <w:rPr>
                <w:rStyle w:val="IndexLink"/>
                <w:rtl w:val="true"/>
              </w:rPr>
              <w:tab/>
            </w:r>
            <w:r>
              <w:rPr>
                <w:rStyle w:val="IndexLink"/>
              </w:rPr>
              <w:t>11</w:t>
            </w:r>
          </w:hyperlink>
        </w:p>
        <w:p>
          <w:pPr>
            <w:pStyle w:val="Contents5"/>
            <w:tabs>
              <w:tab w:val="clear" w:pos="7892"/>
              <w:tab w:val="right" w:pos="9026" w:leader="dot"/>
            </w:tabs>
            <w:rPr/>
          </w:pPr>
          <w:hyperlink w:anchor="__RefHeading___Toc13502526_2142443653">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13502528_2142443653">
            <w:r>
              <w:rPr>
                <w:webHidden/>
                <w:rStyle w:val="IndexLink"/>
                <w:rtl w:val="true"/>
              </w:rPr>
              <w:t>الامر الاول</w:t>
            </w:r>
            <w:r>
              <w:rPr>
                <w:rStyle w:val="IndexLink"/>
                <w:rtl w:val="true"/>
              </w:rPr>
              <w:tab/>
            </w:r>
            <w:r>
              <w:rPr>
                <w:rStyle w:val="IndexLink"/>
              </w:rPr>
              <w:t>13</w:t>
            </w:r>
          </w:hyperlink>
        </w:p>
        <w:p>
          <w:pPr>
            <w:pStyle w:val="Contents6"/>
            <w:tabs>
              <w:tab w:val="clear" w:pos="7609"/>
              <w:tab w:val="right" w:pos="9026" w:leader="dot"/>
            </w:tabs>
            <w:rPr/>
          </w:pPr>
          <w:hyperlink w:anchor="__RefHeading___Toc13502530_2142443653">
            <w:r>
              <w:rPr>
                <w:webHidden/>
                <w:rStyle w:val="IndexLink"/>
                <w:rtl w:val="true"/>
              </w:rPr>
              <w:t>الأقوال في التنبيه الأول على القول بالامتناع</w:t>
            </w:r>
            <w:r>
              <w:rPr>
                <w:rStyle w:val="IndexLink"/>
                <w:rtl w:val="true"/>
              </w:rPr>
              <w:tab/>
            </w:r>
            <w:r>
              <w:rPr>
                <w:rStyle w:val="IndexLink"/>
              </w:rPr>
              <w:t>13</w:t>
            </w:r>
          </w:hyperlink>
        </w:p>
        <w:p>
          <w:pPr>
            <w:pStyle w:val="Contents6"/>
            <w:tabs>
              <w:tab w:val="clear" w:pos="7609"/>
              <w:tab w:val="right" w:pos="9026" w:leader="dot"/>
            </w:tabs>
            <w:rPr/>
          </w:pPr>
          <w:hyperlink w:anchor="__RefHeading___Toc13502532_2142443653">
            <w:r>
              <w:rPr>
                <w:webHidden/>
                <w:rStyle w:val="IndexLink"/>
                <w:rtl w:val="true"/>
              </w:rPr>
              <w:t>الدليل على وجوب الخروج بلا جريان حكم المعصية عليه</w:t>
            </w:r>
            <w:r>
              <w:rPr>
                <w:rStyle w:val="IndexLink"/>
                <w:rtl w:val="true"/>
              </w:rPr>
              <w:tab/>
            </w:r>
            <w:r>
              <w:rPr>
                <w:rStyle w:val="IndexLink"/>
              </w:rPr>
              <w:t>19</w:t>
            </w:r>
          </w:hyperlink>
        </w:p>
        <w:p>
          <w:pPr>
            <w:pStyle w:val="Contents6"/>
            <w:tabs>
              <w:tab w:val="clear" w:pos="7609"/>
              <w:tab w:val="right" w:pos="9026" w:leader="dot"/>
            </w:tabs>
            <w:rPr/>
          </w:pPr>
          <w:hyperlink w:anchor="__RefHeading___Toc13502534_2142443653">
            <w:r>
              <w:rPr>
                <w:webHidden/>
                <w:rStyle w:val="IndexLink"/>
                <w:rtl w:val="true"/>
              </w:rPr>
              <w:t>الجواب عما في التقريرات للشيخ من كون الخروج المضطر إليه مأمورا به</w:t>
            </w:r>
            <w:r>
              <w:rPr>
                <w:rStyle w:val="IndexLink"/>
                <w:rtl w:val="true"/>
              </w:rPr>
              <w:tab/>
            </w:r>
            <w:r>
              <w:rPr>
                <w:rStyle w:val="IndexLink"/>
              </w:rPr>
              <w:t>22</w:t>
            </w:r>
          </w:hyperlink>
        </w:p>
        <w:p>
          <w:pPr>
            <w:pStyle w:val="Contents6"/>
            <w:tabs>
              <w:tab w:val="clear" w:pos="7609"/>
              <w:tab w:val="right" w:pos="9026" w:leader="dot"/>
            </w:tabs>
            <w:rPr/>
          </w:pPr>
          <w:hyperlink w:anchor="__RefHeading___Toc13502536_2142443653">
            <w:r>
              <w:rPr>
                <w:webHidden/>
                <w:rStyle w:val="IndexLink"/>
                <w:rtl w:val="true"/>
              </w:rPr>
              <w:t>الاضطرار إلى شرب الخمر بسوء الاختيار لا يوجب رفع حرمة الشرب</w:t>
            </w:r>
            <w:r>
              <w:rPr>
                <w:rStyle w:val="IndexLink"/>
                <w:rtl w:val="true"/>
              </w:rPr>
              <w:tab/>
            </w:r>
            <w:r>
              <w:rPr>
                <w:rStyle w:val="IndexLink"/>
              </w:rPr>
              <w:t>25</w:t>
            </w:r>
          </w:hyperlink>
        </w:p>
        <w:p>
          <w:pPr>
            <w:pStyle w:val="Contents6"/>
            <w:tabs>
              <w:tab w:val="clear" w:pos="7609"/>
              <w:tab w:val="right" w:pos="9026" w:leader="dot"/>
            </w:tabs>
            <w:rPr/>
          </w:pPr>
          <w:hyperlink w:anchor="__RefHeading___Toc13502538_2142443653">
            <w:r>
              <w:rPr>
                <w:webHidden/>
                <w:rStyle w:val="IndexLink"/>
                <w:rtl w:val="true"/>
              </w:rPr>
              <w:t>الامتناع شرعا كالممتنع عقلا</w:t>
            </w:r>
            <w:r>
              <w:rPr>
                <w:rStyle w:val="IndexLink"/>
                <w:rtl w:val="true"/>
              </w:rPr>
              <w:tab/>
            </w:r>
            <w:r>
              <w:rPr>
                <w:rStyle w:val="IndexLink"/>
              </w:rPr>
              <w:t>29</w:t>
            </w:r>
          </w:hyperlink>
        </w:p>
        <w:p>
          <w:pPr>
            <w:pStyle w:val="Contents6"/>
            <w:tabs>
              <w:tab w:val="clear" w:pos="7609"/>
              <w:tab w:val="right" w:pos="9026" w:leader="dot"/>
            </w:tabs>
            <w:rPr/>
          </w:pPr>
          <w:hyperlink w:anchor="__RefHeading___Toc13502540_2142443653">
            <w:r>
              <w:rPr>
                <w:webHidden/>
                <w:rStyle w:val="IndexLink"/>
                <w:rtl w:val="true"/>
              </w:rPr>
              <w:t>إشكال المصنف على صاحب الفصول</w:t>
            </w:r>
            <w:r>
              <w:rPr>
                <w:rStyle w:val="IndexLink"/>
                <w:rtl w:val="true"/>
              </w:rPr>
              <w:tab/>
            </w:r>
            <w:r>
              <w:rPr>
                <w:rStyle w:val="IndexLink"/>
              </w:rPr>
              <w:t>32</w:t>
            </w:r>
          </w:hyperlink>
        </w:p>
        <w:p>
          <w:pPr>
            <w:pStyle w:val="Contents6"/>
            <w:tabs>
              <w:tab w:val="clear" w:pos="7609"/>
              <w:tab w:val="right" w:pos="9026" w:leader="dot"/>
            </w:tabs>
            <w:rPr/>
          </w:pPr>
          <w:hyperlink w:anchor="__RefHeading___Toc13502542_2142443653">
            <w:r>
              <w:rPr>
                <w:webHidden/>
                <w:rStyle w:val="IndexLink"/>
                <w:rtl w:val="true"/>
              </w:rPr>
              <w:t>جواب صاحب الكفاية عن القول بكون الخروج مأمورا به و منهيا عنه</w:t>
            </w:r>
            <w:r>
              <w:rPr>
                <w:rStyle w:val="IndexLink"/>
                <w:rtl w:val="true"/>
              </w:rPr>
              <w:tab/>
            </w:r>
            <w:r>
              <w:rPr>
                <w:rStyle w:val="IndexLink"/>
              </w:rPr>
              <w:t>36</w:t>
            </w:r>
          </w:hyperlink>
        </w:p>
        <w:p>
          <w:pPr>
            <w:pStyle w:val="Contents6"/>
            <w:tabs>
              <w:tab w:val="clear" w:pos="7609"/>
              <w:tab w:val="right" w:pos="9026" w:leader="dot"/>
            </w:tabs>
            <w:rPr/>
          </w:pPr>
          <w:hyperlink w:anchor="__RefHeading___Toc13502544_2142443653">
            <w:r>
              <w:rPr>
                <w:webHidden/>
                <w:rStyle w:val="IndexLink"/>
                <w:rtl w:val="true"/>
              </w:rPr>
              <w:t>و توضيح الفرق يحتاج إلى بيان أمرين</w:t>
            </w:r>
            <w:r>
              <w:rPr>
                <w:rStyle w:val="IndexLink"/>
                <w:rtl w:val="true"/>
              </w:rPr>
              <w:t>:</w:t>
              <w:tab/>
            </w:r>
            <w:r>
              <w:rPr>
                <w:rStyle w:val="IndexLink"/>
              </w:rPr>
              <w:t>38</w:t>
            </w:r>
          </w:hyperlink>
        </w:p>
        <w:p>
          <w:pPr>
            <w:pStyle w:val="Contents6"/>
            <w:tabs>
              <w:tab w:val="clear" w:pos="7609"/>
              <w:tab w:val="right" w:pos="9026" w:leader="dot"/>
            </w:tabs>
            <w:rPr/>
          </w:pPr>
          <w:hyperlink w:anchor="__RefHeading___Toc13502546_2142443653">
            <w:r>
              <w:rPr>
                <w:webHidden/>
                <w:rStyle w:val="IndexLink"/>
                <w:rtl w:val="true"/>
              </w:rPr>
              <w:t>استدلال القوانين على وجوب الخروج و حرمته معا</w:t>
            </w:r>
            <w:r>
              <w:rPr>
                <w:rStyle w:val="IndexLink"/>
                <w:rtl w:val="true"/>
              </w:rPr>
              <w:tab/>
            </w:r>
            <w:r>
              <w:rPr>
                <w:rStyle w:val="IndexLink"/>
              </w:rPr>
              <w:t>41</w:t>
            </w:r>
          </w:hyperlink>
        </w:p>
        <w:p>
          <w:pPr>
            <w:pStyle w:val="Contents6"/>
            <w:tabs>
              <w:tab w:val="clear" w:pos="7609"/>
              <w:tab w:val="right" w:pos="9026" w:leader="dot"/>
            </w:tabs>
            <w:rPr/>
          </w:pPr>
          <w:hyperlink w:anchor="__RefHeading___Toc13502548_2142443653">
            <w:r>
              <w:rPr>
                <w:webHidden/>
                <w:rStyle w:val="IndexLink"/>
                <w:rtl w:val="true"/>
              </w:rPr>
              <w:t>في ثمرة الأقوال</w:t>
            </w:r>
            <w:r>
              <w:rPr>
                <w:rStyle w:val="IndexLink"/>
                <w:rtl w:val="true"/>
              </w:rPr>
              <w:tab/>
            </w:r>
            <w:r>
              <w:rPr>
                <w:rStyle w:val="IndexLink"/>
              </w:rPr>
              <w:t>42</w:t>
            </w:r>
          </w:hyperlink>
        </w:p>
        <w:p>
          <w:pPr>
            <w:pStyle w:val="Contents6"/>
            <w:tabs>
              <w:tab w:val="clear" w:pos="7609"/>
              <w:tab w:val="right" w:pos="9026" w:leader="dot"/>
            </w:tabs>
            <w:rPr/>
          </w:pPr>
          <w:hyperlink w:anchor="__RefHeading___Toc13502550_2142443653">
            <w:r>
              <w:rPr>
                <w:webHidden/>
                <w:rStyle w:val="IndexLink"/>
                <w:rtl w:val="true"/>
              </w:rPr>
              <w:t>بقي الكلام في ثمرة الأقوال</w:t>
            </w:r>
            <w:r>
              <w:rPr>
                <w:rStyle w:val="IndexLink"/>
                <w:rtl w:val="true"/>
              </w:rPr>
              <w:tab/>
            </w:r>
            <w:r>
              <w:rPr>
                <w:rStyle w:val="IndexLink"/>
              </w:rPr>
              <w:t>47</w:t>
            </w:r>
          </w:hyperlink>
        </w:p>
        <w:p>
          <w:pPr>
            <w:pStyle w:val="Contents6"/>
            <w:tabs>
              <w:tab w:val="clear" w:pos="7609"/>
              <w:tab w:val="right" w:pos="9026" w:leader="dot"/>
            </w:tabs>
            <w:rPr/>
          </w:pPr>
          <w:hyperlink w:anchor="__RefHeading___Toc13502552_2142443653">
            <w:r>
              <w:rPr>
                <w:webHidden/>
                <w:rStyle w:val="IndexLink"/>
                <w:rtl w:val="true"/>
              </w:rPr>
              <w:t>فساد ما نسب إلى المحقق القمّي من كون الخروج مأمورا به و منهيا عنه</w:t>
            </w:r>
            <w:r>
              <w:rPr>
                <w:rStyle w:val="IndexLink"/>
                <w:rtl w:val="true"/>
              </w:rPr>
              <w:tab/>
            </w:r>
            <w:r>
              <w:rPr>
                <w:rStyle w:val="IndexLink"/>
              </w:rPr>
              <w:t>53</w:t>
            </w:r>
          </w:hyperlink>
        </w:p>
        <w:p>
          <w:pPr>
            <w:pStyle w:val="Contents6"/>
            <w:tabs>
              <w:tab w:val="clear" w:pos="7609"/>
              <w:tab w:val="right" w:pos="9026" w:leader="dot"/>
            </w:tabs>
            <w:rPr/>
          </w:pPr>
          <w:hyperlink w:anchor="__RefHeading___Toc13502554_2142443653">
            <w:r>
              <w:rPr>
                <w:webHidden/>
                <w:rStyle w:val="IndexLink"/>
                <w:rtl w:val="true"/>
              </w:rPr>
              <w:t xml:space="preserve">رأي المصنف </w:t>
            </w:r>
            <w:r>
              <w:rPr>
                <w:rStyle w:val="IndexLink"/>
                <w:rtl w:val="true"/>
              </w:rPr>
              <w:t>«</w:t>
            </w:r>
            <w:r>
              <w:rPr>
                <w:rStyle w:val="IndexLink"/>
                <w:rtl w:val="true"/>
              </w:rPr>
              <w:t>قدس سره</w:t>
            </w:r>
            <w:r>
              <w:rPr>
                <w:rStyle w:val="IndexLink"/>
                <w:rtl w:val="true"/>
              </w:rPr>
              <w:t xml:space="preserve">» </w:t>
            </w:r>
            <w:r>
              <w:rPr>
                <w:rStyle w:val="IndexLink"/>
                <w:rtl w:val="true"/>
              </w:rPr>
              <w:t>في مسألة اجتماع الأمر و النهي</w:t>
            </w:r>
            <w:r>
              <w:rPr>
                <w:rStyle w:val="IndexLink"/>
                <w:rtl w:val="true"/>
              </w:rPr>
              <w:t>:</w:t>
              <w:tab/>
            </w:r>
            <w:r>
              <w:rPr>
                <w:rStyle w:val="IndexLink"/>
              </w:rPr>
              <w:t>54</w:t>
            </w:r>
          </w:hyperlink>
        </w:p>
        <w:p>
          <w:pPr>
            <w:pStyle w:val="Contents5"/>
            <w:tabs>
              <w:tab w:val="clear" w:pos="7892"/>
              <w:tab w:val="right" w:pos="9026" w:leader="dot"/>
            </w:tabs>
            <w:rPr/>
          </w:pPr>
          <w:hyperlink w:anchor="__RefHeading___Toc13502556_2142443653">
            <w:r>
              <w:rPr>
                <w:webHidden/>
                <w:rStyle w:val="IndexLink"/>
                <w:rtl w:val="true"/>
              </w:rPr>
              <w:t>الأمر الثاني</w:t>
            </w:r>
            <w:r>
              <w:rPr>
                <w:rStyle w:val="IndexLink"/>
                <w:rtl w:val="true"/>
              </w:rPr>
              <w:tab/>
            </w:r>
            <w:r>
              <w:rPr>
                <w:rStyle w:val="IndexLink"/>
              </w:rPr>
              <w:t>55</w:t>
            </w:r>
          </w:hyperlink>
        </w:p>
        <w:p>
          <w:pPr>
            <w:pStyle w:val="Contents6"/>
            <w:tabs>
              <w:tab w:val="clear" w:pos="7609"/>
              <w:tab w:val="right" w:pos="9026" w:leader="dot"/>
            </w:tabs>
            <w:rPr/>
          </w:pPr>
          <w:hyperlink w:anchor="__RefHeading___Toc13502558_2142443653">
            <w:r>
              <w:rPr>
                <w:webHidden/>
                <w:rStyle w:val="IndexLink"/>
                <w:rtl w:val="true"/>
              </w:rPr>
              <w:t>الكلام في صغروية مسألة الاجتماع لكبرى التزاحم أو التعارض</w:t>
            </w:r>
            <w:r>
              <w:rPr>
                <w:rStyle w:val="IndexLink"/>
                <w:rtl w:val="true"/>
              </w:rPr>
              <w:tab/>
            </w:r>
            <w:r>
              <w:rPr>
                <w:rStyle w:val="IndexLink"/>
              </w:rPr>
              <w:t>55</w:t>
            </w:r>
          </w:hyperlink>
        </w:p>
        <w:p>
          <w:pPr>
            <w:pStyle w:val="Contents6"/>
            <w:tabs>
              <w:tab w:val="clear" w:pos="7609"/>
              <w:tab w:val="right" w:pos="9026" w:leader="dot"/>
            </w:tabs>
            <w:rPr/>
          </w:pPr>
          <w:hyperlink w:anchor="__RefHeading___Toc13502560_2142443653">
            <w:r>
              <w:rPr>
                <w:webHidden/>
                <w:rStyle w:val="IndexLink"/>
                <w:rtl w:val="true"/>
              </w:rPr>
              <w:t>دفع إشكال ترجيح النهي على الأمر</w:t>
            </w:r>
            <w:r>
              <w:rPr>
                <w:rStyle w:val="IndexLink"/>
                <w:rtl w:val="true"/>
              </w:rPr>
              <w:tab/>
            </w:r>
            <w:r>
              <w:rPr>
                <w:rStyle w:val="IndexLink"/>
              </w:rPr>
              <w:t>58</w:t>
            </w:r>
          </w:hyperlink>
        </w:p>
        <w:p>
          <w:pPr>
            <w:pStyle w:val="Contents6"/>
            <w:tabs>
              <w:tab w:val="clear" w:pos="7609"/>
              <w:tab w:val="right" w:pos="9026" w:leader="dot"/>
            </w:tabs>
            <w:rPr/>
          </w:pPr>
          <w:hyperlink w:anchor="__RefHeading___Toc13502562_2142443653">
            <w:r>
              <w:rPr>
                <w:webHidden/>
                <w:rStyle w:val="IndexLink"/>
                <w:rtl w:val="true"/>
              </w:rPr>
              <w:t>فحاصل دفع الإشكال</w:t>
            </w:r>
            <w:r>
              <w:rPr>
                <w:rStyle w:val="IndexLink"/>
                <w:rtl w:val="true"/>
              </w:rPr>
              <w:t>:</w:t>
              <w:tab/>
            </w:r>
            <w:r>
              <w:rPr>
                <w:rStyle w:val="IndexLink"/>
              </w:rPr>
              <w:t>58</w:t>
            </w:r>
          </w:hyperlink>
        </w:p>
        <w:p>
          <w:pPr>
            <w:pStyle w:val="Contents6"/>
            <w:tabs>
              <w:tab w:val="clear" w:pos="7609"/>
              <w:tab w:val="right" w:pos="9026" w:leader="dot"/>
            </w:tabs>
            <w:rPr/>
          </w:pPr>
          <w:hyperlink w:anchor="__RefHeading___Toc13502564_2142443653">
            <w:r>
              <w:rPr>
                <w:webHidden/>
                <w:rStyle w:val="IndexLink"/>
                <w:rtl w:val="true"/>
              </w:rPr>
              <w:t>في مرجحات النهي على الأمر</w:t>
            </w:r>
            <w:r>
              <w:rPr>
                <w:rStyle w:val="IndexLink"/>
                <w:rtl w:val="true"/>
              </w:rPr>
              <w:tab/>
            </w:r>
            <w:r>
              <w:rPr>
                <w:rStyle w:val="IndexLink"/>
              </w:rPr>
              <w:t>63</w:t>
            </w:r>
          </w:hyperlink>
        </w:p>
        <w:p>
          <w:pPr>
            <w:pStyle w:val="Contents6"/>
            <w:tabs>
              <w:tab w:val="clear" w:pos="7609"/>
              <w:tab w:val="right" w:pos="9026" w:leader="dot"/>
            </w:tabs>
            <w:rPr/>
          </w:pPr>
          <w:hyperlink w:anchor="__RefHeading___Toc13502566_2142443653">
            <w:r>
              <w:rPr>
                <w:webHidden/>
                <w:rStyle w:val="IndexLink"/>
                <w:rtl w:val="true"/>
              </w:rPr>
              <w:t>أولوية دفع المفسدة من جلب المنفعة</w:t>
            </w:r>
            <w:r>
              <w:rPr>
                <w:rStyle w:val="IndexLink"/>
                <w:rtl w:val="true"/>
              </w:rPr>
              <w:tab/>
            </w:r>
            <w:r>
              <w:rPr>
                <w:rStyle w:val="IndexLink"/>
              </w:rPr>
              <w:t>69</w:t>
            </w:r>
          </w:hyperlink>
        </w:p>
        <w:p>
          <w:pPr>
            <w:pStyle w:val="Contents6"/>
            <w:tabs>
              <w:tab w:val="clear" w:pos="7609"/>
              <w:tab w:val="right" w:pos="9026" w:leader="dot"/>
            </w:tabs>
            <w:rPr/>
          </w:pPr>
          <w:hyperlink w:anchor="__RefHeading___Toc13502568_2142443653">
            <w:r>
              <w:rPr>
                <w:webHidden/>
                <w:rStyle w:val="IndexLink"/>
                <w:rtl w:val="true"/>
              </w:rPr>
              <w:t>الاستقراء</w:t>
            </w:r>
            <w:r>
              <w:rPr>
                <w:rStyle w:val="IndexLink"/>
                <w:rtl w:val="true"/>
              </w:rPr>
              <w:tab/>
            </w:r>
            <w:r>
              <w:rPr>
                <w:rStyle w:val="IndexLink"/>
              </w:rPr>
              <w:t>76</w:t>
            </w:r>
          </w:hyperlink>
        </w:p>
        <w:p>
          <w:pPr>
            <w:pStyle w:val="Contents6"/>
            <w:tabs>
              <w:tab w:val="clear" w:pos="7609"/>
              <w:tab w:val="right" w:pos="9026" w:leader="dot"/>
            </w:tabs>
            <w:rPr/>
          </w:pPr>
          <w:hyperlink w:anchor="__RefHeading___Toc13502570_2142443653">
            <w:r>
              <w:rPr>
                <w:webHidden/>
                <w:rStyle w:val="IndexLink"/>
                <w:rtl w:val="true"/>
              </w:rPr>
              <w:t>قد أورد المصنف على الاستقرار بوجوه</w:t>
            </w:r>
            <w:r>
              <w:rPr>
                <w:rStyle w:val="IndexLink"/>
                <w:rtl w:val="true"/>
              </w:rPr>
              <w:t>:</w:t>
              <w:tab/>
            </w:r>
            <w:r>
              <w:rPr>
                <w:rStyle w:val="IndexLink"/>
              </w:rPr>
              <w:t>77</w:t>
            </w:r>
          </w:hyperlink>
        </w:p>
        <w:p>
          <w:pPr>
            <w:pStyle w:val="Contents5"/>
            <w:tabs>
              <w:tab w:val="clear" w:pos="7892"/>
              <w:tab w:val="right" w:pos="9026" w:leader="dot"/>
            </w:tabs>
            <w:rPr/>
          </w:pPr>
          <w:hyperlink w:anchor="__RefHeading___Toc13502572_2142443653">
            <w:r>
              <w:rPr>
                <w:webHidden/>
                <w:rStyle w:val="IndexLink"/>
                <w:rtl w:val="true"/>
              </w:rPr>
              <w:t xml:space="preserve">الأمر الثالث </w:t>
            </w:r>
            <w:r>
              <w:rPr>
                <w:rStyle w:val="IndexLink"/>
                <w:rtl w:val="true"/>
              </w:rPr>
              <w:t>(</w:t>
            </w:r>
            <w:r>
              <w:rPr>
                <w:rStyle w:val="IndexLink"/>
              </w:rPr>
              <w:t>1</w:t>
            </w:r>
            <w:r>
              <w:rPr>
                <w:rStyle w:val="IndexLink"/>
                <w:rtl w:val="true"/>
              </w:rPr>
              <w:t>):</w:t>
              <w:tab/>
            </w:r>
            <w:r>
              <w:rPr>
                <w:rStyle w:val="IndexLink"/>
              </w:rPr>
              <w:t>81</w:t>
            </w:r>
          </w:hyperlink>
        </w:p>
        <w:p>
          <w:pPr>
            <w:pStyle w:val="Contents6"/>
            <w:tabs>
              <w:tab w:val="clear" w:pos="7609"/>
              <w:tab w:val="right" w:pos="9026" w:leader="dot"/>
            </w:tabs>
            <w:rPr/>
          </w:pPr>
          <w:hyperlink w:anchor="__RefHeading___Toc13502574_2142443653">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13502576_2142443653">
            <w:r>
              <w:rPr>
                <w:webHidden/>
                <w:rStyle w:val="IndexLink"/>
                <w:rtl w:val="true"/>
              </w:rPr>
              <w:t>إلحاق تعدد الإضافات بتعدد الجهات و العنوانات</w:t>
            </w:r>
            <w:r>
              <w:rPr>
                <w:rStyle w:val="IndexLink"/>
                <w:rtl w:val="true"/>
              </w:rPr>
              <w:tab/>
            </w:r>
            <w:r>
              <w:rPr>
                <w:rStyle w:val="IndexLink"/>
              </w:rPr>
              <w:t>81</w:t>
            </w:r>
          </w:hyperlink>
        </w:p>
        <w:p>
          <w:pPr>
            <w:pStyle w:val="Contents3"/>
            <w:tabs>
              <w:tab w:val="clear" w:pos="8459"/>
              <w:tab w:val="right" w:pos="9026" w:leader="dot"/>
            </w:tabs>
            <w:rPr/>
          </w:pPr>
          <w:hyperlink w:anchor="__RefHeading___Toc13502578_2142443653">
            <w:r>
              <w:rPr>
                <w:webHidden/>
                <w:rStyle w:val="IndexLink"/>
                <w:rtl w:val="true"/>
              </w:rPr>
              <w:t>فصل هل النهي يقتضي الفساد أم لا</w:t>
            </w:r>
            <w:r>
              <w:rPr>
                <w:rStyle w:val="IndexLink"/>
                <w:rtl w:val="true"/>
              </w:rPr>
              <w:tab/>
            </w:r>
            <w:r>
              <w:rPr>
                <w:rStyle w:val="IndexLink"/>
              </w:rPr>
              <w:t>90</w:t>
            </w:r>
          </w:hyperlink>
        </w:p>
        <w:p>
          <w:pPr>
            <w:pStyle w:val="Contents4"/>
            <w:tabs>
              <w:tab w:val="clear" w:pos="8176"/>
              <w:tab w:val="right" w:pos="9026" w:leader="dot"/>
            </w:tabs>
            <w:rPr/>
          </w:pPr>
          <w:hyperlink w:anchor="__RefHeading___Toc13502580_2142443653">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3502582_2142443653">
            <w:r>
              <w:rPr>
                <w:webHidden/>
                <w:rStyle w:val="IndexLink"/>
                <w:rtl w:val="true"/>
              </w:rPr>
              <w:t>و ليقدم امور</w:t>
            </w:r>
            <w:r>
              <w:rPr>
                <w:rStyle w:val="IndexLink"/>
                <w:rtl w:val="true"/>
              </w:rPr>
              <w:tab/>
            </w:r>
            <w:r>
              <w:rPr>
                <w:rStyle w:val="IndexLink"/>
              </w:rPr>
              <w:t>90</w:t>
            </w:r>
          </w:hyperlink>
        </w:p>
        <w:p>
          <w:pPr>
            <w:pStyle w:val="Contents5"/>
            <w:tabs>
              <w:tab w:val="clear" w:pos="7892"/>
              <w:tab w:val="right" w:pos="9026" w:leader="dot"/>
            </w:tabs>
            <w:rPr/>
          </w:pPr>
          <w:hyperlink w:anchor="__RefHeading___Toc13502584_2142443653">
            <w:r>
              <w:rPr>
                <w:webHidden/>
                <w:rStyle w:val="IndexLink"/>
                <w:rtl w:val="true"/>
              </w:rPr>
              <w:t>الأمر الأول بيان الفرق بين المسألة السابقة و بين هذه المسألة</w:t>
            </w:r>
            <w:r>
              <w:rPr>
                <w:rStyle w:val="IndexLink"/>
                <w:rtl w:val="true"/>
              </w:rPr>
              <w:t>.</w:t>
              <w:tab/>
            </w:r>
            <w:r>
              <w:rPr>
                <w:rStyle w:val="IndexLink"/>
              </w:rPr>
              <w:t>90</w:t>
            </w:r>
          </w:hyperlink>
        </w:p>
        <w:p>
          <w:pPr>
            <w:pStyle w:val="Contents5"/>
            <w:tabs>
              <w:tab w:val="clear" w:pos="7892"/>
              <w:tab w:val="right" w:pos="9026" w:leader="dot"/>
            </w:tabs>
            <w:rPr/>
          </w:pPr>
          <w:hyperlink w:anchor="__RefHeading___Toc13502586_2142443653">
            <w:r>
              <w:rPr>
                <w:webHidden/>
                <w:rStyle w:val="IndexLink"/>
                <w:rtl w:val="true"/>
              </w:rPr>
              <w:t>الثاني أنّ عدّ هذه المسألة من مباحث الألفاظ لأجل أنّه في الأقوال قولا بدلالته على الفساد في المعاملات</w:t>
            </w:r>
            <w:r>
              <w:rPr>
                <w:rStyle w:val="IndexLink"/>
                <w:rtl w:val="true"/>
              </w:rPr>
              <w:tab/>
            </w:r>
            <w:r>
              <w:rPr>
                <w:rStyle w:val="IndexLink"/>
              </w:rPr>
              <w:t>91</w:t>
            </w:r>
          </w:hyperlink>
        </w:p>
        <w:p>
          <w:pPr>
            <w:pStyle w:val="Contents5"/>
            <w:tabs>
              <w:tab w:val="clear" w:pos="7892"/>
              <w:tab w:val="right" w:pos="9026" w:leader="dot"/>
            </w:tabs>
            <w:rPr/>
          </w:pPr>
          <w:hyperlink w:anchor="__RefHeading___Toc13502588_2142443653">
            <w:r>
              <w:rPr>
                <w:webHidden/>
                <w:rStyle w:val="IndexLink"/>
                <w:rtl w:val="true"/>
              </w:rPr>
              <w:t xml:space="preserve">الأمر الثالث </w:t>
            </w:r>
            <w:r>
              <w:rPr>
                <w:rStyle w:val="IndexLink"/>
                <w:rtl w:val="true"/>
              </w:rPr>
              <w:t>(</w:t>
            </w:r>
            <w:r>
              <w:rPr>
                <w:rStyle w:val="IndexLink"/>
              </w:rPr>
              <w:t>2</w:t>
            </w:r>
            <w:r>
              <w:rPr>
                <w:rStyle w:val="IndexLink"/>
                <w:rtl w:val="true"/>
              </w:rPr>
              <w:t xml:space="preserve">): </w:t>
            </w:r>
            <w:r>
              <w:rPr>
                <w:rStyle w:val="IndexLink"/>
                <w:rtl w:val="true"/>
              </w:rPr>
              <w:t>ظاهر لفظ النهي و إن كان هو النهي التحريمي؛ إلاّ إن ملاك البحث يعمّ التنزيهي،</w:t>
            </w:r>
            <w:r>
              <w:rPr>
                <w:rStyle w:val="IndexLink"/>
                <w:rtl w:val="true"/>
              </w:rPr>
              <w:tab/>
            </w:r>
            <w:r>
              <w:rPr>
                <w:rStyle w:val="IndexLink"/>
              </w:rPr>
              <w:t>93</w:t>
            </w:r>
          </w:hyperlink>
        </w:p>
        <w:p>
          <w:pPr>
            <w:pStyle w:val="Contents6"/>
            <w:tabs>
              <w:tab w:val="clear" w:pos="7609"/>
              <w:tab w:val="right" w:pos="9026" w:leader="dot"/>
            </w:tabs>
            <w:rPr/>
          </w:pPr>
          <w:hyperlink w:anchor="__RefHeading___Toc13502590_2142443653">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3502592_2142443653">
            <w:r>
              <w:rPr>
                <w:webHidden/>
                <w:rStyle w:val="IndexLink"/>
                <w:rtl w:val="true"/>
              </w:rPr>
              <w:t>في شمول ملاك البحث للنهي التنزيهي</w:t>
            </w:r>
            <w:r>
              <w:rPr>
                <w:rStyle w:val="IndexLink"/>
                <w:rtl w:val="true"/>
              </w:rPr>
              <w:tab/>
            </w:r>
            <w:r>
              <w:rPr>
                <w:rStyle w:val="IndexLink"/>
              </w:rPr>
              <w:t>93</w:t>
            </w:r>
          </w:hyperlink>
        </w:p>
        <w:p>
          <w:pPr>
            <w:pStyle w:val="Contents5"/>
            <w:tabs>
              <w:tab w:val="clear" w:pos="7892"/>
              <w:tab w:val="right" w:pos="9026" w:leader="dot"/>
            </w:tabs>
            <w:rPr/>
          </w:pPr>
          <w:hyperlink w:anchor="__RefHeading___Toc13502594_2142443653">
            <w:r>
              <w:rPr>
                <w:webHidden/>
                <w:rStyle w:val="IndexLink"/>
                <w:rtl w:val="true"/>
              </w:rPr>
              <w:t>الأمر الرابع بيان المراد بالعبادة التي يتعلق بها النهي</w:t>
            </w:r>
            <w:r>
              <w:rPr>
                <w:rStyle w:val="IndexLink"/>
                <w:rtl w:val="true"/>
              </w:rPr>
              <w:tab/>
            </w:r>
            <w:r>
              <w:rPr>
                <w:rStyle w:val="IndexLink"/>
              </w:rPr>
              <w:t>97</w:t>
            </w:r>
          </w:hyperlink>
        </w:p>
        <w:p>
          <w:pPr>
            <w:pStyle w:val="Contents6"/>
            <w:tabs>
              <w:tab w:val="clear" w:pos="7609"/>
              <w:tab w:val="right" w:pos="9026" w:leader="dot"/>
            </w:tabs>
            <w:rPr/>
          </w:pPr>
          <w:hyperlink w:anchor="__RefHeading___Toc13502596_2142443653">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13502598_2142443653">
            <w:r>
              <w:rPr>
                <w:webHidden/>
                <w:rStyle w:val="IndexLink"/>
                <w:rtl w:val="true"/>
              </w:rPr>
              <w:t>في تعيين المراد بالعبادة في المسألة الغرض من عقد هذا الأمر الرابع هو</w:t>
            </w:r>
            <w:r>
              <w:rPr>
                <w:rStyle w:val="IndexLink"/>
                <w:rtl w:val="true"/>
              </w:rPr>
              <w:t xml:space="preserve">: </w:t>
            </w:r>
            <w:r>
              <w:rPr>
                <w:rStyle w:val="IndexLink"/>
                <w:rtl w:val="true"/>
              </w:rPr>
              <w:t>بيان المراد بالعبادة التي يتعلق بها النهي</w:t>
            </w:r>
            <w:r>
              <w:rPr>
                <w:rStyle w:val="IndexLink"/>
                <w:rtl w:val="true"/>
              </w:rPr>
              <w:t>.</w:t>
              <w:tab/>
            </w:r>
            <w:r>
              <w:rPr>
                <w:rStyle w:val="IndexLink"/>
              </w:rPr>
              <w:t>97</w:t>
            </w:r>
          </w:hyperlink>
        </w:p>
        <w:p>
          <w:pPr>
            <w:pStyle w:val="Contents5"/>
            <w:tabs>
              <w:tab w:val="clear" w:pos="7892"/>
              <w:tab w:val="right" w:pos="9026" w:leader="dot"/>
            </w:tabs>
            <w:rPr/>
          </w:pPr>
          <w:hyperlink w:anchor="__RefHeading___Toc13502600_2142443653">
            <w:r>
              <w:rPr>
                <w:webHidden/>
                <w:rStyle w:val="IndexLink"/>
                <w:rtl w:val="true"/>
              </w:rPr>
              <w:t>الأمر الخامس تعيين المراد من المعاملة التي يقع البحث عن اقتضاء النهي فسادها و عدمه</w:t>
            </w:r>
            <w:r>
              <w:rPr>
                <w:rStyle w:val="IndexLink"/>
                <w:rtl w:val="true"/>
              </w:rPr>
              <w:tab/>
            </w:r>
            <w:r>
              <w:rPr>
                <w:rStyle w:val="IndexLink"/>
              </w:rPr>
              <w:t>100</w:t>
            </w:r>
          </w:hyperlink>
        </w:p>
        <w:p>
          <w:pPr>
            <w:pStyle w:val="Contents6"/>
            <w:tabs>
              <w:tab w:val="clear" w:pos="7609"/>
              <w:tab w:val="right" w:pos="9026" w:leader="dot"/>
            </w:tabs>
            <w:rPr/>
          </w:pPr>
          <w:hyperlink w:anchor="__RefHeading___Toc13502602_2142443653">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13502604_2142443653">
            <w:r>
              <w:rPr>
                <w:webHidden/>
                <w:rStyle w:val="IndexLink"/>
                <w:rtl w:val="true"/>
              </w:rPr>
              <w:t>في تحرير محل النزاع و تعيين المراد من المعاملة</w:t>
            </w:r>
            <w:r>
              <w:rPr>
                <w:rStyle w:val="IndexLink"/>
                <w:rtl w:val="true"/>
              </w:rPr>
              <w:tab/>
            </w:r>
            <w:r>
              <w:rPr>
                <w:rStyle w:val="IndexLink"/>
              </w:rPr>
              <w:t>100</w:t>
            </w:r>
          </w:hyperlink>
        </w:p>
        <w:p>
          <w:pPr>
            <w:pStyle w:val="Contents6"/>
            <w:tabs>
              <w:tab w:val="clear" w:pos="7609"/>
              <w:tab w:val="right" w:pos="9026" w:leader="dot"/>
            </w:tabs>
            <w:rPr/>
          </w:pPr>
          <w:hyperlink w:anchor="__RefHeading___Toc13502606_2142443653">
            <w:r>
              <w:rPr>
                <w:webHidden/>
                <w:rStyle w:val="IndexLink"/>
                <w:rtl w:val="true"/>
              </w:rPr>
              <w:t>و أمّا المعاملات، فهي على ثلاثة أقسام</w:t>
            </w:r>
            <w:r>
              <w:rPr>
                <w:rStyle w:val="IndexLink"/>
                <w:rtl w:val="true"/>
              </w:rPr>
              <w:t>:</w:t>
              <w:tab/>
            </w:r>
            <w:r>
              <w:rPr>
                <w:rStyle w:val="IndexLink"/>
              </w:rPr>
              <w:t>100</w:t>
            </w:r>
          </w:hyperlink>
        </w:p>
        <w:p>
          <w:pPr>
            <w:pStyle w:val="Contents5"/>
            <w:tabs>
              <w:tab w:val="clear" w:pos="7892"/>
              <w:tab w:val="right" w:pos="9026" w:leader="dot"/>
            </w:tabs>
            <w:rPr/>
          </w:pPr>
          <w:hyperlink w:anchor="__RefHeading___Toc13502608_2142443653">
            <w:r>
              <w:rPr>
                <w:webHidden/>
                <w:rStyle w:val="IndexLink"/>
                <w:rtl w:val="true"/>
              </w:rPr>
              <w:t>الأمر المراد من الصّحة و الفساد</w:t>
            </w:r>
            <w:r>
              <w:rPr>
                <w:rStyle w:val="IndexLink"/>
                <w:rtl w:val="true"/>
              </w:rPr>
              <w:tab/>
            </w:r>
            <w:r>
              <w:rPr>
                <w:rStyle w:val="IndexLink"/>
              </w:rPr>
              <w:t>105</w:t>
            </w:r>
          </w:hyperlink>
        </w:p>
        <w:p>
          <w:pPr>
            <w:pStyle w:val="Contents6"/>
            <w:tabs>
              <w:tab w:val="clear" w:pos="7609"/>
              <w:tab w:val="right" w:pos="9026" w:leader="dot"/>
            </w:tabs>
            <w:rPr/>
          </w:pPr>
          <w:hyperlink w:anchor="__RefHeading___Toc13502610_2142443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3502612_2142443653">
            <w:r>
              <w:rPr>
                <w:webHidden/>
                <w:rStyle w:val="IndexLink"/>
                <w:rtl w:val="true"/>
              </w:rPr>
              <w:t xml:space="preserve">رأي المصنف </w:t>
            </w:r>
            <w:r>
              <w:rPr>
                <w:rStyle w:val="IndexLink"/>
                <w:rtl w:val="true"/>
              </w:rPr>
              <w:t>«</w:t>
            </w:r>
            <w:r>
              <w:rPr>
                <w:rStyle w:val="IndexLink"/>
                <w:rtl w:val="true"/>
              </w:rPr>
              <w:t>قدس سره</w:t>
            </w:r>
            <w:r>
              <w:rPr>
                <w:rStyle w:val="IndexLink"/>
                <w:rtl w:val="true"/>
              </w:rPr>
              <w:t>»:</w:t>
              <w:tab/>
            </w:r>
            <w:r>
              <w:rPr>
                <w:rStyle w:val="IndexLink"/>
              </w:rPr>
              <w:t>105</w:t>
            </w:r>
          </w:hyperlink>
        </w:p>
        <w:p>
          <w:pPr>
            <w:pStyle w:val="Contents6"/>
            <w:tabs>
              <w:tab w:val="clear" w:pos="7609"/>
              <w:tab w:val="right" w:pos="9026" w:leader="dot"/>
            </w:tabs>
            <w:rPr/>
          </w:pPr>
          <w:hyperlink w:anchor="__RefHeading___Toc13502614_2142443653">
            <w:r>
              <w:rPr>
                <w:webHidden/>
                <w:rStyle w:val="IndexLink"/>
                <w:rtl w:val="true"/>
              </w:rPr>
              <w:t>الكلام في بيان معنى الصحة و الفساد</w:t>
            </w:r>
            <w:r>
              <w:rPr>
                <w:rStyle w:val="IndexLink"/>
                <w:rtl w:val="true"/>
              </w:rPr>
              <w:tab/>
            </w:r>
            <w:r>
              <w:rPr>
                <w:rStyle w:val="IndexLink"/>
              </w:rPr>
              <w:t>105</w:t>
            </w:r>
          </w:hyperlink>
        </w:p>
        <w:p>
          <w:pPr>
            <w:pStyle w:val="Contents6"/>
            <w:tabs>
              <w:tab w:val="clear" w:pos="7609"/>
              <w:tab w:val="right" w:pos="9026" w:leader="dot"/>
            </w:tabs>
            <w:rPr/>
          </w:pPr>
          <w:hyperlink w:anchor="__RefHeading___Toc13502616_2142443653">
            <w:r>
              <w:rPr>
                <w:webHidden/>
                <w:rStyle w:val="IndexLink"/>
                <w:rtl w:val="true"/>
              </w:rPr>
              <w:t>المقصود من هذا الأمر السادس هو بيان أمرين</w:t>
            </w:r>
            <w:r>
              <w:rPr>
                <w:rStyle w:val="IndexLink"/>
                <w:rtl w:val="true"/>
              </w:rPr>
              <w:t>:</w:t>
              <w:tab/>
            </w:r>
            <w:r>
              <w:rPr>
                <w:rStyle w:val="IndexLink"/>
              </w:rPr>
              <w:t>105</w:t>
            </w:r>
          </w:hyperlink>
        </w:p>
        <w:p>
          <w:pPr>
            <w:pStyle w:val="Contents6"/>
            <w:tabs>
              <w:tab w:val="clear" w:pos="7609"/>
              <w:tab w:val="right" w:pos="9026" w:leader="dot"/>
            </w:tabs>
            <w:rPr/>
          </w:pPr>
          <w:hyperlink w:anchor="__RefHeading___Toc13502618_2142443653">
            <w:r>
              <w:rPr>
                <w:webHidden/>
                <w:rStyle w:val="IndexLink"/>
                <w:rtl w:val="true"/>
              </w:rPr>
              <w:t>في تقسيم الأمر إلى أقسام</w:t>
            </w:r>
            <w:r>
              <w:rPr>
                <w:rStyle w:val="IndexLink"/>
                <w:rtl w:val="true"/>
              </w:rPr>
              <w:tab/>
            </w:r>
            <w:r>
              <w:rPr>
                <w:rStyle w:val="IndexLink"/>
              </w:rPr>
              <w:t>107</w:t>
            </w:r>
          </w:hyperlink>
        </w:p>
        <w:p>
          <w:pPr>
            <w:pStyle w:val="Contents6"/>
            <w:tabs>
              <w:tab w:val="clear" w:pos="7609"/>
              <w:tab w:val="right" w:pos="9026" w:leader="dot"/>
            </w:tabs>
            <w:rPr/>
          </w:pPr>
          <w:hyperlink w:anchor="__RefHeading___Toc13502620_2142443653">
            <w:r>
              <w:rPr>
                <w:webHidden/>
                <w:rStyle w:val="IndexLink"/>
                <w:rtl w:val="true"/>
              </w:rPr>
              <w:t>هل الصحة و الفساد حكمان شرعيان أم اعتباريان</w:t>
            </w:r>
            <w:r>
              <w:rPr>
                <w:rStyle w:val="IndexLink"/>
                <w:rtl w:val="true"/>
              </w:rPr>
              <w:tab/>
            </w:r>
            <w:r>
              <w:rPr>
                <w:rStyle w:val="IndexLink"/>
              </w:rPr>
              <w:t>109</w:t>
            </w:r>
          </w:hyperlink>
        </w:p>
        <w:p>
          <w:pPr>
            <w:pStyle w:val="Contents6"/>
            <w:tabs>
              <w:tab w:val="clear" w:pos="7609"/>
              <w:tab w:val="right" w:pos="9026" w:leader="dot"/>
            </w:tabs>
            <w:rPr/>
          </w:pPr>
          <w:hyperlink w:anchor="__RefHeading___Toc13502622_2142443653">
            <w:r>
              <w:rPr>
                <w:webHidden/>
                <w:rStyle w:val="IndexLink"/>
                <w:rtl w:val="true"/>
              </w:rPr>
              <w:t>فالمتحصّل مما ذكرنا أمران</w:t>
            </w:r>
            <w:r>
              <w:rPr>
                <w:rStyle w:val="IndexLink"/>
                <w:rtl w:val="true"/>
              </w:rPr>
              <w:t>:</w:t>
              <w:tab/>
            </w:r>
            <w:r>
              <w:rPr>
                <w:rStyle w:val="IndexLink"/>
              </w:rPr>
              <w:t>111</w:t>
            </w:r>
          </w:hyperlink>
        </w:p>
        <w:p>
          <w:pPr>
            <w:pStyle w:val="Contents5"/>
            <w:tabs>
              <w:tab w:val="clear" w:pos="7892"/>
              <w:tab w:val="right" w:pos="9026" w:leader="dot"/>
            </w:tabs>
            <w:rPr/>
          </w:pPr>
          <w:hyperlink w:anchor="__RefHeading___Toc13502624_2142443653">
            <w:r>
              <w:rPr>
                <w:webHidden/>
                <w:rStyle w:val="IndexLink"/>
                <w:rtl w:val="true"/>
              </w:rPr>
              <w:t>السابع في تحقيق حال الأصل في المسألة</w:t>
            </w:r>
            <w:r>
              <w:rPr>
                <w:rStyle w:val="IndexLink"/>
                <w:rtl w:val="true"/>
              </w:rPr>
              <w:tab/>
            </w:r>
            <w:r>
              <w:rPr>
                <w:rStyle w:val="IndexLink"/>
              </w:rPr>
              <w:t>115</w:t>
            </w:r>
          </w:hyperlink>
        </w:p>
        <w:p>
          <w:pPr>
            <w:pStyle w:val="Contents5"/>
            <w:tabs>
              <w:tab w:val="clear" w:pos="7892"/>
              <w:tab w:val="right" w:pos="9026" w:leader="dot"/>
            </w:tabs>
            <w:rPr/>
          </w:pPr>
          <w:hyperlink w:anchor="__RefHeading___Toc13502626_2142443653">
            <w:r>
              <w:rPr>
                <w:webHidden/>
                <w:rStyle w:val="IndexLink"/>
                <w:rtl w:val="true"/>
              </w:rPr>
              <w:t>الثامن</w:t>
            </w:r>
            <w:r>
              <w:rPr>
                <w:rStyle w:val="IndexLink"/>
                <w:rtl w:val="true"/>
              </w:rPr>
              <w:t xml:space="preserve">: </w:t>
            </w:r>
            <w:r>
              <w:rPr>
                <w:rStyle w:val="IndexLink"/>
                <w:rtl w:val="true"/>
              </w:rPr>
              <w:t>أن متعلق النهي إما أن يكون نفس العبادة أو جزئها،</w:t>
            </w:r>
            <w:r>
              <w:rPr>
                <w:rStyle w:val="IndexLink"/>
                <w:rtl w:val="true"/>
              </w:rPr>
              <w:t>...</w:t>
              <w:tab/>
            </w:r>
            <w:r>
              <w:rPr>
                <w:rStyle w:val="IndexLink"/>
              </w:rPr>
              <w:t>119</w:t>
            </w:r>
          </w:hyperlink>
        </w:p>
        <w:p>
          <w:pPr>
            <w:pStyle w:val="Contents6"/>
            <w:tabs>
              <w:tab w:val="clear" w:pos="7609"/>
              <w:tab w:val="right" w:pos="9026" w:leader="dot"/>
            </w:tabs>
            <w:rPr/>
          </w:pPr>
          <w:hyperlink w:anchor="__RefHeading___Toc13502628_2142443653">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3502630_2142443653">
            <w:r>
              <w:rPr>
                <w:webHidden/>
                <w:rStyle w:val="IndexLink"/>
                <w:rtl w:val="true"/>
              </w:rPr>
              <w:t>في أقسام تعلق النهي بالعبادة</w:t>
            </w:r>
            <w:r>
              <w:rPr>
                <w:rStyle w:val="IndexLink"/>
                <w:rtl w:val="true"/>
              </w:rPr>
              <w:tab/>
            </w:r>
            <w:r>
              <w:rPr>
                <w:rStyle w:val="IndexLink"/>
              </w:rPr>
              <w:t>119</w:t>
            </w:r>
          </w:hyperlink>
        </w:p>
        <w:p>
          <w:pPr>
            <w:pStyle w:val="Contents6"/>
            <w:tabs>
              <w:tab w:val="clear" w:pos="7609"/>
              <w:tab w:val="right" w:pos="9026" w:leader="dot"/>
            </w:tabs>
            <w:rPr/>
          </w:pPr>
          <w:hyperlink w:anchor="__RefHeading___Toc13502632_2142443653">
            <w:r>
              <w:rPr>
                <w:webHidden/>
                <w:rStyle w:val="IndexLink"/>
                <w:rtl w:val="true"/>
              </w:rPr>
              <w:t>حكم النهي المتعلق بالجزء أو الشرط أو الوصف</w:t>
            </w:r>
            <w:r>
              <w:rPr>
                <w:rStyle w:val="IndexLink"/>
                <w:rtl w:val="true"/>
              </w:rPr>
              <w:tab/>
            </w:r>
            <w:r>
              <w:rPr>
                <w:rStyle w:val="IndexLink"/>
              </w:rPr>
              <w:t>122</w:t>
            </w:r>
          </w:hyperlink>
        </w:p>
        <w:p>
          <w:pPr>
            <w:pStyle w:val="Contents4"/>
            <w:tabs>
              <w:tab w:val="clear" w:pos="8176"/>
              <w:tab w:val="right" w:pos="9026" w:leader="dot"/>
            </w:tabs>
            <w:rPr/>
          </w:pPr>
          <w:hyperlink w:anchor="__RefHeading___Toc13502634_2142443653">
            <w:r>
              <w:rPr>
                <w:webHidden/>
                <w:rStyle w:val="IndexLink"/>
                <w:rtl w:val="true"/>
              </w:rPr>
              <w:t>المقام الأوّل في العبادات</w:t>
            </w:r>
            <w:r>
              <w:rPr>
                <w:rStyle w:val="IndexLink"/>
                <w:rtl w:val="true"/>
              </w:rPr>
              <w:tab/>
            </w:r>
            <w:r>
              <w:rPr>
                <w:rStyle w:val="IndexLink"/>
              </w:rPr>
              <w:t>125</w:t>
            </w:r>
          </w:hyperlink>
        </w:p>
        <w:p>
          <w:pPr>
            <w:pStyle w:val="Contents5"/>
            <w:tabs>
              <w:tab w:val="clear" w:pos="7892"/>
              <w:tab w:val="right" w:pos="9026" w:leader="dot"/>
            </w:tabs>
            <w:rPr/>
          </w:pPr>
          <w:hyperlink w:anchor="__RefHeading___Toc13502636_2142443653">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3502638_2142443653">
            <w:r>
              <w:rPr>
                <w:webHidden/>
                <w:rStyle w:val="IndexLink"/>
                <w:rtl w:val="true"/>
              </w:rPr>
              <w:t>في جواب المصنف عن الإشكال المذكور</w:t>
            </w:r>
            <w:r>
              <w:rPr>
                <w:rStyle w:val="IndexLink"/>
                <w:rtl w:val="true"/>
              </w:rPr>
              <w:tab/>
            </w:r>
            <w:r>
              <w:rPr>
                <w:rStyle w:val="IndexLink"/>
              </w:rPr>
              <w:t>128</w:t>
            </w:r>
          </w:hyperlink>
        </w:p>
        <w:p>
          <w:pPr>
            <w:pStyle w:val="Contents5"/>
            <w:tabs>
              <w:tab w:val="clear" w:pos="7892"/>
              <w:tab w:val="right" w:pos="9026" w:leader="dot"/>
            </w:tabs>
            <w:rPr/>
          </w:pPr>
          <w:hyperlink w:anchor="__RefHeading___Toc13502640_2142443653">
            <w:r>
              <w:rPr>
                <w:webHidden/>
                <w:rStyle w:val="IndexLink"/>
                <w:rtl w:val="true"/>
              </w:rPr>
              <w:t>المقام الثانى فى المعاملات</w:t>
            </w:r>
            <w:r>
              <w:rPr>
                <w:rStyle w:val="IndexLink"/>
                <w:rtl w:val="true"/>
              </w:rPr>
              <w:tab/>
            </w:r>
            <w:r>
              <w:rPr>
                <w:rStyle w:val="IndexLink"/>
              </w:rPr>
              <w:t>132</w:t>
            </w:r>
          </w:hyperlink>
        </w:p>
        <w:p>
          <w:pPr>
            <w:pStyle w:val="Contents6"/>
            <w:tabs>
              <w:tab w:val="clear" w:pos="7609"/>
              <w:tab w:val="right" w:pos="9026" w:leader="dot"/>
            </w:tabs>
            <w:rPr/>
          </w:pPr>
          <w:hyperlink w:anchor="__RefHeading___Toc13502642_2142443653">
            <w:r>
              <w:rPr>
                <w:webHidden/>
                <w:rStyle w:val="IndexLink"/>
                <w:rtl w:val="true"/>
              </w:rPr>
              <w:t>في عدم اقتضاء النهي الفساد في المعاملات</w:t>
            </w:r>
            <w:r>
              <w:rPr>
                <w:rStyle w:val="IndexLink"/>
                <w:rtl w:val="true"/>
              </w:rPr>
              <w:tab/>
            </w:r>
            <w:r>
              <w:rPr>
                <w:rStyle w:val="IndexLink"/>
              </w:rPr>
              <w:t>132</w:t>
            </w:r>
          </w:hyperlink>
        </w:p>
        <w:p>
          <w:pPr>
            <w:pStyle w:val="Contents6"/>
            <w:tabs>
              <w:tab w:val="clear" w:pos="7609"/>
              <w:tab w:val="right" w:pos="9026" w:leader="dot"/>
            </w:tabs>
            <w:rPr/>
          </w:pPr>
          <w:hyperlink w:anchor="__RefHeading___Toc13502644_2142443653">
            <w:r>
              <w:rPr>
                <w:webHidden/>
                <w:rStyle w:val="IndexLink"/>
                <w:rtl w:val="true"/>
              </w:rPr>
              <w:t>الاستدلال بالرواية على دلالة النهي على الفساد</w:t>
            </w:r>
            <w:r>
              <w:rPr>
                <w:rStyle w:val="IndexLink"/>
                <w:rtl w:val="true"/>
              </w:rPr>
              <w:tab/>
            </w:r>
            <w:r>
              <w:rPr>
                <w:rStyle w:val="IndexLink"/>
              </w:rPr>
              <w:t>135</w:t>
            </w:r>
          </w:hyperlink>
        </w:p>
        <w:p>
          <w:pPr>
            <w:pStyle w:val="Contents6"/>
            <w:tabs>
              <w:tab w:val="clear" w:pos="7609"/>
              <w:tab w:val="right" w:pos="9026" w:leader="dot"/>
            </w:tabs>
            <w:rPr/>
          </w:pPr>
          <w:hyperlink w:anchor="__RefHeading___Toc13502646_2142443653">
            <w:r>
              <w:rPr>
                <w:webHidden/>
                <w:rStyle w:val="IndexLink"/>
                <w:rtl w:val="true"/>
              </w:rPr>
              <w:t>في دلالة النهي على صحة متعلقه</w:t>
            </w:r>
            <w:r>
              <w:rPr>
                <w:rStyle w:val="IndexLink"/>
                <w:rtl w:val="true"/>
              </w:rPr>
              <w:tab/>
            </w:r>
            <w:r>
              <w:rPr>
                <w:rStyle w:val="IndexLink"/>
              </w:rPr>
              <w:t>137</w:t>
            </w:r>
          </w:hyperlink>
        </w:p>
        <w:p>
          <w:pPr>
            <w:pStyle w:val="Contents2"/>
            <w:tabs>
              <w:tab w:val="clear" w:pos="8743"/>
              <w:tab w:val="right" w:pos="9026" w:leader="dot"/>
            </w:tabs>
            <w:rPr/>
          </w:pPr>
          <w:hyperlink w:anchor="__RefHeading___Toc13502648_2142443653">
            <w:r>
              <w:rPr>
                <w:webHidden/>
                <w:rStyle w:val="IndexLink"/>
                <w:rtl w:val="true"/>
              </w:rPr>
              <w:t>المقصد الثالث في المفاهيم</w:t>
            </w:r>
            <w:r>
              <w:rPr>
                <w:rStyle w:val="IndexLink"/>
                <w:rtl w:val="true"/>
              </w:rPr>
              <w:tab/>
            </w:r>
            <w:r>
              <w:rPr>
                <w:rStyle w:val="IndexLink"/>
              </w:rPr>
              <w:t>148</w:t>
            </w:r>
          </w:hyperlink>
        </w:p>
        <w:p>
          <w:pPr>
            <w:pStyle w:val="Contents3"/>
            <w:tabs>
              <w:tab w:val="clear" w:pos="8459"/>
              <w:tab w:val="right" w:pos="9026" w:leader="dot"/>
            </w:tabs>
            <w:rPr/>
          </w:pPr>
          <w:hyperlink w:anchor="__RefHeading___Toc13502650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3502652_2142443653">
            <w:r>
              <w:rPr>
                <w:webHidden/>
                <w:rStyle w:val="IndexLink"/>
                <w:rtl w:val="true"/>
              </w:rPr>
              <w:t>مقدمة فى تعريف المفهوم</w:t>
            </w:r>
            <w:r>
              <w:rPr>
                <w:rStyle w:val="IndexLink"/>
                <w:rtl w:val="true"/>
              </w:rPr>
              <w:tab/>
            </w:r>
            <w:r>
              <w:rPr>
                <w:rStyle w:val="IndexLink"/>
              </w:rPr>
              <w:t>150</w:t>
            </w:r>
          </w:hyperlink>
        </w:p>
        <w:p>
          <w:pPr>
            <w:pStyle w:val="Contents4"/>
            <w:tabs>
              <w:tab w:val="clear" w:pos="8176"/>
              <w:tab w:val="right" w:pos="9026" w:leader="dot"/>
            </w:tabs>
            <w:rPr/>
          </w:pPr>
          <w:hyperlink w:anchor="__RefHeading___Toc13502654_2142443653">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3502656_2142443653">
            <w:r>
              <w:rPr>
                <w:webHidden/>
                <w:rStyle w:val="IndexLink"/>
                <w:rtl w:val="true"/>
              </w:rPr>
              <w:t>ثم المفهوم على قسمين</w:t>
            </w:r>
            <w:r>
              <w:rPr>
                <w:rStyle w:val="IndexLink"/>
                <w:rtl w:val="true"/>
              </w:rPr>
              <w:t>:</w:t>
              <w:tab/>
            </w:r>
            <w:r>
              <w:rPr>
                <w:rStyle w:val="IndexLink"/>
              </w:rPr>
              <w:t>151</w:t>
            </w:r>
          </w:hyperlink>
        </w:p>
        <w:p>
          <w:pPr>
            <w:pStyle w:val="Contents4"/>
            <w:tabs>
              <w:tab w:val="clear" w:pos="8176"/>
              <w:tab w:val="right" w:pos="9026" w:leader="dot"/>
            </w:tabs>
            <w:rPr/>
          </w:pPr>
          <w:hyperlink w:anchor="__RefHeading___Toc13502658_2142443653">
            <w:r>
              <w:rPr>
                <w:webHidden/>
                <w:rStyle w:val="IndexLink"/>
                <w:rtl w:val="true"/>
              </w:rPr>
              <w:t>المفهوم من صفات المدلول عند المصنف</w:t>
            </w:r>
            <w:r>
              <w:rPr>
                <w:rStyle w:val="IndexLink"/>
                <w:rtl w:val="true"/>
              </w:rPr>
              <w:tab/>
            </w:r>
            <w:r>
              <w:rPr>
                <w:rStyle w:val="IndexLink"/>
              </w:rPr>
              <w:t>154</w:t>
            </w:r>
          </w:hyperlink>
        </w:p>
        <w:p>
          <w:pPr>
            <w:pStyle w:val="Contents3"/>
            <w:tabs>
              <w:tab w:val="clear" w:pos="8459"/>
              <w:tab w:val="right" w:pos="9026" w:leader="dot"/>
            </w:tabs>
            <w:rPr/>
          </w:pPr>
          <w:hyperlink w:anchor="__RefHeading___Toc13502660_2142443653">
            <w:r>
              <w:rPr>
                <w:webHidden/>
                <w:rStyle w:val="IndexLink"/>
                <w:rtl w:val="true"/>
              </w:rPr>
              <w:t>فصل</w:t>
            </w:r>
            <w:r>
              <w:rPr>
                <w:rStyle w:val="IndexLink"/>
                <w:rtl w:val="true"/>
              </w:rPr>
              <w:t xml:space="preserve">: </w:t>
            </w:r>
            <w:r>
              <w:rPr>
                <w:rStyle w:val="IndexLink"/>
                <w:rtl w:val="true"/>
              </w:rPr>
              <w:t xml:space="preserve">الجملة الشرطية </w:t>
            </w:r>
            <w:r>
              <w:rPr>
                <w:rStyle w:val="IndexLink"/>
                <w:rtl w:val="true"/>
              </w:rPr>
              <w:t>(</w:t>
            </w:r>
            <w:r>
              <w:rPr>
                <w:rStyle w:val="IndexLink"/>
              </w:rPr>
              <w:t>1</w:t>
            </w:r>
            <w:r>
              <w:rPr>
                <w:rStyle w:val="IndexLink"/>
                <w:rtl w:val="true"/>
              </w:rPr>
              <w:t>)</w:t>
              <w:tab/>
            </w:r>
            <w:r>
              <w:rPr>
                <w:rStyle w:val="IndexLink"/>
              </w:rPr>
              <w:t>158</w:t>
            </w:r>
          </w:hyperlink>
        </w:p>
        <w:p>
          <w:pPr>
            <w:pStyle w:val="Contents4"/>
            <w:tabs>
              <w:tab w:val="clear" w:pos="8176"/>
              <w:tab w:val="right" w:pos="9026" w:leader="dot"/>
            </w:tabs>
            <w:rPr/>
          </w:pPr>
          <w:hyperlink w:anchor="__RefHeading___Toc13502662_2142443653">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3502664_2142443653">
            <w:r>
              <w:rPr>
                <w:webHidden/>
                <w:rStyle w:val="IndexLink"/>
                <w:rtl w:val="true"/>
              </w:rPr>
              <w:t>في مفهوم الشرط</w:t>
            </w:r>
            <w:r>
              <w:rPr>
                <w:rStyle w:val="IndexLink"/>
                <w:rtl w:val="true"/>
              </w:rPr>
              <w:tab/>
            </w:r>
            <w:r>
              <w:rPr>
                <w:rStyle w:val="IndexLink"/>
              </w:rPr>
              <w:t>158</w:t>
            </w:r>
          </w:hyperlink>
        </w:p>
        <w:p>
          <w:pPr>
            <w:pStyle w:val="Contents5"/>
            <w:tabs>
              <w:tab w:val="clear" w:pos="7892"/>
              <w:tab w:val="right" w:pos="9026" w:leader="dot"/>
            </w:tabs>
            <w:rPr/>
          </w:pPr>
          <w:hyperlink w:anchor="__RefHeading___Toc13502666_2142443653">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3502668_2142443653">
            <w:r>
              <w:rPr>
                <w:webHidden/>
                <w:rStyle w:val="IndexLink"/>
                <w:rtl w:val="true"/>
              </w:rPr>
              <w:t>الاستدلال على مفهوم الشرط بمقدمات الحكمة و الجواب عنه</w:t>
            </w:r>
            <w:r>
              <w:rPr>
                <w:rStyle w:val="IndexLink"/>
                <w:rtl w:val="true"/>
              </w:rPr>
              <w:tab/>
            </w:r>
            <w:r>
              <w:rPr>
                <w:rStyle w:val="IndexLink"/>
              </w:rPr>
              <w:t>165</w:t>
            </w:r>
          </w:hyperlink>
        </w:p>
        <w:p>
          <w:pPr>
            <w:pStyle w:val="Contents5"/>
            <w:tabs>
              <w:tab w:val="clear" w:pos="7892"/>
              <w:tab w:val="right" w:pos="9026" w:leader="dot"/>
            </w:tabs>
            <w:rPr/>
          </w:pPr>
          <w:hyperlink w:anchor="__RefHeading___Toc13502670_2142443653">
            <w:r>
              <w:rPr>
                <w:webHidden/>
                <w:rStyle w:val="IndexLink"/>
                <w:rtl w:val="true"/>
              </w:rPr>
              <w:t>أدلة المنكرين للمفهوم</w:t>
            </w:r>
            <w:r>
              <w:rPr>
                <w:rStyle w:val="IndexLink"/>
                <w:rtl w:val="true"/>
              </w:rPr>
              <w:tab/>
            </w:r>
            <w:r>
              <w:rPr>
                <w:rStyle w:val="IndexLink"/>
              </w:rPr>
              <w:t>174</w:t>
            </w:r>
          </w:hyperlink>
        </w:p>
        <w:p>
          <w:pPr>
            <w:pStyle w:val="Contents5"/>
            <w:tabs>
              <w:tab w:val="clear" w:pos="7892"/>
              <w:tab w:val="right" w:pos="9026" w:leader="dot"/>
            </w:tabs>
            <w:rPr/>
          </w:pPr>
          <w:hyperlink w:anchor="__RefHeading___Toc13502672_2142443653">
            <w:r>
              <w:rPr>
                <w:webHidden/>
                <w:rStyle w:val="IndexLink"/>
                <w:rtl w:val="true"/>
              </w:rPr>
              <w:t>تقريب الاستدلال على عدم المفهوم بقوله تعالى</w:t>
            </w:r>
            <w:r>
              <w:rPr>
                <w:rStyle w:val="IndexLink"/>
                <w:rtl w:val="true"/>
              </w:rPr>
              <w:t xml:space="preserve">: </w:t>
            </w:r>
            <w:r>
              <w:rPr>
                <w:rStyle w:val="IndexLink"/>
                <w:rtl w:val="true"/>
              </w:rPr>
              <w:t xml:space="preserve">وَ لاٰ تُكْرِهُوا فَتَيٰاتِكُمْ عَلَى اَلْبِغٰاءِ إِنْ أَرَدْنَ تَحَصُّناً </w:t>
            </w:r>
            <w:r>
              <w:rPr>
                <w:rStyle w:val="IndexLink"/>
              </w:rPr>
              <w:t>166</w:t>
            </w:r>
            <w:r>
              <w:rPr>
                <w:rStyle w:val="IndexLink"/>
                <w:rtl w:val="true"/>
              </w:rPr>
              <w:tab/>
            </w:r>
            <w:r>
              <w:rPr>
                <w:rStyle w:val="IndexLink"/>
              </w:rPr>
              <w:t>177</w:t>
            </w:r>
          </w:hyperlink>
        </w:p>
        <w:p>
          <w:pPr>
            <w:pStyle w:val="Contents5"/>
            <w:tabs>
              <w:tab w:val="clear" w:pos="7892"/>
              <w:tab w:val="right" w:pos="9026" w:leader="dot"/>
            </w:tabs>
            <w:rPr/>
          </w:pPr>
          <w:hyperlink w:anchor="__RefHeading___Toc13502674_2142443653">
            <w:r>
              <w:rPr>
                <w:webHidden/>
                <w:rStyle w:val="IndexLink"/>
                <w:rtl w:val="true"/>
              </w:rPr>
              <w:t>في الإشكال و دفعه</w:t>
            </w:r>
            <w:r>
              <w:rPr>
                <w:rStyle w:val="IndexLink"/>
                <w:rtl w:val="true"/>
              </w:rPr>
              <w:tab/>
            </w:r>
            <w:r>
              <w:rPr>
                <w:rStyle w:val="IndexLink"/>
              </w:rPr>
              <w:t>183</w:t>
            </w:r>
          </w:hyperlink>
        </w:p>
        <w:p>
          <w:pPr>
            <w:pStyle w:val="Contents5"/>
            <w:tabs>
              <w:tab w:val="clear" w:pos="7892"/>
              <w:tab w:val="right" w:pos="9026" w:leader="dot"/>
            </w:tabs>
            <w:rPr/>
          </w:pPr>
          <w:hyperlink w:anchor="__RefHeading___Toc13502676_2142443653">
            <w:r>
              <w:rPr>
                <w:webHidden/>
                <w:rStyle w:val="IndexLink"/>
                <w:rtl w:val="true"/>
              </w:rPr>
              <w:t>دفع الإشكال عن كون المناط في المفهوم هو انتفاء سنخ الحكم</w:t>
            </w:r>
            <w:r>
              <w:rPr>
                <w:rStyle w:val="IndexLink"/>
                <w:rtl w:val="true"/>
              </w:rPr>
              <w:tab/>
            </w:r>
            <w:r>
              <w:rPr>
                <w:rStyle w:val="IndexLink"/>
              </w:rPr>
              <w:t>184</w:t>
            </w:r>
          </w:hyperlink>
        </w:p>
        <w:p>
          <w:pPr>
            <w:pStyle w:val="Contents5"/>
            <w:tabs>
              <w:tab w:val="clear" w:pos="7892"/>
              <w:tab w:val="right" w:pos="9026" w:leader="dot"/>
            </w:tabs>
            <w:rPr/>
          </w:pPr>
          <w:hyperlink w:anchor="__RefHeading___Toc13502678_2142443653">
            <w:r>
              <w:rPr>
                <w:webHidden/>
                <w:rStyle w:val="IndexLink"/>
                <w:rtl w:val="true"/>
              </w:rPr>
              <w:t>في تعدد الشرط و وحدة الجزاء</w:t>
            </w:r>
            <w:r>
              <w:rPr>
                <w:rStyle w:val="IndexLink"/>
                <w:rtl w:val="true"/>
              </w:rPr>
              <w:tab/>
            </w:r>
            <w:r>
              <w:rPr>
                <w:rStyle w:val="IndexLink"/>
              </w:rPr>
              <w:t>190</w:t>
            </w:r>
          </w:hyperlink>
        </w:p>
        <w:p>
          <w:pPr>
            <w:pStyle w:val="Contents5"/>
            <w:tabs>
              <w:tab w:val="clear" w:pos="7892"/>
              <w:tab w:val="right" w:pos="9026" w:leader="dot"/>
            </w:tabs>
            <w:rPr/>
          </w:pPr>
          <w:hyperlink w:anchor="__RefHeading___Toc13502680_2142443653">
            <w:r>
              <w:rPr>
                <w:webHidden/>
                <w:rStyle w:val="IndexLink"/>
                <w:rtl w:val="true"/>
              </w:rPr>
              <w:t>في تداخل الأسباب أو المسببات و عدمه</w:t>
            </w:r>
            <w:r>
              <w:rPr>
                <w:rStyle w:val="IndexLink"/>
                <w:rtl w:val="true"/>
              </w:rPr>
              <w:tab/>
            </w:r>
            <w:r>
              <w:rPr>
                <w:rStyle w:val="IndexLink"/>
              </w:rPr>
              <w:t>196</w:t>
            </w:r>
          </w:hyperlink>
        </w:p>
        <w:p>
          <w:pPr>
            <w:pStyle w:val="Contents5"/>
            <w:tabs>
              <w:tab w:val="clear" w:pos="7892"/>
              <w:tab w:val="right" w:pos="9026" w:leader="dot"/>
            </w:tabs>
            <w:rPr/>
          </w:pPr>
          <w:hyperlink w:anchor="__RefHeading___Toc13502682_2142443653">
            <w:r>
              <w:rPr>
                <w:webHidden/>
                <w:rStyle w:val="IndexLink"/>
                <w:rtl w:val="true"/>
              </w:rPr>
              <w:t>الأقوال في التداخل و عدمه</w:t>
            </w:r>
            <w:r>
              <w:rPr>
                <w:rStyle w:val="IndexLink"/>
                <w:rtl w:val="true"/>
              </w:rPr>
              <w:tab/>
            </w:r>
            <w:r>
              <w:rPr>
                <w:rStyle w:val="IndexLink"/>
              </w:rPr>
              <w:t>197</w:t>
            </w:r>
          </w:hyperlink>
        </w:p>
        <w:p>
          <w:pPr>
            <w:pStyle w:val="Contents5"/>
            <w:tabs>
              <w:tab w:val="clear" w:pos="7892"/>
              <w:tab w:val="right" w:pos="9026" w:leader="dot"/>
            </w:tabs>
            <w:rPr/>
          </w:pPr>
          <w:hyperlink w:anchor="__RefHeading___Toc13502684_2142443653">
            <w:r>
              <w:rPr>
                <w:webHidden/>
                <w:rStyle w:val="IndexLink"/>
                <w:rtl w:val="true"/>
              </w:rPr>
              <w:t>عدم لزوم اجتماع المثلين على القول بعدم التداخل</w:t>
            </w:r>
            <w:r>
              <w:rPr>
                <w:rStyle w:val="IndexLink"/>
                <w:rtl w:val="true"/>
              </w:rPr>
              <w:tab/>
            </w:r>
            <w:r>
              <w:rPr>
                <w:rStyle w:val="IndexLink"/>
              </w:rPr>
              <w:t>200</w:t>
            </w:r>
          </w:hyperlink>
        </w:p>
        <w:p>
          <w:pPr>
            <w:pStyle w:val="Contents5"/>
            <w:tabs>
              <w:tab w:val="clear" w:pos="7892"/>
              <w:tab w:val="right" w:pos="9026" w:leader="dot"/>
            </w:tabs>
            <w:rPr/>
          </w:pPr>
          <w:hyperlink w:anchor="__RefHeading___Toc13502686_2142443653">
            <w:r>
              <w:rPr>
                <w:webHidden/>
                <w:rStyle w:val="IndexLink"/>
                <w:rtl w:val="true"/>
              </w:rPr>
              <w:t>الإشكال في الوجوه الثلاثة لحلّ التعارض بين منطوق شرط و مفهوم الآخر</w:t>
            </w:r>
            <w:r>
              <w:rPr>
                <w:rStyle w:val="IndexLink"/>
                <w:rtl w:val="true"/>
              </w:rPr>
              <w:tab/>
            </w:r>
            <w:r>
              <w:rPr>
                <w:rStyle w:val="IndexLink"/>
              </w:rPr>
              <w:t>204</w:t>
            </w:r>
          </w:hyperlink>
        </w:p>
        <w:p>
          <w:pPr>
            <w:pStyle w:val="Contents5"/>
            <w:tabs>
              <w:tab w:val="clear" w:pos="7892"/>
              <w:tab w:val="right" w:pos="9026" w:leader="dot"/>
            </w:tabs>
            <w:rPr/>
          </w:pPr>
          <w:hyperlink w:anchor="__RefHeading___Toc13502688_2142443653">
            <w:r>
              <w:rPr>
                <w:webHidden/>
                <w:rStyle w:val="IndexLink"/>
                <w:rtl w:val="true"/>
              </w:rPr>
              <w:t xml:space="preserve">ردّ المصنف على القول بأن التداخل مبني على كون الأسباب الشرعية المعرفات لا المؤثرات </w:t>
            </w:r>
            <w:r>
              <w:rPr>
                <w:rStyle w:val="IndexLink"/>
              </w:rPr>
              <w:t>196</w:t>
            </w:r>
            <w:r>
              <w:rPr>
                <w:rStyle w:val="IndexLink"/>
                <w:rtl w:val="true"/>
              </w:rPr>
              <w:tab/>
            </w:r>
            <w:r>
              <w:rPr>
                <w:rStyle w:val="IndexLink"/>
              </w:rPr>
              <w:t>209</w:t>
            </w:r>
          </w:hyperlink>
        </w:p>
        <w:p>
          <w:pPr>
            <w:pStyle w:val="Contents5"/>
            <w:tabs>
              <w:tab w:val="clear" w:pos="7892"/>
              <w:tab w:val="right" w:pos="9026" w:leader="dot"/>
            </w:tabs>
            <w:rPr/>
          </w:pPr>
          <w:hyperlink w:anchor="__RefHeading___Toc13502690_2142443653">
            <w:r>
              <w:rPr>
                <w:webHidden/>
                <w:rStyle w:val="IndexLink"/>
                <w:rtl w:val="true"/>
              </w:rPr>
              <w:t>عدم صحة التفصيل بين اختلاف الشروط بحسب الأجناس و عدمه</w:t>
            </w:r>
            <w:r>
              <w:rPr>
                <w:rStyle w:val="IndexLink"/>
                <w:rtl w:val="true"/>
              </w:rPr>
              <w:tab/>
            </w:r>
            <w:r>
              <w:rPr>
                <w:rStyle w:val="IndexLink"/>
              </w:rPr>
              <w:t>211</w:t>
            </w:r>
          </w:hyperlink>
        </w:p>
        <w:p>
          <w:pPr>
            <w:pStyle w:val="Contents3"/>
            <w:tabs>
              <w:tab w:val="clear" w:pos="8459"/>
              <w:tab w:val="right" w:pos="9026" w:leader="dot"/>
            </w:tabs>
            <w:rPr/>
          </w:pPr>
          <w:hyperlink w:anchor="__RefHeading___Toc13502692_2142443653">
            <w:r>
              <w:rPr>
                <w:webHidden/>
                <w:rStyle w:val="IndexLink"/>
                <w:rtl w:val="true"/>
              </w:rPr>
              <w:t>فصل في مفهوم الوصف</w:t>
            </w:r>
            <w:r>
              <w:rPr>
                <w:rStyle w:val="IndexLink"/>
                <w:rtl w:val="true"/>
              </w:rPr>
              <w:tab/>
            </w:r>
            <w:r>
              <w:rPr>
                <w:rStyle w:val="IndexLink"/>
              </w:rPr>
              <w:t>227</w:t>
            </w:r>
          </w:hyperlink>
        </w:p>
        <w:p>
          <w:pPr>
            <w:pStyle w:val="Contents4"/>
            <w:tabs>
              <w:tab w:val="clear" w:pos="8176"/>
              <w:tab w:val="right" w:pos="9026" w:leader="dot"/>
            </w:tabs>
            <w:rPr/>
          </w:pPr>
          <w:hyperlink w:anchor="__RefHeading___Toc13502694_2142443653">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3502696_2142443653">
            <w:r>
              <w:rPr>
                <w:webHidden/>
                <w:rStyle w:val="IndexLink"/>
                <w:rtl w:val="true"/>
              </w:rPr>
              <w:t>في تحرير محل النزاع</w:t>
            </w:r>
            <w:r>
              <w:rPr>
                <w:rStyle w:val="IndexLink"/>
                <w:rtl w:val="true"/>
              </w:rPr>
              <w:tab/>
            </w:r>
            <w:r>
              <w:rPr>
                <w:rStyle w:val="IndexLink"/>
              </w:rPr>
              <w:t>234</w:t>
            </w:r>
          </w:hyperlink>
        </w:p>
        <w:p>
          <w:pPr>
            <w:pStyle w:val="Contents3"/>
            <w:tabs>
              <w:tab w:val="clear" w:pos="8459"/>
              <w:tab w:val="right" w:pos="9026" w:leader="dot"/>
            </w:tabs>
            <w:rPr/>
          </w:pPr>
          <w:hyperlink w:anchor="__RefHeading___Toc13502698_2142443653">
            <w:r>
              <w:rPr>
                <w:webHidden/>
                <w:rStyle w:val="IndexLink"/>
                <w:rtl w:val="true"/>
              </w:rPr>
              <w:t>فصل في مفهوم الغاية</w:t>
            </w:r>
            <w:r>
              <w:rPr>
                <w:rStyle w:val="IndexLink"/>
                <w:rtl w:val="true"/>
              </w:rPr>
              <w:tab/>
            </w:r>
            <w:r>
              <w:rPr>
                <w:rStyle w:val="IndexLink"/>
              </w:rPr>
              <w:t>241</w:t>
            </w:r>
          </w:hyperlink>
        </w:p>
        <w:p>
          <w:pPr>
            <w:pStyle w:val="Contents4"/>
            <w:tabs>
              <w:tab w:val="clear" w:pos="8176"/>
              <w:tab w:val="right" w:pos="9026" w:leader="dot"/>
            </w:tabs>
            <w:rPr/>
          </w:pPr>
          <w:hyperlink w:anchor="__RefHeading___Toc13502700_2142443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3502702_2142443653">
            <w:r>
              <w:rPr>
                <w:webHidden/>
                <w:rStyle w:val="IndexLink"/>
                <w:rtl w:val="true"/>
              </w:rPr>
              <w:t>هل الغاية داخلة في المغيّى أم لا؟</w:t>
            </w:r>
            <w:r>
              <w:rPr>
                <w:rStyle w:val="IndexLink"/>
                <w:rtl w:val="true"/>
              </w:rPr>
              <w:tab/>
            </w:r>
            <w:r>
              <w:rPr>
                <w:rStyle w:val="IndexLink"/>
              </w:rPr>
              <w:t>245</w:t>
            </w:r>
          </w:hyperlink>
        </w:p>
        <w:p>
          <w:pPr>
            <w:pStyle w:val="Contents3"/>
            <w:tabs>
              <w:tab w:val="clear" w:pos="8459"/>
              <w:tab w:val="right" w:pos="9026" w:leader="dot"/>
            </w:tabs>
            <w:rPr/>
          </w:pPr>
          <w:hyperlink w:anchor="__RefHeading___Toc13502704_2142443653">
            <w:r>
              <w:rPr>
                <w:webHidden/>
                <w:rStyle w:val="IndexLink"/>
                <w:rtl w:val="true"/>
              </w:rPr>
              <w:t>فصل فى مفهوم الحصر</w:t>
            </w:r>
            <w:r>
              <w:rPr>
                <w:rStyle w:val="IndexLink"/>
                <w:rtl w:val="true"/>
              </w:rPr>
              <w:tab/>
            </w:r>
            <w:r>
              <w:rPr>
                <w:rStyle w:val="IndexLink"/>
              </w:rPr>
              <w:t>249</w:t>
            </w:r>
          </w:hyperlink>
        </w:p>
        <w:p>
          <w:pPr>
            <w:pStyle w:val="Contents4"/>
            <w:tabs>
              <w:tab w:val="clear" w:pos="8176"/>
              <w:tab w:val="right" w:pos="9026" w:leader="dot"/>
            </w:tabs>
            <w:rPr/>
          </w:pPr>
          <w:hyperlink w:anchor="__RefHeading___Toc13502706_2142443653">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3502708_2142443653">
            <w:r>
              <w:rPr>
                <w:webHidden/>
                <w:rStyle w:val="IndexLink"/>
                <w:rtl w:val="true"/>
              </w:rPr>
              <w:t>و قد أجاب المصنف عن استدلال أبي حنيفة بوجهين</w:t>
            </w:r>
            <w:r>
              <w:rPr>
                <w:rStyle w:val="IndexLink"/>
                <w:rtl w:val="true"/>
              </w:rPr>
              <w:t>:</w:t>
              <w:tab/>
            </w:r>
            <w:r>
              <w:rPr>
                <w:rStyle w:val="IndexLink"/>
              </w:rPr>
              <w:t>250</w:t>
            </w:r>
          </w:hyperlink>
        </w:p>
        <w:p>
          <w:pPr>
            <w:pStyle w:val="Contents4"/>
            <w:tabs>
              <w:tab w:val="clear" w:pos="8176"/>
              <w:tab w:val="right" w:pos="9026" w:leader="dot"/>
            </w:tabs>
            <w:rPr/>
          </w:pPr>
          <w:hyperlink w:anchor="__RefHeading___Toc13502710_2142443653">
            <w:r>
              <w:rPr>
                <w:webHidden/>
                <w:rStyle w:val="IndexLink"/>
                <w:rtl w:val="true"/>
              </w:rPr>
              <w:t>في سائر الأدوات الدالة على الحصر</w:t>
            </w:r>
            <w:r>
              <w:rPr>
                <w:rStyle w:val="IndexLink"/>
                <w:rtl w:val="true"/>
              </w:rPr>
              <w:tab/>
            </w:r>
            <w:r>
              <w:rPr>
                <w:rStyle w:val="IndexLink"/>
              </w:rPr>
              <w:t>255</w:t>
            </w:r>
          </w:hyperlink>
        </w:p>
        <w:p>
          <w:pPr>
            <w:pStyle w:val="Contents3"/>
            <w:tabs>
              <w:tab w:val="clear" w:pos="8459"/>
              <w:tab w:val="right" w:pos="9026" w:leader="dot"/>
            </w:tabs>
            <w:rPr/>
          </w:pPr>
          <w:hyperlink w:anchor="__RefHeading___Toc13502712_2142443653">
            <w:r>
              <w:rPr>
                <w:webHidden/>
                <w:rStyle w:val="IndexLink"/>
                <w:rtl w:val="true"/>
              </w:rPr>
              <w:t>فصل في مفهوم اللقب و العدد</w:t>
            </w:r>
            <w:r>
              <w:rPr>
                <w:rStyle w:val="IndexLink"/>
                <w:rtl w:val="true"/>
              </w:rPr>
              <w:tab/>
            </w:r>
            <w:r>
              <w:rPr>
                <w:rStyle w:val="IndexLink"/>
              </w:rPr>
              <w:t>262</w:t>
            </w:r>
          </w:hyperlink>
        </w:p>
        <w:p>
          <w:pPr>
            <w:pStyle w:val="Contents2"/>
            <w:tabs>
              <w:tab w:val="clear" w:pos="8743"/>
              <w:tab w:val="right" w:pos="9026" w:leader="dot"/>
            </w:tabs>
            <w:rPr/>
          </w:pPr>
          <w:hyperlink w:anchor="__RefHeading___Toc13502714_2142443653">
            <w:r>
              <w:rPr>
                <w:webHidden/>
                <w:rStyle w:val="IndexLink"/>
                <w:rtl w:val="true"/>
              </w:rPr>
              <w:t>المقصد الرابع في العام و الخاص</w:t>
            </w:r>
            <w:r>
              <w:rPr>
                <w:rStyle w:val="IndexLink"/>
                <w:rtl w:val="true"/>
              </w:rPr>
              <w:tab/>
            </w:r>
            <w:r>
              <w:rPr>
                <w:rStyle w:val="IndexLink"/>
              </w:rPr>
              <w:t>268</w:t>
            </w:r>
          </w:hyperlink>
        </w:p>
        <w:p>
          <w:pPr>
            <w:pStyle w:val="Contents3"/>
            <w:tabs>
              <w:tab w:val="clear" w:pos="8459"/>
              <w:tab w:val="right" w:pos="9026" w:leader="dot"/>
            </w:tabs>
            <w:rPr/>
          </w:pPr>
          <w:hyperlink w:anchor="__RefHeading___Toc13502716_2142443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3502718_2142443653">
            <w:r>
              <w:rPr>
                <w:webHidden/>
                <w:rStyle w:val="IndexLink"/>
                <w:rtl w:val="true"/>
              </w:rPr>
              <w:t>فصل أقسام العموم</w:t>
            </w:r>
            <w:r>
              <w:rPr>
                <w:rStyle w:val="IndexLink"/>
                <w:rtl w:val="true"/>
              </w:rPr>
              <w:tab/>
            </w:r>
            <w:r>
              <w:rPr>
                <w:rStyle w:val="IndexLink"/>
              </w:rPr>
              <w:t>276</w:t>
            </w:r>
          </w:hyperlink>
        </w:p>
        <w:p>
          <w:pPr>
            <w:pStyle w:val="Contents3"/>
            <w:tabs>
              <w:tab w:val="clear" w:pos="8459"/>
              <w:tab w:val="right" w:pos="9026" w:leader="dot"/>
            </w:tabs>
            <w:rPr/>
          </w:pPr>
          <w:hyperlink w:anchor="__RefHeading___Toc13502720_2142443653">
            <w:r>
              <w:rPr>
                <w:webHidden/>
                <w:rStyle w:val="IndexLink"/>
                <w:rtl w:val="true"/>
              </w:rPr>
              <w:t>فصل في ألفاظ العموم</w:t>
            </w:r>
            <w:r>
              <w:rPr>
                <w:rStyle w:val="IndexLink"/>
                <w:rtl w:val="true"/>
              </w:rPr>
              <w:tab/>
            </w:r>
            <w:r>
              <w:rPr>
                <w:rStyle w:val="IndexLink"/>
              </w:rPr>
              <w:t>280</w:t>
            </w:r>
          </w:hyperlink>
        </w:p>
        <w:p>
          <w:pPr>
            <w:pStyle w:val="Contents3"/>
            <w:tabs>
              <w:tab w:val="clear" w:pos="8459"/>
              <w:tab w:val="right" w:pos="9026" w:leader="dot"/>
            </w:tabs>
            <w:rPr/>
          </w:pPr>
          <w:hyperlink w:anchor="__RefHeading___Toc13502722_2142443653">
            <w:r>
              <w:rPr>
                <w:webHidden/>
                <w:rStyle w:val="IndexLink"/>
                <w:rtl w:val="true"/>
              </w:rPr>
              <w:t>فصل حول النكرة في سياق النفي أو النهي</w:t>
            </w:r>
            <w:r>
              <w:rPr>
                <w:rStyle w:val="IndexLink"/>
                <w:rtl w:val="true"/>
              </w:rPr>
              <w:tab/>
            </w:r>
            <w:r>
              <w:rPr>
                <w:rStyle w:val="IndexLink"/>
              </w:rPr>
              <w:t>286</w:t>
            </w:r>
          </w:hyperlink>
        </w:p>
        <w:p>
          <w:pPr>
            <w:pStyle w:val="Contents4"/>
            <w:tabs>
              <w:tab w:val="clear" w:pos="8176"/>
              <w:tab w:val="right" w:pos="9026" w:leader="dot"/>
            </w:tabs>
            <w:rPr/>
          </w:pPr>
          <w:hyperlink w:anchor="__RefHeading___Toc13502724_2142443653">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3502726_2142443653">
            <w:r>
              <w:rPr>
                <w:webHidden/>
                <w:rStyle w:val="IndexLink"/>
                <w:rtl w:val="true"/>
              </w:rPr>
              <w:t>إفادة المحلى باللام العموم</w:t>
            </w:r>
            <w:r>
              <w:rPr>
                <w:rStyle w:val="IndexLink"/>
                <w:rtl w:val="true"/>
              </w:rPr>
              <w:tab/>
            </w:r>
            <w:r>
              <w:rPr>
                <w:rStyle w:val="IndexLink"/>
              </w:rPr>
              <w:t>290</w:t>
            </w:r>
          </w:hyperlink>
        </w:p>
        <w:p>
          <w:pPr>
            <w:pStyle w:val="Contents3"/>
            <w:tabs>
              <w:tab w:val="clear" w:pos="8459"/>
              <w:tab w:val="right" w:pos="9026" w:leader="dot"/>
            </w:tabs>
            <w:rPr/>
          </w:pPr>
          <w:hyperlink w:anchor="__RefHeading___Toc13502728_2142443653">
            <w:r>
              <w:rPr>
                <w:webHidden/>
                <w:rStyle w:val="IndexLink"/>
                <w:rtl w:val="true"/>
              </w:rPr>
              <w:t>فصل في حجية العام المخصص بالمتصل أو المنفصل في الباقي</w:t>
            </w:r>
            <w:r>
              <w:rPr>
                <w:rStyle w:val="IndexLink"/>
                <w:rtl w:val="true"/>
              </w:rPr>
              <w:tab/>
            </w:r>
            <w:r>
              <w:rPr>
                <w:rStyle w:val="IndexLink"/>
              </w:rPr>
              <w:t>294</w:t>
            </w:r>
          </w:hyperlink>
        </w:p>
        <w:p>
          <w:pPr>
            <w:pStyle w:val="Contents4"/>
            <w:tabs>
              <w:tab w:val="clear" w:pos="8176"/>
              <w:tab w:val="right" w:pos="9026" w:leader="dot"/>
            </w:tabs>
            <w:rPr/>
          </w:pPr>
          <w:hyperlink w:anchor="__RefHeading___Toc13502730_2142443653">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3502732_2142443653">
            <w:r>
              <w:rPr>
                <w:webHidden/>
                <w:rStyle w:val="IndexLink"/>
                <w:rtl w:val="true"/>
              </w:rPr>
              <w:t>التحقيق في الجواب عن استدلال النافي</w:t>
            </w:r>
            <w:r>
              <w:rPr>
                <w:rStyle w:val="IndexLink"/>
                <w:rtl w:val="true"/>
              </w:rPr>
              <w:tab/>
            </w:r>
            <w:r>
              <w:rPr>
                <w:rStyle w:val="IndexLink"/>
              </w:rPr>
              <w:t>297</w:t>
            </w:r>
          </w:hyperlink>
        </w:p>
        <w:p>
          <w:pPr>
            <w:pStyle w:val="Contents3"/>
            <w:tabs>
              <w:tab w:val="clear" w:pos="8459"/>
              <w:tab w:val="right" w:pos="9026" w:leader="dot"/>
            </w:tabs>
            <w:rPr/>
          </w:pPr>
          <w:hyperlink w:anchor="__RefHeading___Toc13502734_2142443653">
            <w:r>
              <w:rPr>
                <w:webHidden/>
                <w:rStyle w:val="IndexLink"/>
                <w:rtl w:val="true"/>
              </w:rPr>
              <w:t>فصل كون الخاص مجملا مع دورانه بين الأقل و الأكثر</w:t>
            </w:r>
            <w:r>
              <w:rPr>
                <w:rStyle w:val="IndexLink"/>
                <w:rtl w:val="true"/>
              </w:rPr>
              <w:tab/>
            </w:r>
            <w:r>
              <w:rPr>
                <w:rStyle w:val="IndexLink"/>
              </w:rPr>
              <w:t>308</w:t>
            </w:r>
          </w:hyperlink>
        </w:p>
        <w:p>
          <w:pPr>
            <w:pStyle w:val="Contents4"/>
            <w:tabs>
              <w:tab w:val="clear" w:pos="8176"/>
              <w:tab w:val="right" w:pos="9026" w:leader="dot"/>
            </w:tabs>
            <w:rPr/>
          </w:pPr>
          <w:hyperlink w:anchor="__RefHeading___Toc13502736_2142443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3502738_2142443653">
            <w:r>
              <w:rPr>
                <w:webHidden/>
                <w:rStyle w:val="IndexLink"/>
                <w:rtl w:val="true"/>
              </w:rPr>
              <w:t>الكلام في الشبهة المصداقية</w:t>
            </w:r>
            <w:r>
              <w:rPr>
                <w:rStyle w:val="IndexLink"/>
                <w:rtl w:val="true"/>
              </w:rPr>
              <w:tab/>
            </w:r>
            <w:r>
              <w:rPr>
                <w:rStyle w:val="IndexLink"/>
              </w:rPr>
              <w:t>316</w:t>
            </w:r>
          </w:hyperlink>
        </w:p>
        <w:p>
          <w:pPr>
            <w:pStyle w:val="Contents4"/>
            <w:tabs>
              <w:tab w:val="clear" w:pos="8176"/>
              <w:tab w:val="right" w:pos="9026" w:leader="dot"/>
            </w:tabs>
            <w:rPr/>
          </w:pPr>
          <w:hyperlink w:anchor="__RefHeading___Toc13502740_2142443653">
            <w:r>
              <w:rPr>
                <w:webHidden/>
                <w:rStyle w:val="IndexLink"/>
                <w:rtl w:val="true"/>
              </w:rPr>
              <w:t>الفرق بين المخصص اللفظي و اللبّي</w:t>
            </w:r>
            <w:r>
              <w:rPr>
                <w:rStyle w:val="IndexLink"/>
                <w:rtl w:val="true"/>
              </w:rPr>
              <w:tab/>
            </w:r>
            <w:r>
              <w:rPr>
                <w:rStyle w:val="IndexLink"/>
              </w:rPr>
              <w:t>319</w:t>
            </w:r>
          </w:hyperlink>
        </w:p>
        <w:p>
          <w:pPr>
            <w:pStyle w:val="Contents4"/>
            <w:tabs>
              <w:tab w:val="clear" w:pos="8176"/>
              <w:tab w:val="right" w:pos="9026" w:leader="dot"/>
            </w:tabs>
            <w:rPr/>
          </w:pPr>
          <w:hyperlink w:anchor="__RefHeading___Toc13502742_2142443653">
            <w:r>
              <w:rPr>
                <w:webHidden/>
                <w:rStyle w:val="IndexLink"/>
                <w:rtl w:val="true"/>
              </w:rPr>
              <w:t>ايقاظ استصحاب العدم الأزلي</w:t>
            </w:r>
            <w:r>
              <w:rPr>
                <w:rStyle w:val="IndexLink"/>
                <w:rtl w:val="true"/>
              </w:rPr>
              <w:tab/>
            </w:r>
            <w:r>
              <w:rPr>
                <w:rStyle w:val="IndexLink"/>
              </w:rPr>
              <w:t>325</w:t>
            </w:r>
          </w:hyperlink>
        </w:p>
        <w:p>
          <w:pPr>
            <w:pStyle w:val="Contents4"/>
            <w:tabs>
              <w:tab w:val="clear" w:pos="8176"/>
              <w:tab w:val="right" w:pos="9026" w:leader="dot"/>
            </w:tabs>
            <w:rPr/>
          </w:pPr>
          <w:hyperlink w:anchor="__RefHeading___Toc13502744_2142443653">
            <w:r>
              <w:rPr>
                <w:webHidden/>
                <w:rStyle w:val="IndexLink"/>
                <w:rtl w:val="true"/>
              </w:rPr>
              <w:t>وهم و إزاحة</w:t>
            </w:r>
            <w:r>
              <w:rPr>
                <w:rStyle w:val="IndexLink"/>
                <w:rtl w:val="true"/>
              </w:rPr>
              <w:tab/>
            </w:r>
            <w:r>
              <w:rPr>
                <w:rStyle w:val="IndexLink"/>
              </w:rPr>
              <w:t>330</w:t>
            </w:r>
          </w:hyperlink>
        </w:p>
        <w:p>
          <w:pPr>
            <w:pStyle w:val="Contents4"/>
            <w:tabs>
              <w:tab w:val="clear" w:pos="8176"/>
              <w:tab w:val="right" w:pos="9026" w:leader="dot"/>
            </w:tabs>
            <w:rPr/>
          </w:pPr>
          <w:hyperlink w:anchor="__RefHeading___Toc13502746_2142443653">
            <w:r>
              <w:rPr>
                <w:webHidden/>
                <w:rStyle w:val="IndexLink"/>
                <w:rtl w:val="true"/>
              </w:rPr>
              <w:t>و قد أجاب المصنف عن هذا التأييد بوجوه</w:t>
            </w:r>
            <w:r>
              <w:rPr>
                <w:rStyle w:val="IndexLink"/>
                <w:rtl w:val="true"/>
              </w:rPr>
              <w:t>:</w:t>
              <w:tab/>
            </w:r>
            <w:r>
              <w:rPr>
                <w:rStyle w:val="IndexLink"/>
              </w:rPr>
              <w:t>337</w:t>
            </w:r>
          </w:hyperlink>
        </w:p>
        <w:p>
          <w:pPr>
            <w:pStyle w:val="Contents4"/>
            <w:tabs>
              <w:tab w:val="clear" w:pos="8176"/>
              <w:tab w:val="right" w:pos="9026" w:leader="dot"/>
            </w:tabs>
            <w:rPr/>
          </w:pPr>
          <w:hyperlink w:anchor="__RefHeading___Toc13502748_2142443653">
            <w:r>
              <w:rPr>
                <w:webHidden/>
                <w:rStyle w:val="IndexLink"/>
                <w:rtl w:val="true"/>
              </w:rPr>
              <w:t>في دوران الأمر بين التخصيص و التخصّص</w:t>
            </w:r>
            <w:r>
              <w:rPr>
                <w:rStyle w:val="IndexLink"/>
                <w:rtl w:val="true"/>
              </w:rPr>
              <w:tab/>
            </w:r>
            <w:r>
              <w:rPr>
                <w:rStyle w:val="IndexLink"/>
              </w:rPr>
              <w:t>341</w:t>
            </w:r>
          </w:hyperlink>
        </w:p>
        <w:p>
          <w:pPr>
            <w:pStyle w:val="Contents3"/>
            <w:tabs>
              <w:tab w:val="clear" w:pos="8459"/>
              <w:tab w:val="right" w:pos="9026" w:leader="dot"/>
            </w:tabs>
            <w:rPr/>
          </w:pPr>
          <w:hyperlink w:anchor="__RefHeading___Toc13502750_2142443653">
            <w:r>
              <w:rPr>
                <w:webHidden/>
                <w:rStyle w:val="IndexLink"/>
                <w:rtl w:val="true"/>
              </w:rPr>
              <w:t>فصل في جواز العمل بالعام قبل الفحص</w:t>
            </w:r>
            <w:r>
              <w:rPr>
                <w:rStyle w:val="IndexLink"/>
                <w:rtl w:val="true"/>
              </w:rPr>
              <w:tab/>
            </w:r>
            <w:r>
              <w:rPr>
                <w:rStyle w:val="IndexLink"/>
              </w:rPr>
              <w:t>351</w:t>
            </w:r>
          </w:hyperlink>
        </w:p>
        <w:p>
          <w:pPr>
            <w:pStyle w:val="Contents4"/>
            <w:tabs>
              <w:tab w:val="clear" w:pos="8176"/>
              <w:tab w:val="right" w:pos="9026" w:leader="dot"/>
            </w:tabs>
            <w:rPr/>
          </w:pPr>
          <w:hyperlink w:anchor="__RefHeading___Toc13502752_2142443653">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13502754_2142443653">
            <w:r>
              <w:rPr>
                <w:webHidden/>
                <w:rStyle w:val="IndexLink"/>
                <w:rtl w:val="true"/>
              </w:rPr>
              <w:t xml:space="preserve">إيقاظ </w:t>
            </w:r>
            <w:r>
              <w:rPr>
                <w:rStyle w:val="IndexLink"/>
                <w:rtl w:val="true"/>
              </w:rPr>
              <w:t>(</w:t>
            </w:r>
            <w:r>
              <w:rPr>
                <w:rStyle w:val="IndexLink"/>
              </w:rPr>
              <w:t>1</w:t>
            </w:r>
            <w:r>
              <w:rPr>
                <w:rStyle w:val="IndexLink"/>
                <w:rtl w:val="true"/>
              </w:rPr>
              <w:t xml:space="preserve">) </w:t>
            </w:r>
            <w:r>
              <w:rPr>
                <w:rStyle w:val="IndexLink"/>
                <w:rtl w:val="true"/>
              </w:rPr>
              <w:t>الفرق بين الفحص هاهنا و بينه في الأصول العملية</w:t>
            </w:r>
            <w:r>
              <w:rPr>
                <w:rStyle w:val="IndexLink"/>
                <w:rtl w:val="true"/>
              </w:rPr>
              <w:tab/>
            </w:r>
            <w:r>
              <w:rPr>
                <w:rStyle w:val="IndexLink"/>
              </w:rPr>
              <w:t>356</w:t>
            </w:r>
          </w:hyperlink>
        </w:p>
        <w:p>
          <w:pPr>
            <w:pStyle w:val="Contents3"/>
            <w:tabs>
              <w:tab w:val="clear" w:pos="8459"/>
              <w:tab w:val="right" w:pos="9026" w:leader="dot"/>
            </w:tabs>
            <w:rPr/>
          </w:pPr>
          <w:hyperlink w:anchor="__RefHeading___Toc13502756_2142443653">
            <w:r>
              <w:rPr>
                <w:webHidden/>
                <w:rStyle w:val="IndexLink"/>
                <w:rtl w:val="true"/>
              </w:rPr>
              <w:t>فصل الخطابات الشفاهية</w:t>
            </w:r>
            <w:r>
              <w:rPr>
                <w:rStyle w:val="IndexLink"/>
                <w:rtl w:val="true"/>
              </w:rPr>
              <w:tab/>
            </w:r>
            <w:r>
              <w:rPr>
                <w:rStyle w:val="IndexLink"/>
              </w:rPr>
              <w:t>361</w:t>
            </w:r>
          </w:hyperlink>
        </w:p>
        <w:p>
          <w:pPr>
            <w:pStyle w:val="Contents3"/>
            <w:tabs>
              <w:tab w:val="clear" w:pos="8459"/>
              <w:tab w:val="right" w:pos="9026" w:leader="dot"/>
            </w:tabs>
            <w:rPr/>
          </w:pPr>
          <w:hyperlink w:anchor="__RefHeading___Toc13502758_2142443653">
            <w:r>
              <w:rPr>
                <w:webHidden/>
                <w:rStyle w:val="IndexLink"/>
                <w:rtl w:val="true"/>
              </w:rPr>
              <w:t>فصل ثمرة القول بعموم الخطابات الشفاهية للمعدومين</w:t>
            </w:r>
            <w:r>
              <w:rPr>
                <w:rStyle w:val="IndexLink"/>
                <w:rtl w:val="true"/>
              </w:rPr>
              <w:tab/>
            </w:r>
            <w:r>
              <w:rPr>
                <w:rStyle w:val="IndexLink"/>
              </w:rPr>
              <w:t>378</w:t>
            </w:r>
          </w:hyperlink>
        </w:p>
        <w:p>
          <w:pPr>
            <w:pStyle w:val="Contents3"/>
            <w:tabs>
              <w:tab w:val="clear" w:pos="8459"/>
              <w:tab w:val="right" w:pos="9026" w:leader="dot"/>
            </w:tabs>
            <w:rPr/>
          </w:pPr>
          <w:hyperlink w:anchor="__RefHeading___Toc13502760_2142443653">
            <w:r>
              <w:rPr>
                <w:webHidden/>
                <w:rStyle w:val="IndexLink"/>
                <w:rtl w:val="true"/>
              </w:rPr>
              <w:t>فصل في تعقّب العام بضمير يرجع إلى بعض أفراده</w:t>
            </w:r>
            <w:r>
              <w:rPr>
                <w:rStyle w:val="IndexLink"/>
                <w:rtl w:val="true"/>
              </w:rPr>
              <w:tab/>
            </w:r>
            <w:r>
              <w:rPr>
                <w:rStyle w:val="IndexLink"/>
              </w:rPr>
              <w:t>390</w:t>
            </w:r>
          </w:hyperlink>
        </w:p>
        <w:p>
          <w:pPr>
            <w:pStyle w:val="Contents3"/>
            <w:tabs>
              <w:tab w:val="clear" w:pos="8459"/>
              <w:tab w:val="right" w:pos="9026" w:leader="dot"/>
            </w:tabs>
            <w:rPr/>
          </w:pPr>
          <w:hyperlink w:anchor="__RefHeading___Toc13502762_2142443653">
            <w:r>
              <w:rPr>
                <w:webHidden/>
                <w:rStyle w:val="IndexLink"/>
                <w:rtl w:val="true"/>
              </w:rPr>
              <w:t>فصل تخصيص العام بالمفهوم المخالف</w:t>
            </w:r>
            <w:r>
              <w:rPr>
                <w:rStyle w:val="IndexLink"/>
                <w:rtl w:val="true"/>
              </w:rPr>
              <w:tab/>
            </w:r>
            <w:r>
              <w:rPr>
                <w:rStyle w:val="IndexLink"/>
              </w:rPr>
              <w:t>396</w:t>
            </w:r>
          </w:hyperlink>
        </w:p>
        <w:p>
          <w:pPr>
            <w:pStyle w:val="Contents3"/>
            <w:tabs>
              <w:tab w:val="clear" w:pos="8459"/>
              <w:tab w:val="right" w:pos="9026" w:leader="dot"/>
            </w:tabs>
            <w:rPr/>
          </w:pPr>
          <w:hyperlink w:anchor="__RefHeading___Toc13502764_2142443653">
            <w:r>
              <w:rPr>
                <w:webHidden/>
                <w:rStyle w:val="IndexLink"/>
                <w:rtl w:val="true"/>
              </w:rPr>
              <w:t>فصل الاستثناء المتعقب بجمل متعددة</w:t>
            </w:r>
            <w:r>
              <w:rPr>
                <w:rStyle w:val="IndexLink"/>
                <w:rtl w:val="true"/>
              </w:rPr>
              <w:tab/>
            </w:r>
            <w:r>
              <w:rPr>
                <w:rStyle w:val="IndexLink"/>
              </w:rPr>
              <w:t>404</w:t>
            </w:r>
          </w:hyperlink>
        </w:p>
        <w:p>
          <w:pPr>
            <w:pStyle w:val="Contents3"/>
            <w:tabs>
              <w:tab w:val="clear" w:pos="8459"/>
              <w:tab w:val="right" w:pos="9026" w:leader="dot"/>
            </w:tabs>
            <w:rPr/>
          </w:pPr>
          <w:hyperlink w:anchor="__RefHeading___Toc13502766_2142443653">
            <w:r>
              <w:rPr>
                <w:webHidden/>
                <w:rStyle w:val="IndexLink"/>
                <w:rtl w:val="true"/>
              </w:rPr>
              <w:t>فصل جواز تخصيص الكتاب بخبر الواحد</w:t>
            </w:r>
            <w:r>
              <w:rPr>
                <w:rStyle w:val="IndexLink"/>
                <w:rtl w:val="true"/>
              </w:rPr>
              <w:tab/>
            </w:r>
            <w:r>
              <w:rPr>
                <w:rStyle w:val="IndexLink"/>
              </w:rPr>
              <w:t>412</w:t>
            </w:r>
          </w:hyperlink>
        </w:p>
        <w:p>
          <w:pPr>
            <w:pStyle w:val="Contents4"/>
            <w:tabs>
              <w:tab w:val="clear" w:pos="8176"/>
              <w:tab w:val="right" w:pos="9026" w:leader="dot"/>
            </w:tabs>
            <w:rPr/>
          </w:pPr>
          <w:hyperlink w:anchor="__RefHeading___Toc13502768_2142443653">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13502770_2142443653">
            <w:r>
              <w:rPr>
                <w:webHidden/>
                <w:rStyle w:val="IndexLink"/>
                <w:rtl w:val="true"/>
              </w:rPr>
              <w:t>و استدل على مدعاه بوجهين</w:t>
            </w:r>
            <w:r>
              <w:rPr>
                <w:rStyle w:val="IndexLink"/>
                <w:rtl w:val="true"/>
              </w:rPr>
              <w:t>:</w:t>
              <w:tab/>
            </w:r>
            <w:r>
              <w:rPr>
                <w:rStyle w:val="IndexLink"/>
              </w:rPr>
              <w:t>412</w:t>
            </w:r>
          </w:hyperlink>
        </w:p>
        <w:p>
          <w:pPr>
            <w:pStyle w:val="Contents4"/>
            <w:tabs>
              <w:tab w:val="clear" w:pos="8176"/>
              <w:tab w:val="right" w:pos="9026" w:leader="dot"/>
            </w:tabs>
            <w:rPr/>
          </w:pPr>
          <w:hyperlink w:anchor="__RefHeading___Toc13502772_2142443653">
            <w:r>
              <w:rPr>
                <w:webHidden/>
                <w:rStyle w:val="IndexLink"/>
                <w:rtl w:val="true"/>
              </w:rPr>
              <w:t>و قد استدل المانعون على عدم جواز التخصيص بوجوه</w:t>
            </w:r>
            <w:r>
              <w:rPr>
                <w:rStyle w:val="IndexLink"/>
                <w:rtl w:val="true"/>
              </w:rPr>
              <w:t>:</w:t>
              <w:tab/>
            </w:r>
            <w:r>
              <w:rPr>
                <w:rStyle w:val="IndexLink"/>
              </w:rPr>
              <w:t>413</w:t>
            </w:r>
          </w:hyperlink>
        </w:p>
        <w:p>
          <w:pPr>
            <w:pStyle w:val="Contents4"/>
            <w:tabs>
              <w:tab w:val="clear" w:pos="8176"/>
              <w:tab w:val="right" w:pos="9026" w:leader="dot"/>
            </w:tabs>
            <w:rPr/>
          </w:pPr>
          <w:hyperlink w:anchor="__RefHeading___Toc13502774_2142443653">
            <w:r>
              <w:rPr>
                <w:webHidden/>
                <w:rStyle w:val="IndexLink"/>
                <w:rtl w:val="true"/>
              </w:rPr>
              <w:t>و قد أجاب المصنف عن هذا الوجه بوجهين</w:t>
            </w:r>
            <w:r>
              <w:rPr>
                <w:rStyle w:val="IndexLink"/>
                <w:rtl w:val="true"/>
              </w:rPr>
              <w:t>:</w:t>
              <w:tab/>
            </w:r>
            <w:r>
              <w:rPr>
                <w:rStyle w:val="IndexLink"/>
              </w:rPr>
              <w:t>416</w:t>
            </w:r>
          </w:hyperlink>
        </w:p>
        <w:p>
          <w:pPr>
            <w:pStyle w:val="Contents3"/>
            <w:tabs>
              <w:tab w:val="clear" w:pos="8459"/>
              <w:tab w:val="right" w:pos="9026" w:leader="dot"/>
            </w:tabs>
            <w:rPr/>
          </w:pPr>
          <w:hyperlink w:anchor="__RefHeading___Toc13502776_2142443653">
            <w:r>
              <w:rPr>
                <w:webHidden/>
                <w:rStyle w:val="IndexLink"/>
                <w:rtl w:val="true"/>
              </w:rPr>
              <w:t>فصل في دوران الأمر بين النسخ و التخصيص</w:t>
            </w:r>
            <w:r>
              <w:rPr>
                <w:rStyle w:val="IndexLink"/>
                <w:rtl w:val="true"/>
              </w:rPr>
              <w:tab/>
            </w:r>
            <w:r>
              <w:rPr>
                <w:rStyle w:val="IndexLink"/>
              </w:rPr>
              <w:t>420</w:t>
            </w:r>
          </w:hyperlink>
        </w:p>
        <w:p>
          <w:pPr>
            <w:pStyle w:val="Contents4"/>
            <w:tabs>
              <w:tab w:val="clear" w:pos="8176"/>
              <w:tab w:val="right" w:pos="9026" w:leader="dot"/>
            </w:tabs>
            <w:rPr/>
          </w:pPr>
          <w:hyperlink w:anchor="__RefHeading___Toc13502778_2142443653">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13502780_2142443653">
            <w:r>
              <w:rPr>
                <w:webHidden/>
                <w:rStyle w:val="IndexLink"/>
                <w:rtl w:val="true"/>
              </w:rPr>
              <w:t>في النسخ</w:t>
            </w:r>
            <w:r>
              <w:rPr>
                <w:rStyle w:val="IndexLink"/>
                <w:rtl w:val="true"/>
              </w:rPr>
              <w:tab/>
            </w:r>
            <w:r>
              <w:rPr>
                <w:rStyle w:val="IndexLink"/>
              </w:rPr>
              <w:t>426</w:t>
            </w:r>
          </w:hyperlink>
        </w:p>
        <w:p>
          <w:pPr>
            <w:pStyle w:val="Contents4"/>
            <w:tabs>
              <w:tab w:val="clear" w:pos="8176"/>
              <w:tab w:val="right" w:pos="9026" w:leader="dot"/>
            </w:tabs>
            <w:rPr/>
          </w:pPr>
          <w:hyperlink w:anchor="__RefHeading___Toc13502782_2142443653">
            <w:r>
              <w:rPr>
                <w:webHidden/>
                <w:rStyle w:val="IndexLink"/>
                <w:rtl w:val="true"/>
              </w:rPr>
              <w:t>البداء في التكوينيات</w:t>
            </w:r>
            <w:r>
              <w:rPr>
                <w:rStyle w:val="IndexLink"/>
                <w:rtl w:val="true"/>
              </w:rPr>
              <w:tab/>
            </w:r>
            <w:r>
              <w:rPr>
                <w:rStyle w:val="IndexLink"/>
              </w:rPr>
              <w:t>430</w:t>
            </w:r>
          </w:hyperlink>
        </w:p>
        <w:p>
          <w:pPr>
            <w:pStyle w:val="Contents4"/>
            <w:tabs>
              <w:tab w:val="clear" w:pos="8176"/>
              <w:tab w:val="right" w:pos="9026" w:leader="dot"/>
            </w:tabs>
            <w:rPr/>
          </w:pPr>
          <w:hyperlink w:anchor="__RefHeading___Toc13502784_2142443653">
            <w:r>
              <w:rPr>
                <w:webHidden/>
                <w:rStyle w:val="IndexLink"/>
                <w:rtl w:val="true"/>
              </w:rPr>
              <w:t>في بيان الثمرة بين التخصيص و النسخ</w:t>
            </w:r>
            <w:r>
              <w:rPr>
                <w:rStyle w:val="IndexLink"/>
                <w:rtl w:val="true"/>
              </w:rPr>
              <w:tab/>
            </w:r>
            <w:r>
              <w:rPr>
                <w:rStyle w:val="IndexLink"/>
              </w:rPr>
              <w:t>433</w:t>
            </w:r>
          </w:hyperlink>
        </w:p>
        <w:p>
          <w:pPr>
            <w:pStyle w:val="Contents2"/>
            <w:tabs>
              <w:tab w:val="clear" w:pos="8743"/>
              <w:tab w:val="right" w:pos="9026" w:leader="dot"/>
            </w:tabs>
            <w:rPr/>
          </w:pPr>
          <w:hyperlink w:anchor="__RefHeading___Toc13502786_2142443653">
            <w:r>
              <w:rPr>
                <w:webHidden/>
                <w:rStyle w:val="IndexLink"/>
                <w:rtl w:val="true"/>
              </w:rPr>
              <w:t>المقصد الخامس في المطلق و المقيد و المجمل و المبيّن</w:t>
            </w:r>
            <w:r>
              <w:rPr>
                <w:rStyle w:val="IndexLink"/>
                <w:rtl w:val="true"/>
              </w:rPr>
              <w:tab/>
            </w:r>
            <w:r>
              <w:rPr>
                <w:rStyle w:val="IndexLink"/>
              </w:rPr>
              <w:t>438</w:t>
            </w:r>
          </w:hyperlink>
        </w:p>
        <w:p>
          <w:pPr>
            <w:pStyle w:val="Contents3"/>
            <w:tabs>
              <w:tab w:val="clear" w:pos="8459"/>
              <w:tab w:val="right" w:pos="9026" w:leader="dot"/>
            </w:tabs>
            <w:rPr/>
          </w:pPr>
          <w:hyperlink w:anchor="__RefHeading___Toc13502788_2142443653">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13502790_2142443653">
            <w:r>
              <w:rPr>
                <w:webHidden/>
                <w:rStyle w:val="IndexLink"/>
                <w:rtl w:val="true"/>
              </w:rPr>
              <w:t>فصل فى المطلق و المقيد</w:t>
            </w:r>
            <w:r>
              <w:rPr>
                <w:rStyle w:val="IndexLink"/>
                <w:rtl w:val="true"/>
              </w:rPr>
              <w:tab/>
            </w:r>
            <w:r>
              <w:rPr>
                <w:rStyle w:val="IndexLink"/>
              </w:rPr>
              <w:t>440</w:t>
            </w:r>
          </w:hyperlink>
        </w:p>
        <w:p>
          <w:pPr>
            <w:pStyle w:val="Contents4"/>
            <w:tabs>
              <w:tab w:val="clear" w:pos="8176"/>
              <w:tab w:val="right" w:pos="9026" w:leader="dot"/>
            </w:tabs>
            <w:rPr/>
          </w:pPr>
          <w:hyperlink w:anchor="__RefHeading___Toc13502792_2142443653">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3502794_2142443653">
            <w:r>
              <w:rPr>
                <w:webHidden/>
                <w:rStyle w:val="IndexLink"/>
                <w:rtl w:val="true"/>
              </w:rPr>
              <w:t>الألفاظ التي يطلق عليها المطلق</w:t>
            </w:r>
            <w:r>
              <w:rPr>
                <w:rStyle w:val="IndexLink"/>
                <w:rtl w:val="true"/>
              </w:rPr>
              <w:tab/>
            </w:r>
            <w:r>
              <w:rPr>
                <w:rStyle w:val="IndexLink"/>
              </w:rPr>
              <w:t>442</w:t>
            </w:r>
          </w:hyperlink>
        </w:p>
        <w:p>
          <w:pPr>
            <w:pStyle w:val="Contents4"/>
            <w:tabs>
              <w:tab w:val="clear" w:pos="8176"/>
              <w:tab w:val="right" w:pos="9026" w:leader="dot"/>
            </w:tabs>
            <w:rPr/>
          </w:pPr>
          <w:hyperlink w:anchor="__RefHeading___Toc13502796_2142443653">
            <w:r>
              <w:rPr>
                <w:webHidden/>
                <w:rStyle w:val="IndexLink"/>
                <w:rtl w:val="true"/>
              </w:rPr>
              <w:t>المفرد المعرف باللام</w:t>
            </w:r>
            <w:r>
              <w:rPr>
                <w:rStyle w:val="IndexLink"/>
                <w:rtl w:val="true"/>
              </w:rPr>
              <w:tab/>
            </w:r>
            <w:r>
              <w:rPr>
                <w:rStyle w:val="IndexLink"/>
              </w:rPr>
              <w:t>449</w:t>
            </w:r>
          </w:hyperlink>
        </w:p>
        <w:p>
          <w:pPr>
            <w:pStyle w:val="Contents4"/>
            <w:tabs>
              <w:tab w:val="clear" w:pos="8176"/>
              <w:tab w:val="right" w:pos="9026" w:leader="dot"/>
            </w:tabs>
            <w:rPr/>
          </w:pPr>
          <w:hyperlink w:anchor="__RefHeading___Toc13502798_2142443653">
            <w:r>
              <w:rPr>
                <w:webHidden/>
                <w:rStyle w:val="IndexLink"/>
                <w:rtl w:val="true"/>
              </w:rPr>
              <w:t>الجمع المحلى باللام</w:t>
            </w:r>
            <w:r>
              <w:rPr>
                <w:rStyle w:val="IndexLink"/>
                <w:rtl w:val="true"/>
              </w:rPr>
              <w:tab/>
            </w:r>
            <w:r>
              <w:rPr>
                <w:rStyle w:val="IndexLink"/>
              </w:rPr>
              <w:t>455</w:t>
            </w:r>
          </w:hyperlink>
        </w:p>
        <w:p>
          <w:pPr>
            <w:pStyle w:val="Contents4"/>
            <w:tabs>
              <w:tab w:val="clear" w:pos="8176"/>
              <w:tab w:val="right" w:pos="9026" w:leader="dot"/>
            </w:tabs>
            <w:rPr/>
          </w:pPr>
          <w:hyperlink w:anchor="__RefHeading___Toc13502800_2142443653">
            <w:r>
              <w:rPr>
                <w:webHidden/>
                <w:rStyle w:val="IndexLink"/>
                <w:rtl w:val="true"/>
              </w:rPr>
              <w:t>النكرة</w:t>
            </w:r>
            <w:r>
              <w:rPr>
                <w:rStyle w:val="IndexLink"/>
                <w:rtl w:val="true"/>
              </w:rPr>
              <w:tab/>
            </w:r>
            <w:r>
              <w:rPr>
                <w:rStyle w:val="IndexLink"/>
              </w:rPr>
              <w:t>457</w:t>
            </w:r>
          </w:hyperlink>
        </w:p>
        <w:p>
          <w:pPr>
            <w:pStyle w:val="Contents3"/>
            <w:tabs>
              <w:tab w:val="clear" w:pos="8459"/>
              <w:tab w:val="right" w:pos="9026" w:leader="dot"/>
            </w:tabs>
            <w:rPr/>
          </w:pPr>
          <w:hyperlink w:anchor="__RefHeading___Toc13502802_2142443653">
            <w:r>
              <w:rPr>
                <w:webHidden/>
                <w:rStyle w:val="IndexLink"/>
                <w:rtl w:val="true"/>
              </w:rPr>
              <w:t>فصل في مقدمات الحكمة</w:t>
            </w:r>
            <w:r>
              <w:rPr>
                <w:rStyle w:val="IndexLink"/>
                <w:rtl w:val="true"/>
              </w:rPr>
              <w:tab/>
            </w:r>
            <w:r>
              <w:rPr>
                <w:rStyle w:val="IndexLink"/>
              </w:rPr>
              <w:t>471</w:t>
            </w:r>
          </w:hyperlink>
        </w:p>
        <w:p>
          <w:pPr>
            <w:pStyle w:val="Contents4"/>
            <w:tabs>
              <w:tab w:val="clear" w:pos="8176"/>
              <w:tab w:val="right" w:pos="9026" w:leader="dot"/>
            </w:tabs>
            <w:rPr/>
          </w:pPr>
          <w:hyperlink w:anchor="__RefHeading___Toc13502804_2142443653">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13502806_2142443653">
            <w:r>
              <w:rPr>
                <w:webHidden/>
                <w:rStyle w:val="IndexLink"/>
                <w:rtl w:val="true"/>
              </w:rPr>
              <w:t>الأصل كون المتكلم في مقام البيان</w:t>
            </w:r>
            <w:r>
              <w:rPr>
                <w:rStyle w:val="IndexLink"/>
                <w:rtl w:val="true"/>
              </w:rPr>
              <w:tab/>
            </w:r>
            <w:r>
              <w:rPr>
                <w:rStyle w:val="IndexLink"/>
              </w:rPr>
              <w:t>479</w:t>
            </w:r>
          </w:hyperlink>
        </w:p>
        <w:p>
          <w:pPr>
            <w:pStyle w:val="Contents4"/>
            <w:tabs>
              <w:tab w:val="clear" w:pos="8176"/>
              <w:tab w:val="right" w:pos="9026" w:leader="dot"/>
            </w:tabs>
            <w:rPr/>
          </w:pPr>
          <w:hyperlink w:anchor="__RefHeading___Toc13502808_2142443653">
            <w:r>
              <w:rPr>
                <w:webHidden/>
                <w:rStyle w:val="IndexLink"/>
                <w:rtl w:val="true"/>
              </w:rPr>
              <w:t>لا إطلاق للمطلق فيما كان له الانصراف</w:t>
            </w:r>
            <w:r>
              <w:rPr>
                <w:rStyle w:val="IndexLink"/>
                <w:rtl w:val="true"/>
              </w:rPr>
              <w:tab/>
            </w:r>
            <w:r>
              <w:rPr>
                <w:rStyle w:val="IndexLink"/>
              </w:rPr>
              <w:t>481</w:t>
            </w:r>
          </w:hyperlink>
        </w:p>
        <w:p>
          <w:pPr>
            <w:pStyle w:val="Contents4"/>
            <w:tabs>
              <w:tab w:val="clear" w:pos="8176"/>
              <w:tab w:val="right" w:pos="9026" w:leader="dot"/>
            </w:tabs>
            <w:rPr/>
          </w:pPr>
          <w:hyperlink w:anchor="__RefHeading___Toc13502810_2142443653">
            <w:r>
              <w:rPr>
                <w:webHidden/>
                <w:rStyle w:val="IndexLink"/>
                <w:rtl w:val="true"/>
              </w:rPr>
              <w:t>و قد أجاب عنه المصنف بجوابين</w:t>
            </w:r>
            <w:r>
              <w:rPr>
                <w:rStyle w:val="IndexLink"/>
                <w:rtl w:val="true"/>
              </w:rPr>
              <w:t>:</w:t>
              <w:tab/>
            </w:r>
            <w:r>
              <w:rPr>
                <w:rStyle w:val="IndexLink"/>
              </w:rPr>
              <w:t>484</w:t>
            </w:r>
          </w:hyperlink>
        </w:p>
        <w:p>
          <w:pPr>
            <w:pStyle w:val="Contents4"/>
            <w:tabs>
              <w:tab w:val="clear" w:pos="8176"/>
              <w:tab w:val="right" w:pos="9026" w:leader="dot"/>
            </w:tabs>
            <w:rPr/>
          </w:pPr>
          <w:hyperlink w:anchor="__RefHeading___Toc13502812_2142443653">
            <w:r>
              <w:rPr>
                <w:webHidden/>
                <w:rStyle w:val="IndexLink"/>
                <w:rtl w:val="true"/>
              </w:rPr>
              <w:t>إذا كان للمطلق جهات عديدة</w:t>
            </w:r>
            <w:r>
              <w:rPr>
                <w:rStyle w:val="IndexLink"/>
                <w:rtl w:val="true"/>
              </w:rPr>
              <w:tab/>
            </w:r>
            <w:r>
              <w:rPr>
                <w:rStyle w:val="IndexLink"/>
              </w:rPr>
              <w:t>486</w:t>
            </w:r>
          </w:hyperlink>
        </w:p>
        <w:p>
          <w:pPr>
            <w:pStyle w:val="Contents3"/>
            <w:tabs>
              <w:tab w:val="clear" w:pos="8459"/>
              <w:tab w:val="right" w:pos="9026" w:leader="dot"/>
            </w:tabs>
            <w:rPr/>
          </w:pPr>
          <w:hyperlink w:anchor="__RefHeading___Toc13502814_2142443653">
            <w:r>
              <w:rPr>
                <w:webHidden/>
                <w:rStyle w:val="IndexLink"/>
                <w:rtl w:val="true"/>
              </w:rPr>
              <w:t>فصل في حمل المطلق على المقيّد</w:t>
            </w:r>
            <w:r>
              <w:rPr>
                <w:rStyle w:val="IndexLink"/>
                <w:rtl w:val="true"/>
              </w:rPr>
              <w:tab/>
            </w:r>
            <w:r>
              <w:rPr>
                <w:rStyle w:val="IndexLink"/>
              </w:rPr>
              <w:t>493</w:t>
            </w:r>
          </w:hyperlink>
        </w:p>
        <w:p>
          <w:pPr>
            <w:pStyle w:val="Contents4"/>
            <w:tabs>
              <w:tab w:val="clear" w:pos="8176"/>
              <w:tab w:val="right" w:pos="9026" w:leader="dot"/>
            </w:tabs>
            <w:rPr/>
          </w:pPr>
          <w:hyperlink w:anchor="__RefHeading___Toc13502816_2142443653">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13502818_2142443653">
            <w:r>
              <w:rPr>
                <w:webHidden/>
                <w:rStyle w:val="IndexLink"/>
                <w:rtl w:val="true"/>
              </w:rPr>
              <w:t>في عدم اختصاص التقييد بالحكم التكليفي</w:t>
            </w:r>
            <w:r>
              <w:rPr>
                <w:rStyle w:val="IndexLink"/>
                <w:rtl w:val="true"/>
              </w:rPr>
              <w:tab/>
            </w:r>
            <w:r>
              <w:rPr>
                <w:rStyle w:val="IndexLink"/>
              </w:rPr>
              <w:t>502</w:t>
            </w:r>
          </w:hyperlink>
        </w:p>
        <w:p>
          <w:pPr>
            <w:pStyle w:val="Contents4"/>
            <w:tabs>
              <w:tab w:val="clear" w:pos="8176"/>
              <w:tab w:val="right" w:pos="9026" w:leader="dot"/>
            </w:tabs>
            <w:rPr/>
          </w:pPr>
          <w:hyperlink w:anchor="__RefHeading___Toc13502820_2142443653">
            <w:r>
              <w:rPr>
                <w:webHidden/>
                <w:rStyle w:val="IndexLink"/>
                <w:rtl w:val="true"/>
              </w:rPr>
              <w:t>اختلاف نتيجة مقدمات الحكمة</w:t>
            </w:r>
            <w:r>
              <w:rPr>
                <w:rStyle w:val="IndexLink"/>
                <w:rtl w:val="true"/>
              </w:rPr>
              <w:tab/>
            </w:r>
            <w:r>
              <w:rPr>
                <w:rStyle w:val="IndexLink"/>
              </w:rPr>
              <w:t>503</w:t>
            </w:r>
          </w:hyperlink>
        </w:p>
        <w:p>
          <w:pPr>
            <w:pStyle w:val="Contents3"/>
            <w:tabs>
              <w:tab w:val="clear" w:pos="8459"/>
              <w:tab w:val="right" w:pos="9026" w:leader="dot"/>
            </w:tabs>
            <w:rPr/>
          </w:pPr>
          <w:hyperlink w:anchor="__RefHeading___Toc13502822_2142443653">
            <w:r>
              <w:rPr>
                <w:webHidden/>
                <w:rStyle w:val="IndexLink"/>
                <w:rtl w:val="true"/>
              </w:rPr>
              <w:t>فصل في المجمل و المبيّن</w:t>
            </w:r>
            <w:r>
              <w:rPr>
                <w:rStyle w:val="IndexLink"/>
                <w:rtl w:val="true"/>
              </w:rPr>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90_159466"/>
      <w:bookmarkStart w:id="1" w:name="pg15790_159466"/>
      <w:bookmarkEnd w:id="1"/>
    </w:p>
    <w:p>
      <w:pPr>
        <w:pStyle w:val="Heading2"/>
        <w:numPr>
          <w:ilvl w:val="1"/>
          <w:numId w:val="1"/>
        </w:numPr>
        <w:rPr/>
      </w:pPr>
      <w:bookmarkStart w:id="2" w:name="pg15790_159466"/>
      <w:bookmarkStart w:id="3" w:name="__RefHeading___Toc13502514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دروس في الکفایة</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بامیاني، غلامعلي‌</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خراساني، محمدکاظم بن 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رمز الكونغرس</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7028</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0251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90_159470"/>
      <w:bookmarkStart w:id="8" w:name="pg15790_159470"/>
      <w:bookmarkEnd w:id="8"/>
    </w:p>
    <w:p>
      <w:pPr>
        <w:pStyle w:val="Heading2"/>
        <w:numPr>
          <w:ilvl w:val="1"/>
          <w:numId w:val="1"/>
        </w:numPr>
        <w:rPr/>
      </w:pPr>
      <w:bookmarkStart w:id="9" w:name="pg15790_159470"/>
      <w:bookmarkStart w:id="10" w:name="__RefHeading___Toc13502518_2142443653"/>
      <w:bookmarkStart w:id="11" w:name="_Toc3"/>
      <w:bookmarkEnd w:id="9"/>
      <w:bookmarkEnd w:id="10"/>
      <w:r>
        <w:rPr>
          <w:rtl w:val="true"/>
        </w:rPr>
        <w:t>تتمة المقصد الثانى</w:t>
      </w:r>
      <w:bookmarkEnd w:id="11"/>
    </w:p>
    <w:p>
      <w:pPr>
        <w:pStyle w:val="Heading3"/>
        <w:numPr>
          <w:ilvl w:val="2"/>
          <w:numId w:val="1"/>
        </w:numPr>
        <w:rPr/>
      </w:pPr>
      <w:bookmarkStart w:id="12" w:name="__RefHeading___Toc13502520_2142443653"/>
      <w:bookmarkStart w:id="13" w:name="_Toc4"/>
      <w:bookmarkEnd w:id="12"/>
      <w:r>
        <w:rPr>
          <w:rtl w:val="true"/>
        </w:rPr>
        <w:t>تتمة فصل فى اجتماع الامر و النهى</w:t>
      </w:r>
      <w:bookmarkEnd w:id="13"/>
    </w:p>
    <w:p>
      <w:pPr>
        <w:pStyle w:val="Heading4"/>
        <w:numPr>
          <w:ilvl w:val="3"/>
          <w:numId w:val="1"/>
        </w:numPr>
        <w:rPr/>
      </w:pPr>
      <w:bookmarkStart w:id="14" w:name="__RefHeading___Toc13502522_2142443653"/>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و ينبغي التنبيه على أمور</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الاضطرار إلى ارتكاب الحرام و إن كان يوجب ارتفاع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العقوبة</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 w:name="__RefHeading___Toc13502524_2142443653"/>
      <w:bookmarkStart w:id="17" w:name="_Toc6"/>
      <w:bookmarkEnd w:id="16"/>
      <w:r>
        <w:rPr>
          <w:rtl w:val="true"/>
        </w:rPr>
        <w:t>تنبيهات مسألة اجتماع الأمر و النهي</w:t>
      </w:r>
      <w:bookmarkEnd w:id="17"/>
    </w:p>
    <w:p>
      <w:pPr>
        <w:pStyle w:val="Heading5"/>
        <w:numPr>
          <w:ilvl w:val="4"/>
          <w:numId w:val="1"/>
        </w:numPr>
        <w:rPr/>
      </w:pPr>
      <w:bookmarkStart w:id="18" w:name="__RefHeading___Toc13502526_2142443653"/>
      <w:bookmarkStart w:id="19" w:name="_Toc7"/>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ارتفاع الحرمة بالاضطرار؛ لكونه مسقطا لها عقلا عن قابليّة الزجر و الردع، مضافا إلى ما دلّ نقلا على ذلك كحديث الرفع و غيره، بل يمكن الاستدلال بالأدلة الأربعة على رفع الحكم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فلقبح التكليف حال الاضطرار، لأنّ قوام التكليف إحداث الداعي لتحقق الزجر عن الفعل في مورد النهي، و هذا مما لا يتحقق مع الاضطرار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اُضْطُرِرْتُمْ‌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ارتفع التكليف تبعه العقاب فلا عقاب في البين، كما أشار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العقوبة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ارتكاب الحرام يوجب ارتفاع العقوبة على الحرام، كما يوجب ارتفاع نفس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مما لا إشكال فيه، و إنّما الإشكال في صحّة العبادة مع كون الفعل مبغوضا في نفسه و محرّما لو لا الاضطرار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فتوضيح ما أفاده المصنف من اضطرار المكلف إلى ارتكاب الحرام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يتصوّر في الاضطرار من صور و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المضطر إليه بسوء الاختيار، بل يكون الاضطرار إليه قهريا مع عدم ملاك الوجوب فيه، كالارتماس المجرّد عن قصد الغسل، و الحكم فيها صحّة الصوم، لارتفاع حرمته المانعة عن صحة الصوم بالاضطرار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هذه الصورة الأولى، لكن مع مصلحة الوجوب في الحرام </w:t>
      </w:r>
    </w:p>
    <w:p>
      <w:pPr>
        <w:pStyle w:val="BookText"/>
        <w:rPr/>
      </w:pPr>
      <w:r>
        <w:rPr>
          <w:rFonts w:ascii="Amiri" w:hAnsi="Amiri" w:eastAsia="Amiri" w:cs="Amiri"/>
          <w:color w:val="111111"/>
          <w:sz w:val="28"/>
          <w:sz w:val="28"/>
          <w:szCs w:val="28"/>
          <w:rtl w:val="true"/>
          <w:lang w:bidi="ar-SA"/>
        </w:rPr>
        <w:t xml:space="preserve">عليه مع بقاء ملاك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له؛ كما إذا لم يكن بحرام بلا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الاضطرار إليه بسوء الاختيار،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ما يؤدّي إليه لا محالة،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بالزجر عنه حينئذ و إن كان ساقطا، إلاّ إنّه حيث يصدر عنه المضطر إليه؛ كالارتماس المقرون بنيّة الغسل، و الحكم فيها صحّة الصوم و الغسل؛ لارتفاع حرمته المانعة عن صحته، و تأثير مصلحة الوجوب في الغسل، فيصحان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الحرام المضطر إليه خاليا من مصلحة الوجوب مع كون الاضطرار بسوء الاختيار؛ كما إذا ألقى نفسه من شاهق ليقع في الماء مع كونه صائما، فإنّ الاضطرار لمّا كان بسوء الاختيار لا يرفع أثر الحرمة و هي المبغوضيّة، و الحكم فيها بطلان الصوم بالارتماس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الحرام المضطر إليه واجدا لمصلحة الوجوب، مع كون الاضطرار بسوء الاختيار، و الحكم فيها البطلان أيضا؛ إذ لا يصلح ملاك الوجوب للتأثير في الوجوب بعد كون الفعل مبغوضا و ارتكابه عصيانا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 كلها مما لا إشكال في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الإشكال فيما إذا كان ما اضطر إليه بسوء اختياره ممّا ينحصر به التخلّص عن محذور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يأتي في كلام المصنف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ارتكاب الحرام و إن كان يوجب ارتفاع حرمته و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ملاك الوجوب في وجوب الحرام المضطر إليه منوط بعدم كون الاضطرار بسوء الاختيار، فلا يؤثر ملاك الوجوب مع كون الاضطرار بسوء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للاضطرار بسوء الاختيار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يختار ما يؤدّي إلى ارتكاب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المصنف تمهيد لبيان وجه عدم ثبوت الوجوب فيما إذا كان الاضطرار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خطاب حرمة المضطر إليه و إن كان ساقطا لأجل الاضطرار؛ لكنّه مع ذلك لا يصلح المضطر إليه لتعلق الوجوب به؛ لأنّ الاضطرار إليه لمّا كان بسوء الاختيار صار المضطر إليه مبغوضا، و ارتكابه عصيانا للنهي، فلا يصلح ملاك وجوبه لتأثير الوجوب فيه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ممّا لا إشكال فيه، و إنّما الكلام فيما إذا كان الاضطرار إليه بسوء الاختيار، و انحصر التخلّص عن الحرام فيه كالخروج عن المكان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التخلّص عن التصرف المحرم في مكان الغير إلاّ بالخروج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هذا الخروج مأمورا به، لكونه مقدمة للتخلّص الواجب، أم يكون منهيا عنه، لكونه تصرّفا في مال الغير بدون إذنه، أم </w:t>
      </w:r>
      <w:bookmarkStart w:id="20" w:name="pg15790_159472"/>
    </w:p>
    <w:p>
      <w:pPr>
        <w:pStyle w:val="BookText"/>
        <w:rPr/>
      </w:pPr>
      <w:bookmarkEnd w:id="20"/>
      <w:r>
        <w:rPr>
          <w:rFonts w:ascii="Amiri" w:hAnsi="Amiri" w:eastAsia="Amiri" w:cs="Amiri"/>
          <w:color w:val="111111"/>
          <w:sz w:val="28"/>
          <w:sz w:val="28"/>
          <w:szCs w:val="28"/>
          <w:rtl w:val="true"/>
          <w:lang w:bidi="ar-SA"/>
        </w:rPr>
        <w:t xml:space="preserve">مبغوضا عليه، و عصيانا لذلك الخطاب، و مستحقا عليه العقاب لا يصلح لأن يتعلق به الإيجاب، و هذا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شبهة فيه و 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ما اضطر إليه بسوء اختياره، ممّا ينحصر به التخلّص عن محذور الحرام، كالخروج عن الدار المغصوبة فيما إذا توسّطها بالاختيار في كونه منهيا عنه، أو مأمورا به، مع جريان حكم المعصية عليه أو بدونه، فيه أقوال، هذا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مأمورا به فعلا مع جريان حكم المعصية من استحقاق العقوبة عليه أم بدون جريان حكمها عليه‌؟ فيه أقوال ستأتي الإشارة في قول المصنف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فالمكلف كان قادرا على حفظ نفسه من الدخول إلى الدار المغصوبة؛ بأن لا يدخل حتى يحتاج إلى الخروج، فلو لم يحفظ نفسه حتى دخل فاضطر إلى التخلّص من الحرام بالخروج كان معاقبا على الدخول و الخروج، أمّا على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فواضح؛ لأنّه كان باختياره، و أمّا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 إن كان مضطرا إليه إلاّ إنّه كان بسوء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للصورة الآتية المشار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3502528_2142443653"/>
      <w:bookmarkStart w:id="22" w:name="_Toc8"/>
      <w:bookmarkEnd w:id="21"/>
      <w:r>
        <w:rPr>
          <w:rtl w:val="true"/>
        </w:rPr>
        <w:t>الامر الاول</w:t>
      </w:r>
      <w:bookmarkEnd w:id="22"/>
    </w:p>
    <w:p>
      <w:pPr>
        <w:pStyle w:val="Heading6"/>
        <w:numPr>
          <w:ilvl w:val="5"/>
          <w:numId w:val="1"/>
        </w:numPr>
        <w:rPr/>
      </w:pPr>
      <w:bookmarkStart w:id="23" w:name="__RefHeading___Toc13502530_2142443653"/>
      <w:bookmarkStart w:id="24" w:name="_Toc9"/>
      <w:bookmarkEnd w:id="23"/>
      <w:r>
        <w:rPr>
          <w:rtl w:val="true"/>
        </w:rPr>
        <w:t>الأقوال في التنبيه الأول على القول بالامتناع</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الأصلي من عقد هذا 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الخروج شرعا من الأرض المغصوبة إذا توسطها المكلف بسوء اختياره، و توقف التخلّص من الحرام على الخروج، فيكون مقدمة للواجب و هو التخلّص من الحرام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بيان حكم الخروج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ذكر ما في المسألة من الأقوال، و هي على القول بالامتناع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مأمور به فقط، و لا يجري عليه حكم المعصية، و هو خيرة الشيخ الأنصاري، و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نسبه بعضهم إلى قوم، و لعلّه الظاهر من العضدي كالحاجبي، حيث اقتصروا على كونه مأمورا 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التقريرات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الأجلة ذهب إلى أنّه مأمور به، و لكنه معصية بالنظر إلى النهي السابق، و عليه حمل الكلام المنقول من 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مأمور به و ليس بمنهي عنه مع جريان حكم المعصية عليه، و هو المحكي عن الفخر الرازي، و مال إليه بعض المتأخرين كصاحب الفصول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منهي عنه بالنهي السابق الساقط بالاضطرار، و ليس بمأمور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الأخير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كان؛ فهذا الخلاف الواقع بينهم في </w:t>
      </w:r>
    </w:p>
    <w:p>
      <w:pPr>
        <w:pStyle w:val="BookText"/>
        <w:rPr/>
      </w:pPr>
      <w:r>
        <w:rPr>
          <w:rFonts w:ascii="IRNazanin" w:hAnsi="IRNazanin" w:eastAsia="IRNazanin"/>
          <w:color w:val="111111"/>
          <w:sz w:val="28"/>
          <w:sz w:val="28"/>
          <w:szCs w:val="28"/>
          <w:rtl w:val="true"/>
          <w:lang w:bidi="fa-IR"/>
        </w:rPr>
        <w:t xml:space="preserve">و أمّا على القول بالجواز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هاشم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مأمور به و منهي عنه، و اختاره تعيين الحكم الفعلي مبني على القول بالامتناع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الامتناع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بالجواز و إمكان اجتماع الأمر و النهي فلا بدّ من الالتزام بفعلية كلا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تزاحمهما مع تعدد الموضوع و كون جهتي الأمر و النهي تقييديتين، لا تعليليتين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المحكي عن أبي هاشم على ما نسب إليه العلامة، حيث أفاد في محكي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العقلاء كافة على تخطئة أبي هاشم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الخروج تصرف في المغصوب، فيكون معصية، فلا تصح الصلاة و هو خارج سواء تضيق الوقت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التقريرات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اختاره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ناسبا له إلى أكثر أفاضل متأخري أصحابنا، و ظاهر الفقهاء، و الوجه في النسبة المذكورة هو قولهم بوجوب الحج على المستطيع و إن فاتت الاستطاعة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قول الفقهاء بوجوب الحج على المستطيع و إن فاتت الاستطاعة الشرعية لا يدلّ على الاجتماع؛ بل وجوب الحج على من فاتت استطاعته تكليف بما لا يطاق، لكنه لمّا كان تأخير الحج عن سنة الاستطاعة باختياره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فيه أيضا كذلك؛ لأنّ الاضطرار إلى الغصب لمّا كان باختياره، فلا مانع من اجتماع الوجوب و الحرمة فيه و إن كان ذلك تكليفا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الاستطاعة الشرعية ليست شرطا حدوثا و بقاء حتى يلزم من انتفائها مع بقاء الوجوب تكليف ما لا يطاق؛ بل يكفي مع التأخير عمدا 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فاستظهار اجتماع الوجوب و الحرمة في مسألتنا من العبارة المزبورة في غير محلّه؛ لأنّ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بالامتناع، و مجرد التزام كثير منهم بصحة صلاة الغاصب حين الخروج لا يدل على كونها مأمورا بها و منهيا عنها؛ بل لا يدل على كونها مأمورا بها أيضا؛ لاحتمال كفاية الملاك في صحة الصلاة، و عدم الحاجة إلى الأمر، فيمكن أن لا يكون المضطر إليه بسوء الاختيار مع الانحصار مأمورا به، و لا منهيا عنه فعلا كما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الأمر و النهي، و قد اختار المصنف القول الرابع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منهي عنه بالنهي السابق الساقط بحدوث </w:t>
      </w:r>
    </w:p>
    <w:p>
      <w:pPr>
        <w:pStyle w:val="BookText"/>
        <w:rPr/>
      </w:pPr>
      <w:r>
        <w:rPr>
          <w:rFonts w:ascii="Amiri" w:hAnsi="Amiri" w:eastAsia="Amiri" w:cs="Amiri"/>
          <w:color w:val="111111"/>
          <w:sz w:val="28"/>
          <w:sz w:val="28"/>
          <w:szCs w:val="28"/>
          <w:rtl w:val="true"/>
          <w:lang w:bidi="ar-SA"/>
        </w:rPr>
        <w:t>الفاضل القمي</w:t>
      </w:r>
      <w:r>
        <w:rPr>
          <w:rStyle w:val="FootnoteAnchor"/>
          <w:rtl w:val="true"/>
        </w:rPr>
        <w:footnoteReference w:id="4"/>
      </w:r>
      <w:r>
        <w:rPr>
          <w:rFonts w:ascii="Amiri" w:hAnsi="Amiri" w:eastAsia="Amiri" w:cs="Amiri"/>
          <w:color w:val="111111"/>
          <w:sz w:val="28"/>
          <w:sz w:val="28"/>
          <w:szCs w:val="28"/>
          <w:rtl w:val="true"/>
          <w:lang w:bidi="ar-SA"/>
        </w:rPr>
        <w:t>ناسبا له إلى أكثر المتأخرين و ظاهر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منهي عنه بالنهي السابق الساقط بحدوث الاضطرار إليه و عصيان له بسوء الاختيار، و لا يكاد يكون مأمورا به كما إذا لم يكن هناك توقف عليه، أو بلا انحصار به،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كان قادرا على ترك الحرام رأسا لا يكون عقلا معذورا في مخالفته الاضطرار إليه و عصيان له بسوء الاختيار، و لا يكاد يكون مأمورا به؛ كما إذا لم يكن هناك توقف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الحق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منهي عنه بالنهي السابق الساقط بحدوث الاضطرار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التكليف بالمحال؛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و لا تبق، فهذا الخروج كما لا يكون منهيا عنه فعلا كذلك لا يكون مأمورا به، فلا يكون واجبا، و إن كان مقدمة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التخلّص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الطريق منحصرا به؛ بل مثل هذا الخروج مثل الخروج الّذي لم يكن مقدمة أو كان مقدمة، و لكن لم يكن مقدمة منحصرة، فكما إنّ الخروج في هذين الموردين ليس بواجب كذلك في المورد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هو الوجه لمختاره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مدعاه مركبا من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الخروج منهيا عنه بالنهي السابق الساقط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تصدّى لإثبات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مخالفة الحرام مع القدرة على تركه توجب عقلا استحقاق العقوبة، و مع هذه القدرة لا يرى العقل الاضطرار الناشئ عن سوء الاختيار عذرا في ارتكاب المضطر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يوجب الاضطرار سقوط الخطاب، لعدم صلاحيته مع الاضطرار للزجر و الردع، فالخطاب ساقط و العقاب ثابت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يجدى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فبأنّ توهم كون المضطر إليه مأمورا به إنّما هو لأجل توقف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التخلّص عن الحرام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بأنّ هذا الوجه لا يصلح لإثبات وجوب الخروج، و ذلك لأن الاضطرار الناشئ عن سوء الاختيار لا يرفع مبغوضية الخروج، و لا يوجب محبوبيّته،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بسوء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الاضطرار الناشئ عن سوء الاختيار هو علّة عدم كون الخروج مأمورا به على ما هو ظاهر كلام المصنف، و لكن كان الأولى على المصنف أن يعلّل عدم كون الخروج مأمورا به بأنّ الأمر يستدعي المصلحة في متعلقه، فإن كانت </w:t>
      </w:r>
    </w:p>
    <w:p>
      <w:pPr>
        <w:pStyle w:val="BookText"/>
        <w:rPr/>
      </w:pPr>
      <w:r>
        <w:rPr>
          <w:rFonts w:ascii="Amiri" w:hAnsi="Amiri" w:eastAsia="Amiri" w:cs="Amiri"/>
          <w:color w:val="111111"/>
          <w:sz w:val="28"/>
          <w:sz w:val="28"/>
          <w:szCs w:val="28"/>
          <w:rtl w:val="true"/>
          <w:lang w:bidi="ar-SA"/>
        </w:rPr>
        <w:t>فيما اضطر إلى ارتكابه بسوء اختياره، و يكون معاقبا عليه، كما إذا كان ذلك بلا توقف عليه، أو مع عدم الانحصار به، و لا يكاد يجدي توقف انحصار التخلّص عن الحرام به لكونه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يجديه، و مقدمة الواجب واجبة‌؟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المقدمة لو لم تكن محرمة، و لذا لا يترشح الوجوب من الواجب إلا على ما هو المباح من المقدمات دون المحرمة، مع اشتراكهما في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نفسية فالوجوب نفسي، و إن كانت مقدمية فالوجوب غيري، و كلتاهما مفقودتان في الخروج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 مصلحته النفسية على انطباق عنوان حسن شرعا عليه، و العنوان المتصوّر انطباقه على الخروج ليس إلاّ التخلّص عن الغصب الموجب لكونه ذا مصلحة نفسية، و واجبا نفسيا، و ذلك لا يصلح لجعل الخروج معنونا بهذا العنوان، حيث إن التخلّص عن الغصب عبارة عن تركه المتحقق بانتهاء الحركة الخروجية إلى الكون في خارج المغصوب، فليس الخروج مصداقا للتخلّص حتى يكون محبوبا، و واجبا؛ بل هو مصداق للغصب المبغوض المحرم، فلا مصلحة فيه حتى يكون واجبا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الحركات الخروجية مقدمة للتخلّص و التخلية الواجبة حتى تتصف بالوجوب المقدمي، بل الحركات الخروجيّة مقدمة للكون في خارج المكان المغصوب و هو ليس بواجب؛ بل ملازم للواجب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 فالخروج ليس بواجب لا نفسيا و لا مقدميا، بل هو باق على المبغوضية، فيعاقب عليه لكون الاضطرار بسوء الاختيار و إن ارتفعت حرمته؛ لأن الامتناع بالاختيار لا ينافي الاختيار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 بالتوضيح و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الإشكال على عدم وجوب الخروج مع انحصار التخلّص عن الحرام الواجب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مقدمة للواجب و مقدمة الواجب واجبة فالخروج واجب،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يجدي انحصار التخلّص عن الحرام بالخروج في اتصافه بالوجوب الغيري مع إن مقدمة الواجب واجبة‌؟ فيكون الخروج واجبا، هذا مضافا إلى أن وجوب المقدمة عقلي غير قابل للتخصيص، فكيف يحكم بعدم وجوب الخروج مع إنه مقدمة للتخلّص الواجب‌؟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أفاده المصنف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بيان أقسام مقدمة الواجب و أحكامها، و أما أقسامها فهي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منحصرة في المباح،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منحصرة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غير منحصرة في أحدهما؛ بأن </w:t>
      </w:r>
    </w:p>
    <w:p>
      <w:pPr>
        <w:pStyle w:val="BookText"/>
        <w:rPr/>
      </w:pPr>
      <w:r>
        <w:rPr>
          <w:rFonts w:ascii="Amiri" w:hAnsi="Amiri" w:eastAsia="Amiri" w:cs="Amiri"/>
          <w:color w:val="111111"/>
          <w:sz w:val="28"/>
          <w:sz w:val="28"/>
          <w:szCs w:val="28"/>
          <w:rtl w:val="true"/>
          <w:lang w:bidi="ar-SA"/>
        </w:rPr>
        <w:t xml:space="preserve">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بحيث ربّما يترشّح منه الوجوب عليها مع انحصار المقدمة بها تكون ذات فردين مباح 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وجوب القسم الأول منها على القول بوجوب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كانت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التزاحم بين مقتضى الحرمة و مقتضى وجوب ذيها، فيؤخذ بما هو الأقوى عند ترجيح أحدهما على الآخر، و يتخيّر مع تساويهما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انحصار المقدمة في الحرام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معه فلا تتغيّر المقدمة عما هي عليه من الحرمة و المبغوضية، و لا يكاد يترشّح إليها الوجوب من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كانت من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الوجوب للفرد المباح لا للفرد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فالمقام من القسم الثاني؛ لا من القسم الثالث حتى تكون المقدمة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المقدمة مختصّ بالمقدمات المباحة، فلا يترشّح الوجوب من وجوب ذي المقدمة على مقدماته المحرمة، و إن كانت مشتركة مع المقدمات المباحة في أصل التوقف و المقدميّة، كركوب الدابة المغصوبة، فإنّه كركوب الدابة المباحة في المقدميّة،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يترشح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لاختصاص وجوب المقدمة بغير المحرّمة لا يترشّح الوجوب من الواجب إلاّ على المقدمات المباحة، فلا يتّصف ما عدا المحرمة منها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توهّم وجوب المقدمة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لا يختصّ بالمقدمة المباحة في صورة انحصار المقدمة بالمحرمة، نعم إنّما يختصّ بالمقدمة المباحة في غير صورة انحصارها بالمحرمة؛ بأن يكون لها فردان محرم و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المقدمة منحصرة بالحرمة، فيترشّح الوجوب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انحصر التخلّص عن الحرام بالخروج الذي هو أيضا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اتصف بالوجوب لكونه مقدمة للتخلّص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الواجبات مختلفة، فبعضها يسقط عن الوجوب إذا كانت مقدمته منحصرة في المحرم، و بعضها يقتضي وجوب مقدمته المحرمة لأهميته في نظر الشارع كما لو توقف حفظ النفس على توسط الأرض المغصوبة، و ما نحن فيه من هذا القبيل، لأنّ التخلّص عن الغصب أهم من الغصب في الخروج، فيكون الخروج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التوهم المزبور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الوجوب في ذي المقدمة بحيث ربّما يترشّح منه </w:t>
      </w:r>
    </w:p>
    <w:p>
      <w:pPr>
        <w:pStyle w:val="BookText"/>
        <w:rPr/>
      </w:pPr>
      <w:r>
        <w:rPr>
          <w:rFonts w:ascii="Amiri" w:hAnsi="Amiri" w:eastAsia="Amiri" w:cs="Amiri"/>
          <w:color w:val="111111"/>
          <w:sz w:val="28"/>
          <w:sz w:val="28"/>
          <w:szCs w:val="28"/>
          <w:rtl w:val="true"/>
          <w:lang w:bidi="ar-SA"/>
        </w:rPr>
        <w:t>إنّما هو فيما إذا كان الواجب أهم من ترك المقدمة المحرّمة، و المفروض هاهنا و إن كان الوجوب على المقدمة و إن كانت محرمة إنّما هو مشروط بشروط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انحصار المقدمة في المقدمة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الواجب أهم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كون الانحصار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الخروج في محلّ البحث و إن كان واجدا للشرط الأوّل و الثاني، إلاّ إنّه فاقد للشرط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انتفى الشرط ينتفي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فيما إذا كان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إطلاق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 للتوهم المزبور الذي تقدم تقريبه مع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لكانت الحرمة معلقة على إرادة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تغيّرت حرمة المقدمة و انقلبت المقدمة عن الحرمة إلى الوجوب حتى يقال بوجوب المقدمة في صورة الانحصار و لو بسوء الاختيار لكانت الحرمة معلّقة على إرادة المكلف، و الغرض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إقامة البرهان على عدم ارتفاع الحرمة عن المقدمة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ارتفاع حرمة المقدمة محذوران لا يمكن الالتزام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حرمة المقدمة و وجوبها على إرادة المكلف و اختياره،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الخروج لا يتصف بالحرمة إلاّ مع إرادة عدم التصرف في المكان المغصوب دخولا و خروجا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إرادة الدخول فيه 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الخروج حراما؛ بل يتصف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فالخروج مع اختيار الدخول في المغصوب يكون واجبا، و مع اختيار عدمه يكون التصرّف فيه دخولا و خروجا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تعليق الحرمة على إرادة عدم الدخول في المغصوب ممّا لا ينبغي التفوّه به، لأنّ إرادة المكلف ليست من شرائط التكليف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المحذور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تعليق الحكم بالحرمة أو الوجوب على الإرادة خلاف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إنه خلاف الفرض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الخروج لأجل المقدمية للتخلّص؛ لا لإرادة الدخول، فالخروج مع الغضّ عن مقدميته للتخلّص يكون حراما، لأنّه من أفراد الغصب المحرم، فإذا كان عدم حرمته لأجل إرادة عدم الدخول لم يتحقق الاضطرار إلى الحرام؛ إذ لا حرام حتى يتحقق الاضطرار إليه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خلاف ما فرضناه من الاضطرار إلى الحرام بسوء الاختيار</w:t>
      </w:r>
      <w:r>
        <w:rPr>
          <w:rFonts w:eastAsia="Amiri" w:cs="Amiri" w:ascii="Amiri" w:hAnsi="Amiri"/>
          <w:color w:val="111111"/>
          <w:sz w:val="28"/>
          <w:szCs w:val="28"/>
          <w:rtl w:val="true"/>
          <w:lang w:bidi="ar-SA"/>
        </w:rPr>
        <w:t xml:space="preserve">. </w:t>
      </w:r>
      <w:bookmarkStart w:id="25" w:name="pg15790_159478"/>
    </w:p>
    <w:p>
      <w:pPr>
        <w:pStyle w:val="BookText"/>
        <w:rPr/>
      </w:pPr>
      <w:bookmarkEnd w:id="25"/>
      <w:r>
        <w:rPr>
          <w:rFonts w:ascii="Amiri" w:hAnsi="Amiri" w:eastAsia="Amiri" w:cs="Amiri"/>
          <w:color w:val="111111"/>
          <w:sz w:val="28"/>
          <w:sz w:val="28"/>
          <w:szCs w:val="28"/>
          <w:rtl w:val="true"/>
          <w:lang w:bidi="ar-SA"/>
        </w:rPr>
        <w:t>ذلك إلاّ إنه كان بسوء الاختيار، و معه لا يتغيّر عمّا هو عليه من الحرمة و المبغوضية، و إلا لكانت الحرمة معلّقة على إرادة المكلف و اختياره لغيره، و عدم حرمته مع اختياره له، و هو كما ترى، مع إنه خلاف الفرض، و إنّ الاضطرار يكون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أرض الغير بدون إذنه بالدخول و البقاء حرام بلا إشكال و لا كلام، و أمّا التصرّف بالخروج الذي يترتّب عليه رفع الظلم و يتوقف عليه 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الحرمة على إرادة عدم الدخول في المغصوب، و تعليق عدم الحرمة على إرادة الدخول و اختياره باطل قطعا؛ لأن إرادة المكلف ليست من شرائط التكليف؛ إذ الشرط يقتضي تقدمه على الحكم،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الحكم بالإرادة، فلو لم يرد الغصب أو شرب الخمر أو غيرهما من المحرمات لم يكن حراما، و هذا واضح الفساد؛ لأنّ الحكم علّة لحدوث الداعي 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في رتبة معلول الحكم، فكيف تكون علّة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الحرمة و عدمها على الإرادة خلاف الفرض؛ لأنّ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الاضطرار إلى الحرام بسوء الاختيار، فلو علق عدم الحرمة على إرادة الدخول و اختياره لا يتحقق الاضطرار إلى الحرام أصلا، فضلا عن كونه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هو المفروض من كون الاضطرار إلى الحرام بسوء الاختيار</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13502532_2142443653"/>
      <w:bookmarkStart w:id="27" w:name="_Toc10"/>
      <w:bookmarkEnd w:id="26"/>
      <w:r>
        <w:rPr>
          <w:rtl w:val="true"/>
        </w:rPr>
        <w:t>الدليل على وجوب الخروج بلا جريان حكم المعصية عليه</w:t>
      </w:r>
      <w:bookmarkEnd w:id="27"/>
    </w:p>
    <w:p>
      <w:pPr>
        <w:pStyle w:val="BookText"/>
        <w:rPr/>
      </w:pPr>
      <w:r>
        <w:rPr>
          <w:rFonts w:ascii="Amiri" w:hAnsi="Amiri" w:eastAsia="Amiri" w:cs="Amiri"/>
          <w:color w:val="111111"/>
          <w:sz w:val="28"/>
          <w:sz w:val="28"/>
          <w:szCs w:val="28"/>
          <w:rtl w:val="true"/>
          <w:lang w:bidi="ar-SA"/>
        </w:rPr>
        <w:t>الدليل على وجوب الخروج بلا جريان حكم المعصية عليه</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المقصود من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الإشارة إلى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القائل بكون المحرم المضطر إليه بسوء الاختيار مع الانحصار مأمورا به فقط، على ما يظهر من التقريرات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الخروج عن الغصب واجبا، مع عدم جريان حكم المعصية عليه و إن كان الدخول بسوء الاختيار كما هو مفروض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الدليل على وجوب الخروج بلا جريان حكم المعصية عليه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في مال الغير بدون إذنه لا يخلو عن ثلاثة أنحاء أعني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من هذه الأقسام هو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التّصرف الخروجي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مصاديق الغصب لكنه ليس بحرام لوجهين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الغصب ليس كالظلم علّة تامّة للقبح؛ بل مقتضي له، فلا يقبح إذا </w:t>
      </w:r>
    </w:p>
    <w:p>
      <w:pPr>
        <w:pStyle w:val="BookText"/>
        <w:rPr/>
      </w:pPr>
      <w:r>
        <w:rPr>
          <w:rFonts w:ascii="Amiri" w:hAnsi="Amiri" w:eastAsia="Amiri" w:cs="Amiri"/>
          <w:color w:val="111111"/>
          <w:sz w:val="28"/>
          <w:sz w:val="28"/>
          <w:szCs w:val="28"/>
          <w:rtl w:val="true"/>
          <w:lang w:bidi="ar-SA"/>
        </w:rPr>
        <w:t>التخلّص عن التصرّف الحرام فهو ليس بحرام في حال من الحالات؛ بل حاله حال مثل شرب الخمر المتوقف عليه النجاة من الهلاك في الاتصاف بالوجوب في جميع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المنع عن كون جميع أنحاء التصرّف في أرض الغير مثلا حراما قبل الدخول، و أنّه يتمكّن من ترك الجميع حتى الخروج؛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لم يدخل لما كان متمكّنا من الخروج و تركه، 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بترك الدخول رأسا ليس في الحقيقة ترتب عليه عنوان حسن كترتّب التخلّص عن الغصب على الخروج، فالخروج التخلّصي لم يكن بحرام في زمان؛ بل واجب، فلا مجال لأن يقال إنّه كان حراما قبل الدخول و قد عصى به، فيجري عليه حكم 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الخروجي لكونه مقدمة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التخلّص عن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يتصف بالحرمة في حال من الحالات، نظير شرب الخمر، فإنّه حلال مع توقف النجاة من الهلاك عليه، و لا يتصف بالحرمة أصلا، فعليه لا وجه لحرمة جميع التصرّفات من الدخولية و البقائية و الخروجية؛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قبل الدخول كان متمكّنا من جميع هذه التصرّفات، فهي بأسرها محرمة و ذلك لما عرفت من عدم حرمة الخروج أصلا، فيكون مأمورا به فقط من دون أن يجري حكم المعصية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منع حرمة التصرّف الخروجي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المنع عن حرمة جميع التصرّفات بتوهّم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الغاصب قادر على ترك الخروج و لو بواسطة ترك الدخول، فلا بدّ من أن يكون الخروج حراما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ظهور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من التصرّفات في المغصوب هو التصرّف الدخولي و البقائي، و أمّا التصرّف الخروجي فهو خارج عن حيّز الحرمة لكونه مثل شرب الخمر المتوقف عليه النجاة من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لظهور المنع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الدارية،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القدرة شرط التكليف، و الخروج فعلا و تركا قبل الدخول غير مقدور، فترك الخروج قبل الدخول لا يصدق عليه إلا ترك الدخول، فلا يصدق عرفا ترك الخروج على من لم يدخل إلاّ بنحو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ترك الخروج حقيقة مقدورا له، فلا يصير قبل الدخول موضوعا للحكم بالحرمة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إشارة إلى توهم كون ترك الخروج قبل الدخول </w:t>
      </w:r>
    </w:p>
    <w:p>
      <w:pPr>
        <w:pStyle w:val="BookText"/>
        <w:rPr/>
      </w:pPr>
      <w:r>
        <w:rPr>
          <w:rFonts w:ascii="Amiri" w:hAnsi="Amiri" w:eastAsia="Amiri" w:cs="Amiri"/>
          <w:color w:val="111111"/>
          <w:sz w:val="28"/>
          <w:sz w:val="28"/>
          <w:szCs w:val="28"/>
          <w:rtl w:val="true"/>
          <w:lang w:bidi="ar-SA"/>
        </w:rPr>
        <w:t>إلاّ ترك الدخول، فمن لم يشرب الخمر لعدم وقوعه في المهلكة الّتي يعالجها به مثلا لم يصدق عليه إلاّ إنّه لم يقع في المهلكة، لا إنّه ما شرب الخمر فيها إلاّ على نحو السالبة المنتفية بانتفاء الموضوع،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كونه مصداقا للتخلّص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الحرام أو سببا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مطلوبا، و يستحيل أن يتصف بغير المحبوبية و يحكم عليه بغير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مقدورا بواسطة القدرة على ترك الدخول،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المقدور بالواسطة مقدور، فلا يصغى إلى ما ذكر من عدم كون ترك الخروج قبل الدخول مقدورا فلا يصير قبل الدخول موضوعا للحكم بالحرمة؛ بل يكون مقدورا فيكون موضوعا للحكم بالحرمة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أشار إلى جواب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 الخروج بترك الدخول رأسا ليس في الحقيقة إلاّ ترك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المقدور الذي يصحّ تعلق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القدرة على وجوده و عدمه على حد سواء،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قبل الدخول غير مقدور، فكذا ترك الخروج، فترك الخروج بدون الدخول لا يصدق إلا على نحو السالبة بانتفاء الموضوع، و الصدق الحقيقي منوط بالدخول، فإذا دخل المكان المغصوب و لم يخرج منه يصدق عليه أنّه ترك الخروج، نظير مثال شرب الخمر بدون المرض المهلك؛ إذ لا يصدق على من لم يشرب الخمر أنه لم يشرب الخمر لأجل النجاة عن الهلاك إلاّ على نحو السالبة المنتفية بانتفاء الموضوع،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يصدق عليه إلاّ إنه لم يقع في المهلكة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يصدق عليه أنه لم يشرب الخمر في التهلكة؛ بل يصدق عليه أنه لم يقع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فالخروج قبل الدخول غير مقدور، فلا يجب فعله و لا يحرم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الخروج حينئذ واجبا نفسيا لأنّه مصداق للتخلّص من الحرام الواجب بالوجوب النفسي، إلاّ إنّه مجرد فرض إذ لم يقل أحد بأن الخروج مصداق للتخلّص؛ بل هو مصداق للغصب، فالخروج سبب و علّة للتخلّص لا نفسه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سببا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للتخلّص؛ فيكون الخروج حينئذ واجبا غيريا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فكان الخروج مطلوبا إمّا لكونه مصداقا للتخلّص أو سببا له، 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يتصف بغير المحبوبية، فيمتنع اتصافه بالحرمة و المبغوضية، هذا ما تقدم من الشيخ الأنصاري من أن الخروج ليس بحرام في حال من الحالات</w:t>
      </w:r>
      <w:r>
        <w:rPr>
          <w:rFonts w:eastAsia="Amiri" w:cs="Amiri" w:ascii="Amiri" w:hAnsi="Amiri"/>
          <w:color w:val="111111"/>
          <w:sz w:val="28"/>
          <w:szCs w:val="28"/>
          <w:rtl w:val="true"/>
          <w:lang w:bidi="ar-SA"/>
        </w:rPr>
        <w:t xml:space="preserve">. </w:t>
      </w:r>
      <w:bookmarkStart w:id="28" w:name="pg15790_159481"/>
    </w:p>
    <w:p>
      <w:pPr>
        <w:pStyle w:val="BookText"/>
        <w:rPr/>
      </w:pPr>
      <w:bookmarkEnd w:id="2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يمكن أن يقال في تقريب الاستدلال على كون ما انحصر به التخلّص مأمورا به، و هو موافق لما أفاده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بعض الأجلّة،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به التخلّص عن فعل الحرام أو ترك الواجب إنّما يكون حسنا عقلا و مطلوبا شرعا بالفعل و إن كان قبيحا ذاتا إذا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يمكن أن يقال في تقريب الاستدلال على كون المضطر إليه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انحصار التخلّص عن الحرام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به</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13502534_2142443653"/>
      <w:bookmarkStart w:id="30" w:name="_Toc11"/>
      <w:bookmarkEnd w:id="29"/>
      <w:r>
        <w:rPr>
          <w:rtl w:val="true"/>
        </w:rPr>
        <w:t>الجواب عما في التقريرات للشيخ من كون الخروج المضطر إليه مأمورا به</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استدلال التقريرات على كون الحرام المضطر إليه بسوء الاختيار مع الانحصار مأمورا به، 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الجواب يرجع إلى 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 و الآخر نقضي،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يتمكّن المكلّف من التخلّص بدونه، و لم يقع بسوء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الحال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الحلّي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المقدميّة لا ترفع حرمة ما يكون مقدمة لفعل واجب كالتخلّص عن الغصب، و لا توجب ترشّح الوجوب المقدمي على المقدمة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ترشّح الوجوب المقدمي على المقدمة المحرمة، و انقلاب المحرم إلى الواجب مشروط بشرطين</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انحصار المقدمة في خصوص المحرمة بأن يكون التخلّص منحصرا بالحرام؛ كانحصار طريق الإنقاذ الواجب في المكان المغصوب، إذ لو لا الانحصار و كان له مقدمة مباحة أيضا لا يترشّح الوجوب الغيري من ذي المقدمة على المقدّمة المحرمة؛ بل يترشّح على خصوص المباحة فلم يصير المحرم واجبا؟</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الاضطرار إلى المقدمة المحرمة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دخل الدار المغصوبة مع العلم بانحصار طريق الخروج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يترشّح الوجوب المقدميّ إلى المقدمة المحرمة؛ بل تبقى على حرمتها إلى ما بعد الاضطرار أيضا فلم يصير المحرم واجبا؟</w:t>
      </w:r>
    </w:p>
    <w:p>
      <w:pPr>
        <w:pStyle w:val="BookText"/>
        <w:rPr/>
      </w:pPr>
      <w:r>
        <w:rPr>
          <w:rFonts w:ascii="Amiri" w:hAnsi="Amiri" w:eastAsia="Amiri" w:cs="Amiri"/>
          <w:color w:val="111111"/>
          <w:sz w:val="28"/>
          <w:sz w:val="28"/>
          <w:szCs w:val="28"/>
          <w:rtl w:val="true"/>
          <w:lang w:bidi="ar-SA"/>
        </w:rPr>
        <w:t>ثم فسّر المصنف 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عبارة عن إيقاع النفس في أمر لا محيص معه عن ارتكاب أحد 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الاقتحام في ترك الواجب أو فعل الحرام، و الاقتحام في ترك الواجب كما إذا اختار البقاء في المكان المغصوب؛ حيث إن البقاء ترك للتخلّص الواجب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الاقتحام في فعل الحرام كالبقاء في المغصوب حيث إنّه حرام لكونه غصبا، فالبقاء يمكن </w:t>
      </w:r>
    </w:p>
    <w:p>
      <w:pPr>
        <w:pStyle w:val="BookText"/>
        <w:rPr/>
      </w:pPr>
      <w:r>
        <w:rPr>
          <w:rFonts w:ascii="Amiri" w:hAnsi="Amiri" w:eastAsia="Amiri" w:cs="Amiri"/>
          <w:color w:val="111111"/>
          <w:sz w:val="28"/>
          <w:sz w:val="28"/>
          <w:szCs w:val="28"/>
          <w:rtl w:val="true"/>
          <w:lang w:bidi="ar-SA"/>
        </w:rPr>
        <w:t>يتمكّن المكلّف من التخلّص بدونه، و لم يقع بسوء اختياره؛ إمّا في الاقتحام في ترك الواجب أو فعل الحرام، و إمّا في الإقدام على ما هو قبيح و حرام؛ لو لا أنّ به التخلّص أن يكون اقتحاما في ترك الواجب أو اقتحاما في فعل الحرام لكونه مصداقا للغصب، فيكون ترك الواجب أو فعل الحرام على البدل ذا المقدمة، و الاقتحام بكلا قسميه مقدمة للحرام،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الحرام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المحرّم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الإقدام على ما هو قبيح عقلا و حرام شرعا،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المحرّمة كالخروج الذي لو لم يكن مقدمة للتخلّص الواجب كان حراما لكونه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في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عدل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في الاقتحام في ترك الواجب أو 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به التخلّص عن 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الموجب للتخلّص عن الغصب، فيكون مقدّمة لفعل واجب و هو التخلّص عن الغصب، أو ما به التخلّص عن ترك الواجب، كشرب الخمر الموجب للتخلّص عن ترك حفظ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حسنا عقلا و مطلوبا شرعا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واجبا بالوجوب المقدّمي؛ لأنّ التخلّص عن فعل الحرام أو التخلّص عن ترك الواجب واجب فيما به التخلّص واجب بالوجوب الغيري لكونه مقدمة للواجب، و إن كان كل من الخروج و شرب الخمر قبيحا ذاتا لحرمتهما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يتمكّن المكلّف من التخلّص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ما به التخلّص عن فعل الحرام أو ترك الواجب،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التخلّص عن فعل الحرام، و ترك الواجب و إن كان قبيحا ذاتا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مقدميّته لفعل واجب أو ترك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إشارة إلى الشرط الأوّل و هو انحصار المقدمة في المقدمة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الشرط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يقع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الوقوع في الحرام و الاضطرار إليه بسوء الاختيار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الأول و إن كان موجودا و متحققا في محل الكلام إلاّ إنّ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الاضطرار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الاضطرار إلى ارتكاب الحرام بسوء الاختيار، فحينئذ المقدميّة لا ترفع حرمة ما يكون مقدمة لفعل واجب، فلا يكون الخروج الذي يكون مقدمة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التخلّص عن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به كما زعمه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منهي عنه كما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قبيح و حرام لو لا أن به التخلّص بلا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 كلام كما هو المفروض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تمكّنه منه قبل اقتحامه فيه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ذلك متمكّنا من التصرّف خروجا كما يتمكّن منه دخولا،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منه بلا واسطة، و منه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عدم التمكّن منه إلاّ بواسطة لا يخرجه عن كونه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الحال في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في أحد المحرمين بسوء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يكون الخروج محرّما إذا كان الدخول بسوء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المكلّف من التخلّص عن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اقتحامه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اقتحام المكلف في الحرام، الصادر هذا الاقتحام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اختياره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الوقوع في الحرام بسوء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لما يتوهم من الفرق بين الدخول في المكان المغصوب و الخروج عنه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حرام لكونه مقدورا للمكلف، بخلاف الخروج حيث إنه غير مقدور له، إذ لو لم يدخل لما كان متمكّنا منه، فلا يكون حراما لأنّ التكليف مشروط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و إن كان مشروطا بالتمكّن و القدرة إلاّ إنّ القدرة المعتبرة فيه أعمّ من أن تكون بلا واسطة أو معها،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مقدور للمكلّف بواسطة الدخول، و هذا المقدار من القدرة كاف في صحّة توجه النهي إليه، فيصير الخروج منهيا عنه لكونه مقدورا بواسطة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فيتمكّن المكلف من الدخول بلا واسطة، و من الخروج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المقدور بالواسطة 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الجواب النقضي و هو نقض الخروج بالبقاء،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البقاء في الدار المغصوبة و الخروج عنها متوقف على الدخول، و قد اعترف الخصم بحرمة البقاء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أرض الغير بدون إذنه بالدخول و البقاء حرام بلا إشكال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البقاء عبارة عن استمرار الغصب، و هو متفرع على أصل الغصب بالدخول كتفرع الخروج عليه، فلا فرق بين البقاء و الخروج في الفرعية على الدخول، و كونهما مقدورين بالواسطة، فلو لم تكف القدرة بالواسطة في صحة توجه التكليف بالنهي إلى الخروج لم تكف القدرة بالواسطة في صحة توجه التكليف بالنهي إلى البقاء أيضا، فما أجاب به الخصم عن الإشكال الوارد على البقاء نجعله جوابا عن الإشكال الذي أورده على الخروج، و النقض في الحقيقة تكثير في الإشكال</w:t>
      </w:r>
      <w:r>
        <w:rPr>
          <w:rFonts w:eastAsia="Amiri" w:cs="Amiri" w:ascii="Amiri" w:hAnsi="Amiri"/>
          <w:color w:val="111111"/>
          <w:sz w:val="28"/>
          <w:szCs w:val="28"/>
          <w:rtl w:val="true"/>
          <w:lang w:bidi="ar-SA"/>
        </w:rPr>
        <w:t xml:space="preserve">. </w:t>
      </w:r>
      <w:bookmarkStart w:id="31" w:name="pg15790_159484"/>
    </w:p>
    <w:p>
      <w:pPr>
        <w:pStyle w:val="BookText"/>
        <w:rPr/>
      </w:pPr>
      <w:bookmarkEnd w:id="31"/>
      <w:r>
        <w:rPr>
          <w:rFonts w:ascii="Amiri" w:hAnsi="Amiri" w:eastAsia="Amiri" w:cs="Amiri"/>
          <w:color w:val="111111"/>
          <w:sz w:val="28"/>
          <w:sz w:val="28"/>
          <w:szCs w:val="28"/>
          <w:rtl w:val="true"/>
          <w:lang w:bidi="ar-SA"/>
        </w:rPr>
        <w:t xml:space="preserve">تركه مطلوبا في جميع الأوقات، فكذلك الخروج، مع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الفرعية على الدخول، فكما لا تكون الفرعية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عن مطلوبيّته قبله و بعده، كذلك لم تكن مانعة عن مطلوبيّته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العقل يحكم بلزومه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إلى اختيار أقلّ المحذورين و أخف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حال شرب الخمر علاجا و تخلّصا عن المهلكة،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مطلوبا على كل حال لو لم يكن الاضطرار إليه بسوء الاختيار،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فكل من الخروج و البقاء محكوم بحكم واحد لما هو المعروف من أنّ حكم الأمثال فيما يجوز و لا يجوز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الخروج مثل البقاء في الفرعية على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تكون الفرعية للبقاء مانعة عن مطلوبيّة ترك البقاء قبل الدخول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مطلوبية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بلزوم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الفرق بين البقاء و الخروج نظرا إلى حكم العقل حيث يحكم العقل برجحان اختيار الخروج مع كونه حراما كالبقاء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وجه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لمّا كان أقل محذورا من البقاء لحصول التخلّص به عن الغصب المحرم دون البقاء؛ بل يزيد به الحرام حكم العقل بلزوم الخروج، و اختياره على البقاء إرشادا إلى اختيار أقل المحذورين، و أخفّ القبيحين، و لكن هذا الفرق غير موجب للفرق بينهما بالنسبة إلى ما هو المقصود في المقام من حرمة كليهما</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13502536_2142443653"/>
      <w:bookmarkStart w:id="33" w:name="_Toc12"/>
      <w:bookmarkEnd w:id="32"/>
      <w:r>
        <w:rPr>
          <w:rtl w:val="true"/>
        </w:rPr>
        <w:t>الاضطرار إلى شرب الخمر بسوء الاختيار لا يوجب رفع حرمة الشرب</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عدم كون الاضطرار بسوء الاختيار في انقلاب الحرمة إلى الوجوب، ظهر حال شرب الخمر تخلّصا عن المهلكة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مطلوبيّة شرب الخمر لأجل التخلّص عن المهلكة منوطة بعدم كون الاضطرار بسوء الاختيار، إذ معه لا يتصف شرب الخمر بالمطلوبيّة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أنّ شرب الخمر علاجا إنما يكون مطلوبا شرعا في كل حال، من غير فرق بين ما قبل الاضطرار و ما بعده بشرط أن لا يكون الاضطرار إليه بسوء الاختيار، و إلاّ فشرب الخمر باق على الحرمة، و لا تتبدل حرمته بالوجوب بالاضطرار الناشئ عن سوء الاختيار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الاضطرار إلى شرب الخمر بسوء الاختيار، فهذا الشرب باق على ما هو عليه من الحرمة، و لم يخرج عن عموم دليل حرمة شرب الخمر و لم يصر مطلوبا بسبب توقف نجاة النفس عن الهلاك عليه، لكون الاضطرار إليه بسوء الاختيار، فحرمة </w:t>
      </w:r>
    </w:p>
    <w:p>
      <w:pPr>
        <w:pStyle w:val="BookText"/>
        <w:rPr/>
      </w:pPr>
      <w:r>
        <w:rPr>
          <w:rFonts w:ascii="Amiri" w:hAnsi="Amiri" w:eastAsia="Amiri" w:cs="Amiri"/>
          <w:color w:val="111111"/>
          <w:sz w:val="28"/>
          <w:sz w:val="28"/>
          <w:szCs w:val="28"/>
          <w:rtl w:val="true"/>
          <w:lang w:bidi="ar-SA"/>
        </w:rPr>
        <w:t xml:space="preserve">على ما هو عليه من الحرمة، و إن كان العقل يلزمه إرشادا إلى ما هو أهم و أولى بالرعاية من تركه؛ لكون الغرض فيه أعظم، فمن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الاقتحام فيما يؤدّي إلى شرب الخمر أو الخروج من المكان المغصوب باقية على حالها، فإنّ حكم العقل بلزوم اختيارهما إنما هو من باب الإرشاد إلى الأخذ بأقل المحذورين فلا منافاة بين حرمته و مبغوضيّته، و بين حكم العقل بلزوم اختياره من باب اختيار أقلّ المحذورين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الشرب يكون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العقل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بالشرب في صورة سوء الاختيار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إرشادا إلى ما هو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بالرعاية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الشرب، فإنّ المكلّف بعد سوء الاختيار و إيقاع نفسه في المهلكة يتردّد بين حرامين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الشرب المؤدي إلى الهلكة المحرّمة، و الشرب المحرم الموجب لعدم الهلكة، و العقل يلزمه بالشرب إبقاء على حفظ النفس لكون الغرض فيه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 الغرض فيه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للأهميّة و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جواب 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لعدم كون الخروج مقدورا للمكلف من دون الدخول،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قبل الدخول غير مقدور، فكذا ترك الخروج، فصدق ترك الخروج بدون الدخول ليس إلاّ من باب السالبة بانتفاء الموضوع؛ نظير صدق ترك شرب الخمر بدون المرض حيث إنّه لا يصدق أنّه لم يشرب الخمر في التهلكة إلاّ بنحو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المصنف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الاقتحام فيما يؤدّي إلى هلاك النفس، أو شرب الخمر لئلاّ يقع في أشدّ المحذورين منهما، فيصدق أنّه 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من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لم يقع في المهلكة غير تام، 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ترك الشخص المهلكة بأن لم يعرض نفسه للهلاك يصدق عليه أنّه تارك للهلاك، أو تارك لشرب الخمر، لأنّ شرب الخمر مقدور له نظير الفعل التوليدي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ترك 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التوليدي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 بواسطة ترك الإلقاء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ترك الشرب الناجي مقدور بواسطة القدرة على ترك إلقاء النفس في المرض الذي لا يعالج إلا بشرب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يصدق على تارك الإلقاء في النار أنّه تارك الإحراق؛ كذلك يصدق على تارك حفظ النفس أنّه تارك الشرب الناجي، و أنّه لم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السلب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ليس إيقاع النفس في المهلكة موضوع الشرب؛ بل مقدمة 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شرب الخمر يصدق مع عدم التعريض أصلا كما يصدق مع </w:t>
      </w:r>
    </w:p>
    <w:p>
      <w:pPr>
        <w:pStyle w:val="BookText"/>
        <w:rPr/>
      </w:pPr>
      <w:r>
        <w:rPr>
          <w:rFonts w:ascii="Amiri" w:hAnsi="Amiri" w:eastAsia="Amiri" w:cs="Amiri"/>
          <w:color w:val="111111"/>
          <w:sz w:val="28"/>
          <w:sz w:val="28"/>
          <w:szCs w:val="28"/>
          <w:rtl w:val="true"/>
          <w:lang w:bidi="ar-SA"/>
        </w:rPr>
        <w:t xml:space="preserve">هلاك النفس أو شرب الخمر لئلا يقع في أشدّ المحذورين منهما، فيصدق أنّه تركهما و لو بتركه ما لو فعله لأدى لا محالة إلى أحدهما، كسائر الأفعال التوليديّة حيث يكون العمد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بالعمد إلى أسبابها و اختيار تركها بعدم العمد إلى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يكفي في استحقاق العقاب على الشرب للعلاج و إن كان لازما عقلا للفرار عمّا هو أكثر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الصدق إلاّ بنحو السالبة المنتفية بانتفاء الموضوع فهو غير ضائر الوقوع في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جواب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المصنف إلى الجواب الثاني عنه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كسائر الأفعال التوليديّة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النقض بالأفعال التوليدية التي تتولد من الأفعال المباشرية كالإحراق مثلا، حيث إنّه ليس فعلا مباشريا للمكلّف بل يتولد من الإلقاء في النار، فإن الخروج و شرب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الأفعال التوليدية، حيث يكون العمد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بالعمد إلى أسبابها، و اختيار تركها بعدم العمد إلى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يحرم الإحراق قبل الإلقاء في النار يحرم الخروج قبل الدخول، و كما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قبل الإلقاء ليس مقدورا للعبد فلا يحرم، كذلك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قبل الدخول ليس مقدورا للعبد فلا يحرم و هكذا حال شرب الخمر قبل الوقوع في المهلكة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الأفعال التوليدية مقدورة بواسطة القدرة على أسبابها يكفي في توجه التكليف إلى تلك الأفعال، و استحقاق العقاب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العقاب على شرب الخمر من أوقع نفسه في المرض المؤدّي إلى الهلاك لو لم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الموجب لاستحقاقه هو قدرته على الشرب المزبور و لو بواسطة قدرته على إيجاد سببه و هو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الشرب بعد ما أوقع نفسه في المهلكة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لازما عقلا للفرار عما هو أكثر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فالإلزام العقلي لا ينافي التحريم الشرعي،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لازما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دفع التنافي بين حكم العقل بلزوم الشرب للعلاج، و بين استحقاق العقوبة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تقريب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لزوم الارتكاب كيف يعاقب عليه‌؟</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بلزوم الارتكاب ليس لأجل مصلحة في نفسه موجبة للزوم الفعل؛ بل لأجل كون الشرب موجبا للفرار من العقوبة الزائدة في ترك الشرب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آخر عمّا في 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صدق تارك الخروج على من لم يدخل بعد إلاّ بنحو السالبة بانتفاء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تمكّنه من الترك و لو على نحو هذه السالبة، و من الفعل بواسطة تمكّنه ممّا هو من قبيل الموضوع في هذه السالبة، فيوقع نفسه بالاختيار في المهلكة، أو يدخل الدار فيعالج بشرب الخمر، و يتخلّص بالخروج، أو يختار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الدخول و الوقوع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يحتاج إلى التخلّص و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يقع مثل الخروج و الشرب ممنوعا عنه شرعا و معاقبا عليه عقلا 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عدم صدق تارك الخروج على من لم يدخل بعد إلاّ بنحو السالبة المنتفية بانتفاء الموضوع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ضير في ذلك بعد فرض تمكّن المكلف من ترك الخروج بسبب ترك الدخول، و من فعله بالقدرة على الدخول فهو قادر من الفعل و الترك، و هذا المقدار من القدرة كاف في التكليف، فإنّ العقل يجوّز التكليف بمطلق المقدور من دون فرق بين أن تكون القضية السالبة سالبة بانتفاء الموضوع أو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شرب الخمر و الخروج تحت القدرة فعلا و تركا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فيوقع نفسه بالاختيار في المهلكة، أو يدخل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لكيفية تمكّن المكلّف من الفعل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فباختيار دخول الدار المغصوبة الموجب للتخلّص عنها بالخروج، أو باختيار المهلكة الملجئة إلى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فباختيار ترك الدخول في المكان المغصوب، و ترك الوقوع في المهلكة المتوقف علاجها على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قبيل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 حيث إنّه من قبيل الموضوع للخروج، و ليس نفس الموضوع له،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الخروج قهرا على الدخول حتى يكون الدخول موضوعا له؛ لوضوح كون ترتّب الخروج على الدخول بالإرادة و الاختيار، لا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بيانا للقدرة على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المهلكة و الدار،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ترك الدخول في الدار و ترك الوقوع في المهلكة، لئلاّ يحتاج إلى التخلّص عن الغصب بالخروج، و عن المهلكة بالعلاج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من جانب الشيخ الأعظم و من يقول بمقالته، من كون الخروج مأمورا به على المصنف و غيره ممن يقول بحرمة الخروج و الشرب، فيكون دليلا آخر على وجوب الخروج و كونه مأمورا به فقط كما يقول به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الالتزام </w:t>
      </w:r>
      <w:bookmarkStart w:id="34" w:name="pg15790_159488"/>
    </w:p>
    <w:p>
      <w:pPr>
        <w:pStyle w:val="BookText"/>
        <w:rPr/>
      </w:pPr>
      <w:bookmarkEnd w:id="34"/>
      <w:r>
        <w:rPr>
          <w:rFonts w:ascii="Amiri" w:hAnsi="Amiri" w:eastAsia="Amiri" w:cs="Amiri"/>
          <w:color w:val="111111"/>
          <w:sz w:val="28"/>
          <w:sz w:val="28"/>
          <w:szCs w:val="28"/>
          <w:rtl w:val="true"/>
          <w:lang w:bidi="ar-SA"/>
        </w:rPr>
        <w:t xml:space="preserve">مع بقاء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عليه على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الوجوب مع امتناع المقدمة المنحصرة و لو كان بسوء الاختيار، و العقل قد استقل بأنّ الممنوع شرعا كالممتنع عادة أو عقلا؟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الممنوع كالممتنع إذا لم يحكم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بالحرمة يوجب ارتفاع الوجوب عن ذي المقدمة و هو التخلّص عن الغصب و حفظ النفس، حيث إنّ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الخروج 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شرعا، و موجبة لاستحقاق العقوبة عقلا، و من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الممنوع شرعا كالممتنع عقلا، فالتكليف بذي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امتناع مقدمته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بغير مقدور؛ إذ لا يمكن الجمع بين حرمة المقدمة و وجوب ذيها، فلا بد إمّا من سقوط الوجوب عن ذي المقدمة و هو التخلّص و حفظ النفس؛ لكونه مع حرمة المقدمة تكليفا بغير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سقوط حرمة المقدمة، فلا يكون الخروج و الشرب 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بسقوط الوجوب كما ترى؛ إذ لم يلتزم أحد بسقوط وجوب حفظ النفس و وجوب التخلّص عن الغصب، فلا محيص عن الالتزام بسقوط الحرمة عن المقدمة و هي الخروج و الشرب و هو المطلوب، فيكون هذا دليلا على وجوب الخروج و الشرب،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فالخروج و الشرب واجبان و إن كانا بسوء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المقدمة؛ كالتخلّص عن الغصب و حفظ النفس عن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ذي المقدمة على وجوبه،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المقدمة كالخروج و الشرب حراما شرعا مع بقاء ذي المقدمة على الوجوب كما يقول به المصنف، في مقابل الشيخ القائل بوجوب الخروج و الشرب‌؟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اجتماع حرمة المقدمة كما يقول بها المصنف مع وجوب ذي المقدمة؛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الشرعي كالعقلي، فالمقدمة الممنوعة شرعا كالممتنعة عقلا في عدم القدرة على الإتيان بها، و بامتناعها يمتنع بقاء ذي المقدمة على الوجوب المشروط بالقدرة على إيجاد متعلقه</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13502538_2142443653"/>
      <w:bookmarkStart w:id="36" w:name="_Toc13"/>
      <w:bookmarkEnd w:id="35"/>
      <w:r>
        <w:rPr>
          <w:rtl w:val="true"/>
        </w:rPr>
        <w:t>الامتناع شرعا كالممتنع عقلا</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المصنف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الدليل على وجوب الخروج 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المقدمة إنما ترفع وجوب ذيها فيما إذا لم يحكم العقل بلزوم فعل المقدمة، و أمّا مع حكمه بلزومه، فلا بأس ببقاء وجوب ذي المقدمة بحاله، إذ لا يكون التكليف به حينئذ من التكليف بالممتنع و غير المقدور، بعد وضوح حكم العقل بلزوم المقدمة، لكون مخالفة حرمتها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إلى ما هو أقلّ المحذورين؛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 فإنه مع لزوم الإتيان بالمقدمة عقلا لا بأس في بقاء ذي المقدمة على وجوبه، فإنّه حينئذ ليس من التكليف بالممتنع،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المقدمة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فالساقط إنما هو الخطاب فعلا بالبعث و الإيجاب لا لزوم إتيانه أخفّ المحذورين، و أقلّ القبيحين، فلا منافاة بين وجوب ذي المقدمة؛ كالتخلّص عن الغصب، و بين كون الخروج الذي هو مقدمته ممنوعا عنه شرعا بالنهي الساقط بالامتناع بسوء الاختيار، و مستحقا عليه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الممنوع شرعا كالخروج عن المكان المغصوب، فإنّ الخروج و إن كان مصداقا للغصب المحرم لكنّه أقلّ محذورا من البقاء، لحصول التخلّص عن الحرام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لزوم الخروج بحكم العقل سابقا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العقل يحكم بلزومه إرشادا إلى اختيار أقل المحذورين و أخف القبيحين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العقل يلزمه إرشادا إلى ما هو أهمّ و أولى بالرعاية من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بقاء ذي المقدمة على وجوبه من التكليف بالممتنع كصورة امتناع المقدمة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الثاني عن الإشكال،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سقوط وجوب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منافيا لحرمة مقدمته حتى في صورة حكم العقل بلزومها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الساقط هو فعلية البعث و الإيجاب بحفظ النفس عن الهلاك، و التخلّص عن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العقل بلزومها لتنجز التكليف بهما قبل الاضطرار فهو باق على حاله، و مع هذا الحكم العقلي لا حاجة إلى الخطاب الفعلي الشرعي،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فحرمة المقدمة مانعة عن فعلية وجوب ذي المقدمة دون ملاكه؛ لتماميّته و عدم قصور فيه، و لذا يحكم العقل بلزوم استيفائه، فيجب التخلّص عن الغصب و حفظ النفس عن الهلاك بالخروج و شرب الخمر بحكم العقل، و إن لم يكن وجوب فعلي شرعا بحفظ النفس و التخلّص عن الغصب لكفاية حكم العقل في 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لزوم إتيانه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الساقط هو الخطاب الفعلي؛ لا لزوم الإتيان بالمقدمة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للزوم الإتيان عقلا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بحكم العقل الإتيان بالحرام المضطر إليه بسوء الاختيار لأجل الخروج عن عهدة التكليف الذي تنجّز عليه قبل الاضطرار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سقوط الوجوب العقلي؛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يأت بالحرام المضطر إليه كالخروج عن الغصب و شرب الخمر للتخلّص عن الغصب و حفظ النفس عن الهلاك لوقع في المحذور الأشدّ و هو تلف النفس و البقاء في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للوقوع في المحذور الأشدّ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الاضطرار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حفظ النفس عن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كالهلكة و البقاء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ما كان عليه قبل الاضطرار من الملاك و المحبوبية، و لم يحدث فيه بسبب الاضطرار قصور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سقط خطابه لأجل المانع و هو حرمة مقدمته كالخروج و شرب الخمر، فالمقدّمة باقية على حرمته التي كانت ثابتة قبل الاضطرار، فيعاقب عليها لذلك و إن ألزمه العقل بإتيانها لكونها أخفّ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باقية على حرمتها، و ذو المقدمة باق على محبوبيّته الثابتة له قبل حدوث الاضطرار، و لم يسقط عنه إلاّ فعلية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حرمة المقدمة المنافية لوجوب ذيها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إلزام العقل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إلزام العقل بالإتيان بالمقدمة المحرمة كالخروج و شرب الخمر للخروج عن عهدة ما تنجّز عليه سابقا من باب الإرشاد كاف في لزوم الإتيان، و لا حاجة مع هذا الحكم العقلي إلى بقاء الخطاب الفعلي البعثي،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الخروج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للبعث و الإيجاب،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إلزام العقل 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ذي المقدمة كالتخلّص عن الهلاك و الغصب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جميع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المحرّمة المنحصرة، المضطر إليها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عن المكان المغصوب و شرب الخمر لحفظ النفس عن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على حرمتها، و لا ترفع حرمتها وجوب ذيها أوّلا، و على فرض تسليم ارتفاع وجوبه يكفي حكم العقل بلزوم التخلّص عن الغصب و الهلاك، و لا حاجة معه إلى الإيجاب الفعلي الشرعي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الساقط هو الوجوب المولوي الشرعي بالنسبة إلى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الوجوب العقلي الإرشادي بالنسبة إليه فهو باق على حاله لبقاء ملاكه بعد الاضطرار بسوء الاختيار إلى إتيان المقدمة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الخروج و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إلزام العقل بالتخلّص بعد الاضطرار المذكور كاف في استحقاق العقاب على </w:t>
      </w:r>
      <w:bookmarkStart w:id="37" w:name="pg15790_159491"/>
    </w:p>
    <w:p>
      <w:pPr>
        <w:pStyle w:val="BookText"/>
        <w:rPr/>
      </w:pPr>
      <w:bookmarkEnd w:id="37"/>
      <w:r>
        <w:rPr>
          <w:rFonts w:ascii="Amiri" w:hAnsi="Amiri" w:eastAsia="Amiri" w:cs="Amiri"/>
          <w:color w:val="111111"/>
          <w:sz w:val="28"/>
          <w:sz w:val="28"/>
          <w:szCs w:val="28"/>
          <w:rtl w:val="true"/>
          <w:lang w:bidi="ar-SA"/>
        </w:rPr>
        <w:t>عقلا، خروجا عن عهدة ما تنجّز عليه سابقا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يأت به لوقع في المحذور الأشدّ، و نقض الغرض الأهمّ حيث إنّه الآن كما كان عليه من الملاك و المحبوبيّة، بلا حدوث قصور أو طروء فتور فيه أصلا، و إنّما كان سقوط الخطاب لأجل المانع، و إلزام العقل به لذلك إرشادا كاف؛ لا حاجة معه إلى بقاء الخطاب بالبعث إليه و الإيجاب له فعلا،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مما حققناه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القول بكونه مأمورا به مع إجراء حكم المعصية عليه تركه، فلا حاجة حينئذ إلى البعث الشرعي المولوي إلى التخلّص، و كذا الكلام في الشرب و وجوب حفظ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تدقيقيّ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 w:name="__RefHeading___Toc13502540_2142443653"/>
      <w:bookmarkStart w:id="39" w:name="_Toc14"/>
      <w:bookmarkEnd w:id="38"/>
      <w:r>
        <w:rPr>
          <w:rtl w:val="true"/>
        </w:rPr>
        <w:t>إشكال المصنف على صاحب الفصول</w:t>
      </w:r>
      <w:bookmarkEnd w:id="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ظهر مما حققناه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جواب الشيخ القائل بكون الخروج مأمورا به فقط،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الخروج المضطر إليه بسوء الاختيار على حكمه من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القول بكونه مأمورا به مع إجراء حكم المعصية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من المصنف شروع في الرّد على صاحب الفصول القائل بكون الخروج مأمورا به، مع إجراء حكم المعصية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فنظرا إلى كونه مقدمة 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إجراء حكم المعصية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فنظرا إلى النهي السابق قبل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ظهور فساد قول الفصول ما تقدم من المصنف؛ من أن الخروج باق على حرمته و ليس مأمورا به لكون الاضطرار بسوء الاختيار، و إنّما العقل ملزم للإتيان 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اتصاف فعل واحد بعنوان واحد بالوجوب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لمّا فرغ عن جواب الشيخ القائل بأنّ الخروج مأمور به فقط شرع في ردّ الفصول القائل بكونه مأمورا به مع جريان حكم المعصية عليه من العقاب و غيره و قد أورد المصنف على الفصول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ظهر ممّا بينّاه في القول المختار من بقاء النهي المتعلق بالمقدمة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و عدم صيرورتها مأمورا بها بالاضطرار فساد القول بكون الخروج مأمورا به مع جريان حكم المعصية عليه للنهي السابق الساقط بحدوث الاضطرار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الخروج باق على حرمته و ليس بمأمور به لكون الاضطرار بسوء الاختيار، فالخروج حرام حتى بعد حدوث الاضطرار؛ و ذلك لكونه بسوء الاختيار،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إرشادا إلى أقلّ المحذورين يحكم بلزوم الخروج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نظرا إلى النهي السابق، مع ما فيه من لزوم اتصاف فعل واحد بعنوان واحد بالوجوب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يرتفع غائلته باختلاف زمان التحريم و الإيجاب قبل الدخول و بعده كما في الفصول</w:t>
      </w:r>
      <w:r>
        <w:rPr>
          <w:rStyle w:val="FootnoteAnchor"/>
          <w:rtl w:val="true"/>
        </w:rPr>
        <w:footnoteReference w:id="6"/>
      </w:r>
      <w:r>
        <w:rPr>
          <w:rFonts w:ascii="Amiri" w:hAnsi="Amiri" w:eastAsia="Amiri" w:cs="Amiri"/>
          <w:color w:val="111111"/>
          <w:sz w:val="28"/>
          <w:sz w:val="28"/>
          <w:szCs w:val="28"/>
          <w:rtl w:val="true"/>
          <w:lang w:bidi="ar-SA"/>
        </w:rPr>
        <w:t>مع اتحاد زمان الفعل المتعلق لهما، و إنّما المفيد اختلاف زمانه و لو مع اتحاد زمانهما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هذا القول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الوجوب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 واحد بعنوان واحد، حيث إن الخروج حرام لكونه تصرّفا في مال الغير بدون إذنه، و واجب لكونه كذلك مقدمة للتخلّص الواجب، فيلزم أن يكون الخروج مع وحدة عنوانه حراما و واجبا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تشبث به الفصول في دفع التضاد باختلاف زمان الحرمة و الوجوب و أنّ الحرمة كانت في السابق و الأمر به يكون في اللاحق مما لا يجدي مع اتحاد زمان الفعل و موطنه؛ إذ التضاد يلزم مع وحدة زمان الفعل، نظير قولك في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يوم الجمعة، و قولك في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يوم الجمعة، فهما متناقضان من حيث وحدة زمان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زمان الإيجاب و التحريم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فالمجدي لدفع التناقض و التضاد هو تعدد زمان الفعل لا تعدد زمان الإيجاب و التحريم مع وحدة زمان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يرتفع غائلته باختلاف زمان التحريم 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تفطنه صاحب الفصول من اجتماع الضدين، و لكن دفعه باختلاف زمان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قبل الدخول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 الإيجاب و هو ما بعد الدخول، فلا يلزم اجتماع الضدين المحال؛ لأنّ المستحيل هو اجتماعهما في زمان واحد و هو مفقود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أفاد المصنف في ردّه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اختلاف زماني الإيجاب و التحريم لا يجدي في ارتفاع غائلة اجتماعهما ما لم يختلف زمان الفعل المتعلق لهما، كما إذا قال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يوم الجمعة و لا تكرم زيدا يوم السبت، فإنّه ممّا لا إشكال فيه مع وحدة زمان إنشاء الإيجاب و التحريم، و أمّا إذا قال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يوم الجمعة، و قال في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يوم الجمعة فلا إشكال في عدم الصحة؛ للزوم اجتماع الحكمين مع اختلاف زمان إنشائهما، فالمدار في ارتفاع غائلة الاجتماع إنما هو على اختلاف زمان المتعلق للحكمين لا اختلاف زمان إنشائهما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يرتفع غائلة الاجتماع باختلاف زماني الإيجاب </w:t>
      </w:r>
    </w:p>
    <w:p>
      <w:pPr>
        <w:pStyle w:val="BookText"/>
        <w:rPr/>
      </w:pPr>
      <w:r>
        <w:rPr>
          <w:rFonts w:ascii="Amiri" w:hAnsi="Amiri" w:eastAsia="Amiri" w:cs="Amiri"/>
          <w:color w:val="111111"/>
          <w:sz w:val="28"/>
          <w:sz w:val="28"/>
          <w:szCs w:val="28"/>
          <w:rtl w:val="true"/>
          <w:lang w:bidi="ar-SA"/>
        </w:rPr>
        <w:t xml:space="preserve">هذا أوضح من أن يخفى، كيف‌؟ و لازمه وقوع الخروج بعد الدخول عصيانا للنهي السابق و إطاعة للأمر اللاحق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مبغوضا و محبوبا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مما لا يرضى به القائل بالجواز فضلا عن القائل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هذه 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النهي مطلقا و على كل حال، و كون الأمر مشروطا بالدخول،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حرمة شيء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وجوبه في بعض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التحريم، و الحال أنّ لازمه وقوع الخروج بعنوانه إطاعة و عصيانا، و محبوبا و مبغوضا أمّا الإطاعة و المحبوبيّة الفعليتان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فللأمر اللاحق المتعلق بالخروج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العصيان و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فللنهي السابق الساقط بالاضطرار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للأمر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الخروج بعد الدخول مأمورا به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محبوبا فعلا كفعلية الأمر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 الخروجي، فإنّه بهذا العنوان حرام لكونه بدون إذن المالك، و واجب لتوقف ترك الغصب عليه، و قد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المقدميّة جهة تعليلية، فمعروض الوجوب المقدمي هو ذات المقدمة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فهو المتصف بالوجوب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لا يرضى به القائل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الخروج بالوجوب و الحرمة و المحبوبية و المبغوضية مما لا يرضى به القائل بجواز اجتماع الأمر و النهي، لأنّه يرى إجداء تعدد العنوان فيه فضلا عن القائل بالامتناع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توهم آخر لدفع غائلة اجتماع الوجوب و الحرمة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التوهم قبل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تعلق بالغصب على نحو الإطلاق، فيشمل الدخول و البقاء و الخروج؛ إذ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حرمة الدخول و البقاء و الخروج، و الأمر بالخروج مشروط بالدخول؛ إذ لا يصح الأمر به قبل الدخول فيتعدد متعلق الأمر و النهي بسبب الإطلاق و التقييد، فيرتفع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إجداء الإطلاق و التقييد في ارتفاع الغائلة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وجه عدم الإجداء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لمّا لم يكن مقيدا بزمان فلا محالة يكون في زمان القيد موجودا، فالخروج منهي عنه و مأمور به بشرط الدخول، فيلزم اجتماع الوجوب و الحرمة فيه، و لم ترتفع غائلة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إجداء الإطلاق و التقييد في ارتفاع الغائلة، و قد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الإطلاق و على كل حال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 الخروج في بعض الأحوال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الدخول</w:t>
      </w:r>
      <w:r>
        <w:rPr>
          <w:rFonts w:eastAsia="Amiri" w:cs="Amiri" w:ascii="Amiri" w:hAnsi="Amiri"/>
          <w:color w:val="111111"/>
          <w:sz w:val="28"/>
          <w:szCs w:val="28"/>
          <w:rtl w:val="true"/>
          <w:lang w:bidi="ar-SA"/>
        </w:rPr>
        <w:t xml:space="preserve">. </w:t>
      </w:r>
      <w:bookmarkStart w:id="40" w:name="pg15790_159494"/>
    </w:p>
    <w:p>
      <w:pPr>
        <w:pStyle w:val="BookText"/>
        <w:rPr/>
      </w:pPr>
      <w:bookmarkEnd w:id="40"/>
      <w:r>
        <w:rPr>
          <w:rFonts w:ascii="Amiri" w:hAnsi="Amiri" w:eastAsia="Amiri" w:cs="Amiri"/>
          <w:color w:val="111111"/>
          <w:sz w:val="28"/>
          <w:sz w:val="28"/>
          <w:szCs w:val="28"/>
          <w:rtl w:val="true"/>
          <w:lang w:bidi="ar-SA"/>
        </w:rPr>
        <w:t xml:space="preserve">و أمّا القول بكونه مأمورا به و منهيا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عرفت من امتناع الاجتماع فيما إذا كان بعنوانين، فضلا عما إذا كان بعنوان واحد كما في المقام، حيث كان الخروج بعنوانه سببا للتخلّص،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 المالك، و ليس التخلّص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منتزعا عن ترك الحرام المسبّب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هو مختار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المنسوب إلى المشهور من كون الخروج مأمورا به و منهيا عنه</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13502542_2142443653"/>
      <w:bookmarkStart w:id="42" w:name="_Toc15"/>
      <w:bookmarkEnd w:id="41"/>
      <w:r>
        <w:rPr>
          <w:rtl w:val="true"/>
        </w:rPr>
        <w:t>جواب صاحب الكفاية عن القول بكون الخروج مأمورا به و منهيا عنه</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أجاب عنه المصنف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في بيان مختاره امتناع اجتماع الأمر و النهي في شيء واحد بعنوانين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عما إذا كان بعنوان واحد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تسليم جواز الاجتماع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 هو تعدد العنوان، و ذلك مفقود في المقام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الأمر 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الخروج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 هو بعنوانه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مال الغير بدون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به الحكمان المتضادان لجهتين تعليليتين إحداهما عدم اقترانه بإذن المالك الموجب لتعلق النهي به،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التخلّص عن الحرام عليه الموجب لتعلق الأمر به،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الجهات التعليلية وسائط ثبوتية لترتّب الأحكام على موضوعاتها، و خارجة عن الموضوعات و غير مرتبطة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الخروج بعنوانه الأولي بدون إذن المالك، فالخروج بعنوانه الأولي الواحد متعلقا للوجوب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توهم 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هنا متعدد؛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للخروج عنوانين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مال الغير بلا إذن منه،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عن الحرام، فيندرج بهما في مسألة اجتماع الأمر و النهي لتعدد متعلق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التخلّص ليس عنوانا للخروج؛ بل وصف منتزع من ترك الحرام المسبب عن الخروج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الخروج سببا لترك البقاء المحرم انتزع عن هذا الترك عنوان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سبب لترك البقاء، و التخلّص منتزع عن المسبب و لا ربط له بالسبب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يكون عنوان التخلّص واجبا نفسيا مطبقا على الخروج، ثم لو سلّم كون التخلّص واجبا نفسيا؛ لكنّه لا ينطبق على الخروج، و لا يكون عنوانا له، لأنّ‌ </w:t>
      </w:r>
    </w:p>
    <w:p>
      <w:pPr>
        <w:pStyle w:val="BookText"/>
        <w:rPr/>
      </w:pPr>
      <w:r>
        <w:rPr>
          <w:rFonts w:ascii="Amiri" w:hAnsi="Amiri" w:eastAsia="Amiri" w:cs="Amiri"/>
          <w:color w:val="111111"/>
          <w:sz w:val="28"/>
          <w:sz w:val="28"/>
          <w:szCs w:val="28"/>
          <w:rtl w:val="true"/>
          <w:lang w:bidi="ar-SA"/>
        </w:rPr>
        <w:t>الخروج مقدمة لترك الحرام الذي هو سبب للتخلّص، و قد 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المقدميّة جهة تعليلية للمقدمة، و ليست جهة تقييدية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الموجب لصغروية شيء لمسألة اجتماع الأمر و النهي هو تعدد الجهة التقييدية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فالعنوانان تعليليان لا تقييديان؛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متعلق الأمر و النهي عنواني التصرف و التخلّص؛ بل هو الخروج علّة للتخلّص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لوحدة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مسألة اجتماع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الاجتماع هاهنا لو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لا يكون بمحال لتعدد العنوان من التخلّص الواجب و الغصب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تعدد العنوان هنا الموجب لجواز الاجتماع، و الغضّ عن الوجهين المتقدمين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الالتزام بالاجتماع هنا أيضا، لأنّ جوازه عند القائلين به مشروط بوجود المندوحة، كالصلاة في المكان المغصوب مع إمكان فعلها في مكان مباح، و أمّا بدون المندوحة فلا يجوز كالمقام، لانحصار طريق التخلّص عن الحرام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فوجوب الخروج و حرمته تكليف بالمحال، و هو قبيح عقلا فلا يصدر عن الحكيم، فلا بد للقائل بجواز الاجتماع إمّا من الالتزام بعدم الحرمة، و إمّا من الالتزام بسقوط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عدم استحالة اجتماع الأمر و النهي لأجل تعدد العنوان المجدي في دفع الاستحالة كان الاجتماع محالا من جهة أخرى و هي طلب المحال فيما لا مندوحة فيه، لأنّه مع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الذي ينحصر التخلّص عن الحرام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اجتماع الوجوب و الحرمة فيه طلب المحال لعدم القدرة على فعل الخروج و تركه في آن واحد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لمحالية الاجتماع في مورد عدم المندوحة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إحداث الداعي إلى الفعل أو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إلاّ في ممكن الوجود، فإن وجب الفعل لوجود علّة وجوده، أو امتنع لعدم علّة وجوده فلا يتعلق به البعث، لقصوره عن إحداث الداعي و تحريك العبد نحو الفعل أو الترك، فإنّ الوجوب أو الامتناع العرضيين و إن لم يكن منافيا للإمكان الذاتي، و لكنه مناف للتكليف بعثا أو زجرا، و في المقام لمّا صار الخروج بسوء الاختيار مضطرا إليه، لانحصار التخلّص </w:t>
      </w:r>
      <w:bookmarkStart w:id="43" w:name="pg15790_159496"/>
    </w:p>
    <w:p>
      <w:pPr>
        <w:pStyle w:val="BookText"/>
        <w:rPr/>
      </w:pPr>
      <w:bookmarkEnd w:id="43"/>
      <w:r>
        <w:rPr>
          <w:rFonts w:ascii="Amiri" w:hAnsi="Amiri" w:eastAsia="Amiri" w:cs="Amiri"/>
          <w:color w:val="111111"/>
          <w:sz w:val="28"/>
          <w:sz w:val="28"/>
          <w:szCs w:val="28"/>
          <w:rtl w:val="true"/>
          <w:lang w:bidi="ar-SA"/>
        </w:rPr>
        <w:t xml:space="preserve">الخروج، لا عنوانا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الاجتماع هاهنا لو سلم إنّه لا يكون بمحال لتعدد العنوان، و كونه مجديا في رفع غائلة التضاد، كان محالا لأجل كونه طلب المحال، حيث لا مندوحة هنا، و ذلك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تعلق الطلب و البعث حقيقة بما هو واجب أو ممتنع، و لو كان الوجوب أو الامتناع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أو الإيجاب بالاختيار لا ينافي الاختيار إنّما هو في قبال عن الحرام به، فيصير واجب الوجود بالعرض، فلا يتعلق به بعث و لا زجر،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مأمورا به و لا منهيا عنه فعلا كما هو مختار المصنف؛ لأنّ الغرض من التكليف هو البعث أو الزجر، و لا يمكن الأمر حقيقة بفعل واجب الصدور، لأنّه تحصيل للحاصل، أو ممتنع كالجمع بين الخروج و تركه لأنّه لغو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توهم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 الامتناع إن كانا بسوء الاختيار فلا يمنعان عن التكليف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الممتنع بالاختيار اختياري صحّ التكليف به،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تعلق البعث و الزجر بالخروج المضطر إليه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دفع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في 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المقام،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التكليف بالممكن الذي صار واجبا أو ممتنعا بالعرض، و غير مرتبطة به، حيث إنّ موردها اختياريّة الأفعال الصادرة من العباد في مقابل الأشاعرة القائلين بالجبر، استنادا إلى أنّ الفعل مع الإرادة واجب، و بدونها ممتنع، فيلزم الجبر و انتفاء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أجاب بها العدلية عن استدلال الأشاعرة على الجبر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الفرق بين المقام و بين ما أجاب به العدلية عن استدلال الأشاعرة على غير اختياريّة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ما لم يجب لم يوجد</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13502544_2142443653"/>
      <w:bookmarkStart w:id="45" w:name="_Toc16"/>
      <w:bookmarkEnd w:id="44"/>
      <w:r>
        <w:rPr>
          <w:rtl w:val="true"/>
        </w:rPr>
        <w:t>و توضيح الفرق يحتاج إلى بيان أمرين</w:t>
      </w:r>
      <w:r>
        <w:rPr>
          <w:rtl w:val="true"/>
        </w:rPr>
        <w:t>:</w:t>
      </w:r>
      <w:bookmarkEnd w:id="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الأشاعرة و استدلالهم على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العدلية عنهم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الأشاعرة إلى أنّ الأفعال كلها غير اختيارية؛ بل العباد مجبورون في الأفعال، و استدلوا لذلك بقاعدة مسلّمة عند الحكماء،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الشيء ما لم يجب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ممكن ما لم تتم علّته التامّة لم يوجد في </w:t>
      </w:r>
    </w:p>
    <w:p>
      <w:pPr>
        <w:pStyle w:val="BookText"/>
        <w:rPr/>
      </w:pPr>
      <w:r>
        <w:rPr>
          <w:rFonts w:ascii="Amiri" w:hAnsi="Amiri" w:eastAsia="Amiri" w:cs="Amiri"/>
          <w:color w:val="111111"/>
          <w:sz w:val="28"/>
          <w:sz w:val="28"/>
          <w:szCs w:val="28"/>
          <w:rtl w:val="true"/>
          <w:lang w:bidi="ar-SA"/>
        </w:rPr>
        <w:t>الخارج، فإن وجدت العلّة التامّة وجد الممكن؛ و إلاّ فلا يوجد، و وجه استدلالهم بهذه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فعل يصدر من فاعل لا بدّ و أن توجد علّته التامّة، و إذا وجدت كان ذلك الفعل واجب الوجود بالعرض، و إذا وجب الفعل لم يكن العبد مختارا فيه، و بهذه المقدمات تمسكوا بكون العباد محبورين في جميع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أجاب الأصحاب عن هذا الاستدلال بأنّا نسلّم أنّ الفعل بعد وجود علّته التامّة واجب، و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إنّما يوجد علّة الفعل بالإرادة و الاختيار، فإن أراد الفعل و سائر مقدماته وجب، و إن لم يرد لم يجب، فإيجاب الفعل و عدمه تحت اختيار المكلف، و من البديهي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الإيجاب و الامتناع بالاختيار 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بإرادة مقدماته، و امتناعه بعدم إرادة مقدماته لا ينافيان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 ليسوا مجبورين في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اتّضح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الامتناع بالاختيار لا ينافي الاختيار في قبال استدلال الأشاعرة بالجبر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هذين الأمرين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المقام و بين ما أجاب به العدلية من القاعدة يمكن بوجوه يستدلّ بها على عدم كون المقام داخلا في كبرى عدم منافاة الامتناع بالاختيار للاختيار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في مورد القاعدة مستند إلى الإرادة و الاختيار؛ لأنّ وجوبه و امتناعه إنّما يكون من قبل العلّة و إرادة الفاعل و اختياره علّة للفعل أو تركه، فالوجوب و الامتناع ناشئان من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و الامتناع الناشئين عن الاختيار مؤكّدان له لا منافيان، هذا بخلاف المقام الذي يسلب فيه الاختيار عن الفعل بواسطة اختيار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للصدور بالإرادة و الاختيار؛ بل المكلف مضطر إليه بسوء اختياره، فلا يقدر على تركه تشريعا و إن كان قادرا عليه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يكون داخلا في كبرى هذه القاعدة لا بدّ أن يكون ممّا عرضه الامتناع باختيار المكلف و إرادته؛ كالحجّ يوم عرفة لمن ترك مقدمته باختياره و قدرته، و كحفظ النفس المحترمة لمن ألقى نفسه من شاهق، و نحوهما من الأفعال الاختيارية الّتي يعرض عليها الامتناع بالاختيار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الخروج من الدار المغصوبة ليس كذلك، فإنّه باق على ما هو عليه </w:t>
      </w:r>
    </w:p>
    <w:p>
      <w:pPr>
        <w:pStyle w:val="BookText"/>
        <w:rPr/>
      </w:pPr>
      <w:r>
        <w:rPr>
          <w:rFonts w:ascii="Amiri" w:hAnsi="Amiri" w:eastAsia="Amiri" w:cs="Amiri"/>
          <w:color w:val="111111"/>
          <w:sz w:val="28"/>
          <w:sz w:val="28"/>
          <w:szCs w:val="28"/>
          <w:rtl w:val="true"/>
          <w:lang w:bidi="ar-SA"/>
        </w:rPr>
        <w:t>استدلال الأشاعرة؛ للقول بأنّ الأفعال غير اختيارية، بقضية أنّ الشيء ما لم يجب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الاستدلال لهذا القول، بأنّ الأمر بالتخلّص و النهي عن من كونه مقدورا للمكلف فعلا و تركا بعد دخوله فيها و لم يعرض عليه الامتناع بمعنى عدم القدرة عقلا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في هذه القاعدة إنّما هو فيما إذا كان ملاك الوجوب تاما في ظرفه و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ذلك بين أن تكون مقدمته الإعدادية موجودة في الخارج أو غير موجودة، و أن يكون وجوبه مشروطا بمجيء زمان متعلقه أو لا، و ذلك كوجوب الحج فإنه و إن كان مشروطا بمجيء يوم عرفة إلاّ إنّ ملاكه يتمّ بتحقق الاستطاعة، و لا يتوقف على مجيء زمان متعلقه و هو يوم عرفة،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 المسير إلى الحج بعد وجود الاستطاعة يستحق العقاب على تركه و إن امتنع عليه الفعل في وقته؛ لأنّ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الملاك في جريان هذه القاعدة،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الملاك غير موجود في المقام، بل هو في طرف النقيض مع مورد القاعدة، و ذلك، لأنّ الخروج قبل الدخول في الدار المغصوبة لم يكن مشتملا على الملاك، فالدخول فيها من المقدمات الّتي لها دخل في تحقق القدرة على الخروج و تحقق ملاك الحكم فيه،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الداخل فيها هو الّذي يمكن توجيه الخطاب إليه بفعل الخروج أو بتركه دون غيره، 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الخروج داخلا في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الطويلة يتّضح لك كون القاعدة أجنبيّة عن المقام، لأنّ نتيجة الوجوه المذكورة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عن الدار المغصوبة غير داخل في كبرى تلك القاعدة، فلا يصح الاستدلال بها على كون الخروج مأمورا به و منهيا عنه بحجّة أنّ كون الخروج مأمورا و منهيا عنه، و إن كان مستلزما للتكليف بما لا يطاق و بما هو الممتنع إلاّ إنّ ذلك نشأ من سوء الاختيار،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أجنبيّة القاعدة عن المقام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فانقدح بما ذكرنا 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يقول به المحقق القمي من كون الخروج مأمورا و منهيا عنه من عدم صحّة تعلّق الطلب الحقيقي بالواجب و الممتنع و إن كان الوجوب و الامتناع بالاختيار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الاستدلال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فانقدح بعدم صحة الطلب الحقيقي بالواجب و الممتنع فساد استدلال صاحب القوانين على وجوب الخروج و حرمته، فلا بد أولا من تقريب هذا الاستدلال،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وجه فساده</w:t>
      </w:r>
      <w:r>
        <w:rPr>
          <w:rFonts w:eastAsia="Amiri" w:cs="Amiri" w:ascii="Amiri" w:hAnsi="Amiri"/>
          <w:color w:val="111111"/>
          <w:sz w:val="28"/>
          <w:szCs w:val="28"/>
          <w:rtl w:val="true"/>
          <w:lang w:bidi="ar-SA"/>
        </w:rPr>
        <w:t xml:space="preserve">. </w:t>
      </w:r>
      <w:bookmarkStart w:id="46" w:name="pg15790_159499"/>
    </w:p>
    <w:p>
      <w:pPr>
        <w:pStyle w:val="Heading6"/>
        <w:numPr>
          <w:ilvl w:val="5"/>
          <w:numId w:val="1"/>
        </w:numPr>
        <w:rPr/>
      </w:pPr>
      <w:bookmarkStart w:id="47" w:name="__RefHeading___Toc13502546_2142443653"/>
      <w:bookmarkStart w:id="48" w:name="_Toc17"/>
      <w:bookmarkEnd w:id="46"/>
      <w:bookmarkEnd w:id="47"/>
      <w:r>
        <w:rPr>
          <w:rtl w:val="true"/>
        </w:rPr>
        <w:t>استدلال القوانين على وجوب الخروج و حرمته معا</w:t>
      </w:r>
      <w:bookmarkEnd w:id="48"/>
    </w:p>
    <w:p>
      <w:pPr>
        <w:pStyle w:val="BookText"/>
        <w:rPr/>
      </w:pPr>
      <w:r>
        <w:rPr>
          <w:rFonts w:ascii="Amiri" w:hAnsi="Amiri" w:eastAsia="Amiri" w:cs="Amiri"/>
          <w:color w:val="111111"/>
          <w:sz w:val="28"/>
          <w:sz w:val="28"/>
          <w:szCs w:val="28"/>
          <w:rtl w:val="true"/>
          <w:lang w:bidi="ar-SA"/>
        </w:rPr>
        <w:t>و أما تقريب استدلال القوانين على وجوب الخروج 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بالتخلّص من الحرام و النهي عن الغصب دليلان يجب إعمالهما و لا موجب لتقييد الأمر بأن يقال بوجوب المقدمة الغير التخلّصي، أو تقييد النهي بأن يقال بحرمة الغصب الغير الخروجي؛ لأنّ منشأ التقييد هو الاستحالة الناشئة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 واحد كالخروج و التكليف بما لا يطاق لعدم قدرة المكلف على امتثال كليهما، و لا يلزم شيء من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فلتعدد الجهة، فإنّ الخروج من حيث إنه غصب فهو حرام، و من حيث إنّه مقدمة للتخلّص عن الحرام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بسوء الاختيار، و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للتقييد لزوم الاستحالة، و لا يلزم حتى يحبب عقلا تقييد أحد الدليلين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حرام إلاّ إذا كان تصرّفا خروجيّا، أو مقدمة الواجب واجبة إلاّ إن تكون مقدمة للتخلّص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موجب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منشأ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للاستحالة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الاستحالة الموجبة للتقييد عقلا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الضدين، و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غير لازم نظرا إلى تعدد الجهة،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بمحال لكونه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الامتناع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القول بكون الخروج واجبا نظرا إلى الأمر، و حراما نظرا إلى النهي عملا بكلا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هذا الاستدلال و بيان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لما عرفت من ثبوت الموجب للتقييد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تقييد أحد الدليلين لئلاّ يلزم اجتماع الضدين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فساد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سابقا من استحالة اجتماع الضدين، سواء تعدد عنوان المجمع أم اتحد، فلا بد من تقييد أحدهما بالأهم منهما، فإن كان الأهم هو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دليل حرمة الغصب بغير الخروج، و إن كان الأهم هو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دليل وجوب المقدمة بغير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مجرّد فرض و إلاّ فالأهمّ هو التخلّص من البقاء المحرم بالخروج</w:t>
      </w:r>
      <w:r>
        <w:rPr>
          <w:rFonts w:eastAsia="Amiri" w:cs="Amiri" w:ascii="Amiri" w:hAnsi="Amiri"/>
          <w:color w:val="111111"/>
          <w:sz w:val="28"/>
          <w:szCs w:val="28"/>
          <w:rtl w:val="true"/>
          <w:lang w:bidi="ar-SA"/>
        </w:rPr>
        <w:t xml:space="preserve">. </w:t>
      </w:r>
      <w:bookmarkStart w:id="49" w:name="pg15790_159500"/>
    </w:p>
    <w:p>
      <w:pPr>
        <w:pStyle w:val="BookText"/>
        <w:rPr/>
      </w:pPr>
      <w:bookmarkEnd w:id="49"/>
      <w:r>
        <w:rPr>
          <w:rFonts w:ascii="Amiri" w:hAnsi="Amiri" w:eastAsia="Amiri" w:cs="Amiri"/>
          <w:color w:val="111111"/>
          <w:sz w:val="28"/>
          <w:sz w:val="28"/>
          <w:szCs w:val="28"/>
          <w:rtl w:val="true"/>
          <w:lang w:bidi="ar-SA"/>
        </w:rPr>
        <w:t>الغصب دليلان يجب إعمالهما، و لا موجب للتقييد عقلا، لعدم استحالة كون الخروج واجبا و حراما باعتبارين مختلفين، إذ منشأ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لزوم اجتماع الضدين و هو غير لازم مع تعدد الجهة، و إمّا لزوم التكليف بما لا يطاق و هو ليس بمحال إذا كان مسبّبا عن سوء الاختيار؛ و 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الموجب للتقييد عقلا و لو كان بعنوانين، و أنّ اجتماع الضدين لازم و لو مع تعدد الجهة، مع عدم تعددها هاهنا، و التكليف بما لا يطاق محال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بسوء الاختيار لا يسقط العقاب بسقوط التكليف بالتحريم أو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صحة الصلاة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 المغصوبة على و كيف كان؛ فعلى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الخروج واجبا فقط، و على الفرض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حراما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بما لا يطاق قبيح عقلا سواء كان مسبّبا عن سوء الاختيار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مسبّبا عن سوء الاختيار سقط التكليف و لا يسقط العقاب؛ لأنّ الامتناع بالاختيار لا ينافي الاختيار عقابا لا خطابا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المضطرّ إلى الحرام بالاختيار غير مخاطب فعلا، و لكن هو معاقب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عقابه عليه عقلا، و لا يصحّ خطابه به فعلا للاضطرار المسقط للتكليف، فالقول بكون الخروج مأمورا، به و منهيا عنه لا يرجع إلى محصل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 على عدم الفرق في استحالة التكليف بما لا يطاق بين كونه بسوء الاختيار و عدمه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الفارق بينهما هو استحقاق العقوبة إذا كان بسوء الاختيار، و عدم استحقاقها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سقوط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مشترك بين الصورتين، و لذا اختار المصنف كون الخروج منهيا عنه بالنهي السابق الساقط بحدوث الاضطرار، و عدم كونه مأمورا به</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13502548_2142443653"/>
      <w:bookmarkStart w:id="51" w:name="_Toc18"/>
      <w:bookmarkEnd w:id="50"/>
      <w:r>
        <w:rPr>
          <w:rtl w:val="true"/>
        </w:rPr>
        <w:t>في ثمرة الأقوال</w:t>
      </w:r>
      <w:bookmarkEnd w:id="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الاضطرار و الاختيار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فرغ المصنف من ذكر الأقوال و ما فيها من الردّ و الإشكال، شرع في بيان ثمرة تلك الأقوال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إشكال في صحة الصلاة مطلقا في الدار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كون الصلاة مع الاضطرار إلى الغصب بأن حبسه الظالم فيها، أو بدون الاضطرار إليه بأن دخل فيها بسوء الاختيار، و بين كونها في حال الخروج أو في حال </w:t>
      </w:r>
    </w:p>
    <w:p>
      <w:pPr>
        <w:pStyle w:val="BookText"/>
        <w:rPr/>
      </w:pPr>
      <w:r>
        <w:rPr>
          <w:rFonts w:ascii="Amiri" w:hAnsi="Amiri" w:eastAsia="Amiri" w:cs="Amiri"/>
          <w:color w:val="111111"/>
          <w:sz w:val="28"/>
          <w:sz w:val="28"/>
          <w:szCs w:val="28"/>
          <w:rtl w:val="true"/>
          <w:lang w:bidi="ar-SA"/>
        </w:rPr>
        <w:t>البقاء فيها، ففي جميع هذه الصور تصحّ الصلاة فيها على القول بجواز الاجتماع؛ لعدم سراية كل واحد من الأمر و النهي إلى متعلق الآخر، فيتعدد المتعلق كما هو رأي المجوّزين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ذلك فيتبين من خلال الجواب عن الإشكال الذي أورده بعضهم على ما أفتى به المشهور من صحّة الصلاة في ضيق الوقت و بطلانها في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كانوا من المجوّزين للاجتماع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لازم ذلك صحة الصلاة مطلقا حتى في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من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قدّموا الأمر على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أيضا صحة الصلاة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قدّموا النهي على الأمر، أو رأوا تساوي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بطلان الصلاة حتى في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للقول بالتفصيل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في السعة و صحّتها في الضيق؛ بل يدور أمر الصلاة بين الصحة مطلقا حتى في سعة الوقت، و بين بطلانها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الّذي تعلم منه ثمرة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 ذلك يتوقف على بيان حكم ما هنا من صور و احتمالات على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الصور يحكم بالصحة من غير فرق بين ضيق الوقت وسعته، و لا بين كون الاضطرار بسوء الاختيار و عدمه و لا بين كون وقوع الصلاة في حال الخروج أو الدخول أو البقاء، لأن البناء على جواز اجتماع الأمر و النهي يستلزم الصحة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صور يكون موردها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فسيأتي حكمها في كلام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مع السعة فالصحة و عدمها مبنيان على عدم اقتضاء الأمر بالشيء للنهي عن الضّد و 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 الّتي يكون موردها ضيق الوقت فهي ثلاث صور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 الأمر على النهي مطلقا؛ سوءا كان الاضطرار بسوء الاختيار أو لا، و سواء وقعت الصلاة في حال الخروج أو في غير حال الخروج، و لا إشكال في صحة الصلاة في جميع الفروض و الصور المزبورة؛ لأن حال الصلاة على الامتناع و ترجيح الأمر مطلقا حالها على القول بالجواز، فكما لا إشكال في صحة الصلاة في جميع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على القول بالامتناع و ترجيح الأمر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الأمر في الجملة، كما إذا كان الاضطرار لا بسوء الاختيار أو بسوئه؛ لكن وقعت الصلاة في حال الخروج، فإنّ الصلاة حينئذ صحيحة أيضا بناء على القول بكون الخروج مأمورا به بدون جريان حكم المعصية عليه إذ معه يكون مبغوضا، و لا يصلح للمقربيّة، فلا تصح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 غلبة ملاك الأمر على النهي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غلبة ملاك الأمر على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الفساد لأنّ الصورة الثالثة التي ذكرها في منتهى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تغليب النهي على الأمر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غلبة ملاك الأمر على النهي مع ضيق الوقت، بل هذا من مصاديق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تغليب الأمر على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الاضطرار إلى الغصب لا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النهي لسقوطه بالاضطرار لا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الاضطرار بسوء الاختيار، و لكن وقعت الصلاة في حال الخروج بناء على كونه مأمورا به؛ إمّا لكونه مصداقا للتخلّص الواجب، أو لكونه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الخروج واجبا نفسيا،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واجبا غيريا و لكن مع عدم جريان حكم المعصية عليه، كما هو أحد الأقوال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غلبة ملاك الأمر على النهي مع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للحرمة، و المستفاد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في المكان المغصوب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مصلحة الأمر على مفسدة النهي، إذ مع غلبة مفسدته على مصلحة الأمر لا وجه لصحة الصلاة في المكان المغصوب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في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تغليب النهي على الأمر، و لا إشكال في بطلان الصلاة مطلقا في صورة العمد و العلم؛ و لكن تصح الصلاة في صور تقديم النهي أو التساوي من ذوي الأعذار كالمحبوس ظلما في الغصب؛ أو الناسي للغصب أو الحرمة، أو الغافل عن الحرمة، أو الجاهل بها قصورا لا تقصيرا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الصلاة مع ضيق الوقت هي الصحة في جميع الصور إلاّ في صورة تقديم النهي على الأمر مع العمد و العلم، فما أورده البعض على فتوى المشهور بصحّة الصلاة في حال الضيق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مع ضيق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مع سعة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فالصّحة و عدمها مبنيّان على عدم اقتضاء الأمر بالشيء للنهي عن الضّد و اقتضائه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حكم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غلبة ملاك الأمر على النهي في حال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مشتملة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الصلاة في المغصوب ضدا للصلاة في المباح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واف بالغرض الداعي إلى إيجاب الصلاة، فلا يمكن الجمع بينهما في مقام الامتثال، لسقوط الأمر بإتيان إحداهما و عدم بقاء المجال لإتيان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حال سعة الوقت فاقدة لمقدار من المصلحة المقابلة للمفسدة بسبب الكسر و الانكسار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مصلحة الصلاة في المباح عشر درجات، و في المكان المغصوب خمس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صلّى في غير هذا المكان لحصلت العشر، و لو صلّى فيه حصلت الخمس، فحينئذ مع وقوع التضاد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لاستيفاء الخمسة مع استيفاء الخمس الأولى بإتيانها في الغصب، و نظرا إلى عدم جواز تفويت المصلحة يتوجه الأمر إلى خصوص الصلوات الواقعة في غير الغصب، و تبقى الصلاة الواقعة فيه بلا أمر؛ لعدم جواز التخيير بين ما تفوت به المصلحة المهمة، و بين ما يفي بتمامها لكونه تفويتا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الأمر بالشيء للنهي عن الضد و عدم اقتضائه،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الأمر بالفرد المباح مقتضيا للنهي عن الصلاة في الغصب صحت الصلاة لعدم مبغوضيّتها، و إن كان مقتضيا له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فاتضح 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صحة الصلاة على القول بعدم اقتضاء الأمر بالشيء للنهي عن الضدّ، و بطلانها على القول بالاقتضاء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نسب إلى المشهور من التفصيل بين الضيق 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الصحة في الأول و البطلان في الثاني، 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قائلون بالامتناع مع تقديم الأمر و التضاد و اقتضاء الأمر للنهي عن الضدّ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فيصح حينئذ ما نسب إليهم من الحكم بصحة الصلاة مع ضيق الوقت، و البطلان مع سعة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الامتناع و تقديم الأمر تصحّ الصلاة في حال ضيق الوقت مطلقا، من غير فرق بين الاضطرار و غيره، و بين الخروج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فيبتني القول بالبطلان و عدمه على اقتضاء الأمر بالشيء للنهي عن الضد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الممكن أن يكون المشهور قائلين بالامتناع و تقديم الأمر على النهي و اقتضاء الأمر بالشيء للنهي عن الضدّ، فيصح التفصيل المنسوب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بيان ثمرة الأقوال نذكر توضيح بعض عبارات المصنف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وجه بطلان الصلاة في المغصوب مع غلبة مصلحتها على ما فيها من المفسدة، و كون غلبة المصلحة مقتضية للصحة و مانعة عن تأثير المفسدة المغلوبة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وجه البطلان هو النهي الغيري الناشئ عن الأمر بالضدّ و هو الصلاة في المباح، فالفساد ناشئ عن النهي الغيري، لا عن عدم المصلحة، و لذا بنى البطلان على مسألة اقتضاء الأمر بالشيء للنهي عن الضدّ الّتي هي مبنية على وجود الملاك و المصلحة في الضّد، و لم يبنه على عدم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مصلحتها 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اندراجها في مسألة اقتضاء الأمر بالشيء للنهي عن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الصلاة في غيرها 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غير الدار المغصوبة تضاد الصلاة الواقعة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التضاد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قيد للتضاد،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مبني على سقوط الغرض الداعي إلى الأمر بالإتيان بأحد الفردين و عدم بقائه حتى يكون الفرد الآخر وافيا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كونها أهم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الصلاة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الصلاة في غير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الصلاة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خلوها عن المنقصة الناشئة من اتحادها مع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فالصلاة في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ما اختاره من عدم 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 الوقت صحيحة، و إن لم تكن مأمورا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تقدم في مبحث الضدّ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و إن لم يقتض النهي عن ضدّه؛ لكنه يقتضي عدم الأمر بالضدّ، فالساقط هو الأمر الفعلي دون الملاك و المحبوبية، فلا مانع من فعل الضّد العبادي بداعي الملاك من دون حاجة في تصحيحه إلى الأمر</w:t>
      </w:r>
      <w:r>
        <w:rPr>
          <w:rFonts w:eastAsia="Amiri" w:cs="Amiri" w:ascii="Amiri" w:hAnsi="Amiri"/>
          <w:color w:val="111111"/>
          <w:sz w:val="28"/>
          <w:szCs w:val="28"/>
          <w:rtl w:val="true"/>
          <w:lang w:bidi="ar-SA"/>
        </w:rPr>
        <w:t xml:space="preserve">. </w:t>
      </w:r>
      <w:bookmarkStart w:id="52" w:name="pg15790_159505"/>
    </w:p>
    <w:p>
      <w:pPr>
        <w:pStyle w:val="BookText"/>
        <w:rPr/>
      </w:pPr>
      <w:bookmarkEnd w:id="52"/>
      <w:r>
        <w:rPr>
          <w:rFonts w:ascii="Amiri" w:hAnsi="Amiri" w:eastAsia="Amiri" w:cs="Amiri"/>
          <w:color w:val="111111"/>
          <w:sz w:val="28"/>
          <w:sz w:val="28"/>
          <w:szCs w:val="28"/>
          <w:rtl w:val="true"/>
          <w:lang w:bidi="ar-SA"/>
        </w:rPr>
        <w:t>القول بالاجتماع، و أمّا على القول بالامتناع، فكذلك، مع الاضطرار إلى الغصب، لا</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 w:name="__RefHeading___Toc13502550_2142443653"/>
      <w:bookmarkStart w:id="54" w:name="_Toc19"/>
      <w:bookmarkEnd w:id="53"/>
      <w:r>
        <w:rPr>
          <w:rtl w:val="true"/>
        </w:rPr>
        <w:t>بقي الكلام في ثمرة الأقوال</w:t>
      </w:r>
      <w:bookmarkEnd w:id="54"/>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في الدار المغصوبة على القول بجواز الاجتماع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إشكال في صحة الصلاة مع الاضطرار إلى الغصب لا بسوء الاختيار، أو مع سوء الاختيار إذا وقعت الصلاة في حال الخروج على القول بكون الخروج مأمورا به بدون إجراء حكم المعصية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الصحة فيما إذا لم يكن الاضطرار بسوء الاختيار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النهي لسقوطه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الصحة فيما إذا كان الاضطرار بسوء الاختيار و وقوع الصلاة حال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فلكون الخروج إمّا واجبا نفسيا، لكونه مصداقا للتخلّص الواجب، أو واجبا غيريا لكونه مقدمة للواجب،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غلبة ملاك الأمر على النهي مع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الصلاة مع غلبة ملاك الأمر على النهي مع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في السعة فلا تصحّ الصلاة إذ مع السعة يكون الأمر متوجها إلى غير هذه الصلاة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غير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الصلاة في المكان المغصوب مشروط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مصلحة الأمر على مفسدة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الصلاة في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 إلى الحرام قد يكون قهريا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بسوء الاختيار، و قد يكون بسوء الاختيار، فإن كان من القسم الأول استلزم رفع الحرمة و المبغوضية، فلا يكون ملاك التحريم مؤثرا، فيكون ملاك الأمر بلا مزاحم، فيؤثر و يلزم صحة العمل العبادي الّذي به يتحقق الحرام لارتفاع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فالاضطرار و إن كان مستلزما لرفع الحرمة لامتناع التكليف بغير المقدور عقلا إلاّ أن الفعل يبقى مبغوضا و ذا مفسدة مؤثرة في مبعديّته؛ فلا يكون المجمع صحيحا لوجود المانع عن المقربيّة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و لا كلام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محلّ الكلام الذي عقد له المصنف هذا التنبيه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الاضطرار بسوء الاختيار، و اتّفق كون الفعل المضطرّ إليه مقدمة لواجب كالخروج عن الدار المغصوبة، </w:t>
      </w:r>
    </w:p>
    <w:p>
      <w:pPr>
        <w:pStyle w:val="BookText"/>
        <w:rPr/>
      </w:pPr>
      <w:r>
        <w:rPr>
          <w:rFonts w:ascii="Amiri" w:hAnsi="Amiri" w:eastAsia="Amiri" w:cs="Amiri"/>
          <w:color w:val="111111"/>
          <w:sz w:val="28"/>
          <w:sz w:val="28"/>
          <w:szCs w:val="28"/>
          <w:rtl w:val="true"/>
          <w:lang w:bidi="ar-SA"/>
        </w:rPr>
        <w:t>بسوء الاختيار أو معه، و لكنها وقعت في حال الخروج على القول بكونه مأمورا به فيما إذا توسطها المكلف بسوء الاختيار، فيقع الكلام في حكم الخروج عن الدار المغصوبة بعد دخولها بالاختيار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على القول بالامتناع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مأمور به فقط من دون جريان حكم المعصية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مأمور به مع جريان حكم المعصية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مأمور به لكنّه معصية بالنظر إلى النهي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منهي عنه بالنهي السابق الساقط بالاضطرار و ليس مأمورا به و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الوجه لمختار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كون الخروج منهيا عنه بالنهي السابق الساقط بالاضطرار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لازمه ثبوت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مخالفة الحرام مع القدرة على تركه توجب عقلا استحقاق العقوبة، لأنّ المكلف من الأوّل كان قادرا على ترك الغصب دخولا و بقاء و خروجا بواسطة ترك الدخول فعصى في الكل، و ليس الاضطرار بسوء الاختيار عذرا في ارتكاب المضطر إليه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 الخروج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الاضطرار طرأ بسوء الاختيار، فلا يتصف الخروج بالوجوب مقدمة للتخلّص الواجب، فلا يجدي في وجوب الخروج انحصار التخلّص عن الحرام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مقدمة للواجب، و مقدمة الواجب واجبة، فالخروج واجب فكيف لا يجدي انحصار التخلّص عن الحرام بالخروج في اتصافه بالوجوب الغيري‌؟ مدفوع؛ بأنّ الخروج و إن كان مقدمة للواجب و مقدمة الواجب واجبة إلاّ إنّ مقدمة الواجب واجبة لو لم تكن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وجوب المقدمة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لا يختص بالمقدمة المباحة في صورة انحصار المقدمة في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الانحصار تكون المقدمة المحرمة واجبة،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انحصار المقدمة في المحرمة، فتكون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ترشح الوجوب الغيري إلى المقدمة المحرمة في صورة الانحصار إنّما هو مشروط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انحصار المقدمة في المحرمة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الواجب 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بدون إجراء حكم المعصية عليه، أو مع غلبة ملاك الأمر على النهي مع ضيق الوقت،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كون الانحصار بسوء الاختيار، و الخروج في محل الكلام فاقد للشرط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أرض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المصنف إشارة إلى ما في تقريرات الشيخ الأعظم؛ من كون الخروج عن الغصب واجبا و مأمورا به فقط، و إن كان الدخول بسوء الاختيار كما هو مفروض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استدلال الشيخ على كون الخروج واجبا و مأمورا به من دون جريان حكم المعصية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التصرف بدون الإذن على ثلاثة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الدخولي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من هذه الأقسام هو الأوّل و الثاني، 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محرما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الغصب ليس كالظلم علّة تامّة للقبح بل مقتضى له، فلا يقبح إذا ترتّب عليه عنوان حسن كترتّب التخلّص عن الحرام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الخروجي لكونه مقدمة للواجب لا يتصف بالحرمة، نظير شرب الخمر فإنّه حلال مع توقف النجاة عن الهلاك عليه، فيكون الخروج مأمورا به من دون جريان حكم المعصية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منع حرمة التّصرف الخروجي ظهر المنع عن حرمة جميع التصرفات، فلا بد أولا من تقريب حرمة جميع التصرفات حتى يتضح المنع عن حرمة جميع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حرمة جميع التصرّفات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الدخولي و البقائي و الخروجي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المكلف يتمكّن من ترك الجميع حتى الخروج فيكون جميع التصرفات محكوما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ظهور منع حرمة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التكليف مشروط بالقدرة، و المقدور هو التصرف الدخولي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التصرف الخروجي فغير مقدور قبل الدخول؛ إذ لا يصدق عرفا تارك الخروج على من لم يدخل بعد إلا بنحو السالبة بانتفاء الموضوع،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ترك الخروج حقيقة مقدورا كي يكون موضوعا للحكم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في أرض الغير بدون إذنه بالدخول و البقاء و إن كان حراما بلا إشكال، إلاّ إن التصرف بالخروج ليس بحرام بحال من الحالات، لكونه مقدمة للواجب، و مقدمة الواجب واجبة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المنع عن حرمة جميع التصرفات حتى الخروج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حرمة </w:t>
      </w:r>
    </w:p>
    <w:p>
      <w:pPr>
        <w:pStyle w:val="BookText"/>
        <w:rPr/>
      </w:pPr>
      <w:r>
        <w:rPr>
          <w:rFonts w:ascii="Amiri" w:hAnsi="Amiri" w:eastAsia="Amiri" w:cs="Amiri"/>
          <w:color w:val="111111"/>
          <w:sz w:val="28"/>
          <w:sz w:val="28"/>
          <w:szCs w:val="28"/>
          <w:rtl w:val="true"/>
          <w:lang w:bidi="ar-SA"/>
        </w:rPr>
        <w:t>أمّا مع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و عدمها مبنيان على عدم اقتضاء الأمر بالشيء للنهي عن الخروج؛ بل هو واجب من باب المقدمة، نظير شرب الخمر للنجاة عن الهلاك، و لعدم كونه مقدورا حتى يكون موضوعا للحكم بالحرمة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الخروج قبل الدخول مقدورا بواسطة القدرة على ترك الدخول و المقدور بالواسطة مقدور، فيكون الخروج محكوما بالحرمة لكونه مقدورا بالواسطة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المقدور الذي يصحّ تعلق التكليف به ما تكون القدرة على وجوده و عدمه على حدّ سواء،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قبل الدخول غير مقدور؛ إذ لا يتمكّن المكلف منه قبل الدخول، فكذا ترك الخروج، فلا يكون موضوعا للحرمة لكونه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قبل الدخول غير مقدور، فلا يكون موضوعا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في تقريب الاستدلال على كون ما انحصر به التخلّص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به كما في تقريرات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المصنف عن استدلال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بجوابين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 و 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يتمكّن المكلف من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الحال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ملخص الجواب الحلّي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ترشح الوجوب الغيري على المقدمة المحرمة و انقلاب المحرم إلى الواجب مشروط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المقدمة في خصوص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الاضطرار إليها لا بسوء الاختيار، و الخروج فاقد للشرط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يترشّح الوجوب الغيري إليه و لا ينقلب إلى الواجب و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النقضي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نقض الخروج بالبقاء؛ إذ كلّ منهما يتوقف على الدخول، و الحال أن الشيخ اعترف بحرمة البقاء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أرض الغير بدون إذنه بالدخول و البقاء حرام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البقاء و الخروج في الفرعية على الدخول و كونهما مقدورين بالواسطة، فكل منهما محكوم بحكم واحد، لأنّ حكم الأمثال فيما يجوز و لا يجوز واحد، فكل ما أجاب به الشيخ عن إشكال البقاء نجعله جوابا عن إشكال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النقض في الحقيقة تكثير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حال شرب الخمر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مطلوبية شرب الخمر تخلّصا عن المهلكة منوطة بعدم كون الاضطرار بسوء الاختيار، و معه لا يتصف بالمطلوبيّة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 عدم الصدق إلاّ بنحو السالبة المنتفية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p>
    <w:p>
      <w:pPr>
        <w:pStyle w:val="BookText"/>
        <w:rPr/>
      </w:pPr>
      <w:r>
        <w:rPr>
          <w:rFonts w:ascii="Amiri" w:hAnsi="Amiri" w:eastAsia="Amiri" w:cs="Amiri"/>
          <w:color w:val="111111"/>
          <w:sz w:val="28"/>
          <w:sz w:val="28"/>
          <w:szCs w:val="28"/>
          <w:rtl w:val="true"/>
          <w:lang w:bidi="ar-SA"/>
        </w:rPr>
        <w:t>الضدّ و اقتضائه، فإنّ الصلاة في الدار المغصوبة و إن كانت مصلحتها غالبة على ما آخر عما في كلام الشيخ من عدم صدق تارك الخروج على من لم يدخل بعد إلا بنحو السالبة بانتفاء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ملخّص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ضير في ذلك بعد فرض تمكّن المكلف من ترك الخروج بسبب ترك الدخول و فعله بواسطة الدخول، فهو قادر على الفعل و الترك بالواسطة، و هذا كاف في التكليف؛ لأن العقل يجوّز التكليف بمطلق المقدور من دون فرق بين كون القضية سالبة بانتفاء الموضوع أو المحمول، فلا يكون الخروج غير مقدور حتى لا يتعلّق به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كيف يقع مثل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إشكال من الشيخ على المصنف القائل بحرمة الخروج و الشرب، فيكون دليلا على وجوب الخروج و كونه مأمورا 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بالحرمة يوجب ارتفاع الوجوب عن ذي المقدمة و هو التخلّص عن الحرام و حفظ النفس؛ لأنّ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الخروج و الشرب على فرض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شرعا، و الممنوع شرعا كالممتنع عقلا، فالتكليف بذي المقدمة مع امتناع مقدمته الوجودية تكليف بغير مقدور؛ إذ لا يمكن الجمع بين حرمة المقدمة و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إمّا من سقوط الوجوب عن ذي المقدمة، و إمّا من سقوط حرمة المقدمة، و الالتزام بسقوط الوجوب ممّا لم يلتزم به أحد، فلا محيص عن الالتزام بسقوط الحرمة عن المقدمة و هو المطلوب،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و الشرب واجبان و إن كانا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المقدمة إنّما ترفع وجوب ذيها فيما إذا لم يحكم العقل بلزوم فعل المقدمة، و أما مع حكمه بلزومها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ببقاء وجوب ذيها بحاله إذ لا يكون التكليف به حينئذ من التكليف بالممتنع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منافاة بين وجوب ذي المقدمة و بين كون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شرعا بالنهي الساقط مع حكم العقل بلزومها من باب الأخذ بأقلّ القبيحين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سقوط وجوب ذي المقدمة لكونه منافيا لحرمة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صورة حكم العقل بلزوم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الساقط هو فعلية البعث و الإيجاب بحفظ النفس عن الهلاك و التخلّص عن الغضب، و أمّا حكم العقل لتنجّز التكليف بهما قبل الاضطرار فهو باق، و معه لا حاجة إلى الخطاب الشرعي الفعلي،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فحرمة المقدمة مانعة عن فعلية وجوب ذي المقدمة دون ملاكه لتماميّته و عدم قصور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يحكم العقل بلزوم 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bookmarkStart w:id="55" w:name="pg15790_159510"/>
    </w:p>
    <w:p>
      <w:pPr>
        <w:pStyle w:val="BookText"/>
        <w:rPr/>
      </w:pPr>
      <w:bookmarkEnd w:id="55"/>
      <w:r>
        <w:rPr>
          <w:rFonts w:ascii="Amiri" w:hAnsi="Amiri" w:eastAsia="Amiri" w:cs="Amiri"/>
          <w:color w:val="111111"/>
          <w:sz w:val="28"/>
          <w:sz w:val="28"/>
          <w:szCs w:val="28"/>
          <w:rtl w:val="true"/>
          <w:lang w:bidi="ar-SA"/>
        </w:rPr>
        <w:t>فيها من المفسدة، إلاّ إنّه لا شبهة في أنّ الصلاة في غيرها تضادّها، بناء على أنّه لا فيجب التخلّص عن الغصب، و حفظ النفس عن الهلاك بالخروج و الشرب بحكم العقل و إن لم يكن هناك وجوب فعلي شرعا بالتخلّص عن الغصب و حفظ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 w:name="__RefHeading___Toc13502552_2142443653"/>
      <w:bookmarkStart w:id="57" w:name="_Toc20"/>
      <w:bookmarkEnd w:id="56"/>
      <w:r>
        <w:rPr>
          <w:rtl w:val="true"/>
        </w:rPr>
        <w:t>فساد ما نسب إلى المحقق القمّي من كون الخروج مأمورا به و منهيا عنه</w:t>
      </w:r>
      <w:bookmarkEnd w:id="5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ظهر مما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القول بكونه مأمورا به مع إجراء حكم المعصية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المصنف ردّ على صاحب الفصول القائل بكون الخروج مأمورا به مع إجراء حكم المعصية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مقدمة 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إجراء حكم المعصية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فللنهي السابق قبل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فساد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من أنّ الخروج باق على حرمته لكون الاضطرار بسوء الاختيار، فليس مأمورا به إنّما العقل ملزم للإتيان به من باب الأخذ بأقل المحذورين، هذا مع ما في قول الفصول من لزوم اجتماع الضدّين 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 واحد بعنوان واحد، فيلزم أن يكون الخروج مع وحدة عنوانه حراما و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تشبث به صاحب الفصول في دفع التضاد باختلاف زمان الحرمة 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الحرمة سابقا و الوجوب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دفع اجتماع الضدّين مع اتحاد زمان الفعل؛ إذ التضاد يلزم مع وحدة زمان الفعل و هي متحققة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ما نسب إلى المحقق القمي من كون الخروج مأمورا به و منهيا عنه فمردود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بيان مختار المصنف من امتناع اجتماع الأمر و النهي في شيء واحد بعنوانين، فضلا عمّا إذا كان بعنوان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جواز الاجتماع لكان ذلك في مورد تعدد العنوان لا في مورد وحدته كما في المقام؛ حيث إن متعلق الأمر و النهي هو الخروج الشخصي بعنوانه الأوّلي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مال الغير بدون إذنه،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لوحدة عنوانه أجنبي من مسألة اجتماع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الالتزام بالاجتماع في المقام، لأن جوازه مشروط بوجود المندوحة كالصلاة في المكان المغصوب مع إمكان فعلها في مكان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الشرط مفقود في المقام لانحصار طريق التخلّص عن الحرام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أو الإيجاب بالاختيار 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 الامتناع إن كانا بسوء الاختيار لا يمنعان عن التكليف لما قيل من إنّ الممتنع بالاختيار لا ينافي الاختيار، فصح تعلق التكليف به لكونه بالاختيار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الامتناع بالاختيار لا ينافي الاختيار أجنبيّة عن المقام و هو </w:t>
      </w:r>
      <w:bookmarkStart w:id="58" w:name="pg15790_159511"/>
    </w:p>
    <w:p>
      <w:pPr>
        <w:pStyle w:val="BookText"/>
        <w:rPr/>
      </w:pPr>
      <w:bookmarkEnd w:id="58"/>
      <w:r>
        <w:rPr>
          <w:rFonts w:ascii="Amiri" w:hAnsi="Amiri" w:eastAsia="Amiri" w:cs="Amiri"/>
          <w:color w:val="111111"/>
          <w:sz w:val="28"/>
          <w:sz w:val="28"/>
          <w:szCs w:val="28"/>
          <w:rtl w:val="true"/>
          <w:lang w:bidi="ar-SA"/>
        </w:rPr>
        <w:t>يبقى مجال مع إحداهما للأخرى، مع كونها أهمّ منها؛ لخلوّها من المنقصة الناشئة من تعلق التكليف الذي صار واجبا أو ممتنعا بسوء الاختيار؛ بل موردها اختيارية الأفعال الصادرة عن العباد في مقابل الأشاعرة القائلين بالجبر استنادا إلى أن الفعل مع الإرادة واجب، و مع عدمها ممتنع،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الجبر و انتفاء 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أجاب العدلية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بعد وجود علته التامّة و منها الإرادة و إن كان واجبا، و مع انتفائها كان ممتنعا إلاّ إن الإيجاب بالاختيار و الامتناع كذلك لا ينافي الاختيار، فالفعل مع جميع مباديه و منها الإرادة و إن كان واجبا إلاّ إنّه ليس غير اختياري حتى يلزم الجبر، و كذلك مع انتفاء الإرادة، و إن كان ممتنعا إلاّ إنّه ليس بجبر، لأنّ وجود الفعل في الأول و عدمه في الثاني مستند إلى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القاعدة أجنبيّة عن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فانقدح بذلك فساد الاستدلال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لما يقول به المحقق القميّ من كون الخروج مأمورا به و منهيا عنه من عدم صحّة تعلق الطلب الحقيقي بالواجب، و الممتنع و إن كان كل منهما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استدلال المحقق القمي على وجوب الخروج و حرمته بأنّ الأمر بالتخلّص عن الغصب و النهي عن الغصب دليلان يجب إعمالهما بلا تقييد أصلا، و لازمه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الخروج و حرمته معا عملا بإطلاق كلا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فساد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سابقا من استحالة اجتماع الضدّين سواء تعدد عنوان المجمع أم اتحد، فلا بدّ من تقييد أحد الدليلين بما هو الأهمّ منهما، فالقول بكون الخروج مأمورا به و منهيا عنه لا يرجع إلى محصل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صحة الصلاة في الدار المغصوبة على القول بالجواز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مع الاضطرار إلى الغصب لا بسوء الاختيار، أو مع سوء الاختيار إذا وقعت الصلاة في حال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الصحة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النهي لسقوطه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الصحة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الخروج واجبا إمّا لكونه مصداقا للتخلّص الواجب أو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تصح الصلاة مع غلبة ملاك الأمر على النهي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سعته فصحة الصلاة مبنية على عدم اقتضاء الأمر بالشيء للنهي عن الضدّ</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13502554_2142443653"/>
      <w:bookmarkStart w:id="60" w:name="_Toc21"/>
      <w:bookmarkEnd w:id="59"/>
      <w:r>
        <w:rPr>
          <w:rtl w:val="true"/>
        </w:rPr>
        <w:t xml:space="preserve">رأي المصنف </w:t>
      </w:r>
      <w:r>
        <w:rPr>
          <w:rtl w:val="true"/>
        </w:rPr>
        <w:t>«</w:t>
      </w:r>
      <w:r>
        <w:rPr>
          <w:rtl w:val="true"/>
        </w:rPr>
        <w:t>قدس سره</w:t>
      </w:r>
      <w:r>
        <w:rPr>
          <w:rtl w:val="true"/>
        </w:rPr>
        <w:t xml:space="preserve">» </w:t>
      </w:r>
      <w:r>
        <w:rPr>
          <w:rtl w:val="true"/>
        </w:rPr>
        <w:t>في مسألة اجتماع الأمر و النهي</w:t>
      </w:r>
      <w:r>
        <w:rPr>
          <w:rtl w:val="true"/>
        </w:rPr>
        <w:t>:</w:t>
      </w:r>
      <w:bookmarkEnd w:id="6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الخروج فلكونه منهيا عنه بالنهي السابق الساقط بالاضطرار، و لا يكون مأمورا به</w:t>
      </w:r>
      <w:r>
        <w:rPr>
          <w:rFonts w:eastAsia="Amiri" w:cs="Amiri" w:ascii="Amiri" w:hAnsi="Amiri"/>
          <w:color w:val="111111"/>
          <w:sz w:val="28"/>
          <w:szCs w:val="28"/>
          <w:rtl w:val="true"/>
          <w:lang w:bidi="ar-SA"/>
        </w:rPr>
        <w:t xml:space="preserve">. </w:t>
      </w:r>
      <w:bookmarkStart w:id="61" w:name="pg15790_159512"/>
    </w:p>
    <w:p>
      <w:pPr>
        <w:pStyle w:val="BookText"/>
        <w:rPr/>
      </w:pPr>
      <w:bookmarkEnd w:id="61"/>
      <w:r>
        <w:rPr>
          <w:rFonts w:ascii="Amiri" w:hAnsi="Amiri" w:eastAsia="Amiri" w:cs="Amiri"/>
          <w:color w:val="111111"/>
          <w:sz w:val="28"/>
          <w:sz w:val="28"/>
          <w:szCs w:val="28"/>
          <w:rtl w:val="true"/>
          <w:lang w:bidi="ar-SA"/>
        </w:rPr>
        <w:t>قبل اتّحادها مع الغصب؛ لكنّه عرفت عدم الاقتضاء بما لا مزيد عليه، فالصلاة في الغصب اختيارا في سعة الوقت صحيحة، و إن لم تكن مأمورا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تعارض بين مثل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الامتناع 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الدليلين بما هما دليلان حاكيان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 يقدم الأقوى منهما دلالة أو سندا؛ بل إنّما هو من باب تزاحم المؤثرين و المقتضيين، فيقدم الغالب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الدليل على مقتضى الآخر أقوى من دليل مقتضاه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13502556_2142443653"/>
      <w:bookmarkStart w:id="63" w:name="_Toc22"/>
      <w:bookmarkEnd w:id="62"/>
      <w:r>
        <w:rPr>
          <w:rtl w:val="true"/>
        </w:rPr>
        <w:t>الأمر الثاني</w:t>
      </w:r>
      <w:bookmarkEnd w:id="63"/>
    </w:p>
    <w:p>
      <w:pPr>
        <w:pStyle w:val="Heading6"/>
        <w:numPr>
          <w:ilvl w:val="5"/>
          <w:numId w:val="1"/>
        </w:numPr>
        <w:rPr/>
      </w:pPr>
      <w:bookmarkStart w:id="64" w:name="__RefHeading___Toc13502558_2142443653"/>
      <w:bookmarkStart w:id="65" w:name="_Toc23"/>
      <w:bookmarkEnd w:id="64"/>
      <w:r>
        <w:rPr>
          <w:rtl w:val="true"/>
        </w:rPr>
        <w:t>الكلام في صغروية مسألة الاجتماع لكبرى التزاحم أو التعارض</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المقدمة الثامنة و التاسعة ما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مسألة الاجتماع من صغريات كبرى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فالغرض من عقد هذا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مسألة الاجتماع من باب التعارض حتى يرجع فيها إلى المرجحات السندية او الدلالية أو الجهتية؛ بل من باب التزاحم الذي يكون مرجحه أهمية أحد الملاكين على الآخر، فيقدم ما هو الأهم ملاكا على الأضعف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تعارض بين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القول بالجواز، و لا على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التعارض لتعدد الجهة الموجب لتعدد المتعلق، و أما على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 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التزاحم، فيقدم ما هو الأهم منهما على الآخر لوجود المقتضى لتشريع الحكم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نوعي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هما دليلان حاكيان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على مذهب المصنف يكون في ناحية الكشف و الحكاية؛ لا في ناحية المدلول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من المؤثرين، فالتزاحم عند المصنف عبارة عن تزاحم الملاكين الداعيين إلى تشريع الحكمين، و ليس عبارة عن تزاحم الحكمين الفعليين في مقام الامتثال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من المؤثرين يقدم على الآخر، و إن كان الآخر بحسب الدليل أقوى منه،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الدليل على مقتضى الآخر أقوى من دليل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لزوم إعمال مرجح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تقديم ما هو الأهم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إعمال مرجحات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تقديم ما هو أقوى دلالة أو سندا أو جهة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أحرز الغالب منهما،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الخطابين تعارض، فيقدّم الأقوى منهما دلالة أو سندا، و بطريق الإنّ يحرز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مدلوله أقوى مقتضيا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الغالب من الملاكين على الآخر إنّما يكون فيما إذا أحرز الغالب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يحرز الغالب منهما كان الخطابان متعارضين؛ للعلم الإجمالي بكذب أحدهما في دلالته على فعلية مؤداه، فيقدم ما هو الأقوى منهما دلالة أو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الكلام في المقام، و أمّا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الواقع لا يخلو عن ثلاثة أوجه،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عدم إحراز أقوى المقتضيين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كلاهما لبيان الحكم الفعلي،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فيقدم الأقوى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كلاهما لبيان الحكم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متكفّلا للحكم الفعلي، و الآخر للحكم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الأخذ بالأهمّ إذا كان معلوما، و إلاّ يرجع إلى المرجحات السندية أو الدلالية إن كان المرجح موجودا، و إلاّ يحكم بالتخيير بينهما كما في باب تعارض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الأصول العملية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 محيص عن الانتهاء إلى ما تقتضيه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بالحكم الفعلي، و يطرح الحكم الاقتضائي كما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 بدّ من الأخذ بالمتكفل لذلك منهما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بطريق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المراد بالطريق الإنّي هنا ليس ما هو المصطلح من العلم بالعلة من طريق العلم بالمعلول؛ إذ ليست قوّة الدلالة معلولة لقوّة المدلول، و هما معلولتان لعلة ثالثة حتى يندرج في الطريق الإنّي المصطلح؛ لعدم اللزوم بينهما، إذ قد يكون الأقوى دلالة أضعف مدلولا من الدليل الذي يكون أضعف دلالة، و أقوى مدلولا؛ بل المراد بالطريق الإنّي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لما دل مطابقة على فعلية مؤداه، فقد دل التزاما على أقوائية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الدليل الأضعف كذلك، فإذا دلّ دليل الترجيح على حجيّة أقوى الدليلين المتعارضين؛ و عدم حجية الآخر فقد دلّ على ثبوت مدلولي الدليل الأقوى المطابقي و الالتزامي معا، و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أقوائية ملاكه ظاهرا،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 دليل بالدلالة المطابقية على وجوب الصلاة، و بالالتزام على أقوائية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هذا الدليل لأقوائية دلالته على دليل حرمة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فببركة أدلة ترجيح الدلالة تصير دلالة دليل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كل من الخطابين متكفلا لحكم فعلي،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الأخذ بالمتكفل لذلك منهما لو كان، و إلاّ فلا محيص عن الانتهاء إلى ما تقتضيه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ترجيح أحد الدليلين و تخصيص الآخر به في المسألة، لا وجوب الصلاة على ملاكه أقوى من دلالة دليل حرمة الغصب على ملاكه؛ الذي هو لازم مدلوله المطابقي؛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بين الدليلين الموجب للأخذ بالأرجح منهما سندا أو دلالة يكون في الصورة الاولى، و هي كون كلا الدليلين لبيان الحكم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كلّ منهما متكفلا للحكم الفعلي، فإن كان أحدهما فعليا و الآخر اقتضائيا، فلا بد من الأخذ بما هو متكفل للحكم الفعلي؛ إذ لا منافاة بين الحكم الفعلي و الاقتضائي، و إن كان كل منهما اقتضائيا؛ فالمرجع حينئذ الأصول العملية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 محيص عن الانتهاء إلى ما تقتضيه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أحدهما متكفلا للحكم الفعلي بأن كان مدلول كل منهما حكما اقتضائيا، فلا محيص عن الرجوع إلى الأصول العملية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المقصود الأصلي من عقد هذا الأمر الثاني، و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الّذي أورده الشيخ في التقريرات على الحكم بصحة الصلاة في المغصوب مع الجهل العذري و سائر الأعذار، و ترجيح النهي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 الإشكال،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ترجيح النهي على الأمر يقتضي عدم صحة الصلاة في موارد العذر لخلو الصلاة بعد تقييدها بالنهي عن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التقييد في سائر الموارد، فإنّ تقييد الرقبة مثلا بالإيمان يقتضي خلو عتق الكافرة عن المصلحة، و عدم إجزاء عتقها حتى حال الجهل و النسيان لخلوها عن الملاك و الوجوب الناشئ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إن دلالة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بالإطلاق و إن كان على مطلوبيّة محل الاجتماع، إلاّ إنّ دلالة النهي بالعموم على مبغوضيته شاملة لجميع الأفراد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ملاحظة الترجيح في جانب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المصير إلى أنّ مورد الاجتماع خارج عن المطلوب بجميع أحواله و أطواره،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المجمع بواسطة ارتفاع المطلوبية و الأمر و لو حال الجهل و النسيان و الغفلة عن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ينافي </w:t>
      </w:r>
      <w:bookmarkStart w:id="66" w:name="pg15790_159515"/>
    </w:p>
    <w:p>
      <w:pPr>
        <w:pStyle w:val="BookText"/>
        <w:rPr/>
      </w:pPr>
      <w:bookmarkEnd w:id="66"/>
      <w:r>
        <w:rPr>
          <w:rFonts w:ascii="Amiri" w:hAnsi="Amiri" w:eastAsia="Amiri" w:cs="Amiri"/>
          <w:color w:val="111111"/>
          <w:sz w:val="28"/>
          <w:sz w:val="28"/>
          <w:szCs w:val="28"/>
          <w:rtl w:val="true"/>
          <w:lang w:bidi="ar-SA"/>
        </w:rPr>
        <w:t xml:space="preserve">يوجب خروج مورد الاجتماع عن تحت الآخر رأسا، كما هو قضيّة التقييد و التخصيص في غيرها ممّا لا يحرز فيه المقتضي لكلا الحكمين؛ بل قضيّته ليس إلا خروجه فيما كان الحكم الذي هو مفاد الآخر فعليا؛ و ذلك لثبوت المقتضي في كل ما تقدم من صحة الصلاة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الامتناع و تقديم النهي أو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الأعذار كالمحبوس ظلما في الغصب، و الناسي للغصب، أو الحرمة، و الغافل عنها، و الجاهل بها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تقريب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 w:name="__RefHeading___Toc13502560_2142443653"/>
      <w:bookmarkStart w:id="68" w:name="_Toc24"/>
      <w:bookmarkEnd w:id="67"/>
      <w:r>
        <w:rPr>
          <w:rtl w:val="true"/>
        </w:rPr>
        <w:t>دفع إشكال ترجيح النهي على الأمر</w:t>
      </w:r>
      <w:bookmarkEnd w:id="68"/>
    </w:p>
    <w:p>
      <w:pPr>
        <w:pStyle w:val="BookText"/>
        <w:rPr/>
      </w:pPr>
      <w:r>
        <w:rPr>
          <w:rFonts w:ascii="Amiri" w:hAnsi="Amiri" w:eastAsia="Amiri" w:cs="Amiri"/>
          <w:color w:val="111111"/>
          <w:sz w:val="28"/>
          <w:sz w:val="28"/>
          <w:szCs w:val="28"/>
          <w:rtl w:val="true"/>
          <w:lang w:bidi="ar-SA"/>
        </w:rPr>
        <w:t>و أما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توضيحه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تخصيص أحد الدليلين في مسألة باب التزاحم، و بين تخصيصه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التعارض هو وجود ملاك أحد الحكمين، و مناط التزاحم هو وجود ملاك كلا الحكمين، و لازم هذا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أحد الدليلين أو تقييده في باب التعارض يوجب خروج مورد الاجتماع عن تحت الدليل الآخر رأسا، كما في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لا تكرم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العالم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العلماء بالنحاة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ملاكا و وجوبا، فلا مصلحة و لا وجوب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باب التزاحم، كما في إنقاذ زيد و عمرو مع عجز المكلّف عن إنقاذهما معا، فإذا رجّح إنقاذ زيد لقوّة ملاكه يبقى إنقاذ عمرو على وجوبه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اجتماع الأمر و النهي إنّما هي من باب التزاحم</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13502562_2142443653"/>
      <w:bookmarkStart w:id="70" w:name="_Toc25"/>
      <w:bookmarkEnd w:id="69"/>
      <w:r>
        <w:rPr>
          <w:rtl w:val="true"/>
        </w:rPr>
        <w:t>فحاصل دفع الإشكال</w:t>
      </w:r>
      <w:r>
        <w:rPr>
          <w:rtl w:val="true"/>
        </w:rPr>
        <w:t>:</w:t>
      </w:r>
      <w:bookmarkEnd w:id="70"/>
    </w:p>
    <w:p>
      <w:pPr>
        <w:pStyle w:val="BookText"/>
        <w:rPr/>
      </w:pPr>
      <w:r>
        <w:rPr>
          <w:rFonts w:ascii="Amiri" w:hAnsi="Amiri" w:eastAsia="Amiri" w:cs="Amiri"/>
          <w:color w:val="111111"/>
          <w:sz w:val="28"/>
          <w:sz w:val="28"/>
          <w:szCs w:val="28"/>
          <w:rtl w:val="true"/>
          <w:lang w:bidi="ar-SA"/>
        </w:rPr>
        <w:t xml:space="preserve">إنّ ترجيح النهي على الأمر في مسألة الاجتماع ليس من باب التخصيص المصطلح الّذي يوجب اختصاص الملاك و الحكم بغير مورد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فيوجب خروج الخاص عن العام رأسا، هذا بخلاف مسألة الاجتماع، فإنّ ترجيح أحد الدليلين على الآخر يوجب خروج الآخر عن الحكم الفعلي فقط مع بقاء ملاكه، فالصلاة في المغصوب خرجت عن حيّز الوجوب الفعلي دون ملاكه، فمصلحتها باقية على حالها، و حينئذ يؤثر الملاك بارتفاع فعلية النهي عن الغصب بسبب عذر من الأعذار الرافعة له، و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في موارد العذر؛ إذ لا مانع من تأثير ملاك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إشكال التقريرات، و قد تقدم توضيح ذلك فلا حاجة إلى 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 من الحكمين فيها، فإذا لم يكن المقتضي لحرمة الغصب مؤثّرا لها؛ لاضطرار أو جهل أو نسيان، كان المقتضى لصحة الصلاة مؤثرا لها فعلا كما إذا لم يكن دليل الحرمة أقوى، أو لم يكن واحد من الدليلين دالاّ على الفعلية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و اقتضاء، و المراد بالاقتضاء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الملاك، و الخروج عن الفعلية و الاقتضاء معا شأن التخصيص المصطلح، و أمّا التخصيص في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الخروج عن الفعلية فقط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قضية التقييد و التخصيص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رأسا قضية التقييد و التخصيص في غير مسألة اجتماع الأمر و النهي من الموارد الّتي لا يحرز فيها وجود المقتضي لكلا الحكمين، اللّذين هما مدلولا الدليلين،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ترجيح أحد الدليلين على الآخر في مسألة الاجتماع ليس إلاّ خروج مورد الاجتماع عن فعلية حكم أحد الدليلين فيما إذا كان مؤدى الدليل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فعليا، فيكون الخروج عن الفعلية مع بقاء الملاك،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مورد الاجتماع، و حق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قضيته ليست إلاّ خروج مورد الاجتماع عن الفعلية فيما كان الحكم الذي هو مفاد الدليل الآخر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لثبوت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ترجيح أحد الدليلين على الآخر في مسألة الاجتماع مخرجا لمورد الاجتماع عن حيّز الدليل الآخر رأسا، بل عن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الاجتماع من باب التزاحم المنوط بثبوت المناط في كل واحد من الحكمين حتى في ظرف الاجتماع؛ لا من باب التعارض الذي يكون الملاك في أحدهما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يكن المقتضي لحرمة الغصب مؤثرا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ثمرة الخروج عن الحكم الفعلي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يؤثر مفسدة النهي في الحرمة لاضطرار أو جهل أو نسيان كان المقتضي لصحة الصلاة مؤثرا و موجبا لصحتها؛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مزاحمها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بالاضطرار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الصحة،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بدل فيها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لم يكن دليل الحرمة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للمؤثر الفعلي،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الصحة يؤثر في الصحة الفعلية فيما إذا منع ملاك الحرمة عن التأثير فيها؛ كتأثيره في الصحة الفعلية فيما إذا لم يكن دليل الحرمة أقوى، أو لم يكن الدليلان دالّين على الفعلية؛ بأن كانا دالّين على الحكم الاقتضائي أو الإنشائي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الإشكال في صحة الصلاة في صورة الجهل أو النسيان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إذا قدم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الخطابان من أوّل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متعارضين، و لم يكونا من باب الاجتماع أصلا؛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المقتضي 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لم يقع بينهما تعارض، و لم يكونا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المقتضي للصحة في مورد الاجتماع المستلزم لصحة الصلاة في موارد العذر، لوجود ملاك الأمر بلا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الإشكال الذي مرّ توضيحه، 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تقديم النهي على الأمر كيف تصحّ الصلاة في موارد العذر كالجهل و النسيان و نحوهما؟ إذ مع تغليب النهي على الأمر و إخراج المجمع عن حيّز دليل وجوب الصلاة لا يبقى فيه ما يقتضي صحته؛ كما هو شأن التعارض في سائر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كالاضطرار و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بنى على الامتناع و ترجيح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الإشكال ثابت فيما إذا كان الخطابان متعارضين لا متزاحمين؛ لعدم الملاك المقتضي للصحة حينئذ حتى يحكم بالصحة في موارد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زمان التشريع،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 لا تصلّ في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الصلاة في المغصوب لا مصلحة لها حتى يمكن تصحيحها بالملاك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بعد زمان التشريع؛ كما إذا بلغنا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 لا تصل في المغصوب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تنافي بينهما من زمان التشريع؛ بل الملاك في كل منهما موجود، و إنّما التنافي يكون في فعلية الحكمين في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يكونا من باب الاجتماع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للتعارض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لفساد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المستشكل و المتوهم خلط بين التعارض و التزاحم، و ما ذكره من الإشكال في صحة الصلاة في موارد العذر إنّما يتمّ و يتّجه في فرض التعارض؛ لا في فرض التزاحم الذي يكون منوطا بوجود الملاك في كلّ واحد من المتزاحمين، و مسألة الاجتماع تكون من باب التزاحم، فغلبة النهي على الأمر لا توجب خلو الأمر عن الملاك، كما توجب خلوه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 المورد فيه عن كلّ من الحكم الفعلي و ملاكه، فلا مصحّح 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اجتماع الأمر و النهي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لعدم التعارض،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كانا متكفلين للحكم الفعلي وقع بينهما </w:t>
      </w:r>
    </w:p>
    <w:p>
      <w:pPr>
        <w:pStyle w:val="BookText"/>
        <w:rPr/>
      </w:pPr>
      <w:r>
        <w:rPr>
          <w:rFonts w:ascii="Amiri" w:hAnsi="Amiri" w:eastAsia="Amiri" w:cs="Amiri"/>
          <w:color w:val="111111"/>
          <w:sz w:val="28"/>
          <w:sz w:val="28"/>
          <w:szCs w:val="28"/>
          <w:rtl w:val="true"/>
          <w:lang w:bidi="ar-SA"/>
        </w:rPr>
        <w:t xml:space="preserve">متكفلين للحكم الفعلي،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التخصيص في مورد الاجتماع وزان التخصيص العقلي الناشئ من جهة تقديم أحد المقتضيين، و تأثيره فعلا المختص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لم يمنع عن تأثيره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لصحة مورد الاجتماع مع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هناك مانع عن تأثير المقتضي للنهي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فعليته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التعارض؛ للعلم الإجمالي بكذب أحدهما في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يكونا متكفلين للحكم الفعلي فلم يكونا متعارضين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وجود المقتضي في كلا الدليلين، الذي هو مقوم باب التزاحم، فإنّ تقديم أحد المقتضيين على الآخر لا يرفع ملاكه، و لذا يحكم بصحة الواجب المهم العبادي مع ترك الواجب الأهم، فلو كان المهم خاليا عن الملاك لم يكن صحيحا عند ترك الأهم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التقديم العقلي يختص بما إذا لم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تأثير المقتضي الذي يقدم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و إلاّ فلا يحكم العقل بتقديمه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نحن فيه يكون حكم العقل بتقديم ملاك النهي و تأثيره في الحرمة الفعلية منوطا بعدم مانع عن تأثيره، و إلاّ فلا يحكم بذلك؛ بل يؤثر ملاك الأمر حينئذ، فتصح العبادة في المغصوب مع عذر مانع عن تأثير ملاك النهي في فعلية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وجه المماثلة بين التخصيص العقلي و التخصيص في مورد الاجتماع، فلا يؤثر إذا منعه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العذر الاضطرار الرافع للنهي، فإذا لم يكن هناك نهي أصلا، فملاك الأمر يؤثر في فعلية الوجوب بلا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الأمر، كما في موارد الجهل و النسيان، لكونهما رافعين لفعلية النهي لا أصله، فلا يثبت حينئذ أمر بالصلاة؛ و إلاّ يلزم اجتماع الحكمين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مانع للنهي كالاضطرار حيث إنّه مانع عن تأثير المفسدة المقتضية للنهي في أصل النهي، و بعد ارتفاع النهي يؤثر المصلحة المقتضية للأمر في الأمر، فيكون المجمع موردا للأمر الفعلي، و يقع صحيحا مع وجود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نهي أصلا و 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مانع عن فعلية النهي كالجهل و النسيان المانعين عن فعلية النهي، لا عن مجرّد إنشائه،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عاشر الأمور المتكفل لبيان ثمرة النزاع،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انقدح بذلك 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دليلا الحرمة و الوجوب </w:t>
      </w:r>
      <w:bookmarkStart w:id="71" w:name="pg15790_159519"/>
    </w:p>
    <w:p>
      <w:pPr>
        <w:pStyle w:val="BookText"/>
        <w:rPr/>
      </w:pPr>
      <w:bookmarkEnd w:id="71"/>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في ترجيح أحد الحكمين من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لترجيح النهي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أقوى دلالة؛ لاستلزامه انتفاء جميع الأفراد، بخلاف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فيه من جهة إطلاق متعلّقه بقرينة الحكمة؛ كدلالة الأمر على الاجتزاء بأيّ فرد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متعارضين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ظهر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حكم الأصحاب بصحة الصلاة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 w:name="__RefHeading___Toc13502564_2142443653"/>
      <w:bookmarkStart w:id="73" w:name="_Toc26"/>
      <w:bookmarkEnd w:id="72"/>
      <w:r>
        <w:rPr>
          <w:rtl w:val="true"/>
        </w:rPr>
        <w:t>في مرجحات النهي على الأمر</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الخطابان في مسألة الاجتماع من باب التزاحم أم التعارض لا بد في ترجيح النهي أو الأمر من مرجح يختلف في التزاحم و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مرجحات النهي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 أقوى دلالة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انتفاء 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عن طبيعة يقتضي مبغوضيتها، فيكون كل فرد من أفرادها مبغوضا؛ لأنه بمعنى وجود الطبيعة الموصوفة بالمبغوضية، هذا بخلاف الأمر؛ حيث إن مفاده هو طلب إيجاد الطبيعة، و يكفي في إيجادها إيجادها في فرد أيّ فرد من أفراد الطبيعة المأمور بها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الأمر على الإطلاق البدلي، و الاجتزاء بأيّ فرد من أفراد الطبيعة المأمور بها تكون بمقدمات الحكمة، و دلالة النهي على الإطلاق 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دلالة الأمر على الإطلاق البدلي، لكونها بمقدمات الحكمة، فيقدم النهي عليه في المجمع، و يحكم بفساد الصلاة في المغصوب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على هذا الوجه الأوّل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دلالة كل من الأمر و النهي على العموم البدلي و الشمولي تكون بمقدمات الحكمة، فهما متساويان في الدلالة على العموم بمقدمات الحكمة؛ و ذلك لأنّ العموم المستفاد من النهي إنّما يكون من جهة إطلاق متعلقه الثابت بمقدمات الحكمة؛ إذ لو كان المتعلق مقيدا بقيد من زمان أو زماني كان على المتكلم بيانه، فلما كانت دلالة كل من الأمر و النهي على العموم بمعونة مقدمات الحكمة بلا فرق بينهما إلاّ من جهة شمولية العموم في النهي و بدليّته في الأمر، و هذا المقدار من الفرق لا يوجب أقوائيّة النهي من الأمر، فلا وجه لتقديم النهي عليه، و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انتفاء جميع الأفراد في النهي بقرينة الحكمة من جهة إطلاق متعلقه، كما أنّ دلالة الأمر على الاجتزاء بأيّ فرد كان بقرينة الحكمة، فلا </w:t>
      </w:r>
    </w:p>
    <w:p>
      <w:pPr>
        <w:pStyle w:val="BookText"/>
        <w:rPr/>
      </w:pPr>
      <w:r>
        <w:rPr>
          <w:rFonts w:ascii="Amiri" w:hAnsi="Amiri" w:eastAsia="Amiri" w:cs="Amiri"/>
          <w:color w:val="111111"/>
          <w:sz w:val="28"/>
          <w:sz w:val="28"/>
          <w:szCs w:val="28"/>
          <w:rtl w:val="true"/>
          <w:lang w:bidi="ar-SA"/>
        </w:rPr>
        <w:t xml:space="preserve">و قد أورد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العموم المستفاد من النهي بالإطلاق بمقدمات الحكمة، و غير مستند إلى دلالته عليه بالالتزام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استعمال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أفراد الغصب حقيقة، و هذا واضح الفساد، 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العموم من جهة أنّ وقوع الطبيعة في حيّز النفي أو النهي يقتضي عقلا سريان الحكم إلى جميع الأفراد،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الانتهاء عنها أو انتفائها إلاّ بالانتهاء عن الجميع أو انتفائه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دلالة النهي أقوى من دلالة الأمر حتى يقدّم النهي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على الإيراد المذكور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النهي على العموم إنّما تكون من ذات النهي لا بمقدمات الحكمة؛ إذ لو كان العموم مستفادا من مقدمات الحكمة لزم أن يكون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فرد من أفراده على نحو الحقيقة، لما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إطلاق المطلق و إرادة فرد من أفراده يكون على نحو الحقيقة، مع 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فرد خاص من أفراده يكون مجازا، فلا يكون العموم في النهي مستفادا من مقدمات الحكمة؛ بل العموم مستفاد من ذات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النهي على العموم تكون بالدلالة الالتزامية؛ لأن النهي يدل على ترك الطبيعة بالدلالة المطابقية، و على انتفاء جميع الأفراد بالدلالة الالتزامية؛ لأن الطبيعة متحققة في جميع الأفراد، فلا تنتفي إلاّ بانتفاء جميعها، فيدل على العموم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جميع الأفراد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الأفراد حقيقة واضح الفساد؛ لأن المتبادر من اللفظ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الإطلاق و عدم الخصوصية، فلا بدّ أن يكون الاستعمال في الخصوصيّة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إبطال كون العموم مستندا إلى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النهي على العموم ليست بمقدمات الحكمة؛ بل بذاته يدل على العموم التزاما؛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وقوع الطبيعة في حيّز النفي أو النهي الدّال على مبغوضية وجودها هو سريان الحكم إلى جميع أفراد الطبيعة؛ لتوقف ترك الطبيعة على ترك جميع أفرادها، فالنهي بالالتزام العقلي يدلّ على العموم و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فأقوائية دلالة النهي على العموم الاستغراقي من دلالة الأمر على العموم البدلي في محلّها، فلا إشكال في تقديم النهي على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لسريان الحكم إلى جميع الأفراد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 الاستيعاب ظاهرا مما لا ينكر؛ لكنّه من الواضح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بما ذكر الفرق بين الأمر و النهي، و يتبين كون النهي أقوى دلالة، فيقدم على الأمر عند التعارض، فتكون الصلاة في الدار المغصوبة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النفي و النهي، أو دلالة الطبيعة الواقعة في حيّز النفي و النهي على ما في بعض النسخ من إفراد ضمير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فالغرض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الإيراد الأوّل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النهي كالأمر في كون العموم فيهما مستندا إلى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و النهي و إن كانا دالين على العموم بلا كلام، إلاّ إنّ استفادة العموم منوطة بكل من العقل و مقدمات الحكمة،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أداة العموم لا تدل على استيعاب جميع أفراد الطبيعة المطلقة إلاّ إذا أريد بها الإطلاق، و لمّا لم يكن نفس متلوّ أداة العموم دالا على هذا الإطلاق، فلا بدّ في إثباته من التشبث بمقدمات الحكمة،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الحكم بحرمة جميع أفراد طبيعة الغصب إلاّ بعد إثبات الإطلاق لهذه الطبيعة،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المتكفل له هو مقدمات الحكمة، فبها يحكم بأن المراد بالغصب هي الطبيعة المطلقة؛ إذ لو كان المراد به الطبيعة المقيدة بقيد كان على المتكلم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بحرمة جميع أفراد الغصب منوط بإطلاق متلوّ أداة العموم، و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توقفه على مقدمات الحكمة، و بعد جريانها فيه يكون المنفي أو المنهي عنه الطبيعة غير المقيدة،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حينئذ بلزوم استيعاب جميع أفراد طبيعة في كل زمان و حال، فاستفادة العموم لجميع الأفراد منوطة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متلو أداة العموم،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المتقدم، فلو لم تكن الطبيعة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مهملة أو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النفي و النهي على استيعاب جميع أفرادها؛ بل بعضها الذي أريد منها؛ كما لا يخفى</w:t>
      </w:r>
    </w:p>
    <w:p>
      <w:pPr>
        <w:pStyle w:val="BookText"/>
        <w:rPr/>
      </w:pP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 و غرضه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المنافاة بين وضع النفي و النهي للعموم، و بين احتياج استيعاب جميع الأفراد إلى إطلاق متعلقهما المنوط بمقدمات الحكمة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عدم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له في النفي و النهي هو نفس العموم في الجملة، و أما سعة دائرته و ضيقها فتابعتان للمتعلق من حيث الإطلاق و التقييد و الإهمال، فالعموم يحتاج إلى الإطلاق الثابت بمقدمات الحكمة فلا منافاة بين وضع كل من النفي و النهي للعموم، و بين حاجة استيعاب جميع الأفراد إلى إطلاق متعلقهما الثابت بمقدمات </w:t>
      </w:r>
    </w:p>
    <w:p>
      <w:pPr>
        <w:pStyle w:val="BookText"/>
        <w:rPr/>
      </w:pPr>
      <w:r>
        <w:rPr>
          <w:rFonts w:ascii="Amiri" w:hAnsi="Amiri" w:eastAsia="Amiri" w:cs="Amiri"/>
          <w:color w:val="111111"/>
          <w:sz w:val="28"/>
          <w:sz w:val="28"/>
          <w:szCs w:val="28"/>
          <w:rtl w:val="true"/>
          <w:lang w:bidi="ar-SA"/>
        </w:rPr>
        <w:t xml:space="preserve">أن العموم المستفاد منهما كذلك إنّما هو بحسب ما يراد من متعلّقهما، فيختلف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 ضيقا، فلا يكاد يدل على استيعاب جميع الأفراد إلاّ إذا أريد منه الطبيعة مطلقة و بلا قيد، و لا يكاد يستظهر ذلك مع عدم دلالته عليه بالخصوص إلاّ بالإطلاق و قرينة الحكمة؛ بحيث لو لم يكن هناك قرينتها بأن يكون الإطلاق في غير مقام البيان لم يكد يستفاد استيعاب أفراد الطبيعة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دلالتهما على استيعاب الحكمة؛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الاستيعابي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النفي و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فيختلف العموم سعة و ضيقا، فلا يدل على استيعاب جميع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أريد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مطلقة و بلا قيد، و لا يكاد يستظهر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الطبيعة الّتي تعلق بها النفي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دلالته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المتعلق على الإطلاق إلاّ بقرينة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لم يكن هناك قرينتها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يكون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لمورد عدم قرينة الحكمة؛ إذ من شرائط جريان 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يستفاد من اللفظ استيعاب أفراد الطبيعة المطلقة و بلا قيد؛ لأنّ استيعاب أفرادها موقوف على إطلاقها المنوط بجريان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إلى كفاية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العموم المستفاد من النهي إنّما هو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 العقل؛ إذ لو لم يكن المتعلق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مهملا أو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العقل إلاّ بانتفاء أفراد ذاك المهمل أو المقيد لا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عقلا إلاّ على استيعاب أفراد الطبيعة المقيدة بيوم الجمعة، و بهذا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العقل وحدها غير كافية في الحكم بعموم المتعلق، و إنما يحتاج العموم إلى الإطلاق علاوة على العقل، فكون النهي عن المطلق يفهم من المقدمات، و كون المطلق يستلزم الاستيعاب يفهم من دلالة العقل بالسراية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استظهار إطلاق الطبيعة إلاّ من مقدمات الحكمة لا ينافي دلالة النفي و النهي على استيعاب أفراد ما يراد من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احتياج استظهار استيعاب الجميع إلى مقدمات الحكمة، و بين كون النفي و النهي للعموم و الاستيعاب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وضعا لاستيعاب ما أريد من متعلّقهما سواء كان مطلقا أم </w:t>
      </w:r>
    </w:p>
    <w:p>
      <w:pPr>
        <w:pStyle w:val="BookText"/>
        <w:rPr/>
      </w:pPr>
      <w:r>
        <w:rPr>
          <w:rFonts w:ascii="Amiri" w:hAnsi="Amiri" w:eastAsia="Amiri" w:cs="Amiri"/>
          <w:color w:val="111111"/>
          <w:sz w:val="28"/>
          <w:sz w:val="28"/>
          <w:szCs w:val="28"/>
          <w:rtl w:val="true"/>
          <w:lang w:bidi="ar-SA"/>
        </w:rPr>
        <w:t>أفراد ما يراد من المتعلق؛ إذ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أو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دلالتهما على الاستيعاب كفاية و دلالة على أنّ المراد مقيدا أم مهملا، فإطلاق المتعلق كتقييده و إهماله أجنبيّ عن وضع النفي و النهي للاستيعاب الذي هو من الأمور الإضافية المختلفة سعة و ضيقا باختلاف المتعلق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و النهي يدلان على الاستيعاب في الجملة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تعيين أنّه بنحو الإطلاق أو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دلالتهما على العموم الشمولي فهي بمقدمات الحكمة، كما أنّ دلالة الأمر على العموم البدلي ليست إلاّ بمقدمات الحكمة، فلا تكون دلالة النهي أقوى من دلالة الأمر حتى يقدم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النفي و النهي على أنّ ما يراد من المتعلق هو المقيد أو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نحتاج في إثبات إطلاق المتعلق إلى مقدمات الحكمة؛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نفس النفي و النهي في إثبات إطلاق المتعلق،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يدلان على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و إطلاق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النفي و النهي موضوعين للعموم و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أسماء الأجناس موضوعة للطبائع المهملة و بلا شرط، فإذا ورد عليها ما يدل على العموم فلا محالة يراد بسببه جميع أفرادها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يدّعى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الدلالة على الاستيعاب في إرادة الإطلاق من المتعلق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العموم، فإذا دخل على اسم جنس كرجل تكون دلالة لفظ كل على العموم قرينة على إرادة جميع أفراد طبيعة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الّتي هي مدخول كل لا تخلو عن ثلاثة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أريد منها قبل دخول كل الإطلاق تمت مقدمات الحكمة، و لا مجال للقول بإفادة كل له، و إن أريد التقييد فلا إطلاق حتى يقع الكلام فيما يفيده، و إن أريد الإهمال فليس هناك إطلاق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جميع التقادير 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إطلاق مستفاد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من المتعلق هو الطبيعة المهملة، و ببركة دخول كل ينعقد لها الإطلاق،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يكفي إرادة ما هو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مدخول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الطبيعة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فالطبيعة قبل دخول كل مهملة و بعد دخوله ينعقد لها الإطلاق، كما أنّ قبل تماميّة مقدمات الحكمة يكون اللفظ مهملا و لا بشرط، و بعد تماميّتها ينعقد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المتعلق هو المطلق، كما ربما يدّعى ذلك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و أنّ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استيعاب جميع أفراد الرجل، من غير حاجة إلى ملاحظة إطلاق مدخوله و قرينة الحكمة؛ بل يكفي إرادة ما هو معناه من الطبيعة المهملة و لا بشرط في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الاستيعاب، و إن كان لا يلزم 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لو أريد منه خاص بالقرينة؛ لا فيه لدلالته على استيعاب أفراد ما يراد من المدخول، و لا فيه إذا كان بنحو تعدد الدال و المدلول؛ لعدم استعماله إلاّ فيما وضع له، و الخصوصية مستفادة من دال آخر،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كل على الاستيعاب،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الاستيعاب إرادة معنى المدخول و هو الطبيعة المهملة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لا يلزم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بما أورده المورد الثاني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لو استفيد من مقدمات الحكمة كان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أفراده حقيقة، و إن استفيد من نفس النهي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التعريض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المجاز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استند العموم إلى نفس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تكون إرادة الخاص بالقرينة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إرادة خصوص العالم العادل من العلماء بقرينة العدول لا تكون بنحو المجاز لتعدد الدال و المدلول، حيث إن كلاّ من العلماء و العدول قد استعمل في معناه الحقيقي، فلا يلزم مجاز، لا في أداة العموم حيث إنها مستعملة في عموم ما أريد من المتعلق، و لا في متلوها لاستعماله في معناه الحقيقي، و هو الطبيعة المهملة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لزوم المجاز أصلا لا في أداة العموم و لا في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فيه لدلالته على 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إشارة إلى عدم لزوم المجاز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أداة العموم مستعملة فيما وضعت هي له من استيعاب ما يراد من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لزوم المجاز في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تعليل لعدم لزوم المجاز في المدخول،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تسليم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فيبقى إشكال تقديم النهي على الأمر على حاله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إشارة إلى الإشكال في إلحاق النفي و النهي و قياسهما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قياس النفي و النهي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فيكون باطلا</w:t>
      </w:r>
      <w:r>
        <w:rPr>
          <w:rFonts w:eastAsia="Amiri" w:cs="Amiri" w:ascii="Amiri" w:hAnsi="Amiri"/>
          <w:color w:val="111111"/>
          <w:sz w:val="28"/>
          <w:szCs w:val="28"/>
          <w:rtl w:val="true"/>
          <w:lang w:bidi="ar-SA"/>
        </w:rPr>
        <w:t xml:space="preserve">. </w:t>
      </w:r>
      <w:bookmarkStart w:id="74" w:name="pg15790_159525"/>
    </w:p>
    <w:p>
      <w:pPr>
        <w:pStyle w:val="BookText"/>
        <w:rPr/>
      </w:pPr>
      <w:bookmarkEnd w:id="74"/>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المفسدة أولى من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القوانين</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مطلقا ممنوع، لأنّ في ترك الواجب أيضا مفسدة إذا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الواجب و لو كان معيّنا، ليس إلاّ لأجل أنّ في فعله مصلحة يلزم استيفاؤها؛ من دون أن يكون في تركه مفسدة، كما أنّ الحرام ليس إلا لأجل المفسدة في فعله بلا مصلحة في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 w:name="__RefHeading___Toc13502566_2142443653"/>
      <w:bookmarkStart w:id="76" w:name="_Toc27"/>
      <w:bookmarkEnd w:id="75"/>
      <w:r>
        <w:rPr>
          <w:rtl w:val="true"/>
        </w:rPr>
        <w:t>أولوية دفع المفسدة من جلب المنفعة</w:t>
      </w:r>
      <w:bookmarkEnd w:id="76"/>
    </w:p>
    <w:p>
      <w:pPr>
        <w:pStyle w:val="BookText"/>
        <w:rPr/>
      </w:pPr>
      <w:r>
        <w:rPr>
          <w:rFonts w:ascii="Amiri" w:hAnsi="Amiri" w:eastAsia="Amiri" w:cs="Amiri"/>
          <w:color w:val="111111"/>
          <w:sz w:val="28"/>
          <w:sz w:val="28"/>
          <w:szCs w:val="28"/>
          <w:rtl w:val="true"/>
          <w:lang w:bidi="ar-SA"/>
        </w:rPr>
        <w:t>الوجه الثاني من وجوه ترجيح النهي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المفسدة أولى من جلب المنفعة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الغصب يكشف عن المفسدة فيه، و الأمر بالصلاة يكشف عن المصلحة فيها، و أولوية دفع المفسدة عن جلب المصلحة ترجح النهي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الصلاة دفعا لمفسدة الغصب أولى من جلب المنفعة بفعلها، فحينئذ لا بدّ من ترك الصلاة في المغصوب؛ لأنّ دفع المفسدة أولى من جلب مصلحة الصلاة، فترك الحرام أولى من فعل الواجب، فيسقط أمر الصلاة عن الفعلية في المكان المغصوب، و يبقى النهي على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لأنّ النهي في العبادات يقتضي 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صاحب القوانين على هذا المرجّح الثاني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إنّه لا كليّة في ذلك؛ إذ قد يكون في ترك الواجب أيضا مفسدة لو كان الواجب معينا لا بدل له؛ بحيث انحصر في فرد واحد كالصلاة في ضيق الوقت فإنّ في ترك هذا الواجب أيضا مفسدة كفعل المحرمات، فيدور الأمر حينئذ بين المفسدتين؛ مفسدة الغصب المحرم و مفسدة ترك الصلاة، فلا بد من ملاحظة الأهم منهما، و بما أنّ مفسدة ترك الصلاة أهم فتقدم، فلا بدّ من فعل الصلاة و هو معنى تقديم الأمر على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مفسدة في ترك الواجب المخير شرعا كخصال الكفارة إذا أتى ببعض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مفسدة في ترك الصوم إذا أطعم ستين مسكينا، أو عقلا كأفراد الطبيعة المأمور بها، فإذا أتى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مفسدة في ترك الصلاة في الدار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ترك الواجب مفسدة إذا كان تعيينيا لا تخييريا؛ إذ لا مفسدة في ترك الواجب التخييري سواء كان التخيير شرعيا أو عقليا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كلام صاحب القوانين من الإشكال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w:t>
      </w:r>
    </w:p>
    <w:p>
      <w:pPr>
        <w:pStyle w:val="BookText"/>
        <w:rPr/>
      </w:pPr>
      <w:r>
        <w:rPr>
          <w:rFonts w:ascii="Amiri" w:hAnsi="Amiri" w:eastAsia="Amiri" w:cs="Amiri"/>
          <w:color w:val="111111"/>
          <w:sz w:val="28"/>
          <w:sz w:val="28"/>
          <w:szCs w:val="28"/>
          <w:rtl w:val="true"/>
          <w:lang w:bidi="ar-SA"/>
        </w:rPr>
        <w:t>تبعيّة الأحكام للمصالح و المفاسد في متعلّقاتها ليس إلاّ ترتّب المفسدة على فعل الحرام، و المصلحة على فعل الواجب، فلا مفسدة في ترك الواجب، كما لا مصلحة في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ترك الواجب يوجب فوات المصلحة التي يلزم استيفاؤها؛ كما إذا كان في فعل الحرام مفسدة يحبب الاجتناب عن الوقوع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يدور الأمر في الواجب و الحرام بين المفسدتين حتى يخرج ما نحن فيه عن قاعدة أولويّة دفع المفسدة من جلب المصلحة؛ بل ما نحن فيه من صغريات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تكون في فعل الواجب مصلحة يلزم استيفاؤها من دون أن تكون في تركه مفسدة، كما تكون في فعل الحرام مفسدة من دون أن تكون في تركه مصلحة، فلا يتم ما أفاده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الجواب عن إيراد المحقق القمي أورد على المرجح الثاني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مطلقا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الأولوية في جميع موارد دوران الأمر بين دفع المفسدة و بين جلب المنفعة ممنوعة، فمرجع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كلية الكبرى لعدم الدليل على أولويّة دفع المفسدة مطلقا من جلب المنفعة، بعد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المصالح و المفاسد الداعية إلى تشريع الأحكام قوّة و ضعفا؛ إذ ربّ واجب تكون مصلحته في غاية القوّة، و حرام تكون مفسدته في كمال الضعف، فلا شبهة حينئذ في تقدم الواجب على الحرام عند الدوران بينهما،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الموارد؛ حتى في صورة أقوائيّة مصلحة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مفسدة الحرام كالنظر إلى الأجنبية؛ بل الأولويّة المذكورة مختصّة بما إذا كانت المفسدة أقوى من المصلحة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بكون العكس أولى مقايسة فعل بعض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في مال الغير بدون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بعض الواجبات كإنقاذ غريق، أو إطفاء حريق، فإن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أقوائية مصلحة هذين الواجبين من مفسدة الغصب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مطلقا ممنوعة؛ بل ربما يكون العكس أولى، كما يشهد به مقايسة فعل بعض المحرمات مع ترك بعض الواجبات، خصوصا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ما يتلو تلوها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عن المقام؛ فإنّه فيما إذا دار بين الواجب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يجدي فيما لو حصل به القطع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يتلو تلو الصلاة كالحج و الصوم و غيرهما مما بني عليه الإسلام، فإنّ مصلحة الصلاة مثلا أقوى من مفسدة النظر إلى 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الثاني من الوجوه الّتي أوردها المصنف على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كلية قاعدة أولويّة دفع المفسدة من جلب المنفعة نمنع صغروية المقام لها؛ بل هي أجنبية عن المقام، و ليس المقام من صغريات تلك الكبرى، و ذلك، لأن موردها هو التخيير بعد عدم الأخذ بالترجيح،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دار الأمر بين وجوب شيء و حرمته بأن يكون هناك شيء واحد لا يعلم أنّه واجب أو حرام؛ كما لو ترددت المرأة بين الأجنبية التي يحرم وطؤها و بين الزوجة رأس أربعة أشهر التي يجب وطؤها، فإنّ ترك الوطء الذي فيه دفع مفسدة الزنا المحتمل أولى من الوطء الذي فيه جلب منفعة الوجوب المحتمل، هذا مثال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مثال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لو ترددت صلاة الجمعة بين الوجوب و الحرمة، فإنّ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إمكان ترجيح أحد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هذا بخلاف المقام حيث قام الدليلان على الوجوب و الحرمة، و حكم العقل بامتناع الاجتماع و لم يعلم ترجيح أحدهما على الآخر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موضوع حينئذ لتلك القاعدة إذ موضوعها و موردها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دار أمر الفعل بين الواجب و الحرام كصلاة الجمعة في عصر الغيبة، فعند القائل بحرمتها فيها مفسدة ملزمة، و عند القائل بوجوبها فيها مصلحة ملزمة و لا يتمكّن المكلف من دفع الأولى و جلب الثانية معا في مقام الامتثال؛ لأنّه إمّا أنّ يفعلها فيجلب المصلحة و لا يدفع المفسدة، و إمّا أن يتركها فيدفع المفسدة و لا يجلب المصلحة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الوجه الثالث من الوجوه الّتي أوردها المصنف على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القاعدة بعد تسليمها إنّما تجدي فيما إذا حصل القطع بالأولويّة و ذلك ممنوع؛ لأنّ غاية ما يحصل من هذه القاعدة هو الظنّ بالأولويّة، و ذلك لا يجدي لأنّ الأصل عدم اعتباره، فالأولويّة الظنيّة لا تجدي في الترجيح؛ لأنّ المعتمد </w:t>
      </w:r>
    </w:p>
    <w:p>
      <w:pPr>
        <w:pStyle w:val="BookText"/>
        <w:rPr/>
      </w:pPr>
      <w:r>
        <w:rPr>
          <w:rFonts w:ascii="Amiri" w:hAnsi="Amiri" w:eastAsia="Amiri" w:cs="Amiri"/>
          <w:color w:val="111111"/>
          <w:sz w:val="28"/>
          <w:sz w:val="28"/>
          <w:szCs w:val="28"/>
          <w:rtl w:val="true"/>
          <w:lang w:bidi="ar-SA"/>
        </w:rPr>
        <w:t xml:space="preserve">و لو سلّم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يجدي و لو لم يحصل فإنّما يجدي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في الترجيح هو أولويّة قطعية،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تطويل في الكلام بذكر الأقسام و الاحتمالات في المقام تركنا ذكرها رعاية للاختصار، و تجنّبا عن التطويل الممل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الوجه الرابع الّتي أوردها المصنف على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أنّ الظنّ بالأولويّة يجدي في مقام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يحصل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يختصّ بما إذا لم تجر فيه أصالة البراءة أو الاشتغال؛ كما في دوران الأمر بين المحذورين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الحرمة التعيينيين، حيث لا مجال للبراءة فيه للعلم بالتكليف الإلزامي المانع عن شمول أدلة البراءة، و لا مجال فيه للاشتغال لتعذر الموافقة القطعية و المخالفة، كذلك فلا أثر له مع عدم القدرة على الموافقة القطعية بالفعل أو الترك، فلا محالة يكون مخيّرا بينهما عقلا؛ لعدم المرجح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 لما لا يكون فيه مجال لأصالة البراءة و الاشتغال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دوران الأمر بين الوجوب و الحرمة التعيينيين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يعلم بحرمة صلاة الجمعة أو وجوبها فإنّه لا مجال لأصل البراءة للعلم بالتكليف الإلزامي المانع عن جريان أصل البراءة، و إنّما تجرى البراءة فيما لم يعلم بالتكليف الإلزامي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مجال لأصالة الاشتغال و الاحتياط؛ لعدم التمكن من الموافقة القطعية، و إنّما تجري فيما يمكن فيه الموافقة القطعية، و مع عدم قاعدة شرعية يحكم العقل بالتخيير بين الفعل 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المقام لإمكان جريان أصل البراءة في حرمة المجمع؛ إذ لا يعلم بثبوت خصوص الحرمة في المجمع فيحكم بصحّته ببركة الأصل، حتى على القول بمرجعيّة الاشتغال عند الشك في أجزاء المركّب الارتباطي و شرائطه؛ إذ ليست شرطيّة الإباحة على حذو شرطيّة غيرها لكون الإباحة شرطا تزاحميا،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التزاحم على تنجز التكليف فما لم يعلم بفعلية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الحرمة مانعة لعدم منافاتها لقصد القربة، فمع ارتفاع فعلية النهي تصحّ الصلاة واقعا؛ لخلوها عن المانع حقيقة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بخلاف مشكوك الجزئية و الشرطية في غير الإباحة؛ كالشك في جزئية الاستعاذة أو شرطية إباحة مكان المصلي، فإنّه إذا جرت فيها البراءة حكم بصحة الصلاة ظاهرا لا واقعا؛ إذ مع ثبوت الجزئية أو انتفاء الشرطية لا تصحّ الصلاة واقعا، و لذا قيل بالاشتغال في المركب الارتباطي؛ للشك في براءة الذّمة بالفاقد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هناك مجال لأصالة البراءة أو الاشتغال؛ كما في دوران الأمر بين الوجوب و الحرمة التعيينيين، لا فيما تجري؛ كما في محل الاجتماع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المقام و بين الدوران بين المحذورين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بثبوت أحد الحكمين الإلزاميين في مورد الدوران بين المحذورين، و لكن الشك في الثابت منهما واقعا، هذا بخلاف المقام حيث لا يعلم بثبوت ذلك؛ بل يحتمل أن يكون أحد الوجوب و الحرمة أقوى مقتضيا، فيثبت، و أن يكونا متساويين من أجل الاقتضاء فيتساقطان معا لعدم المرجّح في البين، فحيث لم يعلم الإلزام بالفعل أو الترك كان احتمال ثبوت الحرمة مجرى لأصالة البراءة، فندفع بها الحرمة الفعلية، و نحكم بصحة الصلاة في الدار المغصوبة؛ إذ المانع من صحة الصلاة هي الحرمة الفعلية الموجبة لصدق عنوان المعصية، فلا يمكن التقرّب المعتبر في العبادة، أمّا بعد نفي الحرمة الفعلية بأصالة البراءة فأمكن التقرب لعدم كون المجمع حينئذ 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الصلاة و الغصب حيث لا مانع عن جريان البراءة في الحرمة، و مع جريان البراءة عن الحرمة يحكم بصحة الصلاة،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بصحة محل الاجتماع، و هذا الحكم الوضعي مترتب على جريان البراءة عن حرمة الغصب، لأن المانع عن الصحّة هو فعلية الحرمة المرفوعة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البراءة في محل الكلام إنّما يتمّ لو لم نقل بقاعدة الاشتغال في الشك في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قيل بقاعدة الاشتغال في الشك في الأجزاء و الشرائط لكان ما نحن فيه مجرى للاشتغال لا للبراءة، فاللازم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ببطلان الصلاة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ما نحن فيه و بين الشك في الأجزاء و الشرائط، فجريان قاعدة الاشتغال في الشك في الجزئية و الشرطية لا يستلزم جريانها في مورد الاجتماع و الشك في فعلية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الثابتة بأصل البراءة في الشك في الجزئية و الشرطية ظاهرية،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ثبوتهما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الفاقد لهما بمقتضى ارتباطيّة الأجزاء و الشرائط فاسدا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مانعية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مترتبة على فعلية حرمته، فإذا جرت البراءة في نفي فعليتها انتفت المانعية حقيقة، و صحّت الصلاة واقعا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فالصحة فيه واقعية، و في الشك في الجزئية و الشرطية ظاهرية، و لذا بنى غير واحد في الأقل و الأكثر الارتباطيين على 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حرمته، فيحكم بصحته، و لو قيل بقاعدة الاشتغال في الشك في الأجزاء و الشرائط فإنّه لا مانع عقلا إلاّ فعلية الحرمة المرفوعة بأصالة البراءة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المفسدة الواقعية الغالبة مؤثرة في المبغوضية، و لو لم تكن الغلبة بمحرزة، فأصالة البراءة غير جارية؛ بل كانت أصالة الاشتغال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فيحكم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الحكم بصحة مورد اجتماع الأمر و النهي إلاّ فعلية الحرمة المنافية للتقرب به، فإذا انتفت فعلية الحرمة صلح المجمع للقربيّة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فعلية الحرمة، فلا مانع عن صحة الصلاة بعد جريان البراءة الشرعية و العقلية؛ لأنّ المانع عن صحة المجمع هي الحرمة الفعلية، و لا حرمة فعلية بعد أدلّة البراءة من العقل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 ما في المقام من طول الكلام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فيما تجري كما في محل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 صحة المجمع بسبب البراءة العقلية و النقلية عن حرمته الفعلية، ثم استدرك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مفسدة الغصب واقعية لا علمية، و غالبة في الواقع على مصلحة الصلاة في الأرض المغصوبة فهي مؤثر في فعلية المبغوضيّة المانعة عن إمكان التقرّب بالمجمع؛ و إن لم تحرز غلبتها، فمع احتمال تأثيرها فيها لا تنفع البراءة عن حرمته الفعلية لأنّها رافعة للحرمة الفعلية و ليست برافعة لاحتمال غلبة المفسدة الواقعية المؤثرة في المبغوضيّة، بل لا مجال للبراءة لعدم إحراز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غلبتها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للبيانية،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الاشتغال هنا محكمة لو كان الواجب عبادة؛ للشك في الفراغ الذي يرجع فيه إلى قاعدة الاشتغال؛ و لو قلنا بالبراءة العقلية و النقلية في صورة الشك في الأجزاء و الشرائط</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اعتبار شيء على نحو الشرطية أو الشطرية في المأمور به و عدم اعتباره إمّا لفقدان النص، و إما لإجماله، أو لتعارض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تجري البراءة في هذا المورد؛ لكون الشك في التكليف، و لكون الشبهة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المقام؛ فإنّ الشك فيه إنّما هو في حصول ما يعتبر قطعا في المأمور به و هو قصد القربة، فكان الشك في المحصل و هو مجرى الاشتغال بحكم العقل، فلا بد من إتيان الصلاة خارج الدار المغصوبة تحصيلا لليقين بالبراءة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محكمة، و لو قيل بأصالة البراءة في الأجزاء و الشرائط،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قصد القربة مع الشك في المبغوضية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لجريان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صحة الصلاة الواقعة في المغصوب مسبّب عن الشك في غلبة كل من المصلحة أو المفسدة على الأخرى في نظر الشارع، و هذا المقدار من الشك كاف في عدم تمشي قصد القربة منه؛ و ذلك لأن أحد طرفي هذا الشك احتمال غلبة المفسدة، و مع هذا الاحتمال كيف يتمشى منه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تجري البراءة، فيجرى الاشتغال، و ذلك يكشف عن فساد الصلاة؛ لأنّ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غلبة المصلحة على المفسدة، و احتمال غلبة المفسدة يمنع عن تمشّي قصد القربة منه،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ذكره المصنف في الحاشية، و حاصل ما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القول و إن لم يكن في نفسه بعيدا كما يشهد به أنّ العلم بالحرمة يوجب تنجّزها بما لها من المرتبة الشديدة، و لذا يستحق العقوبة على تلك المرتبة و إن لم تعلم، لكنه لا ينفع مع إحراز المصلحة الّتي يحتمل مزاحمتها للمفسدة و غلبتها عليها؛ إذ حينئذ يكون الفعل كما إذا لم يحرز أنّه ذو مصلحة أو ذو مفسدة، فلا يستقل العقل بحسنه أو قبحه، و لا مانع من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إحراز الحرمة الذاتية بإحراز المفسدة إحراز للمقتضي،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يؤثر إلاّ مع عدم المانع،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الوجوب الذاتي بإحراز المصلحة المقتضية له، و هو مانع عن تأثير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الغصب في المجمع محرزة، و إحرازها يكفي في تنجّز مرتبتها الغالبة إذا كانت قويّة غالبة واقعا، فغلبتها محتملة في المجمع،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فنحتمل مبغوضيّته، و مع احتمالها لا يتمشى من المصلّي في الدار المغصوبة قصد التقرب على نحو الجزم، فلا يجوز الحكم بصحة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للحرمة مراتب قوية متوسطة ضعيفة و مجرّد إحرازها يكفي في تنجّزها إذا كانت قويّة واقعا، و هذا يدفع بأصالة 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قويّة غالبة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أنّه لا يعتبر في العبادة أزيد من إتيانها قربة إلى المولى الجليل، و لا يعتبر كونها راجحة ذاتا خاصة من شائبة احتمال الفساد، نعم يعتبر أن لا تقع من المكلف في حالة كونها مبغوضة، و هذا غير معلوم للمكلف؛ لأن الأصل عدم كونها مبغوضة، و كيف كان؛ فالصلاة صحيحة على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77" w:name="pg15790_159532"/>
    </w:p>
    <w:p>
      <w:pPr>
        <w:pStyle w:val="BookText"/>
        <w:rPr/>
      </w:pPr>
      <w:bookmarkEnd w:id="7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فإنّه يقتضي ترجيح جانب الحرمة على جانب 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 w:name="__RefHeading___Toc13502568_2142443653"/>
      <w:bookmarkStart w:id="79" w:name="_Toc28"/>
      <w:bookmarkEnd w:id="78"/>
      <w:r>
        <w:rPr>
          <w:rtl w:val="true"/>
        </w:rPr>
        <w:t>الاستقراء</w:t>
      </w:r>
      <w:bookmarkEnd w:id="79"/>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ذكروها لترجيح النهي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الاستقراء،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تتبعنا موارد دوران الأمر بين الوجوب و الحرمة في المسائل الشرعية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الشارع قدّم جانب الحرمة على جانب الوجوب، فقد حرّم الفعل الذي يدور أمره بين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موردين من موارد تقديم جانب الحرمة على جانب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كحرمة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جواز الوضوء من الإناءين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قد حكم بترك الصلاة في أيّام الاستظهار،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الّتي ترى المرأة دما بعد تمام العادة قبل العشرة، فإنّ أمرها دائر في هذه الأيّام بين وجوب الصلاة عليها إذا انقطع الدم دون العشرة، و بين حرمتها عليها، إذا استمرّ الدم إلى العشرة،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عادة المرأة في كلّ شهر ثلاثة أيّام، ثم رأت الدم بعدها، فبين الثلاثة و العشرة تسمّى أيام الاستظهار، و الدم في أيّام الاستظهار استحاضة إن تجاوز العشرة، و حيض إن انقطع فيها، هذا في 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المبتدئة و هي الّتي لم تستقر بعد لها العادة فأيام الاستظهار في حقها أول رؤية الدم إلى ثلاثة أيّام، فهي تستظهر إلى ثلاثة أيّام، فإن لم ينقطع فيها الدم حكم بكونه حيضا و إلاّ فهو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يدور أمر الصلاة في أيّام الاستظهار بين الحرمة لاحتمال الحيضية، و بين الوجوب لاحتمال الاستحاضة، إلاّ إنّ الشارع المقدس قدّم جانب الحرمة على الوجوب حيث أمرها بترك الصلاة في هذه الأيّام، فيكون حكم الشارع بحرمة الصلاة دليلا على ترجيح النهي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توضيح المورد الأول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حكم الشارع بعدم جواز الوضوء من الإناءين المشتبهين اللذين اشتبه طاهرهما بمتنجّسهما، مع وجوب الوضوء بالماء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تقدم النهي على الأمر في جميع الموارد، فحكم الشارع و أمره بإراقة المشتبهين، و التيمم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دوران الأمر بين وجوب الوضوء مقدمة للصلاة و حرمته لنجاسة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دليلا على تقديم الحرمة على الوجوب</w:t>
      </w:r>
      <w:r>
        <w:rPr>
          <w:rFonts w:eastAsia="Amiri" w:cs="Amiri" w:ascii="Amiri" w:hAnsi="Amiri"/>
          <w:color w:val="111111"/>
          <w:sz w:val="28"/>
          <w:szCs w:val="28"/>
          <w:rtl w:val="true"/>
          <w:lang w:bidi="ar-SA"/>
        </w:rPr>
        <w:t xml:space="preserve">. </w:t>
      </w:r>
      <w:bookmarkStart w:id="80" w:name="pg15790_159533"/>
    </w:p>
    <w:p>
      <w:pPr>
        <w:pStyle w:val="BookText"/>
        <w:rPr/>
      </w:pPr>
      <w:bookmarkEnd w:id="80"/>
      <w:r>
        <w:rPr>
          <w:rFonts w:ascii="Amiri" w:hAnsi="Amiri" w:eastAsia="Amiri" w:cs="Amiri"/>
          <w:color w:val="111111"/>
          <w:sz w:val="28"/>
          <w:sz w:val="28"/>
          <w:szCs w:val="28"/>
          <w:rtl w:val="true"/>
          <w:lang w:bidi="ar-SA"/>
        </w:rPr>
        <w:t>كحرمة الصلاة في أيّام الاستظهار، و عدم جواز الوضوء من الإناءين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اعتبار الاستقراء ما لم يفد القطع، و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يكاد يثبت بهذا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حرمة الصلاة في تلك الأيام، و لا عدم جواز الوضوء منهما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 w:name="__RefHeading___Toc13502570_2142443653"/>
      <w:bookmarkStart w:id="82" w:name="_Toc29"/>
      <w:bookmarkEnd w:id="81"/>
      <w:r>
        <w:rPr>
          <w:rtl w:val="true"/>
        </w:rPr>
        <w:t>قد أورد المصنف على الاستقرار بوجوه</w:t>
      </w:r>
      <w:r>
        <w:rPr>
          <w:rtl w:val="true"/>
        </w:rPr>
        <w:t>:</w:t>
      </w:r>
      <w:bookmarkEnd w:id="82"/>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حجية الاستقراء تعبّدا ما لم يفد القطع، فاعتباره منوط بإفادته العلم و هو غير حاصل؛ لأن غاية ما يفيده الاستقراء هو الظنّ الذي لا يغني من الحق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الذي أورده المصنف على الاستقراء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الاستقراء لا يثبت بهذا المقدار حتى الاستقراء الناقص، فضلا عن الاستقراء التام،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الاستقراء الناقص هو تتبع أكثر الجزئيات و الأفراد ليفيد الظنّ بثبوت كبرى كلية في مقابل الاستقراء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تتبع تمام الجزئيات و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يفيد العلم و القطع بثبوت كبرى كلية على فرض تحققه، فنقول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تسليم اعتبار الاستقراء الظنّي لا يحصل الاستقراء الناقص المفيد للظنّ بهذين الموردين؛ بل لا بد من تتبع موارد كثيرة حتى يحصل الظّن من الكثرة و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الاستقراء بهذين الموردين،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الظن بالموردين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الذي أورده المصنف على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كفاية الظّن الاستقرائي، و تحقق الاستقراء الناقص المفيد للظّن بالموردين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الموردان المذكوران من موارد ترجيح الحرمة على الوجوب؛ بل هما أجنبيان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حرمة الصلاة في أيام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حرمة الصلاة فيما بعد العادة لذات العادة مستندة إلى أصل موضوعي، و هو استصحاب حدث الحيض الموجب لترتب أحكامه في أيّام الاستظهار، فليس هناك أمر حتى يدور الأمر بين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حرمة الصلاة بالنسبة إلى غير 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الإمكان المثبتة تعبدا لكون الدم حيضا، فلا يكون هناك أمر أصلا، كي يدور الأمر بين الوجوب و الحرمة، فحرمة الصلاة في أيّام الاستظهار أجنبيّة عن مورد البحث،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النهي على الأمر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حرمة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لعدم ارتباط حرمة الصلاة في أيّام الاستظهار بما نحن فيه من ترجيح النفي على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مربوطا بالمقام؛ لأنّ حرمة الصلاة فيها إنّما تكون لقاعدة الإمكان و الاستصحاب المثبتين لكون الدم حيضا، فيحكم بجميع أحكامه</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الصلاة عليها؛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تغليب جانب الحرمة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بحرمتها الذاتية في أيام الحيض؛ و إلاّ فهو خارج عن محل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أحكام الحيض حرمة الصلاة على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الصلاة إنّما هي لأجل قاعدة الإمكان و استصحاب حدث الحيض؛ لا لأجل تغليب جانب الحرمة كما هو المدعى، فحرمة الصلاة في أيّام الاستظهار أجنبيّة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خروج المورد الأوّل عن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يأتي من عدم كون حرمة الوضوء من الماء النجس ذاتيا، حتى يكون عدم جوازه من الماءين المشتبهين من ترجيح جانب الحرمة على جانب الوجوب؛ بل حرمته منهما ليس إلا تشريعيا، حيث إنّه باطل لانتفاء شرطه و هو طهارة الماء، فقصد التعبد به يكون تشريعا، و لا تشريع إذا توضأ منهما احتياطا و برجاء أن يدرك التوضؤ بالماء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الوجوب و الحرمة في مثال الصلاة في أيام الاستظهار مبنيّ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حرمة الصلاة ذاتيّة حتى يدور حكم فعلها بين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فرض حرمتها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مثال الصلاة في أيام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الكلام،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فعلها لا يكون حراما، بل المحرم حينئذ هو التشريع الذي لا يتحقق بمجرّد فعلها، بل بقصد كونها عبادة واردة في الشرع،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مخالفة قطعية، لكونه تشريعا محرما و لا يحتمل الامتثال في هذه الصورة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الإتيان بالصلاة برجاء المطلوبية و إدراك الواقع، فهو حسن لكونه احتياطا، و لا مخالفة حينئذ و لو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اتضح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الحرمة التشريعية لا يدور أمر الصلاة بين الوجوب و الحرمة؛ بل على تقدير قصد التشريع يكون فعلها حراما، و على تقدير الإتيان بها برجاء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فعلها احتياطا، 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يدور الأمر بين الوجوب و الحرمة حتى يكون من محل الكلام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حرمة الصلاة ذاتية بأن كانت تشريعية كان خارجا عن محل الكلام؛ لعدم الدوران بين الوجوب و الحرمة، و عدم تقديم أحدهما على الآخر كما هو مورد البحث؛ بل إتيانها إمّا مخالفة قطعية بلا موافقة و لو احتمالية، و إمّا احتياط بلا مخالفة أصلا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من هنا </w:t>
      </w:r>
      <w:r>
        <w:rPr>
          <w:rStyle w:val="FootnoteAnchor"/>
          <w:rtl w:val="true"/>
        </w:rPr>
        <w:footnoteReference w:id="8"/>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الوضوء من الإناءين، فإنّ حرمة الوضوء من الماء النجس ليس إلاّ تشريعيا، و لا تشريع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توضأ منهما احتياطا، فلا حرمة في البين غلب جانبها، فعدم جواز الوضوء منهما و لو كذلك؛ بل إراقتهما كما في النص ليس إلاّ من باب التعبّد، أو من جهة الابتلاء بنجاسة البدن ظاهرا بحكم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كانت الحرمة تشريعية فهو خارج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حال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جواز الوضوء من الإناءين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خروجه من محل الكلام، لأنّ الوضوء بالماء المتنجس ليس حراما ذاتيا كالغصب حتى يدور حكم الوضوء بين الوجوب و الحرمة؛ بل حرمته 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دوران الأمر بين الوجوب و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الوضوء من الإناءين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بيّن وجه الانقداح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حرمة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الاحتياط ضدّ للتشريع، و مع الاحتياط ليس هناك حرمة ذاتية حتى يقدّم جانبها على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جواز الوضوء منهما و لو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بقصد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إراقتهما كما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إراقة الإناءين و التيمّم للصلاة إنما هو للنّص و هو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رجل معه إناءان فيهما ماء، وقع في أحدهما قذر لا يدري أيّهما هو، و ليس يقدر على ماء غيرهما،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إلاّ 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فعدم جواز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الاستصحاب؛ للقطع بحصول النجاسة حال ملاقاة المتوضئ من الإناء الثانية إمّا بملاقاتها أو بملاقاة الأولى،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مطهر بعده؛ و لو طهر بالثانية مواضع الملاقاة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طهرت على تقدير نجاستها بمجرّد ملاقاتها بلا حاجة إلى التعدد أو انفصال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تفصيلا بنجاستها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 بنجاستها حين ملاقاة الأولى أو الثانية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لاستصحابها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كانت قاعدة الطهارة محكمة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العلم باستعمال مطهر لا نفي استعماله واقعا لاحتماله مع كون ماء الآنية نجسا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باستعمال مطهر بعده حتى لو طهّر بالثانية مواضع الملاقاة بالآنية الأولى؛ إذ لو كان ماء الآنية الثانية متنجسا فتنجس المواضع بها لا أنّها تطهر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طهر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 وزان الإناءين المشتبهين وزان الثوبين المشتبهين في إمكان الاحتياط؛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العلم بالصلاة مع الوضوء الصحيح الواقعي؛ بأن يصلي عقيب كل وضوء كالإتيان بها في كل من الثوبين المشتبهين، فإنّه يحصل العلم حينئذ بوجود صلاة صحيحة واقعا كالعلم بحصولها في الثوبين المشتبهين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جهة الابتلاء بنجاسة البدن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جريان استصحاب النجاسة فيما إذا كان الماء الثاني كرّا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الأعضاء، و لا يحصل العلم بنجاستها حين ملاقاتها له؛ بل على تقدير نجاستها تطهر لمجرّد ملاقاتها له؛ لعدم احتياج طهارتها بالماء الكرّ إلى التعدد و انفصال الغسالة، فالعلم التفصيلي حينئذ بنجاسة الأعضاء حين ملاقاتها للماء الثاني مفقود، فلا يجري استصحاب نجاستها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الجاري، و عدم الحاجة إلى التعدد كالكرّ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مواضع الملاقاة، و عدم العلم التفصيلي بنجاستها إنّما هو لأجل اعتصام الماء الثاني المانع عن انفعاله بمجرّد ملاقاة النجس، فلو تنجست الأعضاء قبل ملاقاة الماء الثاني طهرت بملاقاتها له، فلا يحصل العلم التفصيلي بنجاستها بملاقاة الماء الثاني، كما كان ذلك حاصلا حين ملاقاتها له على تقدير كونه ماء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إجمالا بنجاسة الأعضاء إمّا بملاقاة الأولى أو الثانية على تقدير كون الماء النجس هو الماء البالغ كرّا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لاستصحاب نجاسة مواضع الملاقاة،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w:t>
      </w:r>
      <w:bookmarkStart w:id="83" w:name="pg15790_159537"/>
    </w:p>
    <w:p>
      <w:pPr>
        <w:pStyle w:val="Heading5"/>
        <w:numPr>
          <w:ilvl w:val="4"/>
          <w:numId w:val="1"/>
        </w:numPr>
        <w:rPr/>
      </w:pPr>
      <w:bookmarkStart w:id="84" w:name="__RefHeading___Toc13502572_2142443653"/>
      <w:bookmarkStart w:id="85" w:name="_Toc30"/>
      <w:bookmarkEnd w:id="83"/>
      <w:bookmarkEnd w:id="84"/>
      <w:r>
        <w:rPr>
          <w:rtl w:val="true"/>
        </w:rPr>
        <w:t xml:space="preserve">الأمر الثالث </w:t>
      </w:r>
      <w:r>
        <w:rPr>
          <w:rtl w:val="true"/>
        </w:rPr>
        <w:t>(</w:t>
      </w:r>
      <w:r>
        <w:rPr/>
        <w:t>1</w:t>
      </w:r>
      <w:r>
        <w:rPr>
          <w:rtl w:val="true"/>
        </w:rPr>
        <w:t>):</w:t>
      </w:r>
      <w:bookmarkEnd w:id="85"/>
    </w:p>
    <w:p>
      <w:pPr>
        <w:pStyle w:val="Heading6"/>
        <w:numPr>
          <w:ilvl w:val="5"/>
          <w:numId w:val="1"/>
        </w:numPr>
        <w:rPr/>
      </w:pPr>
      <w:bookmarkStart w:id="86" w:name="__RefHeading___Toc13502574_2142443653"/>
      <w:bookmarkStart w:id="87" w:name="_Toc31"/>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الظاهر لحوق تعدد الإضافات، بتعدد العنوانات و الجهات، في أنّه لو كان تعدد الجهة و العنوان كافيا مع وحدة المعنون وجودا في جواز الاجتماع، كان تعدد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متفرعا على عدم العلم التفصيلي بنجاسة مواضع الملاقاة،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يعلم تفصيلا بنجاسة الأعضاء حين ملاقاتها للماء الثاني حتى تستصحب؛ بل يعلم بورود الماء الطاهر و المتنجس على الأعضاء، فيكون المقام من تعاقب الحالتين، فلا يجري الاستصحاب لعدم إحراز شروطه التي منها اتصال زمان المشكوك بزمان المتيقن؛ إذ لعلّ الماء المتنجس كان هو الماء الأوّل الموجب لتيقن تنجّس الأعضاء،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الثاني قاطع لزمان الشكّ في التنجس عن زمان التيقن به، و لا أقل من احتمال القطع، فلا يعلم باجتماع شروطه فلا يجري الاستصحاب،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الزمان الثالث في الطهارة و النجاسة، فيحكم بالطهارة بعد عدم جريان الاستصحاب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قاعدة الطهارة في أطراف العلم الإجمالي بتحقق النجاسة، فتختص قاعدة الطهارة بغير مورد العلم الإجمالي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 w:name="__RefHeading___Toc13502576_2142443653"/>
      <w:bookmarkStart w:id="89" w:name="_Toc32"/>
      <w:bookmarkEnd w:id="88"/>
      <w:r>
        <w:rPr>
          <w:rtl w:val="true"/>
        </w:rPr>
        <w:t>إلحاق تعدد الإضافات بتعدد الجهات و العنوانات</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البحث ينبغي بيان الفرق بين الإضافات و العنوانات و الجهات؛ كي يتضح إلحاق تعدد الإضافات بتعدد العنوانات و الجهات أو عدم إلحاقها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العنوانات هو متعلق الأمر و النهي؛ كالصلاة و الغصب مثلا في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 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المقصود من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إضافة متعلّقي الأمر و النهي إلى متعلّقيهما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الأحكام؛ كإضافة الإكرام إلى العلماء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إضافة الإكرام إلى الفساق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الفرق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المعنى لدى الحقيقة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يلحق تعدد متعلّقي المتعلّقين كالعلماء و الفساق مثلا بتعدد المتعلّقين كالصلاة و الغصب مثلا، فكما أنّ الثاني يكون من باب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النسبة بين متعلّقي الأمر و النهي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الأوّل يكون من باب الاجتماع لكون النسبة بين متعلّقي المتعلقين عموما من وجه أم لا يلحق‌؟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لحوق تعدد الإضافات بتعدد العنوانات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غرض المصنف من عقد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وجه معاملة المشهور مع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يكون متعلقي الأمر و النهي واحدا ذاتا و متعددا بسبب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كإكرام العالم و إكرام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تعارض العامين من وجه، و حيث إنهم يرجعون فيه إلى مرجحات باب التعارض، مع إنّه ينبغي أن يعاملوا معه معاملة باب التزاحم؛ لأنّه من باب اجتماع الحكمين بعنوانين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 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إن كان لكليهما 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إلى مرجحات باب التزاحم، و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يرجح جانب الأمر أو النهي؛ بل لا تعارض و لا تزاحم على الجواز؛ لأنّ تعدد الإضافة كتعدد العنوان موجب لتعدد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لأحدهما ملاك لكان من باب التعارض فيرجع إلى مرجّحات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أفاده المصنف في وجه ما يتراءى من المشهور من معاملتهم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مثل أكرم العلماء و 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تعارض العامين من وجه في مادة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معاملتهم معاملة تعارض العامين من وجه إمّا مبنيّة على الامتناع، و إمّا على إحراز المقتضى لأحد الحكمين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للحوق تعدد الإضافات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كالإكرام المضاف إلى العالم و الفاسق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العنوانات المتغايرة ذاتا؛ كالصلاة و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الإضافات تؤثر في المصلحة و المفسدة؛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الإكرام المضاف إلى العالم ليس كالإكرام المضاف إلى الفاسق؛ لحسن الأول و كونه ذا مصلحة، و قبح الثاني و كونه ذا مفسدة؛ كتأثير العناوين كالصلاة و الغصب في الحسن و القبح و المصلحة و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لتعدد الإضافات، يعني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متعلق الأمر و النهي واحدا ذاتا و متعددا بسبب الإضافة؛ كالإكرام المتحد ذاتا المتعدد بحسب إضافته تارة إلى العالم و أخرى إلى الفاسق، فيكون هذا المثال من باب الاجتماع الذي هو من صغريات باب التزاحم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كصلّ و 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باب التعارض كما ذهب إليه المشهور، حيث أجروا عليهما أحكام تعارض العامين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لم يكن للحكم في أحد الخطابين في مورد الاجتماع مقتض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يعامل مع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التعارض إلاّ إذا لم يكن لأحد الحكمين </w:t>
      </w:r>
    </w:p>
    <w:p>
      <w:pPr>
        <w:pStyle w:val="BookText"/>
        <w:rPr/>
      </w:pPr>
      <w:r>
        <w:rPr>
          <w:rFonts w:ascii="Amiri" w:hAnsi="Amiri" w:eastAsia="Amiri" w:cs="Amiri"/>
          <w:color w:val="111111"/>
          <w:sz w:val="28"/>
          <w:sz w:val="28"/>
          <w:szCs w:val="28"/>
          <w:rtl w:val="true"/>
          <w:lang w:bidi="ar-SA"/>
        </w:rPr>
        <w:t>الإضافات مجديا،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أيضا اختلاف المضاف بها بحسب المصلحة و المفسدة، و الحسن و القبح عقلا، و بحسب الوجوب و الحرمة شرعا، فيكون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الاجتماع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التعارض؛ إلاّ إذا لم يكن للحكم في أحد الخطابين في مورد الاجتماع مقتض، كما هو الحال أيضا في تعدد العنوانين، فما يتراءى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المعاملة مع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تعارض العموم من وجه إنّما يكون بناء على الامتناع، أو عدم المقتضي لأحد الحكمين في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مورد الاجتماع مقتض، فحينئذ يخرجان عن باب اجتماع الأمر و النهي، كما هو الحال في نفس تعدد العنوانين إذا لم يكن في أحدهما مقتض، فإنّه يعامل معهما أيضا معاملة التعارض، و قد أشار إليه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أيضا في تعدد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يجري التعارض في تعدد العنوانين إذا لم يكن في أحدهما ملاك الحكم في مورد الاجتماع حتى على القول بجواز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توجيه كلام المشهور حيث أجروا أحكام تعارض العامين من وجه على مثال تعدد الإضافة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وجه كلام المشهور فلا حاجة إلى التكرار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لحوق تعدد الإضافات بتعدد العنوانات، فكما أنّ تعدّد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يجدي في تعدّد المتعلق، فكذلك تعدد الإضافة بناء عليه مما يجدي في تعدده أيضا، فيكون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لا تكرم الفساق من باب الاجتماع كصلّ و لا تغصب عينا، فعلى الجواز لا تعارض و لا تزاحم في المجمع، و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المجمع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مسألة اجتماع الأمر و النهي ليست من باب التعارض حتى يرجع فيها إلى المرجحات السندية أو الدلالية أو الجهتية؛ بل هي من صغريات كبرى التزاحم، فيرجع فيها إلى مرجحات باب التزاحم من تقديم ما هو الأهم على غيره، فيقدم ما هو الغالب و الأقوى ملاكا من غيره، و إن لم يحرز الغالب منهما كان الخطابان متعارضين للعلم الإجمالي بكذب أحدهما في دلالته على فعلية مؤدّاه، فيقدم ما هو الأقوى دلالة أو سندا؛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صور لا يخلو الواقع عنها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كلا الدليلين لبيان الحكم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كلاهما لبيان الحكم الاقتضائي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أحدهما متكفلا للحكم الفعلي، و الآخر للحكم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الأخذ بالأهم إن علم ما هو الأهم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يرجع إلى المرجحات السندية أو الدلالية إن كان هناك مرجح، و إلاّ يحكم بالتخيير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بالحكم الفعلي، و يطرح الحكم الاقتضائي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ترجيح أحد الدليلين و تخصيص الآخر به في مسألة الاجتماع لا يوجب خروج مورد الاجتماع عن تحت الآخر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الشيخ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على الحكم بصحة الصلاة في المغصوب مع الجهل العذري و سائر الأعذار في فرض ترجيح النهي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في التقريرات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ترجيح النهي على الأمر يقتضي عدم صحة الصلاة في موارد العذر لخلو الصلاة بعد تقييدها بالنهي عن المصلحة فضلا عن الوجوب؛ نظير تقييد الرقبة مثلا بالإيمان، حيث لخلو عتق الرقبة الكافرة عن المصلحة؛ و عدم إجزاء عتقها حتى حال الجهل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الأمر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مطلوبيّة محلّ الاجتماع إلا إنّ دلالة النهي بالعموم على المبغوضية شاملة لجميع الأفراد، و بعد ملاحظة ترجيح النهي على الأمر لا بد من المصير إلى أن مورد الاجتماع خارج عن المطلوب بجميع أحواله و أطواره،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المجمع بواسطة ارتفاع المطلوبيّة و الأمر و لو حال الجهل و النسيان و الغفلة عن الحرمة، و هذا ينافي ما تقدم من صحة الصلاة في المغصوب على القول بالامتناع، و تقديم النهي أو التساوي من ذوي الأعذار كالمحبوس ظلما في الغصب، و الناسي للغصب؛ أو الحرمة، أو الغافل عنها، و الجاهل بها قصورا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توضيح الإشكال على صحة الصلاة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العذر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بعد الفرق بين تخصيص أحد الدليلين في مسألة باب التزاحم، و بين تخصيصه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التعارض هو وجود ملاك أحد الحكمين، و مناط التزاحم هو وجود ملاك كلا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الفرق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أنّ تخصيص أحد الدليلين أو تقييده في باب التعارض يوجب خروج مورد الاجتماع عن تحت الدليل الآخر رأسا؛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لا تكرم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العالم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العلماء بالنحاة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ملاكا و وجوبا؛ فلا مصلحة و لا وجوب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باب التزاحم كما في إنقاذ زيد و عمرو مع عجز المكلف عن إنقاذهما معا، فإذا رجّح إنقاذ زيد لقوّة ملاكه يبقى إنقاذ عمرو على وجوبه الاقتضائي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مسألة اجتماع الأمر و النهي لمّا كانت من باب التزاحم؛ فترجيح النهي على الأمر لا يوجب خروج المجمع عن الدليل الآخر رأسا؛ بل يوجب خروج المجمع عن الحكم الآخر الفعلي فقط مع بقاء ملاكه، فالصلاة في المغصوب خرجت عن حيّز الحكم الفعلي دون ملاكه، و حينئذ يؤثر الملاك بعد ارتفاع فعلية النهي و الحرمة بسبب عذر من الأعذار الشرعية، و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في موارد العذر الشرعي، إذ لا مانع من تأثير ملاك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ترجيح النهي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النهي أقوى دلالة من الأمر، لاستلزامه انتفاء جميع الأفراد دون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كل من الأمر و النهي على العموم البدلي و الشمولي تكون بمقدمات الحكمة من جهة إطلاق متعلقهما الثابت بمقدمات الحكمة، فهما متساويان، فلا وجه لتقديم أحدهما على الآخر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على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النهي على العموم الشمولي ليست بمقدمات الحكمة، بل بذاته و نفسه،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النهي على العموم الشمولي بالدلالة الالتزامية؛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النهي على العموم الشمولي منوطة بكل من العقل و مقدمات الحكمة،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أداة العموم لا تدل على استيعاب جميع أفراد الطبيعة المطلقة إلاّ إذا أريد بها الإطلاق، فلا بد في إثباته من التشبث بمقدمات الحكمة، فلا فرق حينئذ بين الأمر و النهي؛ حيث إن العموم البدلي في الأمر، و العموم الشمولي في النهي </w:t>
      </w:r>
    </w:p>
    <w:p>
      <w:pPr>
        <w:pStyle w:val="BookText"/>
        <w:rPr/>
      </w:pPr>
      <w:r>
        <w:rPr>
          <w:rFonts w:ascii="Amiri" w:hAnsi="Amiri" w:eastAsia="Amiri" w:cs="Amiri"/>
          <w:color w:val="111111"/>
          <w:sz w:val="28"/>
          <w:sz w:val="28"/>
          <w:szCs w:val="28"/>
          <w:rtl w:val="true"/>
          <w:lang w:bidi="ar-SA"/>
        </w:rPr>
        <w:t>مستفادان من مقدمات الحكمة، فالإشكال على ترجيح النهي على الأمر في محله؛ إذ ليست دلالة النهي أقوى من دلالة الأمر بعد كونهما بمقدمات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نحتاج في إثبات إطلاق المتعلق إلى مقدمات الحكمة؛ بل نفس النهي و النفي يكفي في إثبات إطلاق المتعلق،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النهي أقوى دلالة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دلالته على العموم الشمولي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تدل على استيعاب جميع أفراد الرجل من غير حاجة إلى ملاحظة إطلاق مدخوله بمقدمات الحكمة، فيكون النهي أقوى دلالة من الأمر فيقدم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تسليم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أو إشارة إلى الإشكال في إلحاق النهي و النفي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قياس النهي و النفي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فيكون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الثاني من وجوه ترجيح النهي على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المفسدة أولى من جلب المنفعة،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الصلاة في المغصوب دفعا لمفسدة الغصب أولى من جلب المصلحة بفعلها، و لازمه بطلان الصلاة؛ لأنّ النهي في العبادات يقتضي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اعتراض المحقق القمّي على هذا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كلّية هذا الترجيح إذا كان الواجب معيّنا لا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ملاحظة الأهم من المفسدتين؛ مفسدة ترك الواجب و مفسدة 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تبعية الأحكام للمصالح و المفاسد في متعلقاتها ليس إلاّ ترتب المفسدة على فعل الحرام، و المصلحة على فعل الواجب،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يدور الأمر في الواجب و الحرام بين المفسدتين؛ بل يدور الأمر بين المفسدة و المصلحة، فيصح الترجيح بأنّ دفع المفسدة أولى من جلب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إيراد المصنف على هذا الوجه الثاني من الترجيح بوجوه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مطلقا 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خلاصة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في جميع موارد دوران الأمر بين دفع المفسدة و جلب المنفعة ممنوعة؛ إذ ربّ واجب تكون مصلحته في غاية القوّة، و حرام تكون مفسدته في غاية الضعف، فلا شبهة حينئذ في تقديم الواجب على الحرام عند دوران الأمر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سلم فهو أجنبيّ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كليّة قاعدة أولويّة دفع المفسدة على جلب المنفعة نمنع صغروية المقام لها؛ لأنّ موردها هو التخيير بعد عدم الأخذ بالترجيح؛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دار الأمر بين وجوب شيء و حرمته كتردد صلاة الجمعة بين الوجوب و الحرمة، حيث إنّ الحكم فيها بعد عدم ترجيح أحد الحكمين على الآخر هو التخيير، فيقع التزاحم في مقام الامتثال بين المفسدة و المصلحة،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المفسدة أولى من جلب المنفعة، هذا بخلاف المقام حيث قام الدليلان على الوجوب و الحرمة، و حكم العقل بالامتناع و لم يعلم ترجيح أحدهما على الآخر من الخارج، فلا تجري قاعدة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الدليل على اعتبار هذه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فإنّما يجدي فيما لو حصل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 الثالث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تجدي فيما إذا حصل القطع بالأولوية، و لا يجدي الظّن بها لعدم الدليل على اعتبار الظنّ و الأصل عدم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أنّه يجدي و لو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أنّ الظن بالأولويّة يجدي في مقام الترجيح فذلك يختصّ بما إذا لم تجر فيه أصالة البراءة أو الاشتغال؛ كدوران الأمر بين الوجوب و الحرمة التعيينيين، هذا بخلاف المقام لإمكان جريان البراءة في مورد الاجتماع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أصل البراءة في حرمة المجمع، لعدم العلم بخصوص الحرمة، فيحكم بصحته ببركة الأصل حتى على القول بالاشتغال في الشك في الأجزاء و الشرائط، فلا تكون الحرمة مانعة عن صحة الصلاة بعد ارتفاع فعليتها؛ إذ مع ارتفاع فعلية الحرمة بالأصل تصح الصلاة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مشكوك الجزئية أو الشرطية حيث لا تصح الصلاة واقعا مع ثبوت الجزء أو الشرط واقعا، و لذا قيل بالاشتغال للشك في براءة الذّمة بالفاقد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قيل بأنّ المفسدة الواقعية الغالبة مؤثرة في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فيما تجري كما في محل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 أثبت صحة المجمع بسبب البراءة عن حرمته الفعلية، ثم استدرك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مفسدة الغصب واقعية لا علمية، و غالبة في الواقع على مصلحة الصلاة في الغصب فهي مؤثرة في فعلية </w:t>
      </w:r>
    </w:p>
    <w:p>
      <w:pPr>
        <w:pStyle w:val="BookText"/>
        <w:rPr/>
      </w:pPr>
      <w:r>
        <w:rPr>
          <w:rFonts w:ascii="Amiri" w:hAnsi="Amiri" w:eastAsia="Amiri" w:cs="Amiri"/>
          <w:color w:val="111111"/>
          <w:sz w:val="28"/>
          <w:sz w:val="28"/>
          <w:szCs w:val="28"/>
          <w:rtl w:val="true"/>
          <w:lang w:bidi="ar-SA"/>
        </w:rPr>
        <w:t>المبغوضية المانعة عن إمكان التقرّب بالمجمع، فلا تجري البراءة مع العلم بالمفسدة؛ لاحتمال غلبتها على المصلحة الواقعية، فتكون مؤثرة في المبغوضية،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الاشتغال محكمة للشك في براءة الذّمة عند الإتيان بالمجمع؛ إذ لا يحصل قصد القربة مع الشك في المبغوضية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الثالث من وجوه ترجيح النهي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الاستقراء، و قد اكتفى المصنف بذكر موردين من موارد تقديم الشارع جانب الحرمة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حكم بحرمة الصلاة أيّام الاستظهار مع تردّدها بين الحرمة، لاحتمال الحيضية و بين الوجوب؛ لاحتمال 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حكم الشارع بعدم جواز الوضوء من الإناءين المشتبهين، مع تردّده بين الحرمة و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 المصنف على الاستقراء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دليل على حجيّة الاستقراء تعبّدا ما لم يفد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الاستقراء لا يثبت بالموردين المذكورين؛ على فرض اعتبار الظّن من الاستقراء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تسليم حصول الاستقراء و حجيّة الظن الحاصل منه لا يكون الموردان المذكوران من موارد ترجيح الحرمة على الوجوب؛ لأنّ حرمة الصلاة في أيّام الاستظهار ليست لأجل تقديم الحرمة على الوجوب؛ بل لقاعدة الإمكان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محل الكلام هي الحرمة الذاتية و الحرمة في الموردين تشريعية، فيخرج كلا الموردين عن محل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إلحاق تعدد الإضافات بتعدد العنوانات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العنوانات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الأمر و النهي؛ كالصلاة و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إضافة متعلقي الأمر و النهي إلى متعلقيهما،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موضوعات الأحكام؛ كإضافة الإكرام إلى العلماء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إضافته إلى الفساق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الفرق بينهما فيقال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يلحق تعدد متعلقي المتعلقين كالعلماء و الفساق بتعدد المتعلقين؛ كالصلاة و الغصب، فكما أنّ الثاني من باب الاجتماع لكون النسبة بين متعلقي الأمر و النهي عموما من وجه فكذلك الأول أم لا يلحق‌؟ </w:t>
      </w:r>
    </w:p>
    <w:p>
      <w:pPr>
        <w:pStyle w:val="BookText"/>
        <w:rPr/>
      </w:pPr>
      <w:r>
        <w:rPr>
          <w:rFonts w:ascii="Amiri" w:hAnsi="Amiri" w:eastAsia="Amiri" w:cs="Amiri"/>
          <w:color w:val="111111"/>
          <w:sz w:val="28"/>
          <w:sz w:val="28"/>
          <w:szCs w:val="28"/>
          <w:rtl w:val="true"/>
          <w:lang w:bidi="ar-SA"/>
        </w:rPr>
        <w:t xml:space="preserve">فيقول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لحوق تعدد الإضافات بتعدد العنوانات، فكما أن الثاني من باب الاجتماع، فكذلك الأول، فكما أن تعدد العنوان بناء على القول بالجواز مما يجدي في تعدّد المتعلق فكذلك تعدد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يجدي أيضا في تعدّده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مسألة اجتماع الأمر و النهي من صغريات كبرى التزاحم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يستشم من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جانب النهي على الأمر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لحوق تعدد الإضافات بتعدد العنوانات</w:t>
      </w:r>
      <w:r>
        <w:rPr>
          <w:rFonts w:eastAsia="IRNazanin" w:cs="IRNazanin"/>
          <w:color w:val="111111"/>
          <w:sz w:val="28"/>
          <w:szCs w:val="28"/>
          <w:rtl w:val="true"/>
          <w:lang w:bidi="fa-IR"/>
        </w:rPr>
        <w:t xml:space="preserve">. </w:t>
      </w:r>
      <w:bookmarkStart w:id="90" w:name="pg15790_159546"/>
    </w:p>
    <w:p>
      <w:pPr>
        <w:pStyle w:val="BookText"/>
        <w:rPr/>
      </w:pPr>
      <w:bookmarkEnd w:id="90"/>
      <w:r>
        <w:rPr>
          <w:rFonts w:ascii="Amiri" w:hAnsi="Amiri" w:eastAsia="Amiri" w:cs="Amiri"/>
          <w:color w:val="111111"/>
          <w:sz w:val="28"/>
          <w:sz w:val="28"/>
          <w:szCs w:val="28"/>
          <w:rtl w:val="true"/>
          <w:lang w:bidi="ar-SA"/>
        </w:rPr>
        <w:t xml:space="preserve">فصل في أن النهي عن الشيء هل يقتضي فساده أم لا؟ و ليقدم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قد عرفت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بينها و بين هذه المسألة، و أنّه لا دخل للجهة المبحوث عنها في إحداهما بما هو جهة البحث في الأخرى، و أنّ البحث في هذه المسألة في دلالة النهي بوجه يأتي تفصيله على الفساد، بخلاف تلك المسألة فإنّ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3502578_2142443653"/>
      <w:bookmarkStart w:id="92" w:name="_Toc33"/>
      <w:bookmarkEnd w:id="91"/>
      <w:r>
        <w:rPr>
          <w:rtl w:val="true"/>
        </w:rPr>
        <w:t>فصل هل النهي يقتضي الفساد أم لا</w:t>
      </w:r>
      <w:bookmarkEnd w:id="92"/>
    </w:p>
    <w:p>
      <w:pPr>
        <w:pStyle w:val="Heading4"/>
        <w:numPr>
          <w:ilvl w:val="3"/>
          <w:numId w:val="1"/>
        </w:numPr>
        <w:rPr/>
      </w:pPr>
      <w:bookmarkStart w:id="93" w:name="__RefHeading___Toc13502580_2142443653"/>
      <w:bookmarkStart w:id="94" w:name="_Toc34"/>
      <w:bookmarkEnd w:id="93"/>
      <w:r>
        <w:rPr>
          <w:rtl w:val="true"/>
        </w:rPr>
        <w:t>اشارة</w:t>
      </w:r>
      <w:bookmarkEnd w:id="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أصل البحث لا بدّ من تقديم أمور ثمانية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3502582_2142443653"/>
      <w:bookmarkStart w:id="96" w:name="_Toc35"/>
      <w:bookmarkEnd w:id="95"/>
      <w:r>
        <w:rPr>
          <w:rtl w:val="true"/>
        </w:rPr>
        <w:t>و ليقدم امور</w:t>
      </w:r>
      <w:bookmarkEnd w:id="96"/>
    </w:p>
    <w:p>
      <w:pPr>
        <w:pStyle w:val="Heading5"/>
        <w:numPr>
          <w:ilvl w:val="4"/>
          <w:numId w:val="1"/>
        </w:numPr>
        <w:rPr/>
      </w:pPr>
      <w:bookmarkStart w:id="97" w:name="__RefHeading___Toc13502584_2142443653"/>
      <w:bookmarkStart w:id="98" w:name="_Toc36"/>
      <w:bookmarkEnd w:id="97"/>
      <w:r>
        <w:rPr>
          <w:rtl w:val="true"/>
        </w:rPr>
        <w:t>الأمر الأول بيان الفرق بين المسألة السابقة و بين هذه المسألة</w:t>
      </w:r>
      <w:r>
        <w:rPr>
          <w:rtl w:val="true"/>
        </w:rPr>
        <w:t>.</w:t>
      </w:r>
      <w:bookmarkEnd w:id="98"/>
    </w:p>
    <w:p>
      <w:pPr>
        <w:pStyle w:val="BookText"/>
        <w:rPr/>
      </w:pPr>
      <w:r>
        <w:rPr>
          <w:rFonts w:ascii="Amiri" w:hAnsi="Amiri" w:eastAsia="Amiri" w:cs="Amiri"/>
          <w:color w:val="111111"/>
          <w:sz w:val="28"/>
          <w:sz w:val="28"/>
          <w:szCs w:val="28"/>
          <w:rtl w:val="true"/>
          <w:lang w:bidi="ar-SA"/>
        </w:rPr>
        <w:t>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الامتياز بين المسائل بمجرّد تعدد الموضوع؛ بل إنّما هو بتعدد الجهة المقصودة بالبحث و لو مع وحدة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فالجهة المبحوث عنها في مسألة الاجتماع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سراية كلّ من الأمر و النهي إلى متعلق الآخر؛ لاتحاد متعلقيهما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الصلاة مع عنوان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و عدم سراية كلّ منهما إلى متعلق الآخر لتعددهما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المبحوث عنها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مفسدية النهي للعبادة أو المعاملة و عدمها؛ بعد الفراغ عن أصل توجهه و سرايته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المقصودة في تلك المسألة أجنبيّة عن الجهة المقصودة بالبحث في مسألة دلالة النهي على الفساد و عدمها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هذه المسألة كبروي؛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المبحوث عنه فيها هو ثبوت الملازمة بين النهي عن العبادة و فسادها، و عدم ثبوت هذه الملازمة بعد الفراغ عن ثبوت الصغرى و هي تعلق النهي بالعبادة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النزاع في المسألة السابقة فهو صغرويّ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فيها إنّما هو عن سراية النهي في مورد الاجتماع إلى متعلق الأمر و عدم سرايته إليه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فالفرق بين المسألتين واضح، و هذا الفرق هو مختار المصنف</w:t>
      </w:r>
      <w:r>
        <w:rPr>
          <w:rFonts w:eastAsia="Amiri" w:cs="Amiri" w:ascii="Amiri" w:hAnsi="Amiri"/>
          <w:color w:val="111111"/>
          <w:sz w:val="28"/>
          <w:szCs w:val="28"/>
          <w:rtl w:val="true"/>
          <w:lang w:bidi="ar-SA"/>
        </w:rPr>
        <w:t xml:space="preserve">. </w:t>
      </w:r>
      <w:bookmarkStart w:id="99" w:name="pg15790_159547"/>
    </w:p>
    <w:p>
      <w:pPr>
        <w:pStyle w:val="BookText"/>
        <w:rPr/>
      </w:pPr>
      <w:bookmarkEnd w:id="99"/>
      <w:r>
        <w:rPr>
          <w:rFonts w:ascii="Amiri" w:hAnsi="Amiri" w:eastAsia="Amiri" w:cs="Amiri"/>
          <w:color w:val="111111"/>
          <w:sz w:val="28"/>
          <w:sz w:val="28"/>
          <w:szCs w:val="28"/>
          <w:rtl w:val="true"/>
          <w:lang w:bidi="ar-SA"/>
        </w:rPr>
        <w:t>البحث فيها في أنّ تعدد الجهة يجدي في رفع غائلة اجتماع الأمر و النهي في مورد الاجتماع أم لا؟</w:t>
      </w:r>
    </w:p>
    <w:p>
      <w:pPr>
        <w:pStyle w:val="Heading5"/>
        <w:numPr>
          <w:ilvl w:val="4"/>
          <w:numId w:val="1"/>
        </w:numPr>
        <w:rPr/>
      </w:pPr>
      <w:bookmarkStart w:id="100" w:name="__RefHeading___Toc13502586_2142443653"/>
      <w:bookmarkStart w:id="101" w:name="_Toc37"/>
      <w:bookmarkEnd w:id="100"/>
      <w:r>
        <w:rPr>
          <w:rtl w:val="true"/>
        </w:rPr>
        <w:t>الثاني أنّ عدّ هذه المسألة من مباحث الألفاظ لأجل أنّه في الأقوال قولا بدلالته على الفساد في المعاملات</w:t>
      </w:r>
      <w:bookmarkEnd w:id="101"/>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 هذه المسألة من مباحث الألفاظ، إنّما هو لأجل أنّه في الأقوال قول بدلالته على الفساد في المعاملات، مع إنكار الملازمة بينه و بين الحرمة و لكن قال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 آخر بين المسألتين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متعلق الأمر و متعلق النهي عموم من وجه في مسألة الاجتماع؛ إذ بين الصلاة و الغصب مصداقا عموم من 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هذه المسألة تكون النسبة بين متعلقي الأمر و النهي عموما مطلقا؛ إذ بين الصلاة و الصلاة المقيدة بكونها في الدار المغصوبة تكون النسبة عموما مطلقا،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 لا تصل في الدار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هناك فرق آخر من صاحب الفصول</w:t>
      </w:r>
      <w:r>
        <w:rPr>
          <w:rStyle w:val="FootnoteAnchor"/>
          <w:rtl w:val="true"/>
        </w:rPr>
        <w:footnoteReference w:id="10"/>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تغاير متعلق الأمر و النهي واقعا و حقيقة في مسألة الاجتماع، و اعتبار وحدتهما حقيقة، و لحاظ تغايرهما بالإطلاق و التقييد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تفصيل الكلام رعاية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هذه المسألة لفظية لاقتضاء جعل عنوان المسألة في لسان بعض الأصوليين دلالة النهي على فساد المنهي عنه كونها لفظية؛ لأن الدلالة من أحوال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الأقوال في المسألة قول بدلالة النهي على الفساد في المعاملات، مع إنكار هذا البعض الملازمة بين الفساد و بين الحرمة التي هي مفاد النهي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من عقد هذا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فساد ما ذكره بعض المحققين من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النزاع في هذه المسألة كالمسألة السابقة عقلي و ليس بلفظي؛ لأن النزاع إنّما هو في حكم العقل بالملازمة بين الحرمة و الفساد و عدمه سواء كان الدال على الحرمة صيغة النهي أم الإجماع أم الضرورة، فالنزاع في هذه المسألة عقلي لا لفظي؛ لعدم ارتباطها باللفظ، و المصنف أشار إلى إمكان كون المسألة لفظية لإنكار بعض الأصوليين الملازمة بين الحرمة و الفساد، و اعترافه بدلالة النهي على الفساد في المعاملات، فلو كان النزاع في </w:t>
      </w:r>
    </w:p>
    <w:p>
      <w:pPr>
        <w:pStyle w:val="BookText"/>
        <w:rPr/>
      </w:pPr>
      <w:r>
        <w:rPr>
          <w:rFonts w:ascii="Amiri" w:hAnsi="Amiri" w:eastAsia="Amiri" w:cs="Amiri"/>
          <w:color w:val="111111"/>
          <w:sz w:val="28"/>
          <w:sz w:val="28"/>
          <w:szCs w:val="28"/>
          <w:rtl w:val="true"/>
          <w:lang w:bidi="ar-SA"/>
        </w:rPr>
        <w:t xml:space="preserve">الّتي هي مفاده فيها، و لا ينافي ذلك أن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ثبوتها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بينه و بين الحرمة و لو لم تكن مدلولة بالصيغة، و على تقدير عدمها تكون منتفية بينهما؛ لإمكان </w:t>
      </w:r>
      <w:r>
        <w:rPr>
          <w:rStyle w:val="FootnoteAnchor"/>
          <w:rtl w:val="true"/>
        </w:rPr>
        <w:footnoteReference w:id="11"/>
      </w:r>
      <w:r>
        <w:rPr>
          <w:rFonts w:ascii="Amiri" w:hAnsi="Amiri" w:eastAsia="Amiri" w:cs="Amiri"/>
          <w:color w:val="111111"/>
          <w:sz w:val="28"/>
          <w:sz w:val="28"/>
          <w:szCs w:val="28"/>
          <w:rtl w:val="true"/>
          <w:lang w:bidi="ar-SA"/>
        </w:rPr>
        <w:t>أن يكون البحث معه في دلالة الصيغة بما تعمّ دلالتها بالالتزام، الملازمة العقلية التي لا مساس لها بالدلالة اللفظية لكان هذا القائل من النافين، مع أنّهم عدّوه من المثبتين، فيستكشف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دلالة اللفظ لا في الملازمة العقلية، هذا ما اشار إليه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 هذه المسألة من مباحث الألفاظ إنّما هو لأجل أنّه في الأقوال قول بدلالته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الأقوال قول بدلالة النهي على الفساد، فالتحفظ على إدراج هذا القول في حريم النزاع أوجب تحرير البحث في دلالة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 ذلك أن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ردّ ما في التقريرات المنسوبة إلى الشيخ الأنصاري من التوهم حيث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في المسألة السابقة الفرق بينها و بين هذه المسألة على وجه التفصيل، و محصله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المسئول عنه في تلك المسألة هو إمكان اجتماع هذين النحوين من الطلب في مورد واحد و امتناعه، و المسئول عنه في هذه المسألة هو ثبوت الملازمة بين تعلق النهي بشيء و بين فساد ذلك الشيء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لا ينبغي أن تعدّ من مباحث الألفاظ، فإنّ هذه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موجودة بين مفاد النهي المتعلق بشيء و بين فساد ذلك الشيء، و إن لم يكن ذلك النهي مدلولا بالصيغة اللفظية، و على تقدير عدمها إنّما يحكم بانتفائها بين المعنيين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محصل 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في المسألة نفيا و إثباتا إنّما هو الملازمة بين الحرمة و الفساد عقلا؛ و إن لم تكن الحرمة مستفادة من اللفظ أصلا، كما إذا كانت مستفادة من عقل أو إجماع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ليست لفظية؛ بل عقلية، لأنّ البحث إنما هو في الملازمة، لا في الدلالة اللفظية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ردّ للتوهم المذكور و هو التنافي بين جعل هذه المسألة من مباحث الألفاظ، و بين التزام العلماء بالملازمة بين الحرمة و الفساد في العبادات، و التنافي بين القول بالملازمة بين الحرمة و الفساد في العبادات و بين القول بدلالة النهي </w:t>
      </w:r>
      <w:bookmarkStart w:id="102" w:name="pg15790_159549"/>
    </w:p>
    <w:p>
      <w:pPr>
        <w:pStyle w:val="BookText"/>
        <w:rPr/>
      </w:pPr>
      <w:bookmarkEnd w:id="102"/>
      <w:r>
        <w:rPr>
          <w:rFonts w:ascii="Amiri" w:hAnsi="Amiri" w:eastAsia="Amiri" w:cs="Amiri"/>
          <w:color w:val="111111"/>
          <w:sz w:val="28"/>
          <w:sz w:val="28"/>
          <w:szCs w:val="28"/>
          <w:rtl w:val="true"/>
          <w:lang w:bidi="ar-SA"/>
        </w:rPr>
        <w:t xml:space="preserve">فلا تقاس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المسألة الّتي لا يكاد يكون لدلالة اللفظ بها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3502588_2142443653"/>
      <w:bookmarkStart w:id="104" w:name="_Toc38"/>
      <w:bookmarkEnd w:id="103"/>
      <w:r>
        <w:rPr>
          <w:rtl w:val="true"/>
        </w:rPr>
        <w:t xml:space="preserve">الأمر الثالث </w:t>
      </w:r>
      <w:r>
        <w:rPr>
          <w:rtl w:val="true"/>
        </w:rPr>
        <w:t>(</w:t>
      </w:r>
      <w:r>
        <w:rPr/>
        <w:t>2</w:t>
      </w:r>
      <w:r>
        <w:rPr>
          <w:rtl w:val="true"/>
        </w:rPr>
        <w:t xml:space="preserve">): </w:t>
      </w:r>
      <w:r>
        <w:rPr>
          <w:rtl w:val="true"/>
        </w:rPr>
        <w:t>ظاهر لفظ النهي و إن كان هو النهي التحريمي؛ إلاّ إن ملاك البحث يعمّ التنزيهي،</w:t>
      </w:r>
      <w:bookmarkEnd w:id="104"/>
    </w:p>
    <w:p>
      <w:pPr>
        <w:pStyle w:val="Heading6"/>
        <w:numPr>
          <w:ilvl w:val="5"/>
          <w:numId w:val="1"/>
        </w:numPr>
        <w:rPr/>
      </w:pPr>
      <w:bookmarkStart w:id="105" w:name="__RefHeading___Toc13502590_2142443653"/>
      <w:bookmarkStart w:id="106" w:name="_Toc39"/>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لفظا 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ردّ المصنف على التوهم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 ذلك أن يكون النزاع مع ذلك في دلالة الصيغة على الفساد و عدمها،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الحرمة بالمطابقة، و على الفساد الملازم للحرمة بالالتزام،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القائل بدلالة النهي في المعاملات على الفساد مع إنكاره الملازمة بين الحرمة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إرجاع النزاع إلى حال اللفظ، و تعميم الدلالة و جعلها أعم من الالتزامية،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يدل بالمطابقة على الحرمة و بالالتزام على الفساد؛ لما بين الحرمة و الفساد من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جعل هذه المسألة من مباحث الألفاظ مع التلازم بين الحرمة المستفادة من الصيغة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التنافي بين القول بالملازمة نظرا إلى الدلالة الالتزامية، و بين القول بدلالة لفظ النهي على الفساد نظرا إلى الدلالة المطابقية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تقاس مسألة اقتضاء النهي للفساد الممكن عدّها 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اجتماع الأمر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الكلام فيها في إمكان الاجتماع و عدمه عقلا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لدلالة اللفظ بها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أنّه يمكن عدّ مسألة الاجتماع لفظية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فغرض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إمكان إرجاع البحث في هذه المسألة إلى مباحث الألفاظ فلا تقاس بالمسألة السابقة، و هي اجتماع الأمر و النهي؛ لأنّ مسألة الاجتماع عقلية لا مساس لها بالألفاظ، بخلاف هذه المسألة حيث يمكن جعلها لفظية و إن كانت عقلية</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13502592_2142443653"/>
      <w:bookmarkStart w:id="108" w:name="_Toc40"/>
      <w:bookmarkEnd w:id="107"/>
      <w:r>
        <w:rPr>
          <w:rtl w:val="true"/>
        </w:rPr>
        <w:t>في شمول ملاك البحث للنهي التنزيهي</w:t>
      </w:r>
      <w:bookmarkEnd w:id="10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أقسام النهي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ينقسم إلى التكليفي و الإرشادي؛ كالنهي عن نكاح العبد بدون إذن سيّده، حيث يكون إرشادا إلى فساد النكاح، ثم النهي التكليفي له أقسام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معه </w:t>
      </w:r>
      <w:r>
        <w:rPr>
          <w:rStyle w:val="FootnoteAnchor"/>
          <w:rtl w:val="true"/>
        </w:rPr>
        <w:footnoteReference w:id="13"/>
      </w:r>
      <w:r>
        <w:rPr>
          <w:rFonts w:ascii="Amiri" w:hAnsi="Amiri" w:eastAsia="Amiri" w:cs="Amiri"/>
          <w:color w:val="111111"/>
          <w:sz w:val="28"/>
          <w:sz w:val="28"/>
          <w:szCs w:val="28"/>
          <w:rtl w:val="true"/>
          <w:lang w:bidi="ar-SA"/>
        </w:rPr>
        <w:t xml:space="preserve">لا وجه لتخصيص العنوان، و اختصاص عموم ملاكه بالعبادات لا يوجب التخصيص به كما لا يخفى، كما لا وجه لتخصيصه بالنفسي، فيعمّ الغيري إذا كان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التحريمي،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أموال اليتامى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التنزيهي،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في مواضع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النفسي،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الغيري، كالنهي عن فعل الصلاة بعد الأمر بالإزالة، حيث يكون تركها واجبا مقدمة للإزالة، ففعلها يكون منهيا عنه بالنهي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لفظ النهي و إن كان هو خصوص النهي المولوي التحريمي النفسي دون الإرشادي و التنزيهي و الغيري؛ و لكن المراد به في هذه المسألة أعم منه، فيشمل التنزيهي و الغيري، و القرينة على إرادة الأعم هو عموم ملاك البحث؛ و هو منافاة المرجوحية لصحة العبادة، و ذلك لاقتضاء العبادة المحبوبية، و الكراهة المبغوضية،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الحب و البغض، فلا تجتمع الصحة في العبادة مع الكراهة، هذا ما أشار المصنف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ملاك البحث يعمّ التنزيهي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بالملاك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التنافي بين ما يقتضيه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الصحة، و هذا الملاك يكون قرينة على إرادة خلاف ظاهر النهي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التحريمي المولوي، و أنّ المراد به هنا ما يعمّ التنزيهي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عموم ملاك البحث للنهي التنزيهي لا وجه لتخصيص العنوان بالنهي التحريمي، كما صنعه في التقريرات، قال فيها في أوائل بحث اقتضاء النهي للفساد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النهي المأخوذ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التحريمي، و إن كان مناط البحث في التنزيهي موجودا؛ و ذلك لا يوجب تعميم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يقول ردّا على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لتخصيص العنوان بالتحريمي مع عموم ملاك البحث</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اختصاص عموم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توهم، و تقريب التوهم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عموم الملاك يختصّ بالعبادات؛ لأن المرجوحية المستكشفة عن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تحريميّا كان أو تنزيهيّا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تنافي صحة العبادة لأنّها تستدعي المحبوبية المنافية للمرجوحية، دون المعاملة، إذ لا ملازمة قطعا بين النهي التنزيهي و بين الفساد فيها، فلا تنافي مرجوحيتها صحتها، و حيث لا يشمل عموم الملاك المعاملات، فبما أنّ النهي التحريمي مطرد في العبادات و المعاملات، فيكون عدم اطّراد عموم الملاك في المعاملات قرينة على إرادة التحريمي من النهي المذكور في 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بالنهي هو خصوص التحريمي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تقريب التوهم، و قد أشار إلى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التخصيص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اختصاص عموم الملاك بالعبادات لا يصلح لأن يكون قرينة على إرادة النهي التحريمي في العنوان حتى يكون قرينة على تخصيص النهي في العنوان بالتحريمي، و ذلك لكفاية عموميّة الملاك في صحة إرادة الأعم من التحريمي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لتخصيص العنوان بالنهي التحريمي، كما لا وجه لتخصيص النهي بالنفسي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وجه لتخصيصه بالنفسي فيعم الغيري إذا كان 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النهي في مورد البحث للنهي الغيري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و إن كان ظاهرا في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المراد به هنا ما يعمّ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النهي الغيري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أصليا، بأن يدل عليه خطاب مستقل من الشارع، فإنّه لكونه مسوقا لبيان المانعية يدل على الفساد قطعا؛ كالنهي عن الصلاة في غير المأكول، أو الحرير و الذهب للرجال، فإنّ المأمور به المقيد بقيد عدمي إذا أتى فاقدا للقيد العدمي وقع فاسدا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تبعيا، بأن لا يكون مدلولا للخطاب بحيث يكون مقصودا من اللفظ؛ بل كان لازما للمراد باللزوم العقلي، الذي يحكم به العقل بملاحظة الخطاب، و شيء آخر و هو مقدمية ترك الضدّ لفعل الضدّ الآخر، كما إذا أمر بإزالة النجاسة عن المسجد المتوقفة على مقدمات منها ترك الصلاة،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حينئذ تكون منهيا عنها بالنهي الغيري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داخل في محل النزاع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كان خارجا عن حيّز النزاع عنوانا لعدم نهي لفظي في البين حتى يبحث عن دلالته على الفساد و عدمها؛ لكنّه داخل فيه ملاكا، لملازمة الحرمة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مدلولة للصيغة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للفساد، و قد أشار إلى دخوله ملاكا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النهي التبعي داخل فيما هو ملاك البحث و هو التنافي بين المرجوحية و الصحة، و قد أشار إلى دلالة النهي التبعي على الفساد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دلالته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إذا لم يكن للإرشاد إلى </w:t>
      </w:r>
    </w:p>
    <w:p>
      <w:pPr>
        <w:pStyle w:val="BookText"/>
        <w:rPr/>
      </w:pPr>
      <w:r>
        <w:rPr>
          <w:rFonts w:ascii="Amiri" w:hAnsi="Amiri" w:eastAsia="Amiri" w:cs="Amiri"/>
          <w:color w:val="111111"/>
          <w:sz w:val="28"/>
          <w:sz w:val="28"/>
          <w:szCs w:val="28"/>
          <w:rtl w:val="true"/>
          <w:lang w:bidi="ar-SA"/>
        </w:rPr>
        <w:t xml:space="preserve">أصليا، و أمّا إذا كان تبعيا، فهو و إن كان خارجا عن محل البحث، لما عرفت أنه في دلالة النهي و التبعي منه من مقولة المعنى، إلاّ إنه داخل فيما هو ملاكه، فإنّ دلالته على الفساد على القول به فيما لم يكن للإرشاد إليه، إنّما يكون لدلالته على الحرمة، من غير دخل لاستحقاق العقوبة على مخالفته في ذلك </w:t>
      </w:r>
      <w:r>
        <w:rPr>
          <w:rStyle w:val="FootnoteAnchor"/>
          <w:rtl w:val="true"/>
        </w:rPr>
        <w:footnoteReference w:id="14"/>
      </w:r>
      <w:r>
        <w:rPr>
          <w:rFonts w:ascii="Amiri" w:hAnsi="Amiri" w:eastAsia="Amiri" w:cs="Amiri"/>
          <w:color w:val="111111"/>
          <w:sz w:val="28"/>
          <w:sz w:val="28"/>
          <w:szCs w:val="28"/>
          <w:rtl w:val="true"/>
          <w:lang w:bidi="ar-SA"/>
        </w:rPr>
        <w:t xml:space="preserve">، كما توهمه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ثمرة النزاع في أنّ الأمر بالشيء يقتضي النهي عن ضدّه فساده إذا كان عبادة</w:t>
      </w:r>
      <w:r>
        <w:rPr>
          <w:rStyle w:val="FootnoteAnchor"/>
          <w:rtl w:val="true"/>
        </w:rPr>
        <w:footnoteReference w:id="16"/>
      </w:r>
      <w:r>
        <w:rPr>
          <w:rFonts w:ascii="Amiri" w:hAnsi="Amiri" w:eastAsia="Amiri" w:cs="Amiri"/>
          <w:color w:val="111111"/>
          <w:sz w:val="28"/>
          <w:sz w:val="28"/>
          <w:szCs w:val="28"/>
          <w:rtl w:val="true"/>
          <w:lang w:bidi="ar-SA"/>
        </w:rPr>
        <w:t xml:space="preserve">، 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دلالته على الفساد لأجل دلالته على الحرمة التي هي موجودة في النهي التبعي؛ لا لأجل استحقاق العقوبة على مخالفته حتى يقال إنه منتف في النهي التبعي، كما ذهب إليه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لعدم اقتضاء التبعي الفساد قطعا؛ لانحصار مورد النزاع فيما يترتب عليه العقاب المعلوم انتفاؤه في التبعي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الفساد كما توهمه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ذيل المقدمة السادسة من مقدمات بحث مقدمة الواجب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النهي المستلزم للفساد ليس إلاّ ما كان فاعله معاقبا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المقدمة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ثبوت العقاب على الخطاب التبعي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العبارتين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التبعي لا يستلزم الفساد لعدم العقاب على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النهي التبعي داخلا في محل النزاع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تعميم النزاع للنهي الغيري التبعي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 ثمرة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جعلوا ثمرة نزاع اقتضاء الأمر بالشيء للنهي عن ضدّه فساد الضدّ إذا كان عبادة، فتبطل صلاة من ترك الإزالة المأمور بها، مع إنّ النهي المتعلق بالضدّ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تبعي، فيظهر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النهي التبعي في حريم النزاع، فما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دخول النهي التبعي في محل النزاع لا يلائم هذه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لإمكان استناد بطلان الضدّ العبادي إلى عدم الأمر؛ لا إلى النهي التبعي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تدقيقي بقرينة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إشارة إلى سائر أقسام </w:t>
      </w:r>
      <w:bookmarkStart w:id="109" w:name="pg15790_159553"/>
    </w:p>
    <w:p>
      <w:pPr>
        <w:pStyle w:val="Heading5"/>
        <w:numPr>
          <w:ilvl w:val="4"/>
          <w:numId w:val="1"/>
        </w:numPr>
        <w:rPr/>
      </w:pPr>
      <w:bookmarkStart w:id="110" w:name="__RefHeading___Toc13502594_2142443653"/>
      <w:bookmarkStart w:id="111" w:name="_Toc41"/>
      <w:bookmarkEnd w:id="109"/>
      <w:bookmarkEnd w:id="110"/>
      <w:r>
        <w:rPr>
          <w:rtl w:val="true"/>
        </w:rPr>
        <w:t>الأمر الرابع بيان المراد بالعبادة التي يتعلق بها النهي</w:t>
      </w:r>
      <w:bookmarkEnd w:id="111"/>
    </w:p>
    <w:p>
      <w:pPr>
        <w:pStyle w:val="Heading6"/>
        <w:numPr>
          <w:ilvl w:val="5"/>
          <w:numId w:val="1"/>
        </w:numPr>
        <w:rPr/>
      </w:pPr>
      <w:bookmarkStart w:id="112" w:name="__RefHeading___Toc13502596_2142443653"/>
      <w:bookmarkStart w:id="113" w:name="_Toc42"/>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يتعلق به النهي، إمّا أن يكون عبادة أو غيرها، و المراد بالعبادة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النهي، بمعنى أنّه كلّما كان من أقسامه واجدا لملاك البحث كان داخلا في النزاع، و كلما لم يكن فيه الملاك لم يجر فيه النزاع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 w:name="__RefHeading___Toc13502598_2142443653"/>
      <w:bookmarkStart w:id="115" w:name="_Toc43"/>
      <w:bookmarkEnd w:id="114"/>
      <w:r>
        <w:rPr>
          <w:rtl w:val="true"/>
        </w:rPr>
        <w:t>في تعيين المراد بالعبادة في المسألة الغرض من عقد هذا الأمر الرابع هو</w:t>
      </w:r>
      <w:r>
        <w:rPr>
          <w:rtl w:val="true"/>
        </w:rPr>
        <w:t xml:space="preserve">: </w:t>
      </w:r>
      <w:r>
        <w:rPr>
          <w:rtl w:val="true"/>
        </w:rPr>
        <w:t>بيان المراد بالعبادة التي يتعلق بها النهي</w:t>
      </w:r>
      <w:r>
        <w:rPr>
          <w:rtl w:val="true"/>
        </w:rPr>
        <w:t>.</w:t>
      </w:r>
      <w:bookmarkEnd w:id="115"/>
    </w:p>
    <w:p>
      <w:pPr>
        <w:pStyle w:val="BookText"/>
        <w:rPr/>
      </w:pPr>
      <w:r>
        <w:rPr>
          <w:rFonts w:ascii="Amiri" w:hAnsi="Amiri" w:eastAsia="Amiri" w:cs="Amiri"/>
          <w:color w:val="111111"/>
          <w:sz w:val="28"/>
          <w:sz w:val="28"/>
          <w:szCs w:val="28"/>
          <w:rtl w:val="true"/>
          <w:lang w:bidi="ar-SA"/>
        </w:rPr>
        <w:t>في تعيين المراد بالعبادة في المسألة</w:t>
      </w:r>
      <w:r>
        <w:rPr>
          <w:rStyle w:val="FootnoteAnchor"/>
          <w:rtl w:val="true"/>
        </w:rPr>
        <w:footnoteReference w:id="17"/>
      </w:r>
      <w:r>
        <w:rPr>
          <w:rFonts w:ascii="Amiri" w:hAnsi="Amiri" w:eastAsia="Amiri" w:cs="Amiri"/>
          <w:color w:val="111111"/>
          <w:sz w:val="28"/>
          <w:sz w:val="28"/>
          <w:szCs w:val="28"/>
          <w:rtl w:val="true"/>
          <w:lang w:bidi="ar-SA"/>
        </w:rPr>
        <w:t>الغرض من عقد هذا الأمر الرابع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بالعبادة التي يتعلق بها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قد عرفت بتعاريف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يكون بذاته عبادة من دون إناطة عباديتها بأمر، فالعبادة حينئذ فعلية ذاتية، كالسجود و الركوع و نحوهما مما يكون بنفسه عبادة، فإذا تعلق النهي بهذا القسم من العبادات لا يخرج عن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عباديته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بسبب النهي عن المقربيّة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عباديته تعليقيّة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أمر به لصار عبادة، و كان أمره عباديا بحيث لا يسقط إلاّ إذا أتى به على وجه قربي؛ كصوم العيدين و الصلاة في أيّام الحيض،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تعلق بهما الأمر كان عباديا لا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الأمر به لأجل التعبد به فعلا،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صحته متوقفة على النية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الأولى من مقدمات دلالة النهي على الفساد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بالعبادة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احتاج صحتها إلى النيّة،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انحصار المصلحة فيها في شيء سواء لم يعلم المصلحة أصلا أو علمت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بالعبادة عند المصنف في هذه المسألة أحد معينين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المعنى الثالث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بالعبادة هاهنا ما يكون بنفسه و بعنوانه عبادة 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أمر به أو نهى عنه أم لا؟ نعم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بذاته للتقرب من حضرته لو لا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القرب يدور مدار المحبوبية، فلا يكون التقرب بشيء محرم مبغوض، نعم؛ إنّ الحرمة مانعة عن المقربية لا عن صدق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كالسجود و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لو تعلق الأمر به كان أمره أمرا 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عباديته تعليقية، و قد عرفت توضيح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بنفسه و بعنوانه عبادة له تعالى، موجبا بذاته للتقرب من حضرته لو لا حرمته؛ كالسجود و الخضوع و الخشوع له و تسبيحه و تقديسه، أو ما لو تعلق الأمر به كان أمره أمرا عباديا لا يكاد يسقط إلاّ إذا أتى به بنحو قربي كسائر أمثاله،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العيدين، و الصلاة في أيّام العادة؛ لا ما أمر به لأجل التعبد به، و لا ما يتوقف صحته على النيّة، و لا ما لا يعلم انحصار المصلحة فيه في شيء كما عرّف بكل منها العبادة،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بواحد منها لا يكاد يمكن أن يتعلق بها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أورد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بالانتقاض طردا أو عكسا، أو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مراجعة المطولات، و إن كان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 به لأجل التعبد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يتوقف صحته على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إرادة ما عدا المعنيين الأولين من معاني العبادة في هذه المسألة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تعلق النهي بالعبادة بأحد هذه المعاني عدا المعنيين الأولين؛ إذ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الأمر الفعلي فيما عداهما، و معه يستحيل تعلق النهي به لاستلزامه اجتماع الأمر و النهي في شيء واحد بعنوان واحد، هذا بخلاف المعنيين الأولين لعدم الأمر الفعلي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الفرق بينهما و بين سائر المعاني للعبادة و هو وجود الأمر الفعلي فيها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العبادة،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التعريفات المستفادة من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التعريفات المزبورة بالانتقاض طردا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كونها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كانتقاض تعريف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طردا بالتوصليات الّتي لا نعلم مصلحتها كتوجيه الميّت إلى القبلة، و عكسا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كونها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بالوضوء الّذي علم انحصار المصلحة فيه في الطهارة، مع إنّه عبادة، فتعريف العبادة بما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جامعا و لا مانعا؛ لخروج الوضوء الذي هو عبادة قطعا عنه، و دخول مثل توجيه الميّت إلى القبلة من التوصليات فيه مع عدم كونه عبادة،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كالدور الذي أورده في التقريرات على تعريف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ما يتوقف صحته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أخذ الصحة في التعريف يوجب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معرفة العبادة موقوفة على معرفة الصحة، لوقوعها جزءا لحدّها، و معرفة الصحة موقوفة على معرفة العبادة؛ لأنّ الصحة في العبادات معناها سقوط القضاء لا الصحة على وجه </w:t>
      </w:r>
      <w:bookmarkStart w:id="116" w:name="pg15790_159555"/>
    </w:p>
    <w:p>
      <w:pPr>
        <w:pStyle w:val="BookText"/>
        <w:rPr/>
      </w:pPr>
      <w:bookmarkEnd w:id="116"/>
      <w:r>
        <w:rPr>
          <w:rFonts w:ascii="Amiri" w:hAnsi="Amiri" w:eastAsia="Amiri" w:cs="Amiri"/>
          <w:color w:val="111111"/>
          <w:sz w:val="28"/>
          <w:sz w:val="28"/>
          <w:szCs w:val="28"/>
          <w:rtl w:val="true"/>
          <w:lang w:bidi="ar-SA"/>
        </w:rPr>
        <w:t>الإشكال بذلك فيها في غير محلّه؛ لأجل كون مثلها من التعريفات ليس بحدّ، و لا برسم؛ بل من قبيل شرح الاسم، كما نبهنا عليه غير مرة، فلا وجه لإطالة الكلام بالنقض و الإبرام في تعريف العبادة، و لا في تعريف غيرها كما هو العادة</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3502600_2142443653"/>
      <w:bookmarkStart w:id="118" w:name="_Toc44"/>
      <w:bookmarkEnd w:id="117"/>
      <w:r>
        <w:rPr>
          <w:rtl w:val="true"/>
        </w:rPr>
        <w:t>الأمر الخامس تعيين المراد من المعاملة التي يقع البحث عن اقتضاء النهي فسادها و عدمه</w:t>
      </w:r>
      <w:bookmarkEnd w:id="118"/>
    </w:p>
    <w:p>
      <w:pPr>
        <w:pStyle w:val="Heading6"/>
        <w:numPr>
          <w:ilvl w:val="5"/>
          <w:numId w:val="1"/>
        </w:numPr>
        <w:rPr/>
      </w:pPr>
      <w:bookmarkStart w:id="119" w:name="__RefHeading___Toc13502602_2142443653"/>
      <w:bookmarkStart w:id="120" w:name="_Toc45"/>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لا يدخل في عنوان النزاع إلاّ ما كان قابلا للاتصاف بالصحة و الفساد؛ بأن الإطلاق، و معرفة المقيد موقوفة على معرفة القيد و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كالتقريرات و الفصول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الإشكال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بالانتقاض طردا و عكسا، أو بغيره في التعريفات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اعتبار الطرد و العكس في غير التعريفات الحقيقية،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كونها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لعدم كون الإشكال على التعريفات المذكورة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التعريفات المذكورة ليست حدودا حقيقيّة حتى يراعى كونها مطردة و منعكسة؛ بل هي تعاريف لفظية يطلب بها شرح اسم المعرف لا حقيقته، و من المعلوم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الطرد و العكس في التعاريف اللفظية</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13502604_2142443653"/>
      <w:bookmarkStart w:id="122" w:name="_Toc46"/>
      <w:bookmarkEnd w:id="121"/>
      <w:r>
        <w:rPr>
          <w:rtl w:val="true"/>
        </w:rPr>
        <w:t>في تحرير محل النزاع و تعيين المراد من المعاملة</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الأمر الخامس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المراد من المعاملة التي يقع البحث عن اقتضاء النهي فسادها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اتصاف العبادات بالصحة تارة و الفساد أخرى، لكونها مركبة من الأجزاء و الشرائط، فهي داخلة في النزاع بلا نزاع</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13502606_2142443653"/>
      <w:bookmarkStart w:id="124" w:name="_Toc47"/>
      <w:bookmarkEnd w:id="123"/>
      <w:r>
        <w:rPr>
          <w:rtl w:val="true"/>
        </w:rPr>
        <w:t>و أمّا المعاملات، فهي على ثلاثة أقسام</w:t>
      </w:r>
      <w:r>
        <w:rPr>
          <w:rtl w:val="true"/>
        </w:rPr>
        <w:t>:</w:t>
      </w:r>
      <w:bookmarkEnd w:id="1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يتصف بالصحة و الفساد؛ كالعقود و الإيقاعات و غسل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يتصف بالصحة و الفساد مع ترتّب الأثر الشرعي عليه؛ كالغصب و الإتلاف و اليد و الجنايات و نحوها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عدم اتصاف هذا القسم الثاني بالصحة و الفساد، مع كونه ممّا يترتّب عليه الأثر الشرعي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تركبه من أجزاء و شرائط كي يكون قابلا لطروء النقص و التمام عليه، بخلاف مثل العقود و الإيقاعات و غسل النجاسات، فإنّها مركبة من أمور خاصة </w:t>
      </w:r>
    </w:p>
    <w:p>
      <w:pPr>
        <w:pStyle w:val="BookText"/>
        <w:rPr/>
      </w:pPr>
      <w:r>
        <w:rPr>
          <w:rFonts w:ascii="Amiri" w:hAnsi="Amiri" w:eastAsia="Amiri" w:cs="Amiri"/>
          <w:color w:val="111111"/>
          <w:sz w:val="28"/>
          <w:sz w:val="28"/>
          <w:szCs w:val="28"/>
          <w:rtl w:val="true"/>
          <w:lang w:bidi="ar-SA"/>
        </w:rPr>
        <w:t xml:space="preserve">يكون تارة تامّا يترتب عليه ما يترقب عنه من الأثر، و أخرى لا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لاختلال بعض ما يعتبر في ترتبه، أمّا ما لا أثر له شرعا، أو كان أثره ممّا لا يكاد ينفك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أسباب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في عنوان النزاع؛ لعدم طروّ الفساد عليه كي ينازع في أنّ النهي عنه يقتضيه أو لا، فالمراد بالشيء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العبادة بالمعنى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المعاملة بالمعنى الأعم ممّا يتصف بالصحة و الفساد عقدا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مثل الغسل لما يعتبر فيه من التعدد و لو في بعض النجاسات كالبول، و يعتبر فيه العصر فيما يقبل العصر، و انفصال الغسالة إذا كان بالقليل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يتصف بالصحة و الفساد مع عدم ترتّب أثر شرعي عليه أصلا كالغلبة في باب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بالمعاملة هي المعاملة بالمعنى الأعم مع قابليّتها للاتصاف بالصحة و الفساد؛ إذ مع عدم قابلية الاتصاف بالصحة و الفساد لا وجه للبحث عن اقتضاء النهي للفساد فيه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تعميم المعاملة لمطلق ما يقبل الاتصاف بالصحة و الفساد؛ كغسل النجاسات فهو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في محكي المبسوط من الاستدلال على عدم حصول الطهارة، فيما لو استنجى بالمطعوم و نحوه ممّا تعلق النهي بالاستنجاء به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قلنا لا يجوز استعماله لحرمته أو لكونه نجسا إن استعمل في ذلك و نقي به الموضع لا يجزي؛ لأنّه منهي، و النهي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نقله في المعتبر و لم يعترض عليه بخروجه عن محل الكلام كغيره، و إنّما اعترضوا عليه بعدم اقتضاء النهي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المصنف قد تابع التقريرات فاختار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الداخل في عنوان النزاع هو القسم الأول من الأقسام الثلاثة المتقدمة،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عناية الأصول،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تامّا، و وجه 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اختلال بعض ما يعتبر في ترتّب الأثر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فاقدا لبعض الشرائط المعتبرة فيه كالعربية مثلا على القول باعتبارها في العقد،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لعدم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بالمعنى الذي تقدم هو العبادة الذاتية أو التقديرية، دون سائر المعاني المذكورة لها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فإن صحيحه ما يجمع الشرائط؛ كالصرف المقرون بالقبض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 و فاسده ما لا يكون جامعا لها؛ كالصرف غير المقرون بالقبض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كالطلاق الواقع مع الشرائط و بدونها، فإنّ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حيازة المباحات فإنها صحيحة مع نية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اعتبارها في ملكية 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الأصح، و فاسدة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دعوى عموم النزاع لما لو أمر به لصح إتيانه عبادة، فيصح اتصافه بهذا الاعتبار بالصحة و الفساد و إن ترتّب عليه أثره التوصلي بمجرد إتيانه؛ و لو بلا تعلق أمر به، فلا يصح اتصافه بهذا الاعتبار بالصّحة و الفساد؛ بل بالوجود مرة و بالعدم أخرى إذ عدم الاتصاف بهما بالإضافة إلى الأثر التوصلي لا يمنع من دخوله في محل النزاع بالإضافة إلى الأثر التعبّدي،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المسألة السابقة و بين هذه المسألة، و خلاصة الفرق بينهما إنّما هو بالجهة المبحوث عنها و هي في مسألة الاجتماع سراية كل من الأمر و النهي إلى متعلق الآخر؛ لاتحاد متعلقيهما، و عدم سراية كل منهما إلى متعلق الآخر لتعددهما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الجهة المبحوث عنها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مفسدية النهي للعبادة أو المعاملة و عدمها، بعد الفراغ عن أصل توجهه و سرايته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فالجهة المبحوث عنها في كل منهما مغايرة للأخرى؛ و لكن قال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 آخر بين المسألتين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متعلق الأمر و النهي عموم من وجه في مسألة الاجتماع و عموم مطلق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المصنف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إنّ عدّ هذه المسألة لفظية لاقتضاء جعل عنوان المسألة في لسان بعض الأصوليين دلالة النهي على فساد المنهي عنه كونها لفظية؛ لأنّ الدلالة من أحوال اللفظ</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فالغرض من عقد هذا الأمر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ذكره بعض المحققين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هذه المسألة كالمسألة السابقة عقلي لا لفظي؛ لأنّ النزاع إنّما هو في حكم العقل بالملازمة بين الحرمة و الفساد و عدمه سواء كان الدال على الحرمة لفظا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المصنف قد أشار إلى إمكان كون المسألة لفظية لإنكار بعض الأصوليين الملازمة بين الحرمة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اعترافه بدلالة النهي على الفساد في المعاملات، فلو كان النزاع في الملازمة العقلية الّتي لا مساس لها بدلالة اللفظ لكان هذا القائل من النافين، مع إنّهم عدّوه من المثبتين، فهذا كاشف عن أنّ النزاع في دلالة اللفظ لا في الملازمة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توهم التنافي بين جعل هذه المسألة من مباحث الألفاظ، و بين التزام العلماء بالملازمة بين الحرمة و الفساد في العبادات مردود، 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ينافي ذلك أن يكون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القول بالملازمة بين الحرمة 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الصيغة على الفساد و عدمها،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الحرمة بالمطابقة، و على الفساد الملازم للحرمة بالالتزام، فينتفي التنافي بين القول بالملازمة نظرا إلى الدلالة الالتزامية، و بين القول بدلالة لفظ النهي على الفساد نظرا إلى 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إمكان إرجاع البحث في هذه المسألة إلى مباحث الألفاظ لا تقاس بالمسألة السابقة و هي مسألة الاجتماع؛ لأن مسألة الاجتماع عقلية بخلاف هذه المسألة حيث يمكن جعلها 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ملاك البحث للنهي التنزيهي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لفظ النهي و إن كان هو خصوص النهي المولوي التحريمي النفسي إلاّ إن المراد به في هذه المسألة أعم منه، فيشمل التنزيهي و الغيري بقرينة عموم ملاك البحث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المرجوحية لصحة العبادة؛ لاقتضاء العبادة المحبوبيّة و الكراهة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بين الحبّ و البغض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عموم ملاك البحث للنهي التنزيهي لا وجه لتخصيص العنوان بالنهي التحريمي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اختصاص عموم الملاك بالعبادات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المرجوحيّة المستكشفة بالنهي إنّما تنافي صحة العبادة دون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ملازمة بين النهي التنزيهي و بين الفساد فيها، فيكون عدم الملاك في المعاملات قرينة على إرادة النهي التحريمي من النهي المذكور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اختصاص عموم الملاك بالعبادات لا يصلح لأن يكون قرينة على إرادة النهي التحريمي في العنوان حتى يكون قرينة على تخصيص النهي في العنوان بالتحريمي؛ و ذلك لكفاية عمومية الملاك في صحة إرادة الأعم من التحريمي، فلا وجه </w:t>
      </w:r>
    </w:p>
    <w:p>
      <w:pPr>
        <w:pStyle w:val="BookText"/>
        <w:rPr/>
      </w:pPr>
      <w:r>
        <w:rPr>
          <w:rFonts w:ascii="Amiri" w:hAnsi="Amiri" w:eastAsia="Amiri" w:cs="Amiri"/>
          <w:color w:val="111111"/>
          <w:sz w:val="28"/>
          <w:sz w:val="28"/>
          <w:szCs w:val="28"/>
          <w:rtl w:val="true"/>
          <w:lang w:bidi="ar-SA"/>
        </w:rPr>
        <w:t>لتخصيص العنوان بالنهي التحريمي، كما لا وجه لتخصيصه بالنفسي فيعم الغيري و التنزيهي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دخول النهي التبعي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ثمرة النزاع في أنّ الأمر بالشيء يقتضي النهي عن ضدّه فساده؛ لأن النهي المتعلق بالضدّ غيري تبعي، فيظهر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النهي التبعي في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تعيين ما هو المراد بالعبادة في المسألة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للعبادة تعاريف عديدة و أقسام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بذاته عبادة؛ كالسجود و الركوع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تكون عباديته تقديرية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به لصار عبادة، و كان أمره عباديا لا توصليا؛ كصوم العيدين، و الصلاة في أيام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الأمر لأجل التعبّد به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تكون صحته متوقفة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المراد بالعبادة في هذه المسألة أحد المعنيين الأوليين، ثم الإشكال على التعاريف المذكورة بالانتقاض طردا و عكسا أو بغيره في غير محلّه؛ لأن التعاريف المذكورة لها تعاريف لفظية لا يعتبر فيها الطرد و لا العكس، فلا مجال للإشكال، و إنّما يتم الإشكال على فرض كون تلك التعاريف تعاريف حقيقية، و ليس الأمر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تعيين المراد بالمعاملة الّتي يقع البحث عن اقتضاء النهي فسادها و عدمه، فلا يدخل في محل النزاع إلاّ ما يتصف بالصحة و الفساد؛ و لا شك في اتصاف العبادات بالصحة و الفساد، فتدخل في محلّ النزاع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المعاملات فعلى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يتصف بالصحة و الفساد؛ كالعقود و الإيقاعات، و قسم منها لا يتصف بهما أصلا، و هذا القسم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الأثر الشرعي كالغصب و الإتلاف و نحوهما، و الآخر ما لا يترتّب عليه الأثر الشرعي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الأقسام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بالمعاملة هي المعاملة بالمعنى الأعم مع قابليّتها للاتصاف بالصحة و الفساد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هناك قسما ثالثا يصح اتّصافه بالصحة و الفساد باعتبار؛ و إن لم يصح اتّصافه بهما باعتبار آخر، و ذلك مثل الشيء الذي لو أمر به لصح اتّصافه </w:t>
      </w:r>
      <w:bookmarkStart w:id="125" w:name="pg15790_159560"/>
    </w:p>
    <w:p>
      <w:pPr>
        <w:pStyle w:val="Heading5"/>
        <w:numPr>
          <w:ilvl w:val="4"/>
          <w:numId w:val="1"/>
        </w:numPr>
        <w:rPr/>
      </w:pPr>
      <w:bookmarkStart w:id="126" w:name="__RefHeading___Toc13502608_2142443653"/>
      <w:bookmarkStart w:id="127" w:name="_Toc48"/>
      <w:bookmarkEnd w:id="125"/>
      <w:bookmarkEnd w:id="126"/>
      <w:r>
        <w:rPr>
          <w:rtl w:val="true"/>
        </w:rPr>
        <w:t>الأمر المراد من الصّحة و الفساد</w:t>
      </w:r>
      <w:bookmarkEnd w:id="127"/>
    </w:p>
    <w:p>
      <w:pPr>
        <w:pStyle w:val="Heading6"/>
        <w:numPr>
          <w:ilvl w:val="5"/>
          <w:numId w:val="1"/>
        </w:numPr>
        <w:rPr/>
      </w:pPr>
      <w:bookmarkStart w:id="128" w:name="__RefHeading___Toc13502610_2142443653"/>
      <w:bookmarkStart w:id="129" w:name="_Toc49"/>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 الفساد و صفان إضافيان يختلفان بحسب الآثار و الأنظار، فربما يكون بالعبادية، فإنّه باعتبار أثره التعبّدي يتصف بهما، و باعتبار أثره التوصلي لا يتصف بهما؛ بل بالوجود مرة و العدم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13502612_2142443653"/>
      <w:bookmarkStart w:id="131" w:name="_Toc50"/>
      <w:bookmarkEnd w:id="130"/>
      <w:r>
        <w:rPr>
          <w:rtl w:val="true"/>
        </w:rPr>
        <w:t xml:space="preserve">رأي المصنف </w:t>
      </w:r>
      <w:r>
        <w:rPr>
          <w:rtl w:val="true"/>
        </w:rPr>
        <w:t>«</w:t>
      </w:r>
      <w:r>
        <w:rPr>
          <w:rtl w:val="true"/>
        </w:rPr>
        <w:t>قدس سره</w:t>
      </w:r>
      <w:r>
        <w:rPr>
          <w:rtl w:val="true"/>
        </w:rPr>
        <w:t>»:</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هذه المسألة و المسألة السابقة إنّما هو من حيث الجهة المبحوث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جعل هذه المسألة لفظية نظرا إلى وجود قول بدلالة النهي على الفساد في المعاملات، مع إنكار الملازمة بين الحرمة و الفساد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بالنهي في العنوان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التحريمي و التنزيهي نظرا إلى عموم ملاك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بالعبادة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بذاته عبادة؛ كالسجود للّه تعالى، أو ما لو أمر به لكان أمره عباديا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بالمعاملة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بالمعنى الأعم مع قابليتها للاتصاف بالصحة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خلاصة البحث</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3502614_2142443653"/>
      <w:bookmarkStart w:id="133" w:name="_Toc51"/>
      <w:bookmarkEnd w:id="132"/>
      <w:r>
        <w:rPr>
          <w:rtl w:val="true"/>
        </w:rPr>
        <w:t>الكلام في بيان معنى الصحة و الفساد</w:t>
      </w:r>
      <w:bookmarkEnd w:id="133"/>
    </w:p>
    <w:p>
      <w:pPr>
        <w:pStyle w:val="Heading6"/>
        <w:numPr>
          <w:ilvl w:val="5"/>
          <w:numId w:val="1"/>
        </w:numPr>
        <w:rPr/>
      </w:pPr>
      <w:bookmarkStart w:id="134" w:name="__RefHeading___Toc13502616_2142443653"/>
      <w:bookmarkStart w:id="135" w:name="_Toc52"/>
      <w:bookmarkEnd w:id="134"/>
      <w:r>
        <w:rPr>
          <w:rtl w:val="true"/>
        </w:rPr>
        <w:t>المقصود من هذا الأمر السادس هو بيان أمرين</w:t>
      </w:r>
      <w:r>
        <w:rPr>
          <w:rtl w:val="true"/>
        </w:rPr>
        <w:t>:</w:t>
      </w:r>
      <w:bookmarkEnd w:id="1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 الفساد وصفان إضافيان يختلفان بحسب الآثار و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الفقيه و المتكلم في تعريف الصحة و الفساد لا يوجب اختلافهما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الفساد المقابل للصحّة من الألفاظ الواقعة في عنوان هذه المسألة فقد عقد المصنف هذا الأمر السادس في تفسيرهما، و حاصل ما أفاده المصنف فيه هو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 الفساد وصفان إضافيان يختلفان بحسب الآثار و الأنظار بمعنى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عملا واحدا صحيح بالنسبة إلى أثر دون أثر آخر، بل يكون فاسدا بالنسبة إلى أثر آخر، أو يكون صحيحا بالنسبة إلى نظر و فاسدا بالنسبة إلى نظر آخر، و ذلك كالمأمور به بالأمر الظاهري كالأمر بالصلاة مع الوضوء المستصحب، أو بالأمر الواقعي الثانوي كالأمر بالوضوء منكوسا في حال التقية، فإن المأمور به في هذين الموردين صحيح </w:t>
      </w:r>
    </w:p>
    <w:p>
      <w:pPr>
        <w:pStyle w:val="BookText"/>
        <w:rPr/>
      </w:pPr>
      <w:r>
        <w:rPr>
          <w:rFonts w:ascii="Amiri" w:hAnsi="Amiri" w:eastAsia="Amiri" w:cs="Amiri"/>
          <w:color w:val="111111"/>
          <w:sz w:val="28"/>
          <w:sz w:val="28"/>
          <w:szCs w:val="28"/>
          <w:rtl w:val="true"/>
          <w:lang w:bidi="ar-SA"/>
        </w:rPr>
        <w:t>شيء واحد صحيحا بحسب أثرا و نظر، و فاسدا بحسب آخر، و من هنا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في العبادة و المعاملة لا تختلف؛ بل فيهما بمعنى واحد و هو التمامية، و إنّما الاختلاف فيما هو المرغوب منهما من الآثار الّتي بالقياس عليها تتصف بالتمامية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 الفقيه و المتكلم في صحة العبادة إنّما يكون لأجل الاختلاف فيما هو المهم لكل منهما من الأثر بعد الاتفاق ظاهرا على أنّها بمعنى التمامية كما هي معناها لغة و عرفا، فلمّا كان غرض الفقيه هو وجوب القضاء أو بحسب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موافقة الأمر و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فاسد بحسب أثر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سقوط القضاء و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يكون صحيحا بالنظر إلى أمره و هو الأمر الثانوي أو الظاهري، و فاسدا بالنظر إلى أمر آخر و هو الأمر الواقعي الأوّلي، أو يكون صحيحا بنظر العرف كبيع المنابذة أو النقدين بلا قبض في المجلس و فاسدا بنظر الشرع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 الفساد من الأمور الإضافية لا الحقيقية الّتي يكون لها بحسب الواقع حدّ معيّن في نفسه لا يتعدّاه، فربما يكون عمل واحد صحيحا بالنسبة إلى أثر أو نظر أو أمر دون 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جالسا صحيحة بالنسبة إلى المريض، و فاسدة بالنسبة إلى السليم، و الصلاة مع الطهارة الاستصحابية صحيحة بعد كشف الخلاف بالنسبة إلى القضاء، و فاسدة بالنسبة إلى الأداء و صحيحة في نظر القائل بالإجزاء، و فاسدة في نظر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بالنسبة إلى موافقة الأمر الظاهري لا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المتكلم و الفقيه في تعريف الصحة و الفساد لا يوجب اختلافهما في المعنى و هو التمامية و عدم التمامية، فالأوّل عرّف الصحة في العبادات بما يوافق الأمر أو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بما يسقط معه القضاء و الإعادة؛ و هذا الاختلاف في تفسيرهما بين الفقيه و المتكلم إنّما هو بحسب الأثر المهم عند كل منهما، فإنّ المهم في نظر الفقيه هو سقوط القضاء و الإعادة في العبادات، ففسّر صحّتها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نظر المتكلم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الأمر الموجبة لاستحقاق المثوبة، ففسّر صحة العبادة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الصحة و الفساد واحد عند الكل؛ و هو معناهما اللغوي و العرفي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التمامية، و الفساد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التمامية، و الاختلاف في التفسير ناشئ عن الاختلاف فيما هو المهم في نظر كلّ منهما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الأمر الثاني من الأمرين اللّذين تقدم ذكرهما تفصيلا</w:t>
      </w:r>
      <w:r>
        <w:rPr>
          <w:rFonts w:eastAsia="Amiri" w:cs="Amiri" w:ascii="Amiri" w:hAnsi="Amiri"/>
          <w:color w:val="111111"/>
          <w:sz w:val="28"/>
          <w:szCs w:val="28"/>
          <w:rtl w:val="true"/>
          <w:lang w:bidi="ar-SA"/>
        </w:rPr>
        <w:t xml:space="preserve">. </w:t>
      </w:r>
      <w:bookmarkStart w:id="136" w:name="pg15790_159562"/>
    </w:p>
    <w:p>
      <w:pPr>
        <w:pStyle w:val="BookText"/>
        <w:rPr/>
      </w:pPr>
      <w:bookmarkEnd w:id="136"/>
      <w:r>
        <w:rPr>
          <w:rFonts w:ascii="Amiri" w:hAnsi="Amiri" w:eastAsia="Amiri" w:cs="Amiri"/>
          <w:color w:val="111111"/>
          <w:sz w:val="28"/>
          <w:sz w:val="28"/>
          <w:szCs w:val="28"/>
          <w:rtl w:val="true"/>
          <w:lang w:bidi="ar-SA"/>
        </w:rPr>
        <w:t xml:space="preserve">الإعادة أو عدم الوجوب فسّر صحة العبادة بسقوطهما، و كان غرض المتكلم هو حصول الامتثال الموجب عقلا لاستحقاق المثوبة فسّرها بما يوافق الأمر تارة، و بما يوافق الشريعة أخرى، 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الشريعة يكون على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كيفيّة اختلاف الصحة و الفساد بحسب الآثار و الأنظار</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13502618_2142443653"/>
      <w:bookmarkStart w:id="138" w:name="_Toc53"/>
      <w:bookmarkEnd w:id="137"/>
      <w:r>
        <w:rPr>
          <w:rtl w:val="true"/>
        </w:rPr>
        <w:t>في تقسيم الأمر إلى أقسام</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النسبة بين التعريفين،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مطلق؛ لأنّ كل ما يسقط الإعادة و القضاء موافق للأمر و الشريعة و لا عكس، و ذلك كما في الصلاة بالطهارة المستصحبة فإنّها موافقة للأمر و ليست مسقطة للإعادة و القضاء مع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تحقيق ذلك منوطا بمعرفة أقسام الأمر قدّم ذلك على بيان حال النسبة المذكورة،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الواقعي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بالصلاة متكتّفا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مع الطهارة المستصحبة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الأقسام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النسبة بين التعريفين عموما مطلقا منوط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بالأمر في تعريف المتكلم ما يعمّ أقسامه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الفقيه على عدم الإجزاء بموافقة الأمر الظاهري، فحينئذ يصدق أنّ كلّما يسقط الإعادة و القضاء موافق للأمر الواقعي الأوّلي أو الثانوي، و كلاهما مراد 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أن كل ما هو موافق للأمر مسقط للإعادة أو القضاء، و ذلك لأن المأمور به بالأمر الظاهري و إن كان موافقا للأمر عند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بالأمر ما يعمّ أقسامه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مسقطا للإعادة أو القضاء؛ لأنّ الفقيه لا يقول بمسقطيّة الأمر الظاهري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النسبة بين التعريفين عموما مطلقا مبني على الأمرين، و هما كون المراد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أقسامه الثلاثة، و عدم إجزاء الأمر الظاهري، و حينئذ فبانتفاء أحد الأمرين تنتفي النسبة المذكورة بين التعريفين، و تكون النسبة بينهما هي التساوي؛ لأنّ موافقة مطلق الأمر مسقطة للإعادة أو القضاء، و كذا كل مسقط لهما موافق للأمر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المنع عن كون النسبة بينهما عموما مطلقا لما عرفت من توقفها على </w:t>
      </w:r>
    </w:p>
    <w:p>
      <w:pPr>
        <w:pStyle w:val="BookText"/>
        <w:rPr/>
      </w:pPr>
      <w:r>
        <w:rPr>
          <w:rFonts w:ascii="Amiri" w:hAnsi="Amiri" w:eastAsia="Amiri" w:cs="Amiri"/>
          <w:color w:val="111111"/>
          <w:sz w:val="28"/>
          <w:sz w:val="28"/>
          <w:szCs w:val="28"/>
          <w:rtl w:val="true"/>
          <w:lang w:bidi="ar-SA"/>
        </w:rPr>
        <w:t xml:space="preserve">الواقعي الأوّلي و الثانوي و الظاهري و الأنظار تختلف في أنّ الأخيرين يفيدان الإجزاء، أو لا يفيدان،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بعبادة موافقة لأمر و مخالفة لآخر، أو مسقطا للقضاء و الإعادة بنظر، و غير مسقط لهما بنظر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للأمر الظاهري تكون صحيحة عند المتكلم و الفقيه بناء على أنّ ثبوت الأمرين المذكورين اللّذين بانتفاء أحدهما تنقلب النسبة إلى التساوي، و حيث إنّهما غير ثابتين، لاختلاف الأنظار فيهما فلم يثبت كون النسبة بينهما هي العموم المطلق؛ بل ربما تكون هي التساوي كما عرفت، كما يمكن أن يكون تعريف الفقيه أعم من تعريف المتكلم على خلاف ما هو المشهور؛ و ذلك إذا أريد بالأمر في تعريف المتكلم خصوص الأمر الواقعي، مع بناء الفقيه على الإجزاء بموافقة الأمر الظاهري؛ إذ يصدق حينئذ أن كل ما يوافق الأمر الواقعي مسقط للإعادة و القضاء؛ و لا عكس، إذ المفروض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المأمور به بالأمر الظاهري مسقط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موافقا للأمر عند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إنّ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أقسام الأمر، و اختلاف الأنظار في الإجزاء بالنسبة إلى الأمر الثانوي و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بيان صور النسبة بين نظر المتكلم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فالعبادة الموافقة للأمر الظاهري تكون صحيحة عند المتكلم و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إذا كان مراد المتكلم من الأمر في تعريف الصحة بموافقة الأمر أعمّ من الأمر الظاهري و الواقعي، مع كون الفقيه قائلا باقتضاء الأمر الظاهري للإجزاء، و حينئذ يتحقق التساوي بين القولين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يوافق الأمر مسقط للإعادة أو القضاء، و كل ما يسقط الإعادة أو القضاء موافق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يتحقق التساوي بين القولين فيما لو كان مراد المتكلم من الأمر خصوص الأمر الواقعي، و لم يقل الفقيه بالإجزاء إلاّ في الأمر الواقعي؛ إذ حينئذ كلّما وافق الأمر الواقعي كان مجزئا، و كلّما لم يوافق الأمر الواقعي لم يكن مجزئا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العموم المطلق مع كون العموم من طرف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اتصافها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اتّصاف العبادة بالصحة عند الفقيه بموافقة الأمر الظاهري يعني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يقول بعدم الإجزاء في الأمر الظاهري مع قول المتكلم بأنّ المراد بالأمر في تفسير الصحة بموافقة الأمر أعم من الظاهري و الواقعي، فإنّه حينئذ كلّما أجزأ كان موافقا للأمر، و ليس كلّما وافق الأمر كان مجزئا، فالإجزاء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موافقة الأمر و هو قول المتكلم</w:t>
      </w:r>
      <w:r>
        <w:rPr>
          <w:rFonts w:eastAsia="Amiri" w:cs="Amiri" w:ascii="Amiri" w:hAnsi="Amiri"/>
          <w:color w:val="111111"/>
          <w:sz w:val="28"/>
          <w:szCs w:val="28"/>
          <w:rtl w:val="true"/>
          <w:lang w:bidi="ar-SA"/>
        </w:rPr>
        <w:t xml:space="preserve">. </w:t>
      </w:r>
      <w:bookmarkStart w:id="139" w:name="pg15790_159564"/>
    </w:p>
    <w:p>
      <w:pPr>
        <w:pStyle w:val="BookText"/>
        <w:rPr/>
      </w:pPr>
      <w:bookmarkEnd w:id="139"/>
      <w:r>
        <w:rPr>
          <w:rFonts w:ascii="Amiri" w:hAnsi="Amiri" w:eastAsia="Amiri" w:cs="Amiri"/>
          <w:color w:val="111111"/>
          <w:sz w:val="28"/>
          <w:sz w:val="28"/>
          <w:szCs w:val="28"/>
          <w:rtl w:val="true"/>
          <w:lang w:bidi="ar-SA"/>
        </w:rPr>
        <w:t>الأمر في تفسير الصحة بموافقة الأمر أعمّ من الظاهري، مع اقتضائه للإجزاء؛ و عدم اتصافها بها عند الفقيه بموافقته، بناء على عدم الإجزاء و كونه مراعى بموافقة الأمر الواقعي و عند المتكلم بناء على كون الأمر في تفسيرها خصوص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أن الصحة و الفساد عند المتكلم وصفان اعتباريان و 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العموم المطلق، مع كون العموم من طرف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اتصاف العبادة بالصحة عند المتكلم مع اتصافها بها عند الفقيه، بناء على كون الأمر في تفسير الصحة بموافقة الأمر هو خصوص الأمر الواقعي عند المتكلم، مع كون الفقيه قائلا بالإجزاء في مطلق الأمر، فحينئذ كلّما كان موافقا للأمر كان مجزئا، و ليس كلما كان مجزئا موافقا للأمر عند المتكلم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القولين لا تنحصر في العموم المطلق، مع كون العموم من طرف المتكلم كما هو المشهور؛ بل يمكن التساوي لو قال كلّ من الفقيه و المتكلم بعموم الأمر أو بالخصوص، أو العموم المطلق مع كون العموم من طرف الفقيه عكس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عبارة المصنف في المقام لا تخلو عن الإجمال</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3502620_2142443653"/>
      <w:bookmarkStart w:id="141" w:name="_Toc54"/>
      <w:bookmarkEnd w:id="140"/>
      <w:r>
        <w:rPr>
          <w:rtl w:val="true"/>
        </w:rPr>
        <w:t>هل الصحة و الفساد حكمان شرعيان أم اعتباريان</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عقد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كون الصحة و الفساد من الأحكام الشرعية الوضعية الاستقلالية أو التبعية، أو من الأحكام العقلية، أو من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 الفساد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تلاحظان بالإضافة إلى الأمر الواقعي الأوّلي من حيث كون المأتي به مطابقا للمأمور به كمّا و كيفا، و من حيث عدم كونه مطابقا 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تلاحظان بالنسبة إلى الأمر الظاهري و الواقعي الثانوي من حيث كون المأتى به مطابقا له شطرا و شرطا، و من حيث عدم كونه مطابقا 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 الفساد عند المتكلم أمران انتزاعيان ينتزعان عن مطابقة المأتي به للمأمور به و عدم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إرادة المتكلم خصوص الأمر الواقعي و بين إرادة ما يعمّ الظاهري، فلا تكون الصحة و الفساد حينئذ من الأحكام الشرعية الوضعية و لا من الأحكام العقلية؛ بل من الأمور الاعتبارية الانتزاعية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الصحة و الفساد عند الفقيه فهما من الأحكام العقلية بالإضافة إلى الأمر الواقعي </w:t>
      </w:r>
    </w:p>
    <w:p>
      <w:pPr>
        <w:pStyle w:val="BookText"/>
        <w:rPr/>
      </w:pPr>
      <w:r>
        <w:rPr>
          <w:rFonts w:ascii="Amiri" w:hAnsi="Amiri" w:eastAsia="Amiri" w:cs="Amiri"/>
          <w:color w:val="111111"/>
          <w:sz w:val="28"/>
          <w:sz w:val="28"/>
          <w:szCs w:val="28"/>
          <w:rtl w:val="true"/>
          <w:lang w:bidi="ar-SA"/>
        </w:rPr>
        <w:t xml:space="preserve">ينتزعان من مطابقة المأتي به مع المأمور به و عدمها، و أمّا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سقوط القضاء الأوّلي، و من الأحكام الشرعية الوضعية أو الأحكام العقلية بالإضافة إلى الأمر الظاهري، أو الواقعي الثانوي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كونهما من الأحكام العقلية بالنسبة إلى الأمر الواقعي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الصحة عند الفقيه بالنسبة إلى الأمر الواقعيّ الأولي إنّما هي من اللوازم العقلية المترتّبة على الإتيان بالمأمور به بالأمر الواقعي الأوّلي، لأنّه بعد انطباق المأمور به على المأتي به يحكم العقل بسقوط الأمر، فلا موجب للإعادة و القضاء بعد سقوطه بملاكه، فليست الصحة أمرا انتزاعيا، كما عن التقريرات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الصحة و الفساد وصفان اعتباريان ينتزعان من الموارد بعد ملاحظة العقل انطباق المورد لما هو المأمور به، أو لما هو المجعول سبّبا و عدمه مطلقا سواء كان في العبادات أو في المعاملات، سواء فسّرت الصحة بما فسّرها المتكلمون أو بما فسرها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 الفساد سواء كانا في العبادات أو المعاملات سواء كانا بتفسير المتكلم أو بتفسير الفقيه هما وصفان انتزاعيان،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العبادات ينتزعان من مطابقة المورد لما هو المأمور به، و في المعاملات من مطابقته لما هو المجعول سبّبا، هذا في نظر الشيخ الأنصاري في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في العبادات بين تفسيريّ المتكلم و الفقيه، فعلى تفسير المتكلم هما وصفان اعتباريان ينتزعان من مطابقة المأتي به لما هو المأمور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تفسير الفقيه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الإعادة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المأمور به الواقعي الأوّلي فهي لازم عقلي، بمعنى أنّ العقل يحكم بأنه مسقط للإعادة و القضاء كما عرفت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الصحة بالنسبة إلى الأمر الظاهري أو الواقعي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الصحة فيهما حكما وضعيا شرعيا،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الشرع يحكم بأنّه مسقط للقضاء و الإعادة منّة منه على العباد، و تخفيفا عنهم مع ثبوت المقتضى لهما لفوت الواقعي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بقي من الملاك الداعي إلى الأمر الواقعي الأوّلي مقدار يقتضي تشريع وجوب الإعادة أو القضاء، لكنّه تبارك و تعالى تخفيفا على العباد لم يشرّع وجوب شيء منهما و اكتفى بالمأمور به بالأمر الثانوي أو الظاهري تفضّلا عليهم، فالصحة حينئذ تكون حكما وضعيا شرعيا لا عقليا و لا انتزاعيا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الصحة حكما عقليا، كما إذا فرض وفاء المأمور به بالأمر الثانوي </w:t>
      </w:r>
      <w:bookmarkStart w:id="142" w:name="pg15790_159566"/>
    </w:p>
    <w:p>
      <w:pPr>
        <w:pStyle w:val="BookText"/>
        <w:rPr/>
      </w:pPr>
      <w:bookmarkEnd w:id="142"/>
      <w:r>
        <w:rPr>
          <w:rFonts w:ascii="Amiri" w:hAnsi="Amiri" w:eastAsia="Amiri" w:cs="Amiri"/>
          <w:color w:val="111111"/>
          <w:sz w:val="28"/>
          <w:sz w:val="28"/>
          <w:szCs w:val="28"/>
          <w:rtl w:val="true"/>
          <w:lang w:bidi="ar-SA"/>
        </w:rPr>
        <w:t xml:space="preserve">و الإعادة عند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لوازم الإتيان بالمأمور به بالامر الواقعي الأوّلي عقلا، حيث لا يكاد يعقل ثبوت الإعادة أو القضاء معه جزما، فالصحة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إن كان ليس بحكم وضعي مجعول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بتبع تكليف، إلاّ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بأمر أو الظاهري بتمام ملاك المأمور به الواقعي الأوّلي أو بمعظمه، بحيث لا يقتضي الباقي تشريع وجوب الإعادة أو القضاء، فإنّ وزان الصحّة حينئذ وزان الصحة في الأمر الواقعي الأوّلي في كونها من اللوازم العقلية للإتيان بالمأمور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13502622_2142443653"/>
      <w:bookmarkStart w:id="144" w:name="_Toc55"/>
      <w:bookmarkEnd w:id="143"/>
      <w:r>
        <w:rPr>
          <w:rtl w:val="true"/>
        </w:rPr>
        <w:t>فالمتحصّل مما ذكرنا أمران</w:t>
      </w:r>
      <w:r>
        <w:rPr>
          <w:rtl w:val="true"/>
        </w:rPr>
        <w:t>:</w:t>
      </w:r>
      <w:bookmarkEnd w:id="14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عند المتكلم أمر انتزاعي، منشؤه انطباق المأمور على المأتى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عند الفقيه بالنسبة إلى الأمر الواقعي الأوّلي من اللوازم العقلية، و بالنسبة إلى الأمر الثانوي أو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حكم وضعي شرعي، و إمّا حكم عقلي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يكاد يعقل ثبوت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تعليل لكون الصحة لازما عقليا، لأنّها مترتبة عقلا على انطباق المأمور به على المأتي به، الموجب لسقوط الأمر بملاكه، و معه لا موجب للإعادة و القضاء، فلا يعقل ثبوت الإعادة أو القضاء مع الإتيان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تصوّر الامتثال عقيب الامتثال فإنّه لو أتى ثانيا فإمّا أن يحصل عين الأوّل فهو تحصيل الحاصل، أو غيره فهو غير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سقوط القضاء و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المأمور به بالأمر الواقعيّ الأوّلي، و كيف كان؛ فقد فسّروا صحة العبادة بسقوط القضاء و الإعادة، و هذا المعنى له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الإتيان ثانيا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بالمأمور به بالأمر الواقعي مسقط للأمر الواقعي، و الظاهري للظاهري، و الاضطراري للاضطراري، و هذا السقوط من اللوازم العقلية للإتيان؛ لامتناع الامتثال بعد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إتيان المأمور به الظاهري أو الاضطراري مسقط للأمر الواقعي الاختياري و هذا السقوط مجعول للشارع، كما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غيره فالسقوط ربّما يكون مجعولا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توضيحه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الصحة فيهما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الوضعي المجعول بنفسه كالملكية و الزوجية، و المجعول بتبع التكليف كالنجاسة المجعولة بتبع الأمر بالاجتناب عنها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المعنى المزبور للصحة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بأمر اعتباري ينتزع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التقريرات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اعتباري ينتزع كما توهّم؛ بل ممّا يستقل به العقل، كما يستقل باستحقاق المثوبة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فالسقوط ربما يكون مجعولا، و كان الحكم به تخفيفا و منّة على العباد، مع ثبوت المقتضي لثبوتهما كما عرفت في مسألة الإجزاء كما ربّما يحكم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تحقق المعنى المذكور للصحة، و حيث يرى العقل الموافقة يحكم بسقوط الأمر المستلزم لسقوط القضاء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بمعنى سقوط القضاء و الإعادة في غير المأمور به بالأمر الواقعي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المأمور به بالأمر الاضطراري و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فالسقوط ربما يكون مجعولا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فالصحة المستلزمة للسقوط ربّما يكون مجعولا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لا يكون مجعولا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إتيان المأمور به بالأمر الاضطراري و الظاهري مسقط للقضاء و الإعادة بالنسبة إلى أمرهما قطعا، فحينئذ ليست الصحة بمعنى مسقط القضاء و الإعادة مجعولة شرعا؛ بل من لوازم الإتيان عقلا كما في إتيان المأمور به بالأمر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مسقطية الاضطراري و الظاهري بالنسبة إلى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مجعول،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بسقوط القضاء و الإعادة بالنسبة إلى الأمر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تخفيفا و منّة على العباد، مع ثبوت المقتضى لثبوتهما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القضاء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فالمأمور به بالأمر الاضطراري و الظواهري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وافيا بتمام مصلحة المأمور به الواقعي الاختياري، أو بقي مقدار غير لازم الاستيفاء، أو مستحيل الاستيفاء يحكم العقل بالإسقاط، و إن بقى مقدار لازم الاستيفاء مع إمكانه يحكم بعدم المسقطية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دليل على عدم السقوط في الفرض الأوّل، أو على السقوط في الفرض الثاني تخفيفا و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و الفساد مجعولان شرعيان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مما ذكرنا في الأوامر الاضطرارية و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إسقاطهما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أمرهما، و هذا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الأمر الواقعي في صورة عدم وفائهما بمعظم مصلحة الواقع، و هذا شرعي امتناني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الأمر الواقعي في صورة وفائهما بمعظم مصلحة الواقع؛ بحيث لا يبقى مقدار قابل للتدارك، و هذا عقلي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بثبوتهما، فيكون الصحة و الفساد فيه حكمين مجعولين لا وصفين انتزاعيين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الصحة و الفساد في الموارد الخاصة لا يكاد يكونان مجعولين؛ بل إنّما هي تتصف بهما بمجرد الانطباق على ما هو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 منشأ انتزاعهما و هو المطابقة للمأمور به؛ لأن المأمور به بالأمر الظاهري و الاضطراري ليس مطابقا للمأمور به بالأمر الواقعي، حتى تكون الصحة أمرا انتزاعيا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الكلام إلى هنا في الكليات،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يحكم الشرع أو العقل بالصحة فيما لو توافق المأتي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للمأمور به، و يحكمان بالفساد في صورة عدم الموافقة، أمّا شخص هذه الصلاة الخارجية الّتي هي فرد من أفراد المأتي به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صحتها و فسادها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الصحة و الفساد في الموارد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الصحة و الفساد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الأوامر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الأوامر الاضطرارية و الظاهرية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حكمين مجعولين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يكون في الطبيعي المأمور به، دون تطبيقاته و أفراده الّتي يؤتى بها في الخارج؛ لأن انطباق الكلي على الأفراد قهري غير قابل للجعل، فالصحة في الجزئيات الخارجية الّتي يوجدها المكلف تحصل بمجرّد هذا الانطباق، فلا تتصف الموارد الجزئية بالصحة و الفساد المجعولين بالاستقلال، بل اتصافها بهما إنّما يكون بتبع اتصاف كلّيها بهما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الخاصة التي تتصف بالصحة و الفساد بمجرّد انطباق المأمور به عليها، فإذا انطبق الكلي على الفرد الخارجي كان صحيحا، و متى لم ينطبق كان فاسدا،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انطباق الكلي على الفرد و عدمه ليس بمجعول شرعي؛ بل هو أمر قهري، و اتصاف الموارد الشخصية بهما ليس أمرا مستقلا في قبال اتصاف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بالصحة و الفساد في الموارد الجزئية هو انطباق المأمور به الكلي و عدمه عليها، فلا يناط الصحة و الفساد في الأفراد الخارجية بسقوط الإعادة و القضاء و ثبوتهما؛ لإمكان عدم وجوب الإعادة و القضاء كصلاة الجمعة في ضيق الوقت؛ إذ ليست صحتها بمعنى إسقاط الإعادة و القضاء، كما إن فسادها ليس بمعنى ثبوتهما؛ و كذا كل مضيق لم يشرع له القضاء، كصوم كل يوم غير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بالصحة و الفساد في الأفراد الخارجية هو انطباق المأمور به عليها و عدمه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كون الصحة أمرا انتزاعيا أو لازما عقليا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حكما شرعيا </w:t>
      </w:r>
    </w:p>
    <w:p>
      <w:pPr>
        <w:pStyle w:val="BookText"/>
        <w:rPr/>
      </w:pPr>
      <w:r>
        <w:rPr>
          <w:rFonts w:ascii="Amiri" w:hAnsi="Amiri" w:eastAsia="Amiri" w:cs="Amiri"/>
          <w:color w:val="111111"/>
          <w:sz w:val="28"/>
          <w:sz w:val="28"/>
          <w:szCs w:val="28"/>
          <w:rtl w:val="true"/>
          <w:lang w:bidi="ar-SA"/>
        </w:rPr>
        <w:t>و أمّا الصحة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تكون مجعولة، حيث كان ترتّب الأثر على معاملة إنّما هو بجعل الشارع، و ترتيبه عليها و لو إمضاء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لا جعله لما كان يترتب عليه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صحة كل معاملة شخصية و فسادها ليس إلاّ لأجل انطباقها مع ما هو المجعول سببا و عدمه،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التكليفية من الأحكام،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اتّصاف المأتي به بالوجوب أو الحرمة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لانطباقه مع ما هو الواجب أو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وضعيا أخرى إنّما هو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الصحة في المعاملات فهي حكم وضعي شرعي، فالملكية و الزوجية و الحرية و غيرها لا تترتب على المعاملة إلاّ بجعل الشارع و لو إمضاء، حيث إن غالب المعاملات أمور عرفية أمضاها الشارع، فليست الصحة فيها حكما عقليا و لا أمرا انتزاعيا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لجعل الشارع،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الجعل بنحو الإمضاء لا التأسيس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الصحة مجعولا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لو لم تكن حكما شرعيا لما ترتّب الأثر على المعاملة؛ لأنّها بمقتضى أصالة الفساد محكومة بالفساد، فلا يحكم بصحّتها إلاّ بحكم الشارع الحاكم على أصالة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المعاملة، فالأولى تأنيثه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صحة كل فرد من أفراد كلّي المعاملة حال صحة كل فرد من أفراد العبادات في عدم كونها حكما مستقلا مجعولا؛ بل هي لأجل انطباق الكلي على أفراده، فالمجعول بالاستقلال هو صحة كلي المعاملة كالعبادة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صحة الأفراد الخارجية إنّما هي لأجل انطباق الكلي العبادي أو المعاملي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فالمجعول هو الكلي دون الجزئي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انطباق الكلي على الفرد يوجب اتّصاف الأفعال الخارجية الّتي يأتي بها المكلف بالأحكام التكليفية من الوجوب و الحرمة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كالكراهة و الاستحباب و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لانطباقه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الواجب أو الحرام</w:t>
      </w:r>
      <w:r>
        <w:rPr>
          <w:rFonts w:eastAsia="Amiri" w:cs="Amiri" w:ascii="Amiri" w:hAnsi="Amiri"/>
          <w:color w:val="111111"/>
          <w:sz w:val="28"/>
          <w:szCs w:val="28"/>
          <w:rtl w:val="true"/>
          <w:lang w:bidi="ar-SA"/>
        </w:rPr>
        <w:t xml:space="preserve">». </w:t>
      </w:r>
      <w:bookmarkStart w:id="145" w:name="pg15790_159570"/>
    </w:p>
    <w:p>
      <w:pPr>
        <w:pStyle w:val="BookText"/>
        <w:rPr/>
      </w:pPr>
      <w:bookmarkEnd w:id="145"/>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في المسألة يعول عليه، لو شك في دلالة النهي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الأصل في المسألة الفرعية الفساد لو لم يكن هناك إطلاق أو عموم</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 w:name="__RefHeading___Toc13502624_2142443653"/>
      <w:bookmarkStart w:id="147" w:name="_Toc56"/>
      <w:bookmarkEnd w:id="146"/>
      <w:r>
        <w:rPr>
          <w:rtl w:val="true"/>
        </w:rPr>
        <w:t>السابع في تحقيق حال الأصل في المسألة</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عدم دلالة النهي على الفساد، أو الشك في دلالته عليه؛ لعدم نهوض دليل عليها أو لعدم تماميّته، فهل يكون هناك أصل يثبت الدلالة عليه أو عدمها أم لا؟</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أثبتنا في المسألة الأصولية أنّ النهي يدل على الفساد، أو أنّه لا يدّل عليه فهو، و نأخذ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عجزنا عن ذلك نفيا و إثباتا، و شك في دلالته على الفساد و عدمها فلا أصل لنا في المسألة يقتضي دلالة النهي على الفساد، أو عدم دلالته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حين حدوثه إمّا كان دالاّ على الفساد و إمّا لم يكن دالاّ عليه، و حيث لم يعلم شيء منهما، فليس له حالة سابقة معلومة حتى تستصحب، و لا مجال لأصالة عدم وضع اللفظ لما يوجب الفساد، لمعارضتها لأصالة عدم وضعه لما لا يستلزمه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الأصل في المسألة الفقهية، ففي المعاملات تجري أصالة الفساد بعد فرض عدم عموم، أو إطلاق يقتضي الصحة فيها، و المراد من الفساد هو عدم ترتّب الأثر المقصود من المعاملة كالملكية و الزوجية و نحوهما، فيستصحب عدم حصول الأثر عند الشك في حصوله، و هذا هو معنى أصالة الفساد المشتهرة على الألسن في المعاملات، ففساد البيع المنهي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النقل و الانتقال عليه، و بقاء كل من المالين على ملك مالكه، إلاّ إن يكون هناك إطلاق أو عموم يدل على صحتها، فلا يجري الأصل حينئذ لحكومتهما على أصالة عدم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تجرى أصالة الفساد المراد بها قاعدة الاشتغال في العبادات أيضا؛ لأنّ الشك في فراغ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باشتغالها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لزوم تحصيل اليقين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في العبادة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فيها الفساد كالمعاملات،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في المعاملات يكون مقتضى الاستصحاب، و في العبادات يكون مقتضى قاعدة الاشتغال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الأصل في العبادات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يقتضي الصحة في المعاملة، و أمّا في العبادة فكذلك؛ لعدم الأمر بها مع النهي عنها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الفساد إنّما هو لأجل عدم الأمر الذي هو الموجب للصحة، مضافا إلى وجود ضدّه و هو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الصحة و الفساد وصفان إضافيان يختلفان بحسب الآثار و الأنظار،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عملا واحدا صحيح بالنسبة إلى أثر دون أثر آخر،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بالأمر الظاهري كالصلاة مع الطهارة الاستصحابية صحيح بالنسبة إلى أثر و هو موافقة الأمر و الشريعة، و فاسد بحسب أثر آخر و هو سقوط القضاء و الإعادة عند 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 النقدين بلا قبض في المجلس صحيح في نظر العرف، و فاسد في نظر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المتكلم و الفقيه في تعريف الصحة و الفساد لا يوجب اختلافهما في المعنى اللغوي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التمامية و عدم التمامية،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عند المتكلم ما يوافق الأمر و الشريعة و إن كان مخالفا للصحة عند الفقيه و هو ما يوجب سقوط الإعادة و القضاء، إلاّ إن هذا الاختلاف إنّما هو بحسب الأثر المهم عند كل منهما، فإنّ المهم في نظر الفقيه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القضاء و الإعادة في العبادات، و في نظر المتكلم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الأمر الموجبة لاستحقاق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النسبة بين التعريفين لا تنحصر في العموم المطلق مع كون العموم من طرف المتكلم كما هو المشهور؛ بل يمكن إن تكون النسبة عموما مطلقا مع كون العموم من طرف تعريف الفقيه، و يمكن التساوي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بيان أقسام الأمر،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الواقعي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الواقعي الثانوي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الظاهري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هذه الأقسام فنقول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كون النسبة عموما مطلقا، مع كون العموم من طرف تعريف المتكلم كما هو المشهور مبنيّ على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بالأمر في تعريف المتكلم ما يعمّ أقسامه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بناء الفقيه على عدم الإجزاء بموافقة الأمر الظاهري؛ فحينئذ الصحة في نظر المتكلم أعم من الصحة في نظر الفقيه؛ إذ يصدق كلما يسقط الإعادة و القضاء موافق للأمر و لا 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كلّما كان موافقا للأمر كان مسقطا للقضاء و الإعادة؛ لأن المأمور به بالأمر الظاهري موافق للأمر عند المتكلم، و لا يكون مسقطا للإعادة و القضاء عند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فبانتفاء أحد الأمرين تنتفي النسبة المذكورة، و تنقلب إلى التساوي، فإنّ موافقة مطلق الأمر مسقط للإعادة و القضاء، و كلّ مسقط لهما موافق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تكون النسبة عموما مطلقا، مع كون العموم من طرف تعريف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فيما إذا أريد بالأمر في تعريف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الأمر الواقعي، مع بناء الفقيه على الإجزاء بموافقة الأمر الظاهري؛ إذ يصدق حينئذ أن كل ما يوافق الأمر الواقعي مسقط للإعادة و القضاء و لا عكس؛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بالأمر الظاهري مسقط لهما، و ليس موافقا للأمر عند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و الفساد عند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انتزاعيان ينتزعان عن مطابقة المأتي به للمأمور به و عدم المطابقة، فهما من الأمور الاعتبارية؛ لا من الأحكام الشرعية الوضعية، و لا من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الصحة و الفساد عند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تفصيل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الأحكام العقلية بالإضافة إلى الأمر الواقعي الأوّلي، و من الأحكام الشرعية الوضعية أو الأحكام العقلية بالنسبة إلى الأمر الظاهري، أو الواقعي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كونهما من الأحكام العقلية بالنسبة إلى الأمر الواقعي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الصّحة عند الفقيه حينئذ إنما هي من اللوازم العقلية المترتبة على الإتيان بالمأمور به بالأمر الواقعي الأوّلي؛ لأنه بعد انطباق المأمور به على المأتي به يحكم العقل بسقوط الأمر، فلا موجب للإعادة و القضاء بعد سقوطه بملاكه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الصحة و الفساد بالنسبة إلى الأمر الظاهري أو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الصحة فيهما حكما شرعيا وضعيا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الشرع يحكم بأنه مسقط للقضاء و الإعادة منّة منه على العباد، و تخفيفا عنهم مع ثبوت المقتضي لهما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الصحة حكما عقليا؛ كما إذا فرض وفاء المأمور به بالأمر الظاهري </w:t>
      </w:r>
    </w:p>
    <w:p>
      <w:pPr>
        <w:pStyle w:val="BookText"/>
        <w:rPr/>
      </w:pPr>
      <w:r>
        <w:rPr>
          <w:rFonts w:ascii="Amiri" w:hAnsi="Amiri" w:eastAsia="Amiri" w:cs="Amiri"/>
          <w:color w:val="111111"/>
          <w:sz w:val="28"/>
          <w:sz w:val="28"/>
          <w:szCs w:val="28"/>
          <w:rtl w:val="true"/>
          <w:lang w:bidi="ar-SA"/>
        </w:rPr>
        <w:t>أو الثانوي بتمام ملاك المأمور به الواقعي الأوّلي أو بمعظمه؛ بحيث لا يقتضي الباقي تشريع وجوب القضاء أو الإعادة، فتكون الصحة حينئذ من اللوازم العقلية للإتيان بالمأمور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و الفساد في الموارد الخاصة لا يكونان مجعولين، بل الصحة تحصل بمجرد انطباق الكلي المأمور به على الفرد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انطبق الكلي على الفرد الخارجي كان صحيحا؛ و إلاّ كان فاسدا، و من البديهي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انطباق الكلي على الفرد، و عدم انطباقه عليه ليس بمجعول شرعي، بل هو أمر قهري، فاتصاف الموارد الجزئية بهما ليس أمرا مستقلا في قبال اتصاف الكلي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الصحة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تكون مجعولة؛ لأن الملكية و الزوجية و الحرّية و غيرها لا تترتّب على المعاملة؛ إلاّ بجعل من الشارع و لو إمضاء، فليست الصحة فيها حكما عقليا و لا أمرا انتزاعيا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أصل في المسألة الأصولية عند الشك في دلالة النهي على الفساد؛ لعدم حالة سابقة معلومة؛ لأن النهي عند حدوثه إمّا دال على الفساد، و إمّا لم يكن دالاّ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الأصل في المسألة الفقهية هو الفساد؛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الأثر المقصود من المعاملة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الفساد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أو الإعادة بقاعدة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فالفساد في المعاملات هو مقتضى أصالة عدم ترتّب النقل و الانتقال، و بقاء كل من المالين على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قاعدة الاشتغال مع عدم الأمر الموجب للصحة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و الفساد من الأمور الإضافية و الاعتبارية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النسبة بين تعريفي المتكلم و الفقيه لا تكون منحصرة بعموم مطلق، مع كون العموم من طرف تعريف المتكلم؛ بل يمكن أن تكون النسبة هي التساوي، أو العموم المطلق مع كون العموم من طرف تعريف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و الفساد عند المتكلم أمران انتزاعيان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الصحة و الفساد عند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تفصيل؛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الأحكام العقلية بالنسبة إلى الأمر الواقعي و من الأحكام الشرعية أو العقلية بالنسبة إلى الأمر الظاهري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الصحة في المعاملات فهي مجعولة شرعا</w:t>
      </w:r>
      <w:r>
        <w:rPr>
          <w:rFonts w:eastAsia="Amiri" w:cs="Amiri" w:ascii="Amiri" w:hAnsi="Amiri"/>
          <w:color w:val="111111"/>
          <w:sz w:val="28"/>
          <w:szCs w:val="28"/>
          <w:rtl w:val="true"/>
          <w:lang w:bidi="ar-SA"/>
        </w:rPr>
        <w:t xml:space="preserve">. </w:t>
      </w:r>
      <w:bookmarkStart w:id="148" w:name="pg15790_159574"/>
    </w:p>
    <w:p>
      <w:pPr>
        <w:pStyle w:val="Heading5"/>
        <w:numPr>
          <w:ilvl w:val="4"/>
          <w:numId w:val="1"/>
        </w:numPr>
        <w:rPr/>
      </w:pPr>
      <w:bookmarkStart w:id="149" w:name="__RefHeading___Toc13502626_2142443653"/>
      <w:bookmarkStart w:id="150" w:name="_Toc57"/>
      <w:bookmarkEnd w:id="148"/>
      <w:bookmarkEnd w:id="149"/>
      <w:r>
        <w:rPr>
          <w:rtl w:val="true"/>
        </w:rPr>
        <w:t>الثامن</w:t>
      </w:r>
      <w:r>
        <w:rPr>
          <w:rtl w:val="true"/>
        </w:rPr>
        <w:t xml:space="preserve">: </w:t>
      </w:r>
      <w:r>
        <w:rPr>
          <w:rtl w:val="true"/>
        </w:rPr>
        <w:t>أن متعلق النهي إما أن يكون نفس العبادة أو جزئها،</w:t>
      </w:r>
      <w:r>
        <w:rPr>
          <w:rtl w:val="true"/>
        </w:rPr>
        <w:t>...</w:t>
      </w:r>
      <w:bookmarkEnd w:id="150"/>
    </w:p>
    <w:p>
      <w:pPr>
        <w:pStyle w:val="Heading6"/>
        <w:numPr>
          <w:ilvl w:val="5"/>
          <w:numId w:val="1"/>
        </w:numPr>
        <w:rPr/>
      </w:pPr>
      <w:bookmarkStart w:id="151" w:name="__RefHeading___Toc13502628_2142443653"/>
      <w:bookmarkStart w:id="152" w:name="_Toc58"/>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أن متعلق النهي إما أن يكون نفس العبادة أو جزئها، أو شرطها الخارج عنها، أو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أصل في المسألة الأصولية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الأصل في المسألة الفقهية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من دون فرق بين المعاملات و العبادات</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13502630_2142443653"/>
      <w:bookmarkStart w:id="154" w:name="_Toc59"/>
      <w:bookmarkEnd w:id="153"/>
      <w:r>
        <w:rPr>
          <w:rtl w:val="true"/>
        </w:rPr>
        <w:t>في أقسام تعلق النهي بالعبادة</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أقسام تعلق النهي بالعبادة، و بيان حكم كل قسم من تلك الأقسام من حيث الدخول في محلّ النزاع و عدمه، فالغرض الأصلي من عقد هذا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 و هو يتوقف على مقدمة و هي بيان أقسام تعلق النهي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المتعلّق بالعبادة يتصوّر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بذات العبادة؛ كالنهي عن الصلاة حال الحيض، و الصوم في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بجزء منها؛ كالنهي عن قراءة العزائم في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بشرط منها؛ كالنهي عن الوضوء بالماء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بوصفها الملازم للعبادة؛ كالنهي عن الجهر و الإخفات للقراءة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الجهر بالقراءة في الظهرين، و إخفاتها في العشاءين و الصبح، فإنّ القراءة لا تنفكّ عن أحد الوصفين، و لا توجد إلاّ جهرا أو إخفاتا، فتتحد مع أحدهما، و لذا عبر المصنف عن الجهر و الإخفات بالوصف الملازم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بوصفها غير الملازم للعبادة؛ كالنهي عن الكون الغصبي حال الصلاة، فالنهي عنه نهي عن الوصف الغير الملازم؛ لأنّه قد ينفك عن أكوان الصلاة؛ كما إذا وقعت في غير المغصوب، و قد يتحد معها كما إذا وقعت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دخول القسم الأول في محل النزاع،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دخول القسم الأول في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بيان أحكام الأقسام الخمسة المذكورة لمتعلق النهي من حيث الدخول في محل النزاع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الأول داخل في محل النزاع؛ إذ قال البعض</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بدلالة النهي المتعلق بنفس العبادة على الفساد، و قال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 عليه،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القسم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وصفها الملازم لها؛ كالجهر و الإخفات للقراءة، أو وصفها الغير الملازم كالغصبية لأكوان الصلاة المنفكّة عنها؛ لا ريب في دخول القسم الأول في محل النزاع، و كذا القسم الثاني بلحاظ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جزء العبادة عبادة، إلاّ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الجزء لا يوجب بطلانها؛ إلاّ مع الاقتصار عليه، لا مع الإتيان بغيره مما لا نهي عنه إلاّ إن يستلزم محذورا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القسم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حرمة الشرط و النهي عنه موجبا لفساد العبادة 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داخل في محل النزاع 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جزء العبادة عبادة، لأنّ الكل هو عين أجزائه، فإذا كان الأمر بالكل عباديا كان كل واحد من الأوامر الضمنية المتعلقة بكل واحد من الأجزاء عباديا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دخول القسمين الأوّلين في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 أن جزء العباد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لدخول القسم الثاني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جزء العبادة كتمامها عبادة؛ إذ ليس الكل إلاّ نفس الأجزاء فكل جزء من المركب العبادي عبادة و النهي عنه نهي عن العبادة، و النهي يدل على الحرمة، و لا يمكن اجتماعها مع الصحة عند المتكلم و الفقيه كليهما؛ لأن العبادة مع الحرمة ليست موافقة الأمر و الشريعة، و كذا ليست مسقطة للإعادة 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الفرق بين القسم الأول و الثاني، و حاصل الفرق بينهما بعد اشتراكهما في أصل البطلان بالنهي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المتعلق بنفس العبادة يقتضي بطلانها، و لا علاج لصحتها كصلاة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النهي المتعلق بجزء العبادة؛ كقراءة العزائم فيها، فإنّ النهي عنه لا يقتضي إلاّ فساد ذلك الجزء، و لا يقتضي فساد أصل العبادة إلاّ إذا اقتصر على ذلك الجزء الفاسد، فإن الاقتصار عليه يوجب بطلان أصل العبادة؛ لأجل النقيصة العمدية،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 يستلزم محذورا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بطلانها لأجل اقتضاء النهي عن الجزء فساد الكل كما هو قضية النهي عن نفس الكل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و توضيح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يتعلق النهي بشرط العبادة، فحرمته لا تستلزم الفساد؛ لا فساد الشرط و لا فساد العبادة المشروطة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عبادة كالوضوء بالنسبة إلى الصلاة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الغالب في شرائط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كطهارة البدن و الثوب عن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فيما كان عبادة كي تكون حرمته موجبة لفساده، المستلزم لفساد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يكون النهي عن الشرط موجبا لفساد العبادة المشروطة به، لو لم يكن موجبا لفساده؛ كما إذا كانت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القسم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عن الوصف اللازم مساوق للنهي عن موصوفه، فيكون النهي عن الجهر في القراءة مثلا مساوقا للنهي عنها؛ لاستحالة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الشرط إذا كان من القسم الثاني لا يوجب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فساد العبادة المشروطة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خارج عن المشروط، و ليس عبادة حتى يسري بطلانه إلى المشروط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الشرط التوصلي يحصل بمجرّد إيجاده في الخارج، و إن كان إيجاده في ضمن فعل محرّم شرعا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البدن و الثوب عن النجاسة بماء مغصوب، فإذا طهّرهما به و صلّى فهي صحيحة تامّة لا 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إذا كان الشرط عباديا؛ كالوضوء و الغسل لأن النهي عنه موجبا لفساده؛ لاستحالة التقرب بما هو مبغوض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الشرط العبادي يستلزم فساد العبادة المشروطة به، فإذا توضأ بماء مغصوب و صلى كانت صلاته فاسدة؛ لفساد شرطها المستلزم لفساد العبادة المشروطة به،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إذا كانت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الشرط المنهي عنه عبادة فيفسد حينئذ، و يسري فساده إلى العبادة المشروطة به و تأنيث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باعتبار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النهي بالوصف الملازم للعبادة، فالنهي عنه كالنهي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الوصف الملازم المتحد وجودا مع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كالجهر بالقراءة في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العبادة لاتحاده معها، و عدم المغايرة بينهما وجودا؛ إذ ليس للوصف وجود مستقل بدون وجود موصوفه، فالنهي عنه لا ينفك عن النهي عن الموصوف الذي هو عبادة بالفرض،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يكون أحدهما منهيا عنه و الآخر مأمورا به؛ لاستحالة كون شيء واحد مصداقا لهما، فالنهي في هذا القسم يندرج في النهي عن جزء العبادة فيلحقه حكمه، فالمنهي عنه حقيقة هو الموصوف،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النهي عن الجهر في القراءة مثلا مساوقا للنهي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 القراءة الجهرية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النهي عن الوصف الملازم المتحد مع الموصوف مساوقا للنهي عن الموصوف</w:t>
      </w:r>
      <w:r>
        <w:rPr>
          <w:rFonts w:eastAsia="Amiri" w:cs="Amiri" w:ascii="Amiri" w:hAnsi="Amiri"/>
          <w:color w:val="111111"/>
          <w:sz w:val="28"/>
          <w:szCs w:val="28"/>
          <w:rtl w:val="true"/>
          <w:lang w:bidi="ar-SA"/>
        </w:rPr>
        <w:t xml:space="preserve">. </w:t>
      </w:r>
      <w:bookmarkStart w:id="155" w:name="pg15790_159577"/>
    </w:p>
    <w:p>
      <w:pPr>
        <w:pStyle w:val="BookText"/>
        <w:rPr/>
      </w:pPr>
      <w:bookmarkEnd w:id="155"/>
      <w:r>
        <w:rPr>
          <w:rFonts w:ascii="Amiri" w:hAnsi="Amiri" w:eastAsia="Amiri" w:cs="Amiri"/>
          <w:color w:val="111111"/>
          <w:sz w:val="28"/>
          <w:sz w:val="28"/>
          <w:szCs w:val="28"/>
          <w:rtl w:val="true"/>
          <w:lang w:bidi="ar-SA"/>
        </w:rPr>
        <w:t>القراءة الّتي يجهر بها مأمورا بها، مع كون الجهر بها منهيا عنه فعلا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ما إذا كان مفارقا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الخامس، فإن النهي عنه لا يسري إلى الموصوف، إلاّ فيما إذا اتحد معه وجودا،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امتناع الاجتماع، و أمّا بناء على الجواز، فلا يسري إليه كما عرفت في المسألة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النهي المتعلق بالجزء أو الشرط أو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النهي عن العبادة لأجل أحد 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حال النهي عن أحدها إن كان من قبيل الوصف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وجه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الاتحاد الوجودي بين القراءة و الجهر يوجب امتناع كونها مأمورا بها مع تعلق النهي بالجهر بها فعلا، فيلزم اجتماع الأمر و النهي الفعليين في شيء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يعقل أن يكون أحد المتلازمين واجبا و الآخر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ما يتعلق النهي بوصف العبادة الغير الملازم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مسألة النهي عن العبادة، و داخل في مسألة اجتماع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الوصف يمكن أن يكون متحدا وجودا مع موصوفه في مورد الاجتماع، و يمكن أن يكون غير متحد معه وجودا و خارجا عنه في مورد الاجتماع، و لم نقل بسراية الحكم من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الفرض الأول يدخل هذا القسم تحت كبرى مسألة النهي عن العبادة، و لا بدّ من القول بالامتناع للزوم اجتماع الأمر و النهي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هذا القسم تحت كبرى مسألة النهي عن العبادة؛ لعدم سراية النهي إلى الموصوف الذي يكون عبادة، و لا مناص حينئذ من القول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للسراية في ظرف الاتحاد الوجودي،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السراية حينئذ مبنية على امتناع اجتماع الأمر و النهي، و أمّا بناء على 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يسري النهي عن الوصف إلى الموصوف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اجتماع الأمر 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دلالة النهي على الفساد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متعلّقه نفس الجزء أو الشرط أو الوصف بكلا قسميه الملازم و المفارق</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13502632_2142443653"/>
      <w:bookmarkStart w:id="157" w:name="_Toc60"/>
      <w:bookmarkEnd w:id="156"/>
      <w:r>
        <w:rPr>
          <w:rtl w:val="true"/>
        </w:rPr>
        <w:t>حكم النهي المتعلق بالجزء أو الشرط أو الوصف</w:t>
      </w:r>
      <w:bookmarkEnd w:id="15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المصنف من تعلّق النهي بنفس الجزء أو الشرط أو الوصف بكلا قسميه؛ </w:t>
      </w:r>
    </w:p>
    <w:p>
      <w:pPr>
        <w:pStyle w:val="BookText"/>
        <w:rPr/>
      </w:pPr>
      <w:r>
        <w:rPr>
          <w:rFonts w:ascii="Amiri" w:hAnsi="Amiri" w:eastAsia="Amiri" w:cs="Amiri"/>
          <w:color w:val="111111"/>
          <w:sz w:val="28"/>
          <w:sz w:val="28"/>
          <w:szCs w:val="28"/>
          <w:rtl w:val="true"/>
          <w:lang w:bidi="ar-SA"/>
        </w:rPr>
        <w:t>أراد أن يبين حال النهي عن العبادة لأجل أحد هذه الأمور،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و أنت تقرأ العزائم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 أنت لابس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الظهورين و أنت تجهر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 أنت في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لتعلق النهي بالعبادة لأجل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لتعلق النهي بها باعتبار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لتعلق النهي بها باعتبار الوصف الملازم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لتعلق النهي بها باعتبار الوصف المفارق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الأمثلة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النهي عن العبادة لأجل الجزء أو الشرط أو الوصف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الأمور واسطة في العروض، بأن يكون متعلق النهي حقيقة نفس هذه الأمور، و يكون النهي عن العبادة بالعرض و المجاز، كالنهي عن قراءة العزائم في الصلاة، و عن الجهر بالقراءة في الظهرين، و عن الغصب في الصلاة و الطواف و السعي و التقصير، فإن النهي حقيقة نهي عن المكان المغصوب في الصلاة، و عن غصب الثوب في الطواف و السعي، و عن غصب المقراض في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هذه الأمور يكون من قبيل الوصف بحال الموصوف؛ لأنها منهي عنها حقيقة، و يكون النهي عن الصلاة من قبيل الوصف بحال المتعلق، فيكون بالعرض و المجاز، فالحرمة أوّلا و بالذات تعرض على الجزء أو الشرط أو الوصف، و ثانيا و بالعرض على الصلاة، فاتصاف الصلاة بالحرمة إنما هو بالتبع؛ نظير الوصف بحال متعلق الموصوف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القائم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وصف القيام يعرض أولا و بالذات على الأب، و ثانيا و بالعرض يعرض على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حرمة الصلاة من قبيل الوصف بحال متعلق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الجزء أو الشرط أو الوصف واسطة في العروض لحرمة الصلاة، نظير حركة السفينة لجالسها؛ إذ الحركة تعرض أولا و بالذات على السفينة؛ و ثانيا و بالعرض على جالسها، فكما أن حركة السفينة واسطة في العروض لحركة جالسها فكذا حرمة الجزء أو الشرط أو الوصف واسطة في العروض لحرمة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قبيل الوصف بحال المتعلق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الأمور واسطة في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لتعلق النهي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النهي متعلّقا حقيقة بنفس العبادة لأجل تلك الأمور، فالمنهي عنه نفس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النهي عنها بالعرض، و إن كان النهي عنها على نحو الحقيقة و الوصف بحاله، و إن كان بواسطة أحدها، إلاّ أنه من قبيل الواسطة في الثبوت لا العروض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حال النهي في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في بيان أقسام النهي في العبادة، يظهر حال الأقسام في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بيانها على حدة بمهم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فيكون من الوصف بحال الموصوف،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النهي 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متعلّقا حقيقة بنفس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حكمه من حيث الدخول في محل النزاع و عدمه، و قد تقدم دخول القسم الأول و الثاني 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النهي عن الوصف الملازم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النزاع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 من قبيل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المقصود هو تحريم نفس العبادة و إن كان السبب لتحريمها مبغوضيّة جزئها أو شرطها أو وصفها بحيث كان أحد هذه الأمور واسطة في الثبوت؛ كالنار لحرارة الماء، لا واسطة في العروض؛ كالماء في إسناد الجري إلى الميزاب، فحال هذا النهي حال النهي في القسم الأول من الأقسام الخمسة المتقدمة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نفس العبادة؛ بل هو عينه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استظهار أحد الوجهين المذكورين فمنوط بخصوصيّات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الأمور المذكورة واسطة في العروض؛ حتى يكون المنهي عنه في الحقيقة هو نفس تلك الأمور، و يكون النهي عن العبادة بالعرض 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النهي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بواسطة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و معنى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نفس العبادة و إن كان النهي بسبب أحد تلك الأمور؛ إلاّ إن أحدها من قبيل العلّة لتعلق النهي بالعبادة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النهي بنفس العبادة، و قد أشار إليه في أول الأمر الثامن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متعلق النهي إمّا أن يكون نفس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كالقسم الأول لرجوعه إليه حقيقة؛ لأنّ مناط الفساد هو المبغوضية مطلقا سواء كانت ذاتية أم عرضية ناشئة عن أحد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 عن انقسام النهي عن العبادة لجزئها أو شرطها أو وصفها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النهي في المعاملات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أقسامه في العبادات و أمثلة النهي في المعاملات هي حسب ما يلي على نحو الإيجاز و الاختصار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المعاملة المنهي عنها لذاتها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الربوي</w:t>
      </w:r>
      <w:r>
        <w:rPr>
          <w:rFonts w:eastAsia="Amiri" w:cs="Amiri" w:ascii="Amiri" w:hAnsi="Amiri"/>
          <w:color w:val="111111"/>
          <w:sz w:val="28"/>
          <w:szCs w:val="28"/>
          <w:rtl w:val="true"/>
          <w:lang w:bidi="ar-SA"/>
        </w:rPr>
        <w:t xml:space="preserve">. </w:t>
      </w:r>
      <w:bookmarkStart w:id="158" w:name="pg15790_159580"/>
    </w:p>
    <w:p>
      <w:pPr>
        <w:pStyle w:val="BookText"/>
        <w:rPr/>
      </w:pPr>
      <w:bookmarkEnd w:id="158"/>
      <w:r>
        <w:rPr>
          <w:rFonts w:ascii="Amiri" w:hAnsi="Amiri" w:eastAsia="Amiri" w:cs="Amiri"/>
          <w:color w:val="111111"/>
          <w:sz w:val="28"/>
          <w:sz w:val="28"/>
          <w:szCs w:val="28"/>
          <w:rtl w:val="true"/>
          <w:lang w:bidi="ar-SA"/>
        </w:rPr>
        <w:t xml:space="preserve">كما أن تفصيل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الفساد و عدمها، التي ربما تزيد على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المهم بيان ما هو الحق في المسألة، و لا بد في تحقيقه على نحو يظهر الحال في الأقوال من بسط المقال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على اللّه الاتكال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المتعلق بالعبادة بنفسها و لو كانت 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المنهي عنها لجزئها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الشاة بالخنزير، حيث يكون بيع الشاة منهيا عنه بلحاظ ثمنه، و هو الجزء المقوّم للبيع؛ إذ قوام البيع بأمور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الأمور المذكورة في علم الفقه يكون من شرائطه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المعاملة المنهي عنها لشرطها فهي كالنكاح بشرط كون الطلاق بيد الزوجة، و بيع العنب بشرط أن يعمل 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المنهي عنها لوصفها اللازم فهي كبيع الحصاة و المنابذة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المنهي عنها لوصفها المفارق فهي كنكاح المرأة المحرمة؛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الأمة من غير إذن سيّدها و مالكها، و أكل لحم الشاة، فأكل لحمها منهي عنه بلحاظ عنوان الجلالية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الجلاّلية يزول عنها بالاستبراء المقرر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حكم هذه الأقسام من حكم أقسام النهي 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بيانها على حدة بمهم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تفصيل أقوال الأصوليين في دلالة النهي على الفساد و عدم دلالته عليه ليس بمهم؛ لأنّها تزيد على العشرة، و المقام لا يسع تفصيلها، مضافا إلى أن أكثرها مردود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فائدة في النقض و الإبرام فيها، و إنّما المهم هو بيان قول الحق في المسألة، و تحقيق الحق على نحو يظهر الحال في الأقوال يتوقف على بسط المقال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بمهمّ‌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3502634_2142443653"/>
      <w:bookmarkStart w:id="160" w:name="_Toc61"/>
      <w:bookmarkEnd w:id="159"/>
      <w:r>
        <w:rPr>
          <w:rtl w:val="true"/>
        </w:rPr>
        <w:t>المقام الأوّل في العبادات</w:t>
      </w:r>
      <w:bookmarkEnd w:id="160"/>
    </w:p>
    <w:p>
      <w:pPr>
        <w:pStyle w:val="Heading5"/>
        <w:numPr>
          <w:ilvl w:val="4"/>
          <w:numId w:val="1"/>
        </w:numPr>
        <w:rPr/>
      </w:pPr>
      <w:bookmarkStart w:id="161" w:name="__RefHeading___Toc13502636_2142443653"/>
      <w:bookmarkStart w:id="162" w:name="_Toc62"/>
      <w:bookmarkEnd w:id="161"/>
      <w:r>
        <w:rPr>
          <w:rtl w:val="true"/>
        </w:rPr>
        <w:t>اشارة</w:t>
      </w:r>
      <w:bookmarkEnd w:id="1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النهي عن العبادة للفساد، و تقديم بحث العبادات على بحث المعاملات لأشرفيّتها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 لفسادها؛ لدلالته على حرمتها ذاتا، و لا يكاد يمكن اجتماع الصحة بمعنى موافقة الأمر أو الشريعة مع الحرمة، و كذا بمعنى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كالنهي عن قراءة العزائم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لجزء العبادة، و يدل عليه تذكير الضمير</w:t>
      </w:r>
    </w:p>
    <w:p>
      <w:pPr>
        <w:pStyle w:val="BookText"/>
        <w:rPr/>
      </w:pPr>
      <w:r>
        <w:rPr>
          <w:rFonts w:ascii="Amiri" w:hAnsi="Amiri" w:eastAsia="Amiri" w:cs="Amiri"/>
          <w:color w:val="111111"/>
          <w:sz w:val="28"/>
          <w:sz w:val="28"/>
          <w:szCs w:val="28"/>
          <w:rtl w:val="true"/>
          <w:lang w:bidi="ar-SA"/>
        </w:rPr>
        <w:t>و كيف كان؛ فإن النهي المتعلق بالعبادة سواء كان المنهي عنه عبادة مستقلّة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الدار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جزءا لها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العزائم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شرطا لها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تتوضأ بالماء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الفساد، فإنّ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كونها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فسادها بالنهي المتعلق بها بين هذه الأقسام الثلاثة؛ لوجود ملاك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دلالة النهي بطبعه مجرّدا عن القرينة على الحرمة الذاتية الملازمة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لأن الحرمة تكشف عن المبغوضية المضادة للمحبوبية المقوّمة للعبادة،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المحبوبية لا تجتمع مع المبغوضية في شيء واحد، فلا محالة يكون النهي رافعا للأمر فيفسد المنهي عنه، سواء كان نفس العبادة أم جزئها أم شرطها،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سراية فساد الجزء أو الشرط إلى نفس العبادة منوطة بالاكتفاء به و عدم تداركه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لدلالته على حرمتها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لاقتضاء النهي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يمكن اجتماع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تقريب لملازمة الحرمة للفساد في العبادات، و امتناع اجتماع الصحة عند المتكلم و الفقيه مع النهي الدّال على الحرمة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الصحّة عند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الحرمة لا أمر حتى يتحقق موافقة الأمر أو الشريعة،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بالحرام الذاتي معصية، و معها كيف يكون المنهي عنه موافقا للأمر أو الشريعة‌؟</w:t>
      </w:r>
    </w:p>
    <w:p>
      <w:pPr>
        <w:pStyle w:val="BookText"/>
        <w:rPr/>
      </w:pPr>
      <w:r>
        <w:rPr>
          <w:rFonts w:ascii="Amiri" w:hAnsi="Amiri" w:eastAsia="Amiri" w:cs="Amiri"/>
          <w:color w:val="111111"/>
          <w:sz w:val="28"/>
          <w:sz w:val="28"/>
          <w:szCs w:val="28"/>
          <w:rtl w:val="true"/>
          <w:lang w:bidi="ar-SA"/>
        </w:rPr>
        <w:t>و أمّا الصحة عند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بمعنى سقوط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سقوط الإعادة مترتّب على إتيان العبادة بقصد القربة، و كانت العبادة ممّا يصلح لأن يتقرب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عند الفقيه منوطة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العمل بقصد القربة؛ إذ بدونه لا تصحّ العبادة حتى تسقط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صالحا لأن يقرّب العبد إلى مولاه، فإن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حراما و مبغوضا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للمقربيّة، و بالتالي فلا تصح العبادة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يتأتّى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يتأتّى قصد القربة من </w:t>
      </w:r>
    </w:p>
    <w:p>
      <w:pPr>
        <w:pStyle w:val="BookText"/>
        <w:rPr/>
      </w:pPr>
      <w:r>
        <w:rPr>
          <w:rFonts w:ascii="Amiri" w:hAnsi="Amiri" w:eastAsia="Amiri" w:cs="Amiri"/>
          <w:color w:val="111111"/>
          <w:sz w:val="28"/>
          <w:sz w:val="28"/>
          <w:szCs w:val="28"/>
          <w:rtl w:val="true"/>
          <w:lang w:bidi="ar-SA"/>
        </w:rPr>
        <w:t>سقوط الإعادة، فإنّه مترتّب على إتيانها بقصد القربة، و كانت ممّا يصلح لأن يتقرّب به، و مع الحرمة لا تكاد تصلح لذلك، و لا يتأتّى قصدها من الملتفت إلى حرمتها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النهي عنها دالا على الحرمة الذاتية، و لا يكاد يتّصف بها العبادة؛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بدون قصد القربة، و عدم القدرة عليها مع قصد القربة بها إلاّ الملتفت إلى حرمة العبادة؛ لما عرفت من تضاد الحرمة مع صحة العبادة، و إن أمكن قصد القربة بها مع عدم الالتفات إلى الحرمة؛ إلاّ إنّ مجرّد قصدها مع عدم صلاحية الفعل بنفسه للمقربيّة لا يكفي في سقوط الإعادة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من دلالة النهي على الفساد إنّما يتمّ فيما لو كان النهي عن العبادة دالاّ على الحرمة الذاتية، كما اعترف المستدل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لدلالته على حرمتها ذاتا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ما أفاده المصنف 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لا يدل على الفساد إلاّ إذا دل على الحرمة الذاتية،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 على ذلك؛ لامتناع اتصاف العبادة بالحرمة الذاتية، لأنّه إن أتى بالعمل بدون القربة كصلاة الحائض لتمرين الصبيّ فلا يتصف بالحرمة؛ لأنّ المحرم هو العبادة الّتي تتقوّم بقصد القربة، و بدون قصدها لا يكون العمل عبادة حتى تفسد بحرمتها الناشئة من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أتى بالعمل مع قصد القربة كان مشرّعا؛ إذ لا أمر به مع حرمته، فلا يقدر على نيّة القربة إلاّ بتشريع أمر ليقصد التقرّب به، و حينئذ يحرم العمل للتشريع، و مع هذه الحرمة التشريعية يمتنع اتصافه بالحرمة الذاتية لاجتماع المثلين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العبادة لمّا لم يدل على الحرمة الذاتية لامتناع اتصاف العبادة بها، فلم يدل على الفساد أيضا، فلا يصح الالتزام بدلالته على فساد العبادة، كما التزموا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يقال في تقريب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اتصاف العبادة بالحرمة الذاتية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بدون قصد القربة لا موضوع للحرمة؛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المنهي عنه هي العبادة المتقومة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قصد القربة تحرم تشريعا؛ إذ لا أمر بها إلا بالتشريع المحرم، و مع حرمة التشريع لا تتصف بحرمة أخرى و هي الحرمة الذاتية؛ لامتناع اجتماع المثلين،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تتصف بحرمة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الذاتية</w:t>
      </w:r>
      <w:r>
        <w:rPr>
          <w:rFonts w:eastAsia="Amiri" w:cs="Amiri" w:ascii="Amiri" w:hAnsi="Amiri"/>
          <w:color w:val="111111"/>
          <w:sz w:val="28"/>
          <w:szCs w:val="28"/>
          <w:rtl w:val="true"/>
          <w:lang w:bidi="ar-SA"/>
        </w:rPr>
        <w:t xml:space="preserve">. </w:t>
      </w:r>
      <w:bookmarkStart w:id="163" w:name="pg15790_159583"/>
    </w:p>
    <w:p>
      <w:pPr>
        <w:pStyle w:val="BookText"/>
        <w:rPr/>
      </w:pPr>
      <w:bookmarkEnd w:id="163"/>
      <w:r>
        <w:rPr>
          <w:rFonts w:ascii="Amiri" w:hAnsi="Amiri" w:eastAsia="Amiri" w:cs="Amiri"/>
          <w:color w:val="111111"/>
          <w:sz w:val="28"/>
          <w:sz w:val="28"/>
          <w:szCs w:val="28"/>
          <w:rtl w:val="true"/>
          <w:lang w:bidi="ar-SA"/>
        </w:rPr>
        <w:t>تشريعا، و معه تكون محرّمة بالحرمة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و معه لا تتصف بحرمة أخرى، لامتناع اجتماع المثلين كالضدين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اتّصاف ما يقع عبادة لو كان مأمورا به بالحرمة الذاتية،</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13502638_2142443653"/>
      <w:bookmarkStart w:id="165" w:name="_Toc63"/>
      <w:bookmarkEnd w:id="164"/>
      <w:r>
        <w:rPr>
          <w:rtl w:val="true"/>
        </w:rPr>
        <w:t>في جواب المصنف عن الإشكال المذكور</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المصنف عن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ضير في اتّصاف ما يقع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شأنية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أمر به كان عبادة و كان أمره عباديا لا توصليا و لا يسقط أمره إلاّ بقصد القربة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يومي العيدين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حرمته ذاتا، فصوم العيدين عبادة شأنية، بحيث لو فرضنا ورود الأمر من قبل الشارع لكان أمره أمرا عباديا؛ كالأمر بصوم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العبادة عبادة ذاتية فعلية؛ كالسجود و التحميد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العبادة في العنوان هو العبادة الشأنية لا العبادة الذاتية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المستشكل من امتناع اتّصاف العبادة بالحرمة الذاتية ممنوع؛ إذ لا مانع من اتصاف العبادة الشأنية بها، فإنّ صوم العيدين عبادة شأنية، و يمكن أن يكون في صومهما مفسدة ملزمة أوجبت حرمته الذاتية؛ كحرمة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الأول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إنّه لا ضير في اتصافه بهذه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المستشكل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الحرمة التشريعية يمتنع اتصافه بالحرمة الذاتية؛ للزوم اجتماع المثلين الذي هو محال كاجتماع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لأن مورد اجتماع المثلين المحال هو اتحاد الموضوع، و أما مع تعدده فلا يلزم محذور اجتماع المثلين أصلا، و المقام من هذا القبيل،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حرمة التشريع هو الالتزام بكون شيء من الدين، مع العلم بعدم كونه من الدين، أو لا يعلم أنّه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فعل قلبي، و موضوع الحرمة الذاتية نفس الفعل الخارجي؛ كالسجود من الجنب، أو الحائض، و مع تعدد الموضوع لا تجتمع الحرمتان حتى يلزم اجتماع المثلين المحال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الثالث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إنه لو لم يكن النهي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البناء على فساد العبادة المنهي عنها و إن لم نقل بدلالة النهي على الحرمة؛ إذ لا أقلّ من دلالته على عدم كون الفرد المنهي عنه مأمورا به، إذ لا معنى للنهي مع الأمر الفعلي، و بدون الأمر يكون حراما تشريعيا فاسدا؛ لكفاية الحرمة التشريعية في الفساد، فيخرج هذا الفرد المنهي عنه عن إطلاق الدليل أو عمومه الدال على صحة كل فرد فرض وجوده من أفراد طبيعة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العيدين كان عبادة منهيا عنها،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أمر به كان عبادة لا يسقط الأمر به إلاّ إذا أتى به بقصد القربة كصوم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يكن ذاتا عبادة؛ كالسجود للّه و نحوه، و إلاّ كان محرّما مع كونه فعلا عبادة،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نهى الجنب أو الحائض عن السجود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عبادة محرّمة ذاتا حينئذ، لما فيه من المفسدة و المبغوضيّة في هذا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في اتّصافه بهذه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الحرمة التشريعية، بناء على أن الفعل فيها لا يكون في الحقيقة متصفا بالحرمة؛ بل إنّما يكون المتصف بها ما هو من أفعال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الحال في التجري و الانقياد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النهي عن عبادة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هناك عموم أو إطلاق يقتضي صحتها لو خلّي و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الأمر الواقع عقيب الحظر، فكما لا يدل الأمر هناك على الوجوب الذي هو مدلوله لغة أو عرفا؛ بل يكون إرشادا إلى رفع الحظر السابق، فكذلك النهي في المقام، فإنّه لا يدل على الحرمة التي هي مدلوله اللغوي أو العرفي؛ بل يكون إرشادا إلى فساد هذا الخاص من بين الخصوصيّات المشمولة للعام، أو المطلق لو خلّي و طبعه، و عدم كونه محبوبا عند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فيستحيل التقرّب بإكرام العالم الظالم الذي ليس فيه ملاك وجوب الإكرام، أو أنّ ملاكه مغلوب لملاك حرمته و إن كان مشمولا أوّلا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التقرب بالملاك أيضا غير ممكن؛ لمغلوبيته بملاك النهي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الجنابة و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هذا إشارة إلى الوجه الثاني من الوجوه الّتي أجاب بها المصنف عن الإشكال، و قد تقدم توضيح ذلك، فلا حاجة إلى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الذاتية،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السجود،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العبادة المحرّمة بالحرمة التشريعية،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الحرمة التشريعية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التشريع عبارة عن البناء على حكم الواقعة كذا، و الالتزام بدخول ما لا يعلم أنّه من الدين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كونهما من أفعال القلب، فإنّ الأوّل عصيان قلبي،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تجتمع الحرمة الذاتية مع الحرمة التشريعية في موضوع واحد؛ لأن موضوع الحرمة الذاتية هو الفعل من أفعال الجوارح، و موضوع الحرمة التشريعية هو القصد القلبي، فيكون من أفعال الجوانح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دفع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الحرمة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w:t>
      </w:r>
    </w:p>
    <w:p>
      <w:pPr>
        <w:pStyle w:val="BookText"/>
        <w:rPr/>
      </w:pPr>
      <w:r>
        <w:rPr>
          <w:rFonts w:ascii="Amiri" w:hAnsi="Amiri" w:eastAsia="Amiri" w:cs="Amiri"/>
          <w:color w:val="111111"/>
          <w:sz w:val="28"/>
          <w:sz w:val="28"/>
          <w:szCs w:val="28"/>
          <w:rtl w:val="true"/>
          <w:lang w:bidi="ar-SA"/>
        </w:rPr>
        <w:t xml:space="preserve">هذا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النهي فيها دالا على الحرمة لكان دالا على الفساد؛ لدلالته على الحرمة التشريعية، فإنّه لا أقل من دلالته على إنّها ليست بمأمور بها و إن عمّها إطلاق دليل الأمر بها أو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لم يكن النهي عنها إلاّ عرضا، كما إذا نهي عنها فيما كانت ضدّ الواجب مثلا، لا يكون مقتضيا للفساد،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اقتضاء الأمر بالشيء للنهي عن الضدّ إلاّ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أو يقيّد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متقوّمة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الفعل يتصف بها، و حينئذ يجتمع المثلان كما ذكره المستشكل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نفس الفعل بحرمتين، و اتصافه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 و هذا إشارة إلى الوجه الثالث من الوجوه الّتي أجاب بها المصنف عن الإشكال، و قد تقدم حاصل ما أفاده المصنف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سلّمنا أن النهي عن العبادة لا تكون نهيا ذاتيا؛ إلاّ إنّه لا أقلّ من كونه إرشادا إلى الفساد لانتفاء ملاك العبادية من أمر أو مصلحة، فيخرج عن عمومات حسن العبادة و إطلاقاته، فيكون التقرب تشريعا مفسدا؛ إلاّ إنّ هذا يتمّ في مثل الصوم المتوقف عباديّته على الأمر لا في مثل السجود للّه تعالى، فإنّه عبادة ذاتية من دون حاجة إلى أمر، فالنهي عنه إرشادا إلى عدم الأمر به لا يدل على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دالا على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ذكرناه من دلالة النهي على الفساد لدلالته على الحرمة التشريعية إنّما هو فيما إذا لم يكن النهي عرضيا؛ كالنهي عن ضدّ الواجب كالصلاة المضادة للإزالة بناء على كون النهي عن ضدّ الواجب عرضيا، حيث إن المنهي عنه حقيقة هو ترك الإزالة مثلا، فالنهي عن الصلاة و نحوها ممّا يلازم ترك الإزالة يكون عرضيا لا حقيقيا، و النهي العرضيّ لا يقتضي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النهي عن ضدّ الواجب عرضيا مبنيّ على أن لا يكون النهي الذي يقتضيه الأمر بالشيء إلاّ نهيا عرضيا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فيخصّص أو يقيّد بهذا النهي العرضي عموم أو إطلاق النهي الدّال على الفساد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بأنحائه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الذاتي و التشريعي و الإرشادي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فساد العبادة المنهي عنها بأحد هذه الأنحاء الثلاثة</w:t>
      </w:r>
      <w:r>
        <w:rPr>
          <w:rFonts w:eastAsia="Amiri" w:cs="Amiri" w:ascii="Amiri" w:hAnsi="Amiri"/>
          <w:color w:val="111111"/>
          <w:sz w:val="28"/>
          <w:szCs w:val="28"/>
          <w:rtl w:val="true"/>
          <w:lang w:bidi="ar-SA"/>
        </w:rPr>
        <w:t xml:space="preserve">. </w:t>
      </w:r>
      <w:bookmarkStart w:id="166" w:name="pg15790_159586"/>
    </w:p>
    <w:p>
      <w:pPr>
        <w:pStyle w:val="BookText"/>
        <w:rPr/>
      </w:pPr>
      <w:bookmarkEnd w:id="166"/>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 و نخبة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الدّال على حرمتها لا يقتضي الفساد؛ لعدم الملازمة فيها لغة و لا عرفا بين حرمتها و فسادها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كانت الحرمة متعلقة بنفس المعاملة بما هو فعل بالمباشرة، أو بمضمونها بما هو فعل بالتسبيب، أو بالتسبّب بها إليه و إن لم يكن السبب و لا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فعل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بحرام،</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3502640_2142443653"/>
      <w:bookmarkStart w:id="168" w:name="_Toc64"/>
      <w:bookmarkEnd w:id="167"/>
      <w:r>
        <w:rPr>
          <w:rtl w:val="true"/>
        </w:rPr>
        <w:t>المقام الثانى فى المعاملات</w:t>
      </w:r>
      <w:bookmarkEnd w:id="168"/>
    </w:p>
    <w:p>
      <w:pPr>
        <w:pStyle w:val="Heading6"/>
        <w:numPr>
          <w:ilvl w:val="5"/>
          <w:numId w:val="1"/>
        </w:numPr>
        <w:rPr/>
      </w:pPr>
      <w:bookmarkStart w:id="169" w:name="__RefHeading___Toc13502642_2142443653"/>
      <w:bookmarkStart w:id="170" w:name="_Toc65"/>
      <w:bookmarkEnd w:id="169"/>
      <w:r>
        <w:rPr>
          <w:rtl w:val="true"/>
        </w:rPr>
        <w:t>في عدم اقتضاء النهي الفساد في المعاملات</w:t>
      </w:r>
      <w:bookmarkEnd w:id="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ترتّب الأثر المقصود منها كالملكية و الزوجية و نحوهما عليها، و صحّتها عبارة عن ترتّب الأثر المزبور عليها، و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المنافاة بين حرمة المعاملة و بين ترتّب الأثر المقصود عليها عقلا، هذا بخلاف حرمة العبادة؛ حيث إنّها لا تجتمع مع الصحة، لعدم صلاحية المبغوض للمقربيّة، فلا يجدي قصد الأمر المغلوب بالنهي في نظر المولى، كما إنه لا يدل النهي لغة و لا عرفا على فساد المعاملة؛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 النهي هو التحريم، 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مدلولا مطابقيا و لا التزاميا له أصلا، فالدلالة على الفساد بأنحائها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ملازمة لغة و لا عرفا بين حرمة المعاملة و فسادها؛ سواء كانت الحرمة متعلقة بنفس السبب بما هو فعل مباشري كالإيجاب و القبول في وقت النداء، على نحو كان المبغوض هو نفس الإيجاب و القبول، من دون أن يكون الأمر المترتب عليهما مبغوضا شرعا، أو كانت الحرمة متعلقة بالمسبّب بما هو فعل تسبيبي على نحو كان المبغوض شرعا هو نفس الأمر المترتّب على السبب دون السبب بنفسه؛ كتمليك المسلم من الكافر الحاصل بهذا السبب، أو المصحف منه فإنّه فعل تسبيبي حاصل بالسبب الخاص، فالسبب و إن كان حراما شرعا غيريا و لكن المبغوض النفسي هو نفس تمليك المسلم أو المصحف من الكافر الحاصل بهذا السبب الخاص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بمضمونها بما هو فعل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النهي في هذا القسم من البيع كبيع المسلم و المصحف من الكافر قد تعلق بالمضمون، و هو تمليكهما من الكافر لا بالمعاملة بما هي فعل مباشري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كانت الحرمة متعلقة بالتسبّب بسبب خاص؛ كما إذا نهى عن تمليك الزيادة بالبيع الربوي على نحو كان المبغوض هو التمليك بهذا السبب الخاص، فلو حصل التمليك بسبب آخر غير البيع الربوي كالهبة و نحوها لم يبغضه الشارع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إنشاء البيع الربوي، و كذا تملّك الزيادة ليس منهيا عنه؛ لجواز تملّكها بناقل شرعي كالهبة، بل المنهي عنه هو التسبّب بالبيع لتملك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يقتضي الفساد فيما إذا كان دالا على حرمة ما لا يكاد يحرم مع صحتها </w:t>
      </w:r>
      <w:r>
        <w:rPr>
          <w:rStyle w:val="FootnoteAnchor"/>
          <w:rtl w:val="true"/>
        </w:rPr>
        <w:footnoteReference w:id="18"/>
      </w:r>
      <w:r>
        <w:rPr>
          <w:rFonts w:ascii="Amiri" w:hAnsi="Amiri" w:eastAsia="Amiri" w:cs="Amiri"/>
          <w:color w:val="111111"/>
          <w:sz w:val="28"/>
          <w:sz w:val="28"/>
          <w:szCs w:val="28"/>
          <w:rtl w:val="true"/>
          <w:lang w:bidi="ar-SA"/>
        </w:rPr>
        <w:t>، مثل النهي عن أكل الثمن أو المثمن في بيع، أو بيع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19"/>
      </w:r>
      <w:r>
        <w:rPr>
          <w:rFonts w:ascii="Amiri" w:hAnsi="Amiri" w:eastAsia="Amiri" w:cs="Amiri"/>
          <w:color w:val="111111"/>
          <w:sz w:val="28"/>
          <w:sz w:val="28"/>
          <w:szCs w:val="28"/>
          <w:rtl w:val="true"/>
          <w:lang w:bidi="ar-SA"/>
        </w:rPr>
        <w:t>لا يبعد دعوى ظهور النهي عن المعاملة في الإرشاد إلى فسادها، كما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المعاملة،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نهى عن شيء، و كان ذلك بحيث يلزم من تحريمه فساد المعاملة، و لا يعقل صحة المعاملة مع تحريم ذلك الشيء لأجل التلازم الواقع بين حرمته و فساد المعاملة؛ إمّا تلازما حقيقيا أو تلازما عرفيا أو تلازما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فالنهي حينئذ يدل على الفساد بضميمة ذلك التلازم المعلوم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النهي عن أكل الثمن أو المثمن في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ثمن العذرة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ثمن الجارية المغنّية إلاّ كثمن الكلب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كذلك في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زيد في حديث المناهي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فالوجه في دلالة هذا القسم من النهي على الفساد أنّه لو كان بيع العذرة و الجارية المغنّية و البيع الربوي صحيحا لكان ثمنه ملكا للبائع و مثمنه ملكا للمشتري، للتلازم بين الصحة و المملوكية و يترتّب عليه جواز التصرف، و حيث علم من النهي عدم جواز التصرف كشف عن فساد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على خمسة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السبب،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المسبّب،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جعل شيء خاص سببا لمسبّب خاص،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الدال على حرمة الثمن،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الدّال على حرمة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الثلاثة الأولى لا تدل على الفساد، و القسمان الأخيران يدلان على الفساد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استدراك على نفي الملازمة لغة و عرفا بين الحرمة و الفساد في باب المعاملات إلاّ فيما إذا كان النهي دالا على حرمة الثمن أو المثمن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يبعد دعوى كون النهي عن المعاملة ظاهرا في الإرشاد إلى فسادها، لنقص شرط أو خبر، أو </w:t>
      </w:r>
    </w:p>
    <w:p>
      <w:pPr>
        <w:pStyle w:val="BookText"/>
        <w:rPr/>
      </w:pPr>
      <w:r>
        <w:rPr>
          <w:rFonts w:ascii="Amiri" w:hAnsi="Amiri" w:eastAsia="Amiri" w:cs="Amiri"/>
          <w:color w:val="111111"/>
          <w:sz w:val="28"/>
          <w:sz w:val="28"/>
          <w:szCs w:val="28"/>
          <w:rtl w:val="true"/>
          <w:lang w:bidi="ar-SA"/>
        </w:rPr>
        <w:t>الأمر بها يكون ظاهرا في الإرشاد إلى صحّتها؛ من دون دلالته على إيجابها أو استحبابها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المعاملات بمعنى العقود و الإيقاعات، لا المعاملات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وجود مانع بلا دلالة على حكم 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بها ظاهر في الإرشاد إلى الصحة بلا دلالة على حكم تكليفي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وجه نفي البعد عن ظهور النهي عن المعاملة في الإرشاد إلى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الحرمة التكليفية الّتي هي ظهوره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الغرض الأصلي في المعاملات هو بيان صحتها و فسادها، و لذا يكون الأمر بها إرشادا إلى صحتها من دون دلالته على وجوبها أو استحبابها، فلا يدل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إلاّ على صحّة العقود لا على وجوبها أو استحبابها، فالنهي عن المعاملة نظير نهي الطبيب ظاهر في الإرشاد إلى ما يضر المريض، و أمره ظاهر في الإرشاد إلى ما ينفعه من رفع مرضه و عود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النواهي الشرعية لإفادة المانعية في العبادات، كالنهي عن التكتّف، و قول آمين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فالنهي عن المعاملة نظير الأمر الواقع عقيب الحظر، فكما إن الأمر حينئذ لا يدل على الوجوب؛ بل على رفع المنع، فكذلك النهي عنها لا يدل إلاّ على رفع الصحة الّتي تقتضيها أدلة الإمضاء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نفي البعد عن ظهور النهي في الإرشاد إلى الفساد إنّما يكون في المعاملات بالمعنى الأخص و هي العقود و الإيقاعات، لا بمعناها الأعمّ‌، و هو ما لا يعتبر فيه قصد القربة، لو أمر به كان أمره توصليا كالأمر بتطهير الثوب و البدن، فإنّ النهي عن المعاملة بالمعنى الأعم يحمل على ما تقتضيه القرينة الخارجية إن كانت، و إلاّ فيحمل على معناه الحقيقي و هو الحرمة، لكنّها لا تدل على الفساد؛ لما مرّ من عدم الملازمة بين الحرمة و الفساد لا لغة و 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النواهي في المعاملات التي تقابل العبادات ظاهرة في الإرشاد كما أن الأوامر فيها توصلية؛ إذ لا يعتبر فيها قصد القربة فإذا لم يكن الظهور للنواهي في الإرشاد فيها، فلا بدّ من الرجوع إلى القرائن في خصوص المقامات، فيؤخذ بمفادها إمّا الإرشادية و إمّا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الأخذ بمقتضى ظاهر صيغة النهي من حرمة المنهي عنه،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تستلزم للفساد في المعاملات لا لغة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ظهور النهي في المعاملات بالمعنى الأعم في الإرشاد إلى الفساد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المصنف مفرّعا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w:t>
      </w:r>
      <w:bookmarkStart w:id="171" w:name="pg15790_159589"/>
    </w:p>
    <w:p>
      <w:pPr>
        <w:pStyle w:val="BookText"/>
        <w:rPr/>
      </w:pPr>
      <w:bookmarkEnd w:id="171"/>
      <w:r>
        <w:rPr>
          <w:rFonts w:ascii="Amiri" w:hAnsi="Amiri" w:eastAsia="Amiri" w:cs="Amiri"/>
          <w:color w:val="111111"/>
          <w:sz w:val="28"/>
          <w:sz w:val="28"/>
          <w:szCs w:val="28"/>
          <w:rtl w:val="true"/>
          <w:lang w:bidi="ar-SA"/>
        </w:rPr>
        <w:t xml:space="preserve">المقابل للعبادات، فالمعوّل هو ملاحظة القرائن في خصوص المقامات، و مع عدمها لا محيص عن الأخذ بما هو قضية صيغة النهي من الحرمة، و قد عرفت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مستتبعة للفساد لا لغة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يتوهم استتباعها له شرعا من جهة دلالة غير واحد من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w:t>
      </w:r>
      <w:r>
        <w:rPr>
          <w:rStyle w:val="FootnoteAnchor"/>
          <w:rtl w:val="true"/>
        </w:rPr>
        <w:footnoteReference w:id="21"/>
      </w:r>
      <w:r>
        <w:rPr>
          <w:rFonts w:ascii="Amiri" w:hAnsi="Amiri" w:eastAsia="Amiri" w:cs="Amiri"/>
          <w:color w:val="111111"/>
          <w:sz w:val="28"/>
          <w:sz w:val="28"/>
          <w:szCs w:val="28"/>
          <w:rtl w:val="true"/>
          <w:lang w:bidi="ar-SA"/>
        </w:rPr>
        <w:t>و الفقيه</w:t>
      </w:r>
      <w:r>
        <w:rPr>
          <w:rStyle w:val="FootnoteAnchor"/>
          <w:rtl w:val="true"/>
        </w:rPr>
        <w:footnoteReference w:id="22"/>
      </w:r>
      <w:r>
        <w:rPr>
          <w:rFonts w:ascii="Amiri" w:hAnsi="Amiri" w:eastAsia="Amiri" w:cs="Amiri"/>
          <w:color w:val="111111"/>
          <w:sz w:val="28"/>
          <w:sz w:val="28"/>
          <w:szCs w:val="28"/>
          <w:rtl w:val="true"/>
          <w:lang w:bidi="ar-SA"/>
        </w:rPr>
        <w:t xml:space="preserve">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مملوك تزوّج بغير إذن سيّده،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سيّده، إن شاء أجازه و إن شاء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بن عتيبة و إبراهيم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النكاح فاسد و لا يحلّ إجازة السيّد له،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إنّما عصى سيّده، فإذا أجاز فهو له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 بظاهره على أن النكاح لو كان مما حرّمه الله تعالى عليه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عدم ظهور النهي في المعاملات بالمعنى الأعم في الإرشاد إلى الفساد، فحينئذ إذا كانت هناك قرينة على إرادة معنى خاص منه، فلا إشكال في لزوم حمل النهي عليه، و إلاّ فلا بدّ من إرادة ظاهره و هو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عدمها لا محيص عن الأخذ بما هو قضية صيغة النهي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لا تستتبع الفساد لا لغة و لا عرفا؛ فحرمة التصرف في الماء المغصوب بتطهير الثوب و البدن به لا تدل على الفساد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النجاسة</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13502644_2142443653"/>
      <w:bookmarkStart w:id="173" w:name="_Toc66"/>
      <w:bookmarkEnd w:id="172"/>
      <w:r>
        <w:rPr>
          <w:rtl w:val="true"/>
        </w:rPr>
        <w:t>الاستدلال بالرواية على دلالة النهي على الفساد</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عدم استتباع الحرمة للفساد لغة و عرفا، لكنّها تستتبعه شرعا لأجل الأخبار الواردة في هذا الباب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تعليل عدم فساد نكاح العبد الفاقد لإذن سيّده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يعص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يقتضي فساد كل ما يكون عصيانا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فالحرمة التكليفية تقتضي الفساد، لأنّ عدم فساد النكاح في الرواية إنّما هو لأجل عدم كونه معصية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يعص اللّه إنّما عصى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فساد النكاح إذا كان مما حرّمه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بعض الروايات الأخرى في نحو هذا الحكم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فالمستفاد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الإلهية تستلزم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يكون المراد بالمعصية المنفية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ليس ممّا لم يمضه اللّه و لم يشرعه كي يقع فاسدا،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استتباع المعصية بهذا المعنى للفساد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الاستدلال بنحو هذه الرواية للمطلب فاسد صغرى و كبرى، أما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دلالة هذه الرواية على المدعى، و هو دلالة النهي على الفساد لأجل الملازمة بين الحرمة و الفساد، و الفساد في مورد الرواية ليس لأجل نهي الشارع عن النكاح؛ بل لأجل عدم إمضائه و عدم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استتباع العصيان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الإمضاء و التشريع للفساد، و البطلان يكون من البديهيات، و لا ربط له بالعصيان المبحوث عنه و هو إتيان ما نهى عنه الشارع من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بمثل هذه الموارد الجزئية كبرى كلية في جميع أبواب العقود و الإيقاعات و سائر التوصليات؛ على تلازم النهي و الفساد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الاستدلال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مخالفة الحرمة الّتي هي المقصودة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المعصية المرادة من هذه الروايات،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التابعة لعدم إمضاء الشارع و عدم إجازته،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اللّه تعالى و لم يمض جعل العقد المعلق على شرط سببا لحلية الفرج، ثم جعل شخص ذلك العقد سببا للحلية كان عاصيا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التابعة للنهي،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نهى اللّه تعالى عن المعاملة الربوية، ثم عامل شخص بهذه المعاملة كان عاصيا له تعالى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المراد بالمعصية في الجملتين الموجبة و السالبة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و إنّما عصى سيّده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مخالفة الحرمة التكليفية حتى يصحّ الاستدلال به و يقال بدلالة النهي على الفساد؛ إذ لو كان المراد بها الحرمة التكليفية لم يستقم معنى الحديث؛ إذ لا إشكال في كون مخالفة السيّد عصيانا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إطاعة العبد للمولى شرعا، فهو حكم إلهي، فمخالفته مخالفة للّه تعالى و عصيان له، مع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فنفي المعصية عن مخالفته لسيّده قرينة على ما ذكرنا من عدم كون المراد بالمعصية مخالفة الحرمة التكليفية، و على إن العبد لم يرتكب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ما صدر منه لم يكن مما لم يمضه الشارع و لم يشرعه، كتزويج المحارم أو التزويج في العدة؛ بل كان مما أمضاه و أجازه</w:t>
      </w:r>
      <w:r>
        <w:rPr>
          <w:rFonts w:eastAsia="Amiri" w:cs="Amiri" w:ascii="Amiri" w:hAnsi="Amiri"/>
          <w:color w:val="111111"/>
          <w:sz w:val="28"/>
          <w:szCs w:val="28"/>
          <w:rtl w:val="true"/>
          <w:lang w:bidi="ar-SA"/>
        </w:rPr>
        <w:t xml:space="preserve">. </w:t>
      </w:r>
      <w:bookmarkStart w:id="174" w:name="pg15790_159591"/>
    </w:p>
    <w:p>
      <w:pPr>
        <w:pStyle w:val="BookText"/>
        <w:rPr/>
      </w:pPr>
      <w:bookmarkEnd w:id="174"/>
      <w:r>
        <w:rPr>
          <w:rFonts w:ascii="Amiri" w:hAnsi="Amiri" w:eastAsia="Amiri" w:cs="Amiri"/>
          <w:color w:val="111111"/>
          <w:sz w:val="28"/>
          <w:sz w:val="28"/>
          <w:szCs w:val="28"/>
          <w:rtl w:val="true"/>
          <w:lang w:bidi="ar-SA"/>
        </w:rPr>
        <w:t xml:space="preserve">و لا بأس بإطلاق المعصية على عمل لم يمضه الله تعالى و لم يأذن به، كما أطلق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عدم إذن السيّد فيه أنّه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ذلك لما كان ظاهرا فيما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حال سائر الأخبار الواردة 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 أبي حنيفة 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النهي على الصحة، و عن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وافقهما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بالمعصية المنفية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القسم الأوّل، و هو خارج عن محلّ النزاع؛ إذ لا نزاع في فساد ما لم يجزه الشارع و لم يمضه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تدل بمفهومها على أن العصيان الناشئ عن عدم الإجازة موجب للفساد، و لا تدل على محل البحث و هو أنّ العصيان الناشئ عن النهي موجب للفساد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أطلق على العمل بأنّه معصية إذا كان من دون إذن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هذا الحديث المذكور في المتن ظاهرا في عمل لم يمضه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ظاهرا فيما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النهي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الأخبار الواردة في هذا الباب أيضا لا تدل على إفادة النهي للفساد</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13502646_2142443653"/>
      <w:bookmarkStart w:id="176" w:name="_Toc67"/>
      <w:bookmarkEnd w:id="175"/>
      <w:r>
        <w:rPr>
          <w:rtl w:val="true"/>
        </w:rPr>
        <w:t>في دلالة النهي على صحة متعلقه</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توهم دلالة النهي عن المعاملات على الصحّة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تلميذه محمد بن الحسن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النهي على الصحة، و عن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نجل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وافقهما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النهي تكليف، و التكليف مشروط بالقدرة؛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الفعل و الترك تحت قدرة المكلف، إذ كل حكم تكليفي لا يتعلق إلاّ بما هو مقدور للمكلف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يكون متعلّق النهي مقدورا إلاّ إذا كان بجميع أجزائه و شرائطه الّتي هي مورد النهي مقدورا، لو فرض أن المكلف خالف و أتى بالمنهي عنه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أجزائه و شرائطه يترتب عليه الأثر بالضرورة، و هذا هو معنى كونه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فالنهي عن الشيء يدل على صحته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المعاملات كذلك إذا كان عن المسبّب أو التسبيب، 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في متعلّق النهي كالأمر، و لا يكاد يقدر عليهما إلاّ فيما كانت المعاملة مؤثرة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عن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مقدورا و إن لم يكن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هذا غاية ما يمكن أن يقال في تقريب دلالة النهي على الصحة؛ و لكن المصنف اختار التفصيل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أنّه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قال بدلالة النهي على الصحة في مورد من العبادات، و في موردين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النهي بالمسبب؛ كالنهي عن بيع المصحف من الكافر، فلو لم يكن قادرا على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يوجد البيع بحيث يترتّب الأثر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صحّ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النهي بالتسبّب كالظهار، فإنّ التسبّب به إلى الفراق بين الزوجين مبغوض، بخلاف التسبّب بالطلاق إلى البينونة بينهما، فإن لم يترتّب الفراق على الظهار كان النهي عنه لغوا؛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النهي إنما هو بلحاظ ترتّب الأثر عليه، لا بلحاظ كونه فعلا مباشريا كالبيع وقت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هذين الموردين من المعاملات لا محيص عن دلالة النهي على الصحة؛ لأن المنهي عنه هو المؤثر الذي يتوقف تأثيره على كونه صحيحا؛ إذ الفاسد لا يصلح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النهي على الصحة في مورد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فيما إذا كانت العبادة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متوقفة على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كالسجود مثلا، فإنّ النهي عن هذا القسم من العبادات يدل على الصحة، كما في المعاملات، لأنّ متعلقه مقدور للمكلف، لقدرته على إيجاد السجود مثلا و عدمه، فلو فرض أنه أتى بالسجود المنهي عنه لكانت عبادة صحيحة؛ إذ لا تتوقف عباديّته على الأمر به حتى لا يمكن إيجاده مع النهي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لدلالة النهي على الصحة في الموردين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النهي عن السبب فلا يدل على الصحة، و هذا إشارة إلى القسم الثالث من أقسام المعاملة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المعاملة إن كان عن السبب بما أنّه فعل مباشري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وقت النداء، حيث إن المنهي عنه هو العقد المفوّت لصلاة الجمعة لا العقد المؤثر في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الصحة؛ إذ المبغوض هو إيجاد ذات السبب، لكونه من أفعاله المباشرية لا لكونه مؤثرا في الملكية و سببا لها، فالملحوظ هو المعنى </w:t>
      </w:r>
    </w:p>
    <w:p>
      <w:pPr>
        <w:pStyle w:val="BookText"/>
        <w:rPr/>
      </w:pPr>
      <w:r>
        <w:rPr>
          <w:rFonts w:ascii="Amiri" w:hAnsi="Amiri" w:eastAsia="Amiri" w:cs="Amiri"/>
          <w:color w:val="111111"/>
          <w:sz w:val="28"/>
          <w:sz w:val="28"/>
          <w:szCs w:val="28"/>
          <w:rtl w:val="true"/>
          <w:lang w:bidi="ar-SA"/>
        </w:rPr>
        <w:t>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منها عبادة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كالسجود و الركوع و الخشوع و الخضوع 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النهي عنه يكون مقدورا، كما إذا كان مأمورا به و ما كان منها عبادة لاعتبار قصد القربة فيه لو كان مأمورا به، فلا يكاد يقدر عليه إلاّ إذا قيل باجتماع الأمر و النهي في شيء و لو بعنوان واحد،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المصدري؛ لا معنى اسم المصدر،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إيجاد ذات السبب مع الغضّ عن سببيّته و تأثيره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 للمكلف من دون توقف للقدرة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 مقدورا و إن لم يكن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لعدم دلالة النهي عن السبب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السبب مقدورا و إن لم يكن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السبب لا ينافي صحته، كما تقدم في البيع وقت النداء فإنه صحيح مع كونه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السبب يجتمع مع كل من الصحة و الفساد، فيكون السبب المنهي عنه مقدورا مطلقا سواء كان صحيحا أو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المصنف من بحث المعاملات شرع في بحث العبادات و 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في 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العبادات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عباديته ذاتية، مع قطع النظر عن الأمر بها، و من غير توقف عباديتها على قصد القربة؛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 الخشوع و الخضوع، و النهي في هذا القسم يدل على الصحة، كما في المعاملات، لأن متعلقه مقدور للمكلف، فإنه قادر على إيجاد السجود و على عدم إيجاده، فلو أتى بالسجود المنهي عنه لكان عبادة صحيحة؛ إذ لا تتوقف صحته على الأمر به كي لا يمكن إيجاده مع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عباديّة السجود لا تتوقف على الأمر به حتى يقال بأنّه لا يمكن إيجاده مع النهي عنه لاستحالة اجتماع الأمر و النهي في شيء واحد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عباديته ذاتية؛ بل تتوقف على قصد القربة إذا تعلق به أمر، و حيث إنّ عباديته متوقفة على قصد القربة المتوقف على الأمر به، فإذا تعلق به نهي منع عن تعلق الأمر به، لما مرّ في مبحث اجتماع الأمر و النهي من امتناع اجتماعهما في واحد بعنوانين فضلا عن عنوان واحد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فإذا لم يتعلق به الأمر كان غير مقدور؛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عباديته على تعلق الأمر به، فإذا فرض تعلق النهي به و أتى به </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هذا القسم إنّما يكون نهيا عن العبادة،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المكلّف لم يكن صحيحا؛ لأنّ الأمر لم يتعلق به حتى يصير عبادة صحيحة، و النهي عنه لا يدل على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فرض إمكان اجتماع الأمر و النهي في واحد بعنوان واحد كان النهي عنه دالاّ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فالنهي عن العبادات يوجب عدم كون المكلف قادرا على إيجادها عبادة؛ إذ إيجادها عبادة يتوقف على قصد القربة، و قصد القربة يتوقف على الأمر العبادي، و الأمر العبادي لا يجتمع مع النهي عنها؛ لاستلزامه اجتماع الأمر و النهي في شيء واحد بعنوان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أمّا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الصحة في قسمين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فدلالته على الصحة في غير الذاتية منها مجرّد فرض، إذ المراد بالعبادة المنهي عنها حينئذ هي العبادة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تعلق به أمر لكان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العيدين، و صلاة الحائض، 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العبادة بهذا المعنى لا يدل على صحتها إلاّ بفرض المحال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محالا تعلق النهي بها لكان النهي دالاّ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العبادة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عنها يدل على صحتها إذ لا تتوقف عباديتها على الأمر بها كي يقال إن الأمر لا يجتمع مع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هذا القسم من العبادة المحتاجة في عباديّتها إلى قصد القربة لا يتعلق بالعبادة الفعلية حتى يدل على صحتها، و يلزم منه اجتماع الأمر و النهي في شيء واحد بعنوان واحد؛ بل إنّما يكون نهيا عن العبادة الشأنية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مأمورا به كان الأمر به أمر عبادة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إلا بقصد القربة، فالنهي حينئذ لا يكشف عن صحتها؛ لأن النهي و إن كان مشروطا بالقدرة إلاّ إن القدرة على العبادة الشأنية لا تتوقف على قصد القربة حتى يتوقف على الأمر الملازم للصحة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أنّ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توهم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اجتماع الأمر العبادي و النهي محالا كما سبق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البحث عن النهي في العبادة رأسا، لأنّ العبادة الفعلية غير الذاتية المتقوّمة بقصد الأمر منوطة بالأمر، فكيف يتعلق بها النهي إذا كان اجتماع الأمر و النهي محالا فلازم ذلك سقوط البحث عن النهي في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مأمورا به كان الأمر به أمر عبادة لا يسقط إلاّ بقصد القربة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النهي في هذا القسم إنّما يكون نهيا عن العبادة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مأمورا به كان الأمر به أمر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بالعبادة فيما يمكن تعلق النهي به هو العبادة التقديرية، و هي ما لو أمر به لكان عبادة، لا العبادة الفعلية الّتي تكون مأمورا بها فعلا،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المعاملات لا يدل على الصحة حتى ما كان عن المسبب أو التسبيب،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إرشادا إلى عدم ترتب الأثر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المعاملة العرفية التي يرتب العرف عليها الأثر لا يترتب عليها الأثر في نظر الشارع؛ بل يمكن أن يكون إشارة إلى لزوم التناقض لو دل النهي على الصحة؛ لأنّ الصحة ملازمة للإمضاء الشرعي، و النهي ملازم لعدم الإمضاء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تعلق النهي بالعبادة مع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أقسامه فهي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النهي بذات العبادة؛ كالنهي عن الصلاة حال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بجزئها؛ كالنهي عن قراءة العزائم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بشرطها؛ كالنهي عن الوضوء بالماء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بوصفها الملازم؛ كالنهي عن الجهر و الإخفات في القراءة كالجهر في الظهرين، و الإخفات في العشاءين و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بوصفها غير الملازم؛ كالنهي عن الكون الغصبي حال الصلاة؛ إذ قد تقع الصلاة في غير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أحكام هذه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دخول القسم الأول و الثاني في محلّ النزاع؛ لأن جزء العبادة عبادة، و النهي عنه نهي عنها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بينهما بعد اشتراكهما في أصل البطلان بالنهي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يقتضي النهي عن الجزء إلاّ فساد ذلك الجزء، و لا يقتضي فساد أصل العبادة إلاّ بالاقتصار على ذلك الجزء الفاسد؛ لأن الاقتصار عليه يوجب بطلان أصل العبادة من أجل النقيصة العمدية، هذا بخلاف النهي عن نفس العبادة، حيث يقتضي بطلانها، و لا علاج لصحتها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فحرمته لا تستلزم الفساد لا فساد الشرط و لا فساد العبادة المشروطة به؛ لأن الغالب في شرائط العبادة هو التوصلية كطهارة البدن و الثوب عن النجاسة، فالنهي عن الشرط لا يوجب فساد الشرط فضلا عن فساد العبادة المشروطة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عنه ملازم للنهي عن العبادة؛ فالنهي عن الوصف الملازم يندرج في النهي عن جزء العبادة، إذ المنهي عنه حقيقة هو الموصوف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 هو جزء العبادة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 عن مسألة النهي عن العبادة، و داخل في مسألة اجتماع الأمر 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العبادة لأجل أحد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و أنت تقرأ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 أنت لابس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الظهرين و أنت تجهر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 أنت في المكان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مثال لتعلق النهي بالعبادة لأجل تعلقه بالجزء،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الشرط،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الوصف الملازم،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الوصف المفارق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النهي عن العبادة لأجل الجزء أو الشرط أو الوصف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الأمور واسطة في العروض؛ بأن يكون متعلق النهي في الحقيقة نفس هذه الأمور، و كان النهي عن العبادة بالعرض و المجاز،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هذه الأمور يكون من قبيل الوصف بحال الموصوف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أولا و بالذات تعرض على الجزء أو الشرط أو الوصف، و ثانيا و بالعرض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الأمور واسطة في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لتعلق النهي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النهي متعلّقا حقيقة بنفس العبادة لأجل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النهي من قبيل الأوّل بأن كان متعلقا حقيقة بنفس هذه الأمور فقد عرفت حكمه من حيث الدخول في محل النزاع و عدمه، و قد تقدم دخول القسم الأوّل و الثاني و الرابع إذا كان النهي عن الوصف الملازم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من قبيل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المقصود هو تحريم نفس العبادات، و هذه الأمور كانت واسطة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هذا النهي حال النهي في القسم الأول من الأقسام الخمسة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نفس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استظهار أحد الوجهين المذكورين فمنوط بخصوصيات الموارد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النهي في المعاملات مثل أقسامه في العبادات، و هي خمسة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المعاملة المنهي عنها لذاتها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الربوي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المعاملة المنهي عنها لجزئها؛ كبيع الشاة بالخنزير، حيث يكون بيع الشاة منهيا عنه باعتبار ثمنه و هو الجزء المقوّم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المعاملة المنهي عنها لشرطها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كالنكاح بشرط كون الطلاق بيد الزوجة، و بيع العنب بشرط أن يعمل 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المعاملة المنهي عنها لوصفها اللازم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الحصاة و المنابذة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المعاملة المنهي عنها لوصفها المفارق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كنكاح الأمة من غير إذن سيّدها و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حكم هذه من حكم أقسام النهي في العبادات، فلا يكون بيانها ثانيا و على حدة بمهم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النهي عن العبادة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المتعلق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المنهي عنه عبادة مستقلة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جزئها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العزائم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شرطها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تتوضأ بالماء المغصوب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يقتضي الفساد لوجود الملاك و هو الحرمة الكاشفة عن المبغوضية المضادة للمحبوبيّة المقوّمة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المحبوبية لا تجتمع مع المبغوضية في شيء واحد، فلا محالة يكون النهي رافعا للأمر، فيفسد المنهي عنه سواء كان نفس العبادة أم جزئها أو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ملازمة بين الحرمة و الفساد و امتناع اجتماع الصحة عند المتكلم و الفقيه مع النهي الدّال على الحرمة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الصحة عند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وجود أمر حتى يتحقق الموافقة للأمر أو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الصحة عند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تمكن المكلف من قصد القربة مع النهي الدال على الحرمة، فإنّ الصحة بمعنى سقوط الإعادة مترتب على إتيان العبادة بقصد القربة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دلالة النهي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لا يدل على الفساد إلاّ إذا دل على 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دلالته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اتصاف العبادة بالحرمة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المكلّف إن أتى بالعمل بدون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الحائض لتمرين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يتصف بالحرمة؛ لأنّ المحرم هو العبادة الّتي تتقوّم بقصد </w:t>
      </w:r>
    </w:p>
    <w:p>
      <w:pPr>
        <w:pStyle w:val="BookText"/>
        <w:rPr/>
      </w:pPr>
      <w:r>
        <w:rPr>
          <w:rFonts w:ascii="Amiri" w:hAnsi="Amiri" w:eastAsia="Amiri" w:cs="Amiri"/>
          <w:color w:val="111111"/>
          <w:sz w:val="28"/>
          <w:sz w:val="28"/>
          <w:szCs w:val="28"/>
          <w:rtl w:val="true"/>
          <w:lang w:bidi="ar-SA"/>
        </w:rPr>
        <w:t>القربة و بدون قصدها لا يكون العمل عبادة حتى تفسد بحرمتها الناشئة من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أتى بالعمل مع قصد القربة كان مشرّعا؛ إذ لا أمر به مع حرمته، فلا يقدر على نيّة القربة إلاّ بتشريع ليقصد التقرب به، و حينئذ يحرم العمل للتشريع، و مع هذه الحرمة التشريعية يمتنع اتصافها بالحرمة الذاتية؛ لاجتماع المثلين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العبادة لما لم يدل على الحرمة الذاتية لامتناع اتصاف العبادة بها فلم يدل على الفساد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الالتزام بدلالته على فساد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ضير في اتصاف ما يقع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شأنية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أمر به كان عبادة كصوم العيدين بناء على حرمته ذاتا، فهو عبادة شأنية بحيث لو ورد الأمر به من الشارع لكان أمره عباديا كالأمر بصوم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العبادة عبادة ذاتية فعلية؛ كالسجود مثلا، ثم المراد بالعبادة في العنوان هو العبادة الشأنية لا العبادة الذاتية الفعلية، فما ذكره المستشكل من امتناع اتصاف العبادة بالحرمة الذاتية ممنوع؛ إذ لا مانع من اتصاف العبادة الشأنية بالحرمة الذاتية، فإن صوم العيدين عبادة شأنية فيه مفسدة ملزمة أوجبت حرمته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 في الجواب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ما ذكره المستشكل من امتناع الاتصاف بالحرمة الذاتية مع الحرمة التشريعية لاجتماع المثلين المستحيل، لأن مورد اجتماع المثلين المحال هو اتحاد الموضوع، و أمّا مع تعدده فلا يلزم اجتماع المثلين و المقام من هذا القبيل؛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حرمته التشريعية هو الالتزام بكون شيء من الدين مع عدم العلم بأنه منه،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فعل قلبي، و موضوع الحرمة الذاتية هو نفس الفعل الخارجي؛ كالسجود من الجنب، و مع تعدد الموضوع لا تجتمع الحرمتان حتى يلزم اجتماع المثلين المحال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الثالث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البناء على فساد العبادة المنهي عنها و إن لم نقل بدلالة النهي على الحرمة؛ إذ لا أقلّ من دلالته على عدم الفرد المنهي عنه مأمورا به؛ إذ لا معنى للنهي مع الأمر الفعلي، و بدون الأمر يكون حراما تشريعيا، فيكون فاسدا لكفاية الحرمة التشريعية في الفساد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دفع اجتماع المثلين؛ لأن الحرمة التشريعية ممّا يتصف به الفعل الخارجي، فيلزم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لم يكن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دالا على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دلالة النهي على الفساد لدلالته على الحرمة التشريعية إنّما هو فيما إذا لم يكن النهي عرضيا؛ كالنهي عن ضدّ الواجب كالصلاة المضادّة للإزالة بناء على كون النهي عن ضدّ الواجب عرضيا، حيث إن المنهي عنه حقيقة هو ترك الإزالة، فالنهي عن الصلاة عرضي، و النهي العرضي لا يقتضي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اقتضاء النهي للفساد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منافاة بين حرمة المعاملة و بين صحتها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الأثر المقصود عليها؛ كالملكية و الزوجية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حرمة العبادة، حيث إنّها لا تجتمع مع الصحة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ملازمة لغة و عرفا بين حرمة المعاملة و فسادها سواء كانت الحرمة متعلقة بنفس السبب بما هو فعل مباشري، كالإيجاب و القبول في وقت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متعلقة بالمسبّب بما هو فعل تسبيبي؛ كتمليك المصحف من الكافر الحاصل بالسبب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يدل النهي على الفساد إذا كان المنهي عنه أكل الثمن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النهي عن شيء لا يكون عند البائع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للتلازم بين الحرمة و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دعوى ظهور النهي عن المعاملة في الإرشاد إلى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نفي الملازمة لغة و عرفا بين الحرمة و الفساد في باب المعاملات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دعوى كون النهي عن المعاملة ظاهرا في الإرشاد إلى فسادها؛ لنقص شرطها أو جزئها، أو لوجود مانع بلا دلالة على حكم تكليفي أصلا، كما أن الأمر بها ظاهر في الإرشاد إلى الصحة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نفي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الغرض الأصلي في المعاملات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صحتها و فسادها، و لذا يكون الأمر بها إرشادا إلى صحتها، فلا يدل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إلاّ على صحة العقود لا على وجوبها أو استحبابها، و لكن نفي البعد عن ظهور النهي في المعاملة في الإرشاد إلى الفساد إنّما يكون في المعاملات بالمعنى الأخص، و هي العقود و الإيقاعات لا بالمعنى الأعم، و هو ما لا يعتبر فيه قصد القربة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ربما يتوهم استتباعها له شرعا من جهة دلالة غير واحد من الأخبار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المصنف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لا تستتبع الفساد شرعا، ثم يستدرك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الحرمة تستتبع الفساد شرعا لأجل الأخبار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تعليل عدم فساد نكاح العبد الفاقد لإذن سيّده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كل ما يكون عصيانا له تعالى، فالحرمة التكليفية تقتضي الفساد بمقتضى 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النكاح إذا كان ممّا حرّمه اللّه تعالى، فالمستفاد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الإلهية تستلزم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الجواب عن الاستدلال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المعصية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المعصية التابعة لعدم إمضاء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المعصية التابعة للنهي و مخالفة الحرمة التكليفية ثم محلّ الكلام هو المعصية بالمعنى الثاني، و مورد الرواية هو المعصية بالمعنى الأول، فهي أجنبيّة عن المقام؛ إذ لو كان المراد بها الحرمة التكليفية لم يستقم معناها؛ لأن مخالفة السيّد شرعا مخالفة للّه تعالى، فالمراد بالمعصية المنفية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القسم الأول، و هو خارج عن محل النزاع؛ إذ لا نزاع في فساد ما لم يجزه الشارع و لم يمضه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النهي على صحّة متعلقه، كما حكي عن أبي حنيفة و الشيباني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تكليف، و التكليف مشروط بالقدرة؛ إذ كل حكم تكليفي لا يتعلق إلاّ بما هو مقدور، و لا يكون متعلق النهي في المعاملات مقدورا إلاّ إذا كان المنهي عنه بجميع أجزائه و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مورد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أتى بالمنهي عنه، و خالف النهي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بالمنهي عنه بجميع الأجزاء و الشرائط يترتب عليه الأثر بالضرورة، و هذا معنى كونه صحيحا، و حينئذ فالنهي يدل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المصنف اختار التفصيل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النهي على الصحة في مورد من العبادات، و في موردين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النهي بالمسبب كالنهي عن بيع المصحف من الكافر، فلو لم يكن قادرا على التمليك لم يصح النهي عن البيع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النهي بالتسبيب؛ كالظهار، فإنّ التسبيب فيه إلى الفراق بين الزوجين </w:t>
      </w:r>
    </w:p>
    <w:p>
      <w:pPr>
        <w:pStyle w:val="BookText"/>
        <w:rPr/>
      </w:pPr>
      <w:r>
        <w:rPr>
          <w:rFonts w:ascii="Amiri" w:hAnsi="Amiri" w:eastAsia="Amiri" w:cs="Amiri"/>
          <w:color w:val="111111"/>
          <w:sz w:val="28"/>
          <w:sz w:val="28"/>
          <w:szCs w:val="28"/>
          <w:rtl w:val="true"/>
          <w:lang w:bidi="ar-SA"/>
        </w:rPr>
        <w:t>مبغوض، بخلاف التسبيب بالطلاق، فإن لم يترتب الفراق و البينونة على الظهار كان النهي عنه لغوا؛ لأن النهي إنما هو بلحاظ ترتب الأثر عليه؛ لا بلحاظ كونه فعلا مباشريا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هذين الموردين من المعاملات لا محيص عن دلالة النهي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النهي على الصحة في مورد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فيما إذا كانت العبادة ذاتية غير متوقفة على قصد القربة؛ كالسجود مثلا، فإن النهي عن هذا القسم من العبادات يدل على الصحة؛ لأن متعلقه مقدور للمكلف لقدرته على إيجاد السجود، فلو أتى بالسجود المنهي عنه لكانت عبادة صحيحة؛ إذ لا تتوقف عباديته على الأمر به حتى لا يمكن إيجاده مع النهي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العبادة أو جزئها أو وصفها الملازم يقتضي فسادها؛ دون النهي عن شرطها أو وصفها المفارق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المعاملات لا يدل على الفساد؛ إلا فيما إذا كان النهي عن الثمن أو المثمن فيدلّ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النهي على الصحة في المعاملات فيما إذا كان متعلقا بالمسبب أو التسبيب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النهي على الصحة في العبادة فيما إذا كانت ذاتية</w:t>
      </w:r>
      <w:r>
        <w:rPr>
          <w:rFonts w:eastAsia="Amiri" w:cs="Amiri" w:ascii="Amiri" w:hAnsi="Amiri"/>
          <w:color w:val="111111"/>
          <w:sz w:val="28"/>
          <w:szCs w:val="28"/>
          <w:rtl w:val="true"/>
          <w:lang w:bidi="ar-SA"/>
        </w:rPr>
        <w:t xml:space="preserve">. </w:t>
      </w:r>
      <w:bookmarkStart w:id="177" w:name="pg15790_159602"/>
    </w:p>
    <w:p>
      <w:pPr>
        <w:pStyle w:val="Heading2"/>
        <w:numPr>
          <w:ilvl w:val="1"/>
          <w:numId w:val="1"/>
        </w:numPr>
        <w:rPr/>
      </w:pPr>
      <w:bookmarkStart w:id="178" w:name="__RefHeading___Toc13502648_2142443653"/>
      <w:bookmarkStart w:id="179" w:name="_Toc68"/>
      <w:bookmarkEnd w:id="177"/>
      <w:bookmarkEnd w:id="178"/>
      <w:r>
        <w:rPr>
          <w:rtl w:val="true"/>
        </w:rPr>
        <w:t>المقصد الثالث في المفاهيم</w:t>
      </w:r>
      <w:bookmarkEnd w:id="17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13502650_2142443653"/>
      <w:bookmarkStart w:id="181" w:name="_Toc69"/>
      <w:bookmarkEnd w:id="180"/>
      <w:r>
        <w:rPr>
          <w:rtl w:val="true"/>
        </w:rPr>
        <w:t>اشارة</w:t>
      </w:r>
      <w:bookmarkEnd w:id="18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5790_159604"/>
      <w:bookmarkStart w:id="183" w:name="pg15790_159604"/>
      <w:bookmarkEnd w:id="183"/>
    </w:p>
    <w:p>
      <w:pPr>
        <w:pStyle w:val="BookText"/>
        <w:rPr/>
      </w:pPr>
      <w:bookmarkStart w:id="184" w:name="pg15790_159604"/>
      <w:bookmarkEnd w:id="184"/>
      <w:r>
        <w:rPr>
          <w:rFonts w:ascii="Amiri" w:hAnsi="Amiri" w:eastAsia="Amiri" w:cs="Amiri"/>
          <w:color w:val="111111"/>
          <w:sz w:val="28"/>
          <w:sz w:val="28"/>
          <w:szCs w:val="28"/>
          <w:rtl w:val="true"/>
          <w:lang w:bidi="ar-SA"/>
        </w:rPr>
        <w:t xml:space="preserve">في المفاهيم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يظهر من موارد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حكم إنشائي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بحث المفاهيم</w:t>
      </w:r>
    </w:p>
    <w:p>
      <w:pPr>
        <w:pStyle w:val="Heading3"/>
        <w:numPr>
          <w:ilvl w:val="2"/>
          <w:numId w:val="1"/>
        </w:numPr>
        <w:rPr/>
      </w:pPr>
      <w:bookmarkStart w:id="185" w:name="__RefHeading___Toc13502652_2142443653"/>
      <w:bookmarkStart w:id="186" w:name="_Toc70"/>
      <w:bookmarkEnd w:id="185"/>
      <w:r>
        <w:rPr>
          <w:rtl w:val="true"/>
        </w:rPr>
        <w:t>مقدمة فى تعريف المفهوم</w:t>
      </w:r>
      <w:bookmarkEnd w:id="186"/>
    </w:p>
    <w:p>
      <w:pPr>
        <w:pStyle w:val="Heading4"/>
        <w:numPr>
          <w:ilvl w:val="3"/>
          <w:numId w:val="1"/>
        </w:numPr>
        <w:rPr/>
      </w:pPr>
      <w:bookmarkStart w:id="187" w:name="__RefHeading___Toc13502654_2142443653"/>
      <w:bookmarkStart w:id="188" w:name="_Toc71"/>
      <w:bookmarkEnd w:id="187"/>
      <w:r>
        <w:rPr>
          <w:rtl w:val="true"/>
        </w:rPr>
        <w:t>اشارة</w:t>
      </w:r>
      <w:bookmarkEnd w:id="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أن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الثالث في المنطوق و المفهوم، و لعل التعبير الموجود إنما هو لأجل الفرار عن تعرّض حال المنطوق؛ لأنّ المهم هو بيان حال المفهوم،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الثالث في المفاهيم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بيان معنى المفهوم، و قبل الخوض في البحث ينبغي بيان ما هو محلّ الكلام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يطلق المفهوم و يراد منه كل ما يفهم من اللفظ من المعنى، في مقابل المنطوق بمعنى الملفوظ، فكل لفظ منطوق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المعنى اللغوي للمفهوم و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و يراد منه مطلق ما يفهم من الشيء؛ سواء كان ذلك الشيء لفظا أم كان غيره؛ كالإشارة و الكتابة، و لعلّ هذا هو المعنى العرفي للمفهوم، و هذان الإطلاقان خارجان عن محلّ الكلام، فإن محل الكلام هو المفهوم الاصطلاحي في مقابل المنطوق الاصطلاحي، و قد وقع الخلاف في تعريف كل من المنطوق و المفهوم في اصطلاح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الحاجبي المنطوق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دلّ عليه اللفظ في محلّ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دل عليه اللفظ لا في محل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تبعه صاحب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العضدي في تعريف المنطوق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حكما لمذكور و حالا من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تعريف المفهوم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حكما لغير مذكور و حالا من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أطيل فيهما الكلام بالنقض و الإبرام طردا و 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ما فيه من النقض و الإبرام رعاية للاختصار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المفهوم إنّما هو حكم غير مذكور؛ لا أنّه حكم لغير مذكور</w:t>
      </w:r>
      <w:r>
        <w:rPr>
          <w:rFonts w:eastAsia="Amiri" w:cs="Amiri" w:ascii="Amiri" w:hAnsi="Amiri"/>
          <w:color w:val="111111"/>
          <w:sz w:val="28"/>
          <w:szCs w:val="28"/>
          <w:rtl w:val="true"/>
          <w:lang w:bidi="ar-SA"/>
        </w:rPr>
        <w:t xml:space="preserve">». </w:t>
      </w:r>
      <w:bookmarkStart w:id="189" w:name="pg15790_159605"/>
    </w:p>
    <w:p>
      <w:pPr>
        <w:pStyle w:val="BookText"/>
        <w:rPr/>
      </w:pPr>
      <w:bookmarkEnd w:id="189"/>
      <w:r>
        <w:rPr>
          <w:rFonts w:ascii="Amiri" w:hAnsi="Amiri" w:eastAsia="Amiri" w:cs="Amiri"/>
          <w:color w:val="111111"/>
          <w:sz w:val="28"/>
          <w:sz w:val="28"/>
          <w:szCs w:val="28"/>
          <w:rtl w:val="true"/>
          <w:lang w:bidi="ar-SA"/>
        </w:rPr>
        <w:t xml:space="preserve">إخباري، تستتبعه خصوصيّة المعنى الّذي أريد من اللفظ بتلك الخصوصيّة و لو بقرينة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وافقه في الإيجاب و السلب أو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 إن و منه يعرف المنطوق فيكون حكما مذكورا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موارد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حكم إنشائي أو إخباري؛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الإكرام المستفاد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حكم إنشائي لازم لخصوصية من خصوصيّات المعنى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عدم وجوب الإكرام المستفاد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جئتني 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مثال للحكم الإخباري كما أن الأول مثال للحكم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فمنطوق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إكرام زيد على تقدير المجيء، و مفهومه هو الانتفاء عند الانتفاء، و منطوق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جئتني فأكرمك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إكرام المخاطب على تقدير المجيء، و مفهومه عدم وجوب إكرامه على تقدير عدم المجيء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معنى الجملة الشرطية هي تعليق الجزاء بالشرط، و هي مستلزمة للمفهوم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الانتفاء عند الانتفاء الذي أريد من اللفظ بتلك الخصوصية، و استفادة تلك الخصوصية إمّا تكون بالوضع، و إمّا بالانصراف، و إمّا بمقدمات الحكمة، فحينئذ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شرطية سالبة بشرطها و جزائها،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 زيد فلا تكرمه</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3502656_2142443653"/>
      <w:bookmarkStart w:id="191" w:name="_Toc72"/>
      <w:bookmarkEnd w:id="190"/>
      <w:r>
        <w:rPr>
          <w:rtl w:val="true"/>
        </w:rPr>
        <w:t>ثم المفهوم على قسمين</w:t>
      </w:r>
      <w:r>
        <w:rPr>
          <w:rtl w:val="true"/>
        </w:rPr>
        <w:t>:</w:t>
      </w:r>
      <w:bookmarkEnd w:id="191"/>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المفهوم مخالفا للمنطوق في الإيجاب و السلب كالمثالين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موافقا للمنطوق في الإيجاب و السلب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23"/>
      </w:r>
      <w:r>
        <w:rPr>
          <w:rFonts w:ascii="Amiri" w:hAnsi="Amiri" w:eastAsia="Amiri" w:cs="Amiri"/>
          <w:color w:val="111111"/>
          <w:sz w:val="28"/>
          <w:sz w:val="28"/>
          <w:szCs w:val="28"/>
          <w:rtl w:val="true"/>
          <w:lang w:bidi="ar-SA"/>
        </w:rPr>
        <w:t xml:space="preserve">حيث يكون المفهوم حرمة الشتم و الضرب، فيكون موافقا للمنطوق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حرمة التأفّف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الدّال على تلك الخصوصية قرينة الحكمة لا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الإنشائي أو الإخباري من لوازم ذلك المعنى المنطوقي لأجل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أن يكون ذلك الحكم الإنشائي أو الإخباري مما تستلزمه </w:t>
      </w:r>
    </w:p>
    <w:p>
      <w:pPr>
        <w:pStyle w:val="BookText"/>
        <w:rPr/>
      </w:pPr>
      <w:r>
        <w:rPr>
          <w:rFonts w:ascii="Amiri" w:hAnsi="Amiri" w:eastAsia="Amiri" w:cs="Amiri"/>
          <w:color w:val="111111"/>
          <w:sz w:val="28"/>
          <w:sz w:val="28"/>
          <w:szCs w:val="28"/>
          <w:rtl w:val="true"/>
          <w:lang w:bidi="ar-SA"/>
        </w:rPr>
        <w:t xml:space="preserve">جاءك زيد فأكرمه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شرطية سالبة بشرطها و جزائها، لازمة للقضية الشرطية التي تكون معنى القضية اللفظية، و تكون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بتلك الخصوصية كانت مستلزمة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إنما هو حكم غير مذكور، لا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لغير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وقع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خصوصية المعنى المنطوقي، بحيث لو لم تكن تلك الخصوصية لم يدل المنطوق على ذلك الحكم الإنشائي أو الإخباري المسمى بالمفهوم، فلا بد أن تكون تلك الخصوصية المعتبرة في المنطوق مدلولا عليها باللفظ حتى يخرج المفهوم عن المداليل الالتزامية، كوجوب المقدمة و حرمة الضد، فإن اللفظ لا يدل فيهما إلا على ذي الخصوصية و هو وجوب ذي المقدمة، و وجوب الضد الآخر، و نفس الخصوصية تستفاد من الخارج، لا من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للقضية الشرطية الموجبة في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خصوصية بتلك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بسبب تلك الخصوصية كانت القضية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للقضية المفهومية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ما أفاده من كون المفهوم عبارة عن حكم إنشائي أو إخباري غير مذكور في القضية تقتضيه خصوصية المعنى المنطوقي، إذ يصح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حكم غير مذكور في القضية اللفظية،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إكرام زيد غير مذكورة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حرمة الضرب و الشتم فإنها غير 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نفس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الإنشائي أو الإخباري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 في المنطوق بلا واسطة و إن كان مدلولا عليه بذكر الخصوصية المشتملة له في المنطوق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المفهوم حكم لموضوع غير مذكور في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المفهوم و المنطوق على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المنطوق مذكور، و في المفهوم غير مذكور، كالضرب و الشتم الموضوعين للحرمة فإنهما غير مذكورين في المنطوق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 المفهوم بأنه حكم لغير مذكور كما عرفت ذلك عن الحاجبي و العضدي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و الإبرام بين الأعلام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المفهوم بكونه حكما لغير مذكور لا يكون جامعا لأفراده، و لا مانعا لغير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كونه جامعا للأفراد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فلخروج مفهوم الشرط و مفهوم الغاية عن المفهوم بالمعنى المذكور، فإن الموضوع في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و الإبرام بين الأعلام، مع أنه لا موقع له </w:t>
      </w:r>
      <w:r>
        <w:rPr>
          <w:rStyle w:val="FootnoteAnchor"/>
          <w:rtl w:val="true"/>
        </w:rPr>
        <w:footnoteReference w:id="24"/>
      </w:r>
      <w:r>
        <w:rPr>
          <w:rFonts w:ascii="Amiri" w:hAnsi="Amiri" w:eastAsia="Amiri" w:cs="Amiri"/>
          <w:color w:val="111111"/>
          <w:sz w:val="28"/>
          <w:sz w:val="28"/>
          <w:szCs w:val="28"/>
          <w:rtl w:val="true"/>
          <w:lang w:bidi="ar-SA"/>
        </w:rPr>
        <w:t xml:space="preserve">كما أشرنا إليه في غير مقام، لأنه من قبيل شرح الاسم كما في التفسير اللغوي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انقدح حال غير هذا التفسير مما ذكر في المقام، فلا يهمنا التصدي لذلك، كما لا يهمنا بيان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المدلول أو الدلالة و إن كان بصفات جاءك زيد فأكرمه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زيد المذكور في المنطوق، و كذا الموضوع في مفهوم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إلى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الليل المذكور في المنطوق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كونه مانعا لغير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فلدخول مثل مقدمة الواجب فيه؛ لأن وجوب المقدمة المستفاد من وجوب ذيها حكم لغير مذكور، إذ المقدمة لم تذكر في القضية المفيدة لوجوب ذيها، و دخول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لأن السؤال حكم لغير مذكور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إنه ليس من باب المفهوم و إنما هو من باب المجاز في الحذف، فهو من باب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فلازم ما ذكروه في تعريفي المنطوق و المفهوم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بعض أفراد المنطوق، و دخوله في تعريف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موقع لما ذكر من النقض و الإبرام، كما أشار المصنف إلى عدم موقع للنقض و الإبرام في غير مورد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إنه لا موقع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الإشكالات التي أوردوها على تعريفي المنطوق و المفهوم طردا و 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الإشكالات لا موقع لها، لعدم كون هذه التعريفات حدودا حقيقية، بل من قبيل شرح الاسم فلا تجب فيها مراعاة ما تجب مراعاته في التعاريف الحقيقية من الطرد 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الغرض منه المعرفة في الجملة، و لذا قد يقع التعريف منهم بالأعم، كقول اللغوي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يقع بالأخص، كقول النحوي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الفاعل ما صدر عنه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كون التفسير المزبور من قبيل شرح الاسم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سائر تفاسير المفهوم، فلا يعتبر فيها الطرد و العكس لكونها من قبيل شرح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يهمنا التصدي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هذا التفسير المنسوب إلى العضدي من سائر التفاسير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المهم بيان أن المفهوم من صفات المدلول أو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 </w:t>
      </w:r>
      <w:bookmarkStart w:id="192" w:name="pg15790_159608"/>
    </w:p>
    <w:p>
      <w:pPr>
        <w:pStyle w:val="BookText"/>
        <w:rPr/>
      </w:pPr>
      <w:bookmarkEnd w:id="192"/>
      <w:r>
        <w:rPr>
          <w:rFonts w:ascii="Amiri" w:hAnsi="Amiri" w:eastAsia="Amiri" w:cs="Amiri"/>
          <w:color w:val="111111"/>
          <w:sz w:val="28"/>
          <w:sz w:val="28"/>
          <w:szCs w:val="28"/>
          <w:rtl w:val="true"/>
          <w:lang w:bidi="ar-SA"/>
        </w:rPr>
        <w:t xml:space="preserve">المدلول أشبه، و توصيف الدلالة أحيانا كان من باب التوصيف بحال المتعلق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إشارة إلى نزاع آخر في باب المفهوم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المفهوم من صفات المعني و المدلول، أو من صفات الدلالة‌؟ و ليس هنا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صفات الدال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3502658_2142443653"/>
      <w:bookmarkStart w:id="194" w:name="_Toc73"/>
      <w:bookmarkEnd w:id="193"/>
      <w:r>
        <w:rPr>
          <w:rtl w:val="true"/>
        </w:rPr>
        <w:t>المفهوم من صفات المدلول عند المصنف</w:t>
      </w:r>
      <w:bookmarkEnd w:id="194"/>
    </w:p>
    <w:p>
      <w:pPr>
        <w:pStyle w:val="BookText"/>
        <w:rPr/>
      </w:pPr>
      <w:r>
        <w:rPr>
          <w:rFonts w:ascii="Amiri" w:hAnsi="Amiri" w:eastAsia="Amiri" w:cs="Amiri"/>
          <w:color w:val="111111"/>
          <w:sz w:val="28"/>
          <w:sz w:val="28"/>
          <w:szCs w:val="28"/>
          <w:rtl w:val="true"/>
          <w:lang w:bidi="ar-SA"/>
        </w:rPr>
        <w:t>و توضيح ذلك يحتاج إلى تمهيد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المدلول كالكلية و الجزئية و نحوهما،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الإنسان ليس كليا، و كذا دلالة لفظ الإنسان على معناه ليست كلية، و إنما الكلي هو مدلول الإنسان،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اتصف لفظ الإنسان أو دلالته على معناه بالكلية كان من قبيل الوصف بحال متعلق الموصوف، إذ الموصوف الحقيقي هو المعنى لا اللفظ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الدال كالثلاثية و الرباعية و المجردية و المزيدية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صفات الألفاظ الدالة على المعاني، لا صفات مدلولها، و لا صفات دلالتها، و لو اتصف أحدهما بهذا النحو من الأوصاف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الدلالة كالنصوصية و الصراحة و الظهور، فإنها صفات دلالة الألفاظ على معانيها، لأن اللفظ بما هو لفظ لا يكون نصا و كذلك المعنى بما هو معنى، و إنما النص هو دلالة اللفظ على معناه حتى لو اتصف اللفظ أو المعنى بإحدى هذه الأوصاف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النزاع في المفهوم بأنه من صفات المدلول، إذ المفهوم حكم ملازم لخصوصية المعنى، فلا بد من أن يكون من صفات المدلول، و قد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بصفات المدلول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لوازم خصوصية المعنى المنطوقي، فالمدلول إما منطوق و إما مفهوم، و يشهد له بعض التفاسير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المفهوم ما دل عليه اللفظ لا في محل 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بالموصول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المدلول، فالمتصف بالمفهوم هو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يتصف بالمفهوم المعنى، و المدلول من حيث هو المعنى، و إنما يتصف به بلحاظ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لو كانت تابعة سميت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يهمنا التعرض للنزاع تفصيلا، و لكن كون المفهوم بصفات المدلول أشبه حيث قيل في تفسير المنطوق بأنه حكم لموضوع مذكور، و المفهوم حكم لموضوع غير مذكور، أو المنطوق هو حكم مذكور، و المفهوم هو حكم غير مذكور،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هو المدلول لا الدلالة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الدلالة أحيانا بالمفهوم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المفهومية و المنطوقية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باب التوصيف بحال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المدلول لا من التوصيف بحال الموصوف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انقدح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ثبوت المفهوم و عدمه في الحقيقة إنما يكون في أن القضية الشرطية أو الوصفية أو غيرهما هل تدل بالوضع أو بالقرينة العامة على تلك الخصوصية المستتبعة لتلك القضية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توصيف الدلالة بالمفهوم إنما يكون بلحاظ متعلق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باعتبار نفسها، فتوصيف الدلالة بالمفهومية يكون بالعناية و المجاز، فالوصف حينئذ بحال المتعلق لا الموصوف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كون المفهوم ناشئا من خصوصية المعنى المنطوقي، و لازما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ثبوت المفهوم و عدمه يرجع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الخصوصية المستتبعة للمفهوم ثابتة بالوضع أو بالقرينة العامة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الحكمة أم لا، فإن دل المنطوق على تلك الخصوصية لزمه المفهوم، و إلا فلا، و بعد ثبوت دلالة المنطوق على تلك الخصوصية لا إشكال في دلالته على المفهوم الذي هو لازمه، فالنزاع في حجية المفهوم يرجع حقيقة إلى النزاع في ثبوته، لا إلى حجيته،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الشرط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المسامحة، إذ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للشرط مفهوم أم لا؟ لأن النزاع في الحقيقة في الصغرى و هو ثبوت المفهوم لا في الكبرى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النزاع في حجية المفهوم بعد ثبوته كالنزاع في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فالنزاع إنما هو في أصل الدلالة لا في الحجية بعد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المفهوم حجة أم لا؟ يراد به ما ذكرناه من أنه هل للقضية الشرطية مفهوم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معادل القرينة العامة و الوضع هو القرينة الخاصة الدالة على المفهوم، فإن كان الدال على تلك الخصوصية هو الوضع أو القرينة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ثبوت المفهوم، لدلالة تلك الخصوصية المدلول عليها بالوضع أو القرينة على الثبوت عند الثبوت، و الانتفاء عند الانتفاء، و لا نعني بالمفهوم إلا هذا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الدال على تلك الخصوصية قرينة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عليه المفهوم في جميع الموارد، لاختصاص تلك القرينة بموردها، نظير قرينة تدل على إرادة الوجوب من الأمر الواقع عقيب الحظر في بعض الموارد، بعد كون وقوعه عقيب الحظر قرينة عامة على إرادة رفع المنع من الأمر، فإن تلك القرينة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إرادة الوجوب من الأمر الواقع عقيب الحظر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بموردها، و لا تكون قرينة على إرادة الوجوب منه في كل مورد يقع الأمر بعد الحظر،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المفهوم بالمعنى الاصطلاحي، و قد عرف بتعاريف عديدة، قال الحاجبي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ما دل عليه اللفظ في محل النطق، و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عليه اللفظ لا في محل النطق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حكما لمذكور و حالا من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حكما لغير مذكور و حالا من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إنما هو حكم غير مذكور، لا إنه حكم لغير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فالمفهوم هو حكم إنشائي، كعدم وجوب الإكرام المستفاد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حكم إخباري، كعدم وجوب الإكرام المستفاد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جئتني 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فمفهوم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انتفاء وجوب الإكرام عند انتفاء الشرط، و مفهوم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الإكرام عند عدم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ذلك الحكم الإنشائي أو الإخباري مما تستلزمه خصوصية المعنى المنطوقي، بحيث لو لم تكن تلك الخصوصية لم يدل المنطوق على ذلك الحكم الإنشائي أو الإخباري المسمى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ما أورده البعض على تعريف العضدي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حكم لغير مذكور و حال من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كونه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 مفهوم الشرط و الغاية عنه، فإنّ الموضوع في مفهوم الشرط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المنطوق و هو زيد، و كذا الموضوع في مفهوم الغاية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الليل مذكور في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فلدخول مثل مقدمة الواجب فيه، لأن وجوب المقدمة المستفاد من وجوب ذيها حكم لغير مذكور، إذ المقدمة لم تذكر في القضية المفيدة لوجوب ذيها، إلاّ إن المصنف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للإشكال بعد كون هذه التعاريف لفظية لا حقيقية، إذ لا تجب فيها مراعاة ما تجب مراعاته في التعاريف الحقيقية من الطرد و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المفهوم من صفات المعنى و المدلول، أو من صفات الدلالة‌؟ و ليس هنا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بأنه من صفات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التوضيح بعد تمهيد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على ثلاثة أقسام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المدلول كالكلية و الجزئية، كمدلول لفظ الإنسان، فلو اتصف لفظ </w:t>
      </w:r>
    </w:p>
    <w:p>
      <w:pPr>
        <w:pStyle w:val="BookText"/>
        <w:rPr/>
      </w:pPr>
      <w:r>
        <w:rPr>
          <w:rFonts w:ascii="Amiri" w:hAnsi="Amiri" w:eastAsia="Amiri" w:cs="Amiri"/>
          <w:color w:val="111111"/>
          <w:sz w:val="28"/>
          <w:sz w:val="28"/>
          <w:szCs w:val="28"/>
          <w:rtl w:val="true"/>
          <w:lang w:bidi="ar-SA"/>
        </w:rPr>
        <w:t>الإنسان أو دلالته على معناه بالكلية لكان ذلك من قبيل الوصف بحال متعلق الموصوف، إذ الموصوف حقيقة هو المدلول لا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الدال، كالثلاثية و الرباعية فإنهما من صفات الألفاظ الدالة على المعاني، لا من صفات مدلولها، و لا من صفات دلالتها، و لو اتصف أحدهما بهذا النحو من الأوصاف كان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الدلالة، كالنصوصية و الظهورية، فإنهما من صفات دلالة الألفاظ، لأن اللفظ بما هو لفظ لا يكون نصا و لا ظاهرا، فلو اتصف اللفظ بهما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بعد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 النزاع في كون المفهوم من صفات المدلول أو من صفات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صفات المدلول، لأن المدلول إما منطوق و إما مفهوم، و 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تعريف المفهوم، بأنه حكم غير مذكور في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هو المدلول لا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النزاع في المفهوم حقيقة يكون صغرويا لا كبرويا،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إنما هو في ثبوت المفهوم و عدمه لا في حجيته و عدمها،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الشرط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المسامحة، إذ الصحيح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للشرط مفهوم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فالنزاع إنما هو في أصل الدلالة لا في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حكم إنشائي أو إخباري غير مذكور في المنطوق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من صفات المدلول لا من صفات الدلالة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النزاع في بحث المفهوم يكون صغرويا لا كبرويا</w:t>
      </w:r>
      <w:r>
        <w:rPr>
          <w:rFonts w:eastAsia="Amiri" w:cs="Amiri" w:ascii="Amiri" w:hAnsi="Amiri"/>
          <w:color w:val="111111"/>
          <w:sz w:val="28"/>
          <w:szCs w:val="28"/>
          <w:rtl w:val="true"/>
          <w:lang w:bidi="ar-SA"/>
        </w:rPr>
        <w:t xml:space="preserve">. </w:t>
      </w:r>
      <w:bookmarkStart w:id="195" w:name="pg15790_159612"/>
    </w:p>
    <w:p>
      <w:pPr>
        <w:pStyle w:val="Heading3"/>
        <w:numPr>
          <w:ilvl w:val="2"/>
          <w:numId w:val="1"/>
        </w:numPr>
        <w:rPr/>
      </w:pPr>
      <w:bookmarkStart w:id="196" w:name="__RefHeading___Toc13502660_2142443653"/>
      <w:bookmarkStart w:id="197" w:name="_Toc74"/>
      <w:bookmarkEnd w:id="195"/>
      <w:bookmarkEnd w:id="196"/>
      <w:r>
        <w:rPr>
          <w:rtl w:val="true"/>
        </w:rPr>
        <w:t>فصل</w:t>
      </w:r>
      <w:r>
        <w:rPr>
          <w:rtl w:val="true"/>
        </w:rPr>
        <w:t xml:space="preserve">: </w:t>
      </w:r>
      <w:r>
        <w:rPr>
          <w:rtl w:val="true"/>
        </w:rPr>
        <w:t xml:space="preserve">الجملة الشرطية </w:t>
      </w:r>
      <w:r>
        <w:rPr>
          <w:rtl w:val="true"/>
        </w:rPr>
        <w:t>(</w:t>
      </w:r>
      <w:r>
        <w:rPr/>
        <w:t>1</w:t>
      </w:r>
      <w:r>
        <w:rPr>
          <w:rtl w:val="true"/>
        </w:rPr>
        <w:t>)</w:t>
      </w:r>
      <w:bookmarkEnd w:id="197"/>
    </w:p>
    <w:p>
      <w:pPr>
        <w:pStyle w:val="Heading4"/>
        <w:numPr>
          <w:ilvl w:val="3"/>
          <w:numId w:val="1"/>
        </w:numPr>
        <w:rPr/>
      </w:pPr>
      <w:bookmarkStart w:id="198" w:name="__RefHeading___Toc13502662_2142443653"/>
      <w:bookmarkStart w:id="199" w:name="_Toc75"/>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هل تدل على الانتفاء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على الثبوت عند الثبوت 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فيه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استعمالها، و إرادة الانتفاء عند الانتفاء</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3502664_2142443653"/>
      <w:bookmarkStart w:id="201" w:name="_Toc76"/>
      <w:bookmarkEnd w:id="200"/>
      <w:r>
        <w:rPr>
          <w:rtl w:val="true"/>
        </w:rPr>
        <w:t>في مفهوم الشرط</w:t>
      </w:r>
      <w:bookmarkEnd w:id="201"/>
    </w:p>
    <w:p>
      <w:pPr>
        <w:pStyle w:val="Heading5"/>
        <w:numPr>
          <w:ilvl w:val="4"/>
          <w:numId w:val="1"/>
        </w:numPr>
        <w:rPr/>
      </w:pPr>
      <w:bookmarkStart w:id="202" w:name="__RefHeading___Toc13502666_2142443653"/>
      <w:bookmarkStart w:id="203" w:name="_Toc77"/>
      <w:bookmarkEnd w:id="202"/>
      <w:r>
        <w:rPr>
          <w:rtl w:val="true"/>
        </w:rPr>
        <w:t>اشارة</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مفهوم الشرط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تدل هذه الجملة الشرطية على الانتفاء عند الانتفاء، كما تدل على الثبوت عند الثبوت بلا كلام بحيث لو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أحسن زيد إليك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مخصصا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بل لا تدل الجملة الشرطية على الانتفاء عند الانتفاء، فيه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دلالة القضية الشرطية على المفهوم و عدم دلالتها عليه، و قد أشار إلى محل النزاع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إرادة الانتفاء عند الانتفاء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هذا خارج عن محل الكلام، إذ لا خلاف فيه، و لا إشكال، و إنما الخلاف و الإشكال في أن هذا الاستعمال هل هو بالوضع أو بقرينة عامة، كوقوع الأمر عقيب الحظر الذي هو قرينة عامة على عدم الوجوب منه، فإنه يحمل الأمر على ذلك إلا إذا قامت قرينة خاصة على إرادة الوجوب منه، بأن يكون المقام من هذا القبيل قامت قرينة عامة كمقدمات الحكمة على المفهوم، بحيث لا بد من الحمل على المفهوم لو لم تقم قرينة على خلافه من حال أو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فدلالة الجملة الشرطية على المفهوم مبنية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و القيد في القضية الشرطية راجعا إلى مفاد الهيئة دون المادة، بأن يكون مفادها تعليق مضمون جملة على مضمون جملة أخرى، و التعليق هو ربط أحد الشيئين بالآخر بنحو لا يتخلف عنه و لا يمكن تحققه بدونه، فهو يساوق العلية المنحصرة،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الجزاء على الشرط يكون من قبيل ترتب المعلول على علته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ملازمة بين الجزاء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القضية الشرطية ظاهرة في أن ترتب الجزاء على الشرط من باب ترتب المعلول على العلة، لا من باب ترتب العلة على المعلول، و لا من ترتب أحد المعلولين على الآخر لعلة ثالثة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القضية الشرطية ظاهرة في كون الشرط علة منحصرة للحكم فيها، </w:t>
      </w:r>
    </w:p>
    <w:p>
      <w:pPr>
        <w:pStyle w:val="BookText"/>
        <w:rPr/>
      </w:pPr>
      <w:r>
        <w:rPr>
          <w:rFonts w:ascii="Amiri" w:hAnsi="Amiri" w:eastAsia="Amiri" w:cs="Amiri"/>
          <w:color w:val="111111"/>
          <w:sz w:val="28"/>
          <w:sz w:val="28"/>
          <w:szCs w:val="28"/>
          <w:rtl w:val="true"/>
          <w:lang w:bidi="ar-SA"/>
        </w:rPr>
        <w:t>في غير مقام، إنما الإشكال و الخلاف في أنه بالوضع أو بقرينة عامة، بحيث لا بد من الحمل عليه لو لم يقم على خلافه قرينة من حال أو مقال، فلا بد للقائل بالدلالة من إقامة الدليل على الدلالة بأحد الوجهين على تلك الخصوصية المستتبعة لترتب الجزاء على الشرط، نحو ترتب المعلول على علته المنحصرة، و أما القائل بعدم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فسحة، فإن له منع دلالتها على اللزوم، بل على مجرد الثبوت عند الثبوت و لو من باب الاتفاق، أو منع دلالتها على الترتب، أو على نحو الترتب على العلة أو العلة فمتى تحققت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دلالتها على المفهوم، فلا بد للقائل من إثبات هذه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الوضع و القرينة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القائل بعدم الدلالة ففي 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إقامة الدليل على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دلالة القضية الشرطية من جهات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دلالة القضية الشرطية على اللزوم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الملازمة بين الشرط و الجزاء حتى يكون انتفاء الشرط سببا لانتفاء الجزاء، بل الجملة الشرطية إنما تدل على مجرد الثبوت عند الثبوت و لو من باب الاتفاق،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الإنسان ناطقا فالحمار ناهق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التلازم بين الطرفين من باب الاتفاق،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علية في البين،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الانتفاء عند الانتفاء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دلالة الشرطية على الترتب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ترتب الجزاء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سلمنا الملازمة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الجملة الشرطية إنما تدل على عدم الانفكاك بينهما، و من الممكن أن يكونا موجودين في عرض واحد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الخمر حراما كان بيعه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إنه كلا منهما معلول للإسكار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دلالة القضية الشرطية على نحو الترتب على العلة، بعد تسليم الدلالة على الترتب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دلالة الشرطية على كون الجزاء مترتبا على الشرط بنحو الترتب على العلة التامة؛ بل تدل على كون المقدم علة، أما أنها تامة فلا، إذ من المحتمل كونه علة ناقصة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دلالتها على ترتب الجزاء على الشرط نحو الترتب على العلة المنحصرة، بعد تسليم الأمور السابقة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أو الترتب أو العلية، و ذلك لاحتمال أن يكون لشيء واحد علل تامة متبادلة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الشمس طالعة كانت الغرفة 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يدل على عدم إضاءة الغرفة حين عدم طلوع الشمس لاحتمال كونها مضيئة بالسراج أو النار أو الكهرباء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المنحصرة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اللزوم أو العلية، لكن منع 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اللزوم، و دعوى كونها اتفاقية في غاية السقوط، لانسباق اللزوم منها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المنع عن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الترتب على العلة فضلا عن كونها منحصرة فله مجال واسع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منع دلالة القضية الشرطية على كون الترتب بنحو العلة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المفهوم منوط بما ذكر من الجهات الثلاث، و بدلالة القضية الشرطية على كون ترتب الجزاء على الشرط بنحو الترتب على العلة المنحصرة، لا مطلق العلة و لو لم تكن منحصرة، فإنكار دلالة القضية الشرطية على كون الترتب بهذا النحو كاف في عدم ثبوت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دفع المنع الأول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منع دلالتها على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الجملة الشرطية اتفاقية لا لزومية في غاية السقوط، لانسباق اللزوم من الجملة الشرطية قطعا، فإنه لو لم تكن قرينة في البين فهم منها التلازم بين الشرط 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لانسباق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لكون القضية الشرطية لزومية لا اتفاقية، كما هو مقتضى المنع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اللزوم من القضية الشرطية قطعا، و التبادر علامة الوضع، فلا وجه لمنع دلالتها على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أن اللزوم بنحو الترتب أو المنع عن كون الترتب بنحو الترتب على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 الشرط علة منحصرة للجزاء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و له مجال واسع، إذ لم تثبت دلالة الجملة الشرطية على كون الشرط علة للجزاء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دلالتها على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بينهما تلازم في الوجود غالبا، فإن التقصير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 إذا قصر الصلاة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علة للإفطار، بل هما حكمان متلازمان ثابتان للمسافر غير الناوي لإقامة عشرة أيام،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للقائل بالمفهوم دعوى تبادر اللزوم، و ترتب الجزاء على الشرط بنحو الترتب على العلة المنحصرة، إذ استعمالها في الترتب على العلة غير المنحصرة يكون مثل استعمالها في العلة المنحصرة بلا عناية و مجاز، و بلا رعاية علاقة من العلائق المصححة للتجوز، و معه كيف تصح دعوى التبادر المزبور؟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فالغرض هو إنكار المفهوم لأجل المنع عن كون اللزوم بنحو الترتب على العلة و من أنكر المفهوم للقضية الشرطية ينبغي له أن ينكر الأمر الثالث من الأمور الأربعة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الجزاء على الشرط على نحو العلية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الترتب المذكور بالعلية، و لا ينبغي أن ينكر اللزوم و أصل الترتب، إذ هما أمران مسلمان لا يقبلان الإنكار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اللزوم و الترتب بنحو الترتب على العلة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استعمالها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الترتب على نحو الترتب على الغير المنحصرة منها؛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مدعيها، كيف‌؟ و لا يرى في استعمالها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الترتب على نحو الترتب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المنحصرة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الشمس طالعة فالغرفة 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لإضاءة الغرفة أسباب عديدة غير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كثرة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تعليل لبعد هذه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كثيرا ما تستعمل الجملة الشرطية في مطلق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كثرة استعمال الجملة الشرطية في مطلق اللزوم دون اللزوم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الترتب بنحو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و مع هذه الكثرة لا تصح دعوى تبادر اللزوم و الترتب بنحو العلة المنحصرة الذي هو أساس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 لها، و قد عرفت وجه بعدها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كثرة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الدعوى المذكورة على من يدعيها، فاللازم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الجواب عن هذه الموارد، و إما رفع اليد عن الدعوى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تصح دعوى تبادر العلة المنحصرة، مع كون الاستعمال في مطلق اللزوم، و الترتب بنحو العلة المنحصرة على نهج واحد؟ إذ لو صح تبادر العلة المنحصرة من الجملة الشرطية لكان استعمالها في مطلق اللزوم استعمالا في غير الموضوع له، و كان بالعناية و المجاز، لأن التبادر علامة الوضع، مع إنه ليس كذلك،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الاستعمال في مطلق اللزوم كالاستعمال في العلة المنحصرة على نهج واحد بلا عناية أصلا، فاستعمال الجملة الشرطية في الموردين على نهج واحد كاشف عن عدم صحة دعوى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دليل على عدم صحة الدعوى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تستعمل الجملة الشرطية في اللزوم و الترتب على نحو الترتب على العلة المنحصرة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كانت الشمس طالعة فالنهار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طلوع الشمس علة منحصرة لوجود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تستعمل في اللزوم و الترتب على نحو الترتب على العلة غير المنحصرة نحو</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هذا الشيء إنسانا كان حيوانا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فاللزوم و الترتب بين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الشيء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الشيء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ثابتا و لكن ليس الترتب </w:t>
      </w:r>
    </w:p>
    <w:p>
      <w:pPr>
        <w:pStyle w:val="BookText"/>
        <w:rPr/>
      </w:pPr>
      <w:r>
        <w:rPr>
          <w:rFonts w:ascii="Amiri" w:hAnsi="Amiri" w:eastAsia="Amiri" w:cs="Amiri"/>
          <w:color w:val="111111"/>
          <w:sz w:val="28"/>
          <w:sz w:val="28"/>
          <w:szCs w:val="28"/>
          <w:rtl w:val="true"/>
          <w:lang w:bidi="ar-SA"/>
        </w:rPr>
        <w:t xml:space="preserve">عناية و رعاية علاقة، بل إنما تكون إرادته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كإرادة الترتب على العلة المنحصرة بلا عناية، كما يظهر على من أمعن النظر و أجال البصر في موارد الاستعمالات، و في عدم الإلزام و الأخذ بالمفهوم في مقام المخاصمات و الاحتجاجات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صحة الجواب بأنه لم يكن لكلامه مفهوم، و عدم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ظهور فيه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الدلالة بادعاء انصراف إطلاق العلاقة اللزومية إلى ما هو أكمل على العلة المنحصرة، بل على العلة غير المنحصرة، إذ كون الشيء فرسا أيضا علة لكونه حيوانا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تستعمل في اللزوم الاتفاقي و الترتب الاتفاقي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الإنسان ناطقا كان الحمار ناهقا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نستكشف من استعمالها في هذه الموارد على نهج واحد أنها وضعت لمطلق اللزوم بين الشرط و الجزاء،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مفهوم في جميع موارد استعمالها بل لها مفهوم في بعض الموارد لوجود الأمور المقوّمة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المقام و القول بالمفهوم في بعض الموارد، كما يظهر هذا التفصيل لمن أمعن النظر و أجال البصر في موارد استعمالات 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بالمفهوم لا يتمكن من إلزام الخصم بالمفهوم في مقام المخاصمات و المرافعات و الاحتجاجات، فلو كان لها مفهوم لألزم الخصم به، و صح أن يقول في جواب الخصم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لكلامي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كلامه ظاهرا في المفهوم لما صح الجواب بنفي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إرادة مطلق اللزوم بلا عناية، مثل إرادة الترتب على العلة المنحصرة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على من أمعن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على استعمال الجملة الشرطية في الجامع بين العلة المنحصرة و مطلق اللزوم، و كون الاستعمال في كل منهما بلا عناية بوجهين،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الاستعمالات،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الإلزام بمفهوم الجملة الشرطية في مقام المخاصمات، و لو كان لها مفهوم لم يكن لعدم الإلزام المزبور وجه، لأن المفهوم كالمنطوق حجة، فإنكار المفهوم مخالف للحجة، فلا يقبل إذ مخالفة الحجة غير 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الجواب بنفي المفهوم لو كان لكلامه ظهور في المفهوم، فصحته تدل على عدم ظهور الكلام في المفهوم عند أبناء المحاورة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دليل آخر أمكن الاستدلال به للقول بالمفهوم، و هو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أفرادها و هو اللزوم بين العلة المنحصرة و معلولها ففاسدة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لعدم كون الأكملية موجبة للانصراف إلى الأكمل، لا سيما مع كثرة الاستعمال في غيره، كما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بين الشرط و الجزاء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أعلى و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اللزوم الاتفاقي، كما بين نطق الإنسان و نهق الحمار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الإنسان ناطقا كان الحمار ناهقا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اللزوم على نحو الترتب على العلة غير المنحصرة، كما بين طلوع الشمس و ضياء العالم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الشمس طالعة فالعالم مضيء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اللزوم على نحو الترتب على العلة المنحصرة، كما بين طلوع الشمس و وجود النهار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الشمس طالعة كان النهار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العلاقة اللزومية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عليها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القسم الثالث، لأن الشيء إذا ذكر مطلقا ينصرف إلى الفرد الكامل، فالأكملية توجب انصراف اللزوم إلى خصوص اللزوم الحاصل بين العلة المنحصرة و معلولها،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المنحصرة تستتبع الانتفاء عند الانتفاء، الذي يتقوم به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فثبت المفهوم للجملة الشرطية لأجل اللزوم بينهما على نحو الترتب على العلة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الاستدلال للقول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دعوى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ففاسدة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 المصنف في فسادها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الموجب للانصراف المفيد للإطلاق هو أنس اللفظ بالمعنى الناشئ عن كثرة الاستعمال، دون الأكملية، فإنها لا توجب الانصراف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 الأكملية موجبة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الانصراف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كون الأكملية موجبة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في خصوص المقام، إذ يعتبر في الانصراف أن يكون الفرد المنصرف إليه هو الغالب من حيث الاستعمال، و هو مفقود في محل الكلام، إذ ليس الاستعمال في الفرد الأكمل أغلب من غيره و هو العلة الغير المنحصرة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أكملية اللزوم الثابت بين العلة المنحصرة و معلولها من اللزوم الثابت بين العلة </w:t>
      </w:r>
    </w:p>
    <w:p>
      <w:pPr>
        <w:pStyle w:val="BookText"/>
        <w:rPr/>
      </w:pPr>
      <w:r>
        <w:rPr>
          <w:rFonts w:ascii="Amiri" w:hAnsi="Amiri" w:eastAsia="Amiri" w:cs="Amiri"/>
          <w:color w:val="111111"/>
          <w:sz w:val="28"/>
          <w:sz w:val="28"/>
          <w:szCs w:val="28"/>
          <w:rtl w:val="true"/>
          <w:lang w:bidi="ar-SA"/>
        </w:rPr>
        <w:t xml:space="preserve">هذا مضافا إلى منع كون اللزوم بينهما أكمل مما إذا لم تكن العلة بمنحصرة، فإن الانحصار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ذاك الربط الخاص الذي لا بد منه في تأثير العلة في معلولها آكد 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الغير المنحصرة و معلولها،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منع كون اللزوم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العلة المنحصرة و معلولها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مما إذا لم تكن العلة بمنحصرة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العلة المنحصرة عبارة عن السبب المجامع مع الشرط و عدم المانع مع عدم سبب آخر، و من المقرر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دخل أجزاء العلة في ترتب المعلول عليها، ففي السبب خصوصية تقتضي وجود المعلول، و ليست هذه الخصوصية في غير السبب، و الشرط و عدم المانع دخيلان في تأثير السبب، و إلا فوجود المعلول يستند إليه لا إلى سائر أجزاء العلة، و تلك الخصوصية مقدمة لسببية السبب سواء وجد معه سائر أجزاء العلة أم لا، و سواء كان هناك سبب آخر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انحصار العلة من الذاتيات المنوّعة للسبب، و لا من الصفات اللازمة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كالضحك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ينتزع الانحصار و عدمه من وجود سبب آخر و عدمه، فليس الانحصار موجبا لأكملية الخصوصية التي يتقوم بها السبب و يستند إليها المسبب، بل إن تحققت في المسبب أثر السبب آثره في وجود المعلول سواء كان منحصرا أم لا، و إن لم تتحقق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يؤثر في وجوده أصلا، بل الانحصار أجنبي عن سببية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الأولى تقديم هذا الوجه على الوجه الأول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أكملية، 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تسليمها لا توجب الانصراف فيرجع جواب المصنف عن الدعوى المذكورة إلى منعها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العلاقة بين العلة المنحصرة و معلولها آكد و أقوى من العلاقة بين العلة الغير المنحصرة و معلولها،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الانحصار ينتزع من عدم سبب آخر، لا عن نفس الخصوصية المقوّمة للسبب حتى يكون اللزوم بين العلة المنحصرة و معلولها أكمل من اللزوم بين العلة الغير المنحصرة و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الأكملية موجبة للانصراف، سيما مع كثرة الاستعمال في غير الأكمل أيضا، كما في المقام،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استعمال الجملة الشرطية في غير العلة المنحصرة لو لم يكن بأكثر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الانحصار لا يوجب أن يكون الربط بين العلة المنحصرة و معلولها آكد و أقوى من الربط بين العلة الغير المنحصرة و معلولها، بل يمكن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اللزوم لا يتصف بالكمال و النقص أصلا</w:t>
      </w:r>
      <w:r>
        <w:rPr>
          <w:rFonts w:eastAsia="Amiri" w:cs="Amiri" w:ascii="Amiri" w:hAnsi="Amiri"/>
          <w:color w:val="111111"/>
          <w:sz w:val="28"/>
          <w:szCs w:val="28"/>
          <w:rtl w:val="true"/>
          <w:lang w:bidi="ar-SA"/>
        </w:rPr>
        <w:t xml:space="preserve">. </w:t>
      </w:r>
      <w:bookmarkStart w:id="204" w:name="pg15790_159619"/>
    </w:p>
    <w:p>
      <w:pPr>
        <w:pStyle w:val="BookText"/>
        <w:rPr/>
      </w:pPr>
      <w:bookmarkEnd w:id="204"/>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قضية الإطلاق بمقدمات الحكمة، كما أن قضية إطلاق صيغة الأمر هو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تمت هناك مقدمات الحكمة، و لا تكاد تتم فيما هو مفاد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3502668_2142443653"/>
      <w:bookmarkStart w:id="206" w:name="_Toc78"/>
      <w:bookmarkEnd w:id="205"/>
      <w:r>
        <w:rPr>
          <w:rtl w:val="true"/>
        </w:rPr>
        <w:t>الاستدلال على مفهوم الشرط بمقدمات الحكمة و الجواب عنه</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الاستدلال لإثبات المفهوم بطريق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تقدم من عدم دلالة الجملة الشرطية بالوضع على انحصار العلة في الشرط و إن كان صحيحا، إلا إن مقتضى مقدمات الحكمة هو الانحصار، نظير صيغة الأمر حيث إن مقتضى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الوجوب نفسيا عينيا تعيينيا لا غيريا كفائيا تخييريا، فكذلك في المقام مقتضى إطلاق العلاقة اللزومية ببركة مقدمات الحكمة كونها على نحو العلة المنحصرة لا غيرها،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للشرط المذكور عدل لكان على المتكلم بيانه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أو أرسل كتابا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فعدم بيان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الشرط علة منحصرة، فيستفاد المفهوم حينئذ من الإطلاق، كما يستفاد من إطلاق صيغة الأمر كون الوجوب نفسيا، لأن الوجوب الغيري يحتاج إلى مئونة بيان، إذ كون الوجوب للغير يكون قيدا زائدا، فلا بد من بيانه بعد فرض 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الحكمة تقتضي انحصار العلة الذي يترتب عليه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بالإطلاق لإثبات انحصار العلة في الشرط إنما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تمت هناك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 أجاب عن الاستدلال المذكور لإثبات المفهوم بوجهين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مقدمات الحكمة في المقام،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الحكمة إنما تجري فيما يكون قابلا للإطلاق، و لا ينعقد الإطلاق في معنى أدوات الشرط لأنها حروف، و 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الحرفي جزئي غير قابل للتقييد، فما يدل على الخصوصية المستتبعة للمفهوم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مثلا غير قابلة للتقييد، فلا ينعقد الإطلاق، لأن التقابل بين الإطلاق 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تقابل العدم و الملكة، فالإطلاق دائما يمتنع بامتناع التقييد، فمورد مقدمات الحكمة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القابل للإطلاق و التقييد، فينحصر موردها في المعاني الاسمية، لأنها قابلة للإطلاق و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الحرف، كما هاهنا،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معنى حرفيا كما يظهر وجهه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أنحائه بالإطلاق المسوق في مقام البيان بلا معيّن، و مقايسته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تعين الوجوب النفسي بإطلاق صيغة الأمر مع الفارق، فإن النفسي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تمت مقدمات الحكمة، و جرت في المعنى الحرفي لما كان معنى حرفيا، و انقلب إلى المعنى الاسمي، إذ مورد مقدمات الحكمة هو المعنى الملحوظ استقلالا، لأن جريانها يستدعي لحاظ المعنى الذي تجري فيها مستقلا حتى يحكم عليه بالإطلاق، و لحاظ الاستقلالية ينافي لحاظ الآلية المقوّمة للمعنى الحرفي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اللزوم بين العلة المنحصرة و معلولها من بين أنحاء اللزوم بالإطلاق بلا معيّن،</w:t>
      </w:r>
    </w:p>
    <w:p>
      <w:pPr>
        <w:pStyle w:val="BookText"/>
        <w:rPr/>
      </w:pPr>
      <w:r>
        <w:rPr>
          <w:rFonts w:ascii="Amiri" w:hAnsi="Amiri" w:eastAsia="Amiri" w:cs="Amiri"/>
          <w:color w:val="111111"/>
          <w:sz w:val="28"/>
          <w:sz w:val="28"/>
          <w:szCs w:val="28"/>
          <w:rtl w:val="true"/>
          <w:lang w:bidi="ar-SA"/>
        </w:rPr>
        <w:t>و هذا هو الوجه الثاني الذي أجاب به المصنف عن إثبات المفهوم بمقدمات الحكمة،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بعد تسليم جريانها في المعنى الحرفي، و الإغماض عن الجواب الأول لا يمكن أيضا تعيين العلة المنحصرة بمقدمات الحكمة، و ذلك لأن للعلة المنحصرة خصوصية في مقابل الخصوصيات الأخر، و فرد للعلة المطلقة التي نسبتها إلى أفرادها نسبة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إحدى الخصوصيات بالإطلاق الذي نسبته إلى جميع هذه الخصوصيات على حد سواء تعيين لأحد الأفراد المتساوية بلا معيّن، و ذلك لتساوي العلة المطلقة بالنسبة إلى جميع أفرادها من العلة المنحصرة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قياس تعين العلة المنحصرة بتعيين الوجوب النفسي بإطلاق صيغة الأمر قياس مع الفارق، فيكون باطلا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مقايسته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قضية إطلاق صيغة الأمر هو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النفسي وجوب مطلق،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النفسي واجب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هناك واجب آخر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تعيينه بالإطلاق، هذا بخلاف الوجوب الغيري، فإنه مشروط بوجوب الغير، فيحتاج إلى مئونة زائدة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وجبت الصلاة عليك فتوضأ</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العلة المنحصرة فليست كالوجوب النفسي، لما عرفت من أنها خصوصية في مقابل الخصوصيات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فرد متساوي لسائر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الإطلاق إلى جميع الخصوصيات واحدة من دون مرجح لخصوص العلة المنحصرة، فلا يمكن إثباتها بالإطلاق، فالفرق بينها و بين الوجوب النفسي ظاهر،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الوجوب النفسي هو الواجب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فنتيجة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إثبات الوجوب </w:t>
      </w:r>
    </w:p>
    <w:p>
      <w:pPr>
        <w:pStyle w:val="BookText"/>
        <w:rPr/>
      </w:pPr>
      <w:r>
        <w:rPr>
          <w:rFonts w:ascii="Amiri" w:hAnsi="Amiri" w:eastAsia="Amiri" w:cs="Amiri"/>
          <w:color w:val="111111"/>
          <w:sz w:val="28"/>
          <w:sz w:val="28"/>
          <w:szCs w:val="28"/>
          <w:rtl w:val="true"/>
          <w:lang w:bidi="ar-SA"/>
        </w:rPr>
        <w:t xml:space="preserve">هو الواجب على كل حال، بخلاف الغيري فإنه واجب على تقدير دون تقدير، فيحتاج بيانه إلى مئونة التقييد بما إذا وجب الغير، فيكون الإطلاق في الصيغة مع مقدمات الحكمة محمولا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بخلاف اللزوم و الترتب بنحو الترتب على العلة المنحصرة،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أنحاء اللزوم و الترتب محتاج في تعينه إلى القرينة مثل الآخر بلا تفاوت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يتمسك للدلالة على المفهوم بإطلاق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النفسي بإطلاق صيغة الأمر، هذا بخلاف اللزوم و الترتب بنحو الترتب على العلة المنحصرة في المقام، إذ الإطلاق لا يقتضي كون العلة منحصرة حتى يحمل الإطلاق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الجملة الشرطية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اللزوم و الترتب، الأعم من كونه على العلة المنحصرة و غير المنحصرة، و الإطلاق ظاهر في الجامع، فكل منهما بالخصوص يحتاج إلى قرينة معينة بلا تفاوت بين العلة المنحصرة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التقريب الثاني من التمسك بالإطلاق للقول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لمّا فرغ من بيان دعوى تبادر اللزوم، و دعوى الانصراف، و مقتضى الإطلاق بمقدمات الحكمة لإثبات المفهوم أخذ بالاستدلال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التقريب الثاني من 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الشرط في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الإكرام، و هذا يستلزم الانتفاء عند الانتفاء، لأنه لو لم يكن شرط وجوب الإكرام منحصرا في المجيء لما كان هذا الشرط علة و سببا للجزاء، بل العلة و السبب هو مع غيره، فكان على المولى بيانه و تقييده بذلك الغير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الشرط يقتضي كونه علة منحصرة لوجوب الإكرام، و الفرق بين الوجه الثالث و هذا الوجه الرابع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الإطلاق في الوجه الثالث كان في معنى أدوات الشرط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مصبه هنا كان في نفس الشرط، كالمجيء في المثال المتقدم، فهذا الإطلاق إطلاق أحوالي للشرط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 إن كان علة منحصرة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تحقق المقدم ترتب عليه التالي، و إن لم يكن كذلك لم يصح ذلك، ففي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شرط وجوب الإكرام منحصرا في المجيء، بل كان له شرط آخر كالسلام كان الجامع بين الشرطين هو المؤثر في وجود التالي، مع إن إطلاق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الأحوال يقتضي أن يكون في </w:t>
      </w:r>
    </w:p>
    <w:p>
      <w:pPr>
        <w:pStyle w:val="BookText"/>
        <w:rPr/>
      </w:pPr>
      <w:r>
        <w:rPr>
          <w:rFonts w:ascii="Amiri" w:hAnsi="Amiri" w:eastAsia="Amiri" w:cs="Amiri"/>
          <w:color w:val="111111"/>
          <w:sz w:val="28"/>
          <w:sz w:val="28"/>
          <w:szCs w:val="28"/>
          <w:rtl w:val="true"/>
          <w:lang w:bidi="ar-SA"/>
        </w:rPr>
        <w:t>بمنحصر يلزم تقييده،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قارنه أو سبقه الآخر لما أثر وحده، و قضية إطلاقه أنه يؤثر كذلك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تكاد تنكر الدلالة على المفهوم مع إطلاقه كذلك، إلا إنه من المعلوم ندرة تحققه لو لم نقل بعدم اتفاقه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انفراده و عدم انضمامه إلى غيره مؤثرا،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قضية إطلاقه أنه يؤثر كذلك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الشرط تأثيره وحده، سواء كان قبله أو بعده أو معه شيء آخر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هذا الإطلاق مرادا للمتكلم لكان عليه البيان و التنبيه على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قبله أو بعده أو معه شيء 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الشرط من حيث الأحوال دليل على حصر وجوب الإكرام في المثال المتقدم على المجيء، فينتفي بانتفائه، فهذا الوجه أيضا من القرائن العامة على ثبوت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المصنف عن هذا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تكاد تنكر الدلالة على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الانتفاء عند الانتفاء، لأن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لدل على المفهوم قطعا، لكن الكلام في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كالمجيء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مقام حدود العلة، فيرجع إليه عند الشك و التردد في أنها واحدة أو أكثر، و يسمى بالإطلاق الأحوالي و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في مقام بيان أنه علة تامة أو بعض العلة، بحيث يحتاج إلى انضمام أمر آخر متقدما أو مقارنا، و يسمى بالإطلاق اللفظي، كإطلاق الرقبة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الذي لو تم لدل على المفهوم و ينفع المستدل هو القسم الأول، إلاّ إنه قليل جدا، إذ الغالب كون المتكلم في مقام الحاجة إلى الضميمة و عدمها، لا في مقام حصر العلة و عدمه، لأن إحراز المتكلم في مقام بيان انحصار الشرط و ترتب الجزاء عليه فقط مشكل جدا، إذ الظاهر أنه في مقام كون الجزاء مترتبا على الشرط من دون بيان كون الترتب عليه بنحو الترتب على العلة المنحصرة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في مورد تمامية الإطلاق فلا مجال لإنكار المفهوم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ينهض دليل على وضع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الخصوصية المستتبعة للانتفاء عند الانتفاء، و لم تقم عليها قرينة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قيامها أحيانا كانت مقدمات الحكمة أو غيرها مما لا يكاد ينكر، فلا يجدي القائل بالمفهوم أنه قضية الإطلاق في مقام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قضية إطلاق الشرط،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تعينه، كما أن مقتضى إطلاق الأمر تعين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مما ذكرناه من ردّ أدلة إثبات المفهوم للجملة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يقم دليل متين على وضع أدوات الشرط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الشرطيتين و غيرهما للخصوصية المستلزمة لانتفاء الجزاء عند انتفاء الشرط، إذ هي وضعت لمطلق السببية و اللزوم، لا لخصوص السببية المنحصرة، و لم تقم على العلة المنحصرة قرينة عامة و مقدمات الحكمة و الانصراف من إطلاقها إلى الفرد الكامل و هو ترتب الجزاء على الشرط، على نحو الترتب على العلة المنحصرة منتف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قيام القرينة العامة أحيانا سواء كانت مقدمات الحكمة أم غيرها كالانصراف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غير قابل للإنكار، و لكنه لا يجدي في إثبات المفهوم في جميع القضايا الشرطية كما هو المدعى، لأن المثبت للمفهوم كذلك إما وضع أدوات الشرط للعلة المنحصرة المستتبعة للمفهوم، و إما القرينة العامة بأنحائها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من الانصراف، و الإطلاق الناشئ من جريان مقدمات الحكمة في نفس أدوات الشرط، و إن كانت موضوعة لمطلق الربط بين الشرط و الجزاء، و الإطلاق الجاري في حالات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موجودة في جميع الموارد، و وجودها في بعض الموارد غير مفيد لإثبات ما هو المقصود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القرينة العامة النادرة أحيانا في بعض الموارد لا ينفع بحال القائل بالمفهوم في جميع موارد استعمال الجملة الشرطية، لأنه من الأصولي، و الأصولي يبحث عن المسائل الأصولية على نحو الكلي الجاري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تمسك بإطلاق الشرط لإثبات تعينه في العلية و التأثير، و نفي العدل عنه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مقتضاه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تعين الشرط في التأثير، و لازم تعينه هو الانتفاء عند الانتفاء، فالتمسك بإطلاق الشرط لإثبات تعينه في التأثير و نفي العدل نظير التمسك بإطلاق صيغة الأمر لإثبات الوجوب التعييني و نفي العدل عنه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في المقام يمكن أن يكون نافيا للانضمام الذي يقتضيه العطف بالواو، و يعبر عنه بالإطلاق الواوي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التعين ليس في الشرط نحوا يغاير نحوه فيما إذا كان متعددا، كما كان في الوجوب كذلك، و كان الوجوب في كل منهما متعلقا بالواجب بنحو آخر لا بد في التخييري منهما من العدل، و هذا بخلاف الشرط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كان أو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دخيلا في تأثير الشرط لكان معطوفا عليه بالواو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و حفظ درسه فأكرمه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يكون الإطلاق نافيا للعدل الذي يقتضيه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 بالإطلاق الأوي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آخر أيضا علّة لتحقق الجزاء لكان معطوفا على الشرط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أو سلم عليك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الإطلاق هنا و الإطلاق السابق الذي تقدم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السابق انضمامي، و الإطلاق هنا عدلي، فيكون مثبتا لتعين الشرط في العلية و المؤثرية، و نافيا لوجود عدل للشرط، نظير إطلاق صيغة الأمر في كونه معينا للوجوب التعييني، فإن الوجوب التخييري و إن كان من أقسام الوجوب إلا إنه محتاج إلى بيان زائد على أصل الوجوب،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أو 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في المقام كإطلاق صيغة الأمر مثبت للتعيين و الانحصار، و ناف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عدل للشرط مؤثر وحده في تحقق الجزاء، و لو كان لعطفه المتكلم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أو سلم عليك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الإطلاق و عدم العطف نستكشف كون الشرط علة منحصرة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العدلي مترتب على الإطلاق الانضمامي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الانضمامي ينفي الانضمام و يثبت الاستقلال في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الإطلاق ينفي العدل و يثبت بأن العلة المستقلة واحدة، و ليس له عدل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الجواب عن هذا التوهم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قياس العلة المنحصرة بالوجوب التعييني، لكونه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التعييني مغاير للوجوب التخييري ثبوتا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مغايرتهما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مصلحة الوجوب التعييني غير مصلحة الوجوب التخييري، حيث إن المصلحة في الوجوب التعييني قائمة بنفس الواجب، و في الوجوب التخييري قائمة بالجامع بين الأمرين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أو أعتق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قائمة بكل منهما مع عدم إمكان الجمع بين المصلحتين، لسقوط الوجوب بإتيان أحد الشيئين اللذين تقوم بهما المصلحتان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مغايرتهما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فلاحتياج الوجوب التخييري إلى بيان العدل بمثل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نحوه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المشروط بنحو واحد لا تتفاوت الحال فيه ثبوتا كي تتفاوت عند الإطلاق إثباتا، و كان الإطلاق مثبتا لنحو لا يكون له عدل لاحتياج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أو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التعييني فإنه لا يحتاج إلى بيان زائد على بيان أصل الوجوب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كان الإطلاق أمرا عدميا، فمقتضاه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جعل العدل، و ليس الوجوب التعييني إلا ذلك و هذا بخلاف العلة المنحصرة و غيرها، فإنه لا تفاوت بينهما في التأثير في المعلول، لأن صفة الشرطية منتزعة عن خصوصية ذاتية محضة، و الذاتيات لا تقبل التخيير، لأنها لا تتخلف، فالشرطية قائمة بالشرط الواحد، و المتعدد على وزان واحد، لا أنها قائمة بالمتعدد تخييرا، و بالواحد تعيينا حتى يكون الإطلاق مقتضيا للثاني، كإطلاق صيغة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فاتضح فساد قياس العلة المنحصرة و غيرها بالوجوب التعييني و التخييري بعد ما ذكرناه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ليست الشرطية في الشرط المتحد مغايرة للشرطية في الشرط المتعدد، بل كلتاهما على نحو واحد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الشرط نحوا يغاير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كان في الوجوب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مغايرا، و كان الوجوب في كل من الواجب التعييني و التخييري متعلقا بالواجب بنحو يغاير تعلق الوجوب بالواجب بنحو آخر،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الوجوب التخييري منهما من العدل، دون الوجوب التعييني، فإن الوجوب فيه يتعلق بالواجب بغير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الشرط في المشروط بنحو واحد لا تتفاوت الحال في النحو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المتعدد ثبوتا، فلا تتفاوت الحال إثباتا أيضا لتفرع الإثبات على الثبوت و تبعيته له، فلا يكون للشرطية سنخان كالوجوب كي يكون أحدهما موافقا للإطلاق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له العدل كالوجوب التعييني يثبت بالإطلاق، إذ فرق واضح بين الوجوب التعييني و التخييري، و بين الشرط الواحد و المتعدد، إذ الأولان سنخان متغايران من الوجوب ثبوتا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يمكن إثبات التعيينية بالإطلاق دون الأخيرين، لكون الشرطية فيهما بنحو واحد ثبوتا و إثباتا، بحيث يكون الإطلاق بالنسبة إليهما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 العلة المنحصرة بإطلاق الشرط، و يمكن إثبات الوجوب التعييني بإطلاق صيغة الأمر، فقياس الشرط بإطلاق صيغة الأمر يكون قياسا مع الفارق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لإثبات الإطلاق للوجوب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له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زيادة مئونة ثبوتا و إثباتا على أصل الوجوب،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ما له العدل إلى زيادة مئونة، و هو ذكره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كذا، و احتياج ما إذا كان الشرط متعددا إلى ذلك إنما يكون لبيان التعدد، لا لبيان نحو الشرطية، فنسبة إطلاق الشرط إليه لا تختلف، كان هناك شرط آخر أم لا،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مسوقا لبيان شرطيته بلا مقتضى الإطلاق هو عدم التقييد، و العدل قيد للوجوب التخييري و الإطلاق ينفيه، فيثبت به كون الوجوب تعيينيا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العلة المنحصرة و غيرها حال الوجوب التعييني و التخييري في احتياج كليهما إلى البيان، فإن كان الشرط منحصرا لم يحتج إلى العدل، و كان مطلقا،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سافرت فقصّر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كعدم احتياج الوجوب التعييني إلى البيان، و كفاية الإطلاق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منحصرا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إلى بيان العدل،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سافرت أو خفت على نفسك فأفطر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كاحتياج الوجوب التخييري إلى بيان العدل، فبيان العدل يكشف عن اختلاف الشرطية في الشرط المنحصر و غيره سنخا، كاختلاف الوجوب التعييني و التخييري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لبيان التعدد، لا لبيان نحو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تعدد الشرط في مورده إنما يكون لبيان أن للجزاء شرطين يكون كل منهما بالاستقلال مؤثرا تاما مع كون الشرطية في كل منهما على نهج واحد، من دون تفاوت بينهما في التأثير، فكل منهما شرط مطلق من غير تقييد في شرطية كل منهما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الوجوب التخييري، حيث إنه مقيد إثباتا ببيان العدل، كتقييده ثبوتا بسبب المصلحة كما تقدم، فبيان العدل في الوجوب التخييري ينافي الإطلاق، بخلاف ذكر العدل في الجملة الشرطية كالمثال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سافرت أو خفت على نفسك فأفطر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فإفطار الصوم لا ينافي إطلاق شرطية السفر للإفطار، فإطلاق الشرطية يصدق على كل من الشرطين بوزان واحد، بخلاف الوجوب، فإن التخييري منه ينافي إطلاق الوجوب، إذ لا يصدق عليه إلا الوجوب المقيد بالعدل، 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بيان العدل في الجملة الشرطية لا ينافي الإطلاق أي إطلاق الشرطية و المؤثرية بخلاف بيان العدل في الوجوب التخييري، فإنه ينافي الوجوب ثبوتا و إثباتا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كل من الشرط المنحصر و غيره تاما في شرطيته كان الإطلاق بالنسبة إلى كل منهما على حد سواء، و لذا لا يكون عدم ذكر </w:t>
      </w:r>
    </w:p>
    <w:p>
      <w:pPr>
        <w:pStyle w:val="BookText"/>
        <w:rPr/>
      </w:pPr>
      <w:r>
        <w:rPr>
          <w:rFonts w:ascii="Amiri" w:hAnsi="Amiri" w:eastAsia="Amiri" w:cs="Amiri"/>
          <w:color w:val="111111"/>
          <w:sz w:val="28"/>
          <w:sz w:val="28"/>
          <w:szCs w:val="28"/>
          <w:rtl w:val="true"/>
          <w:lang w:bidi="ar-SA"/>
        </w:rPr>
        <w:t>إهمال و لا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إطلاق الأمر، فإنه لو لم يكن لبيان خصوص الوجوب التعييني، فلا محالة يكون في مقام الإهمال أو الإجمال، 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إنه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القائل بالمفهوم،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ينكر فيما إذا كان مفاد الإطلاق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استدل المنكرون للمفهوم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الشرط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 بالإطلاق، و لا موجبا للإهمال، بل يكون الشرط المذكور في الكلام مؤثرا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إطلاق الوجوب، فإنه لو لم يكن في مقام الوجوب التعييني كان الكلام مهملا، و لا يستفاد منه خصوص التعييني و لا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سافرت فأفطر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يذكر موجبا آخر للإفطار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الخوف على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الإطلاق صحيحا، إذ مقتضاه كون السفر علة للإفطار مطلقا،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هناك بعض أفراد السفر غير موجب للإفطار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الإطلاق لا ينافي إيجاب الخوف على النفس للإفطار أيضا، إذ شرطية الشرط موجودة حتى في صورة التعدد، و لا تتفاوت شرطية الشرط حين الوحدة مع شرطيته حين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الوجوب، فإن المولى إذا كان في مقام البيان لا بد له أن يبين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فيما كان الواجب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أو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 أن يكون في مقام الإهمال، إذ وجود العدل ينافي وجود الإطلاق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الشرط لا ينافي وجود شرط آخر، و إطلاق الواجب ينافي وجود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الشرط لا يدل على عدم شرط آخر حتى يدل على المفهوم، بخلاف الواجب فإن إطلاقه يدل على عدم واجب آخر الموجب لكون الواجب تعيينيا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دقة النظر حتى يعرف حال قياس إطلاق الشرط بإطلاق صيغة الأمر بأنه قياس مع الفارق، إذ لا يمكن إثبات كون الشرط علة منحصرة للجزاء بسبب الإطلاق، كما يمكن إثبات كون الواجب تعيينيا من جهة إطلاق صيغة الأمر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الشرطية مختلفة بحسب السنخ كاختلاف الوجوب سنخا،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الشرط يكون مثبتا للشرطية المنحصرة، كإثبات الإطلاق للوجوب التعييني كان هذا المقدار غير مجد للقائل بالمفهوم، لكون هذا الإطلاق نادرا، و اتفاقيا لعدم كونه بمقتضى الوضع أو القرينة العامة، كما يدعيه القائل بالمفهوم، و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الشرط قد يكون لبيان كون الشرط علة منحصرة للجزاء</w:t>
      </w:r>
      <w:r>
        <w:rPr>
          <w:rFonts w:eastAsia="Amiri" w:cs="Amiri" w:ascii="Amiri" w:hAnsi="Amiri"/>
          <w:color w:val="111111"/>
          <w:sz w:val="28"/>
          <w:szCs w:val="28"/>
          <w:rtl w:val="true"/>
          <w:lang w:bidi="ar-SA"/>
        </w:rPr>
        <w:t xml:space="preserve">. </w:t>
      </w:r>
      <w:bookmarkStart w:id="207" w:name="pg15790_159628"/>
    </w:p>
    <w:p>
      <w:pPr>
        <w:pStyle w:val="BookText"/>
        <w:rPr/>
      </w:pPr>
      <w:bookmarkEnd w:id="207"/>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عزي إلى السيد من أن تأثير الشرط إنما هو تعليق الحكم به، و ليس بممتنع أن يخلفه و ينوب منابه شرط آخر يجري مجراه، و لا يخرج عن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فإن 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اِسْتَشْهِدُوا شَهِيدَيْنِ مِنْ رِجٰالِكُمْ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قبول الشاهد الواحد حتى ينضم إليه شاهد آخر، فانضمام الثاني إلى الأول شرط في القبول، ثم علمنا أن</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13502670_2142443653"/>
      <w:bookmarkStart w:id="209" w:name="_Toc79"/>
      <w:bookmarkEnd w:id="208"/>
      <w:r>
        <w:rPr>
          <w:rtl w:val="true"/>
        </w:rPr>
        <w:t>أدلة المنكرين للمفهوم</w:t>
      </w:r>
      <w:bookmarkEnd w:id="209"/>
    </w:p>
    <w:p>
      <w:pPr>
        <w:pStyle w:val="BookText"/>
        <w:rPr/>
      </w:pPr>
      <w:r>
        <w:rPr>
          <w:rFonts w:ascii="Amiri" w:hAnsi="Amiri" w:eastAsia="Amiri" w:cs="Amiri"/>
          <w:color w:val="111111"/>
          <w:sz w:val="28"/>
          <w:sz w:val="28"/>
          <w:szCs w:val="28"/>
          <w:rtl w:val="true"/>
          <w:lang w:bidi="ar-SA"/>
        </w:rPr>
        <w:t>أدلة المنكرين للمفهوم</w:t>
      </w:r>
      <w:r>
        <w:rPr>
          <w:rStyle w:val="FootnoteAnchor"/>
          <w:rtl w:val="true"/>
        </w:rPr>
        <w:footnoteReference w:id="25"/>
      </w:r>
      <w:r>
        <w:rPr>
          <w:rFonts w:ascii="Amiri" w:hAnsi="Amiri" w:eastAsia="Amiri" w:cs="Amiri"/>
          <w:color w:val="111111"/>
          <w:sz w:val="28"/>
          <w:sz w:val="28"/>
          <w:szCs w:val="28"/>
          <w:rtl w:val="true"/>
          <w:lang w:bidi="ar-SA"/>
        </w:rPr>
        <w:t>أحد الوجوه التي استدل بها المنكرون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فائدة الشرط هو تعليق الحكم به كتعليق وجوب الإكرام بالمجيء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كون المجيء شرطا لوجوب الإكرام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الحكم بوجوب الإكرام على وجود المجيء و لا يدل على انتفاء الحكم عند انتفاء الشرط، إذ من الممكن أن يقوم شرط آخر مقام هذا الشرط، فلا ينتفي المشروط عند انتفاء الشرط المذكور في القضية، لأنه ليس بممتنع أن يكون للحكم في الجزاء شروط متعددة ينوب بعضها عن بعض، و لا يخرج الشرط الأول عن كونه شرطا حين نابه شرط آخر،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الحكم بالشرط لا يدل على المفهوم الذي هو الانتفاء عند الانتفاء، إذ يمكن أن يخلفه شرط آخر، و الأمثلة لذلك كثيرة شرعا و عقلا و شرعا و عرفا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الشرط الأول عن كونه شرطا، و عدم الخروج يكشف عن عدم كونه علة منحصرة حتى يدل على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أمثلة قيام شرط آخر مقام الشرط الأول شرعا، لأن المستفاد من قوله تعالى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الشاهد الواحد بانضمام شاهد آخر إليه، فانضمام الشاهد الثاني إلى الشاهد الأول شرط في قبول 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علمنا من جملة أخرى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رَجُلَيْنِ فَرَجُلٌ وَ اِمْرَأَتٰانِ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 امرأتين إلى الشاهد الأول شرط في القبول أيضا، ثم علمنا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 يمين المدعي يقوم مقام الثاني، فقيام بعض الشروط مقام بعضها مما لا إشكال فيه، فحينئذ </w:t>
      </w:r>
    </w:p>
    <w:p>
      <w:pPr>
        <w:pStyle w:val="BookText"/>
        <w:rPr/>
      </w:pPr>
      <w:r>
        <w:rPr>
          <w:rFonts w:ascii="Amiri" w:hAnsi="Amiri" w:eastAsia="Amiri" w:cs="Amiri"/>
          <w:color w:val="111111"/>
          <w:sz w:val="28"/>
          <w:sz w:val="28"/>
          <w:szCs w:val="28"/>
          <w:rtl w:val="true"/>
          <w:lang w:bidi="ar-SA"/>
        </w:rPr>
        <w:t>ضم امرأتين إلى الشاهد الأول شرط في القبول، ثم علمنا أن ضم اليمين يقوم مقامه أيضا، فنيابة بعض الشرط عن بعض أكثر من أن تحصى، مثل الحرارة، فإن انتفاء الشمس لا يلزم منه انتفاء الحرارة لاحتمال قيام النار مقامها، و الأمثلة لذلك كثيرة شرعا و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بصدد إثبات إمكان نيابة بعض الشروط عن بعض في لا ينتفي الجزاء عند انتفاء الشرط لقيام آخر مقامه، و هذا دليل على عدم كون الشرط علة منحصرة حتى يدل على الانتفاء عند الانتفاء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فنيابة بعض الشروط عن بعض كثيرة شرعا و عقلا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فكنيابة غسل الجنابة و التيمم عن الوضوء و أما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فكنيابة شق البطن عن قطع الرأس، إذ كلاهما شرط عقلي لزهوق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عادة فكنيابة الدرج عن السلم في الصعود إلى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بالشرط في الآية المباركة هو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تَدٰايَنْتُمْ بِدَيْنٍ إِلىٰ أَجَلٍ 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 مسمى فاستشهدوا شهيدين من رجالكم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قيام بعض الشروط مقام بعض لا ينتفي المشروط عند انتفاء الشرط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يدل على الانتفاء عند الانتفاء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نيابة بعض الشروط عن بعض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بحسب مقام الثبوت و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مقام الإثبات و دلالة القضية الشرطية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نيابة بعض الشروط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إمكانها بحسب مقام الثبوت فهو غير قابل للإنكار، و لا ينكره المدعي للمفهوم، و إنما يدعي دلالة القضية الشرطية على عدم وقوع هذا الممكن الذاتي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إمكان قيام بعض الشروط مقام بعض في القضية الشرطية لا ينفي المفهوم بعد دلالة القضية على عدم قيامه مقامه في مقام الإثبات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وقوع شرط مقام الشرط المذكور في القضية الشرطية في </w:t>
      </w:r>
    </w:p>
    <w:p>
      <w:pPr>
        <w:pStyle w:val="BookText"/>
        <w:rPr/>
      </w:pPr>
      <w:r>
        <w:rPr>
          <w:rFonts w:ascii="Amiri" w:hAnsi="Amiri" w:eastAsia="Amiri" w:cs="Amiri"/>
          <w:color w:val="111111"/>
          <w:sz w:val="28"/>
          <w:sz w:val="28"/>
          <w:szCs w:val="28"/>
          <w:rtl w:val="true"/>
          <w:lang w:bidi="ar-SA"/>
        </w:rPr>
        <w:t>مقام الثبوت، و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يكاد ينكر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الخصم يدعي عدم وقوعه في مقام الإثبات، و دلالة القضية الشرطية عليه و إن كان بصدد إبداء احتمال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الاحتمال لا يضره ما لم يكن بحسب القواعد اللفظية راجحا أو مساويا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فيما أفاده ما يثبت ذلك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لو دل لكان بإحدى الدلالات، و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الإثبات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هذا الاحتمال لا يضر بدعوى القائل بالمفهوم، لأنه يدعي ظهور الجملة الشرطية في الانتفاء عند الانتفاء، و عدم نيابة شرط مقام الشرط المذكور فيها،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لا يصادم الظهور و إلا لا يبقى اعتبار للظهور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عن حجية الظهور في المفهوم و الأخذ به، و عدم الاعتناء بالاحتمال على خلاف الظهور في المفهوم في القضية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احتمال قيام شرط مقام الشرط المذكور في الجملة الشرطية راجحا أو مساويا للدلالة على المفهوم، لمنع ذلك عن الأخذ بالمفهوم في القضية الشرطية، و لكن ليس في كلام السيد ما يثبت رجحان الاحتمال أو مساواته للدلالة على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التي استدل بها المنكرون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بالقياس الاستثنائي على نفي المفهوم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بالقياس الاستثنائي إنما يتم بعد ثبوت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الملازمة و بطلان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تقريب القياس الاستثنائي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دل الشرط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بإحدى الدلالات الثلاث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أو التضمن أو الالتزام، و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الملازمة بين المقدم 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فظاهرة لانحصار الدلالة اللفظية في الدلالات الثلاث</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الانتفاء عند الانتفاء ليس مدلولا مطابقيا و لا تضمنيا و لا التزاميا للجملة الشرطية، إذ ليس الانتفاء عند الانتفاء تمام الموضوع له، و لا جزؤه لأن الجملة الشرطية موضوعة للثبوت عند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الثبوت كذلك و الانتفاء عند الانتفاء بون بعيد، و ليس أحدهما عين الآخر كي تكون الدلالة بالمطابقة، و ليس جزؤه حتى تكون تضمنية، فبطلانهما ظاهر</w:t>
      </w:r>
      <w:r>
        <w:rPr>
          <w:rFonts w:eastAsia="Amiri" w:cs="Amiri" w:ascii="Amiri" w:hAnsi="Amiri"/>
          <w:color w:val="111111"/>
          <w:sz w:val="28"/>
          <w:szCs w:val="28"/>
          <w:rtl w:val="true"/>
          <w:lang w:bidi="ar-SA"/>
        </w:rPr>
        <w:t xml:space="preserve">. </w:t>
      </w:r>
      <w:bookmarkStart w:id="210" w:name="pg15790_159631"/>
    </w:p>
    <w:p>
      <w:pPr>
        <w:pStyle w:val="BookText"/>
        <w:rPr/>
      </w:pPr>
      <w:bookmarkEnd w:id="210"/>
      <w:r>
        <w:rPr>
          <w:rFonts w:ascii="Amiri" w:hAnsi="Amiri" w:eastAsia="Amiri" w:cs="Amiri"/>
          <w:color w:val="111111"/>
          <w:sz w:val="28"/>
          <w:sz w:val="28"/>
          <w:szCs w:val="28"/>
          <w:rtl w:val="true"/>
          <w:lang w:bidi="ar-SA"/>
        </w:rPr>
        <w:t>و قد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بطلان 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الالتزام ثابت، 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أو يمكن أن يقال في إثباته أو منعه،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تُكْرِهُوا فَتَيٰاتِكُمْ عَلَى اَلْبِغٰاءِ إِنْ أَرَدْنَ تَحَصُّناً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مشروطة باللزوم العقلي كما بين العمى و البصر، أو باللزوم العرفي كما بين الحاتم و الجود، و لا ملازمة عقلا و لا عرفا بين الثبوت، و بين الانتفاء عند الانتفاء فإذا فات الشرط فات المشروط، فانتفت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انتفاء الدلالات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بطلان المقدم، و هو دلالة الشرط على المفهوم بإحدى الدلالات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الجملة الشرطية بشيء من الدلالات الثلاث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تقريب هذا الوجه الثاني على نفي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الجواب عن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و إن كان لم يدل على المفهوم بالمطابقة أو التضمن إلا إنه يدل عليه بالالتزام، فالمفهوم مدلول التزامي للقضية الشرطية، إذ لازم الثبوت عند الثبوت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الانتفاء عند الانتفاء، و إلا فلا معنى لتعليق حكم الجزاء على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عند أدلة القائل بالمفهوم ما قيل في الدلالة على المفهوم، أو يقال في منع الدلالة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الشرطية لا تدل على الانتفاء عند الانتفاء لا وضعا و لا انصرافا و لا إطلاقا</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3502672_2142443653"/>
      <w:bookmarkStart w:id="212" w:name="_Toc80"/>
      <w:bookmarkEnd w:id="211"/>
      <w:r>
        <w:rPr>
          <w:rtl w:val="true"/>
        </w:rPr>
        <w:t>تقريب الاستدلال على عدم المفهوم بقوله تعالى</w:t>
      </w:r>
      <w:r>
        <w:rPr>
          <w:rtl w:val="true"/>
        </w:rPr>
        <w:t xml:space="preserve">: </w:t>
      </w:r>
      <w:r>
        <w:rPr>
          <w:rtl w:val="true"/>
        </w:rPr>
        <w:t xml:space="preserve">وَ لاٰ تُكْرِهُوا فَتَيٰاتِكُمْ عَلَى اَلْبِغٰاءِ إِنْ أَرَدْنَ تَحَصُّناً </w:t>
      </w:r>
      <w:r>
        <w:rPr/>
        <w:t>166</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بهذا الوجه الثالث من وجوه المنكرين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الشرطية قد استعملت في هذه الآية الشريفة، و لا مفهوم لها، إذ لو كان لها مفهوم لكان المعنى جواز الإكراه على البغاء حين عدم إرادة التحصن،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الإكراه على البغاء و الزنا مطلقا أردن التحصن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المدعي و هو عدم دلالة الجملة الشرطية على المفهوم؛ إذ آية القرآن أقوى شاهد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للشرط مفهوم لدل على جواز إكراههن على الزنا إن لم يردن التحصن، مع إنه من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إكراههن على البغاء مطلقا من دون فرق بين إرادة التحصن و عدمها، فلا محيص عن إنكار المفهوم و الالتزام بعدم دلالة الجملة الشرطية عليه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الجملة الشرطية فيما لا مفهوم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و 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ينكر كما في الآية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القائل به إنما يدعي ظهورها فيما له المفهوم وضعا أو بقرينة عامة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أجاب به المصنف عن هذا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دلالة الشرط على المفهوم أحيانا و بالقرينة الخاصة الدالة على عدم المفهوم مما لا يكاد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بالمفهوم إنما يدعي دلالة الشرط عليه وضعا أو انصرافا أو إطلاقا بمقدمات الحكمة،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القرينة الخاصة على عدم المفهوم لا تنافي دلالة الشرط عليه بالوضع أو الانصراف أو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الجواب عن الاستدلال بالآية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ذلك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شرطا للحكم من دون دخل له في تحقق موضوع الحكم أيضا؛ بحيث إذا انتفى الشرط فالموضوع باق على حاله كما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شرطا للحكم مع دخله في تحقق موضوع الحكم أيضا؛ بحيث إذا انتفى الشرط فلا حكم و لا موضوع للحكم أصلا كما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ركب الأمير فخذ ركابه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يعبر عن هذا القسم الثاني بالشرطية المسوقة لبيان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بين الأعلام من حيث ثبوت المفهوم و عدمه إنما هو القسم الأول من الشرط، و أما القسم الثاني الذي إذا انتفى الشرط ينتفي موضوع الحكم فهو خارج عن محل البحث و الكلام، لأنه إذا لم يرزق الولد أو لم يركب الأمير فلا ولد كي يجب ختانه أو لم يجب، أو لا ركاب حتى يجب الأخذ به أو لم يجب، و الشرط في الآية من القسم الثاني دون الأول؛ حيث إن الإكراه لا يتحقق إلا على ما لا يريده النفس، ففي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الإكراه موضوعا في صورة إرادة البغاء، فإن الفتيات إذا لم يردن التحصن فلا إكراه هناك كي يحرم أو لا يحرم، فوزان الآية الشريفة وزان إن رزقت ولدا فاختنه، فالجملة الشرطية فيها سيقت لبيان تحقق الموضوع، فالآية الشريفة خارجة عن محل الكلام، فلا وجه للتمسك بها لنفي المفهوم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غيرها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الشرطية المسوقة لبيان تحقق الموضوع كمثال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عند نقل أدلة المثبتين للمفهوم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هاهنا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المفهوم هو انتفاء سنخ الحكم المعلق على الشرط عند انتفائه، لا انتفاء شخصه، 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بالمفهوم إنما يدعي ظهور الجملة الشرطية في المفهوم وضعا أو إطلاقا ناشئا عن مقدمات الحكمة التي هي قرينة عامة،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يدعي الدلالة الوضعية أو الإطلاقيّة على المفهوم حتى في موارد قيام القرينة الخاصة على عدمه، فهو كمن يدعي وضع صيغة الأمر للوجوب، مع اعترافه باستعمالها كثيرا في الندب بالقرائن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قانون أخذ المفهوم، و المقصود من عقد هذا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ضابط كلي لأخذ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انتفاء شخص الحكم الحاصل بإنشائه في القضية المنطوقة أو انتفاء سنخ الحكم و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توهم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فيه هو انتفاء شخصه لا نوعه، و استدل عليه بأن الشرط الواقع في القضية المنطوقة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وقع شرطا بالنسبة إلى الحكم الحاصل بإنشائه في تلك القضية، و قضيتها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ذاك الحكم الشخصي بانتفاء شرطه لا سنخه و نوعه، لأن الشرط في ظاهر القضية لم يقع شرطا لسنخ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انتفاء شخصه،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انتفائه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إيراد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شخص الحكم قطعي عقلا، لأن الحكم الشخصي ينتفي بانتفاء الشرط بضرورة العقل، و ليس انتفاؤه من باب المفهوم، بل من باب انتفاء الحكم بانتفاء موضوعه، و لذا ينتفي شخص الحكم في اللقب أيضا مع إنه لا مفهوم له بالاتفاق،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شخص هذا الحكم بانتفاء زيد بحكم العقل، و ليس ذلك من باب المفهوم، و لذا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إثبات الشيء كوجوب إكرام زيد لا ينفي ما عداه كوجوب إكرام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فالحق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كون القضية الشرطية ذات مفهوم هو انتفاء طبيعة الحكم المعلقة في المنطوق على شرط</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المعلق طبيعة الحكم، بل كان شخصه لما كان انتفاؤه من باب المفهوم، بل كان انتفاؤه بانتفاء موضوعه عقليا، كانتفاء العرض بانتفاء موضوعه، نظير القضية المسوقة لبيان وجود الموضوع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مثل هذه القضية لا مفهوم لها و ليست موردا للنفي و الإثبات عند القائلين للمفهوم </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انتفائه عقلا بانتفاء موضوعه و لو ببعض قيوده، فلا يتمشى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 المنكرين له، فلا بد أن يكون مورد النزاع هو الحكم الذي يمكن وجوده مع انتفاء ما علق عليه من الشرط، كوجوب الإكرام الذي يمكن وجوده حين انتفاء المجيء أيضا، فلا محيص حينئذ عن كون الحكم المعلق في المنطوق على الشرط كليا ذا أفراد حتى يمكن بقاؤه بعد انتفاء ما علق عليه، و يصح البحث عن كون انتفاء الشرط موجبا لانتفاء الحكم أم لا، فلو كان الحكم شخصيا، فلا معنى لهذا النزاع فيه، إذ لا يعقل بقاء الحكم الشخصي بعد انتفاء موضوعه حتى ينازع في بقائه، و انتفائه بانتفاء ما علق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المعيار في المفهوم كون المنفي شخص الحكم، بل المعيار فيه كون المنفي سنخ الحكم، بحيث إذا قام دليل على ثبوت الحكم في صورة انتفاء الشرط كان معارضا للمفهوم، فإذا دل دليل على وجوب الإكرام عند انتفاء المجيء كان معارضا للمفهوم، و هو عدم وجوب الإكرام عند انتفاء المجيء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من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المفهوم إمكان بقاء الحكم عند ارتفاع ما علق عليه من الشرط، فلو لم يمكن بقاؤه كذلك فهو خارج عن المفهوم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ينتفي الحكم بانتفاء موضوعه عقلا، و كما في مثل الوقف أو الوصية أو النذر على الأولاد إن كانوا فقراء، أو الفقهاء إن كانوا متهجدين، فإذا انتفى الفقر أو التهجد عنهم انتفت الوقفية و الوصية و غيرهما، لكن لا من ناحية المفهوم، بل من جهة عدم قابلية مال إنشاء الوقف له ثانيا، فبعد حكم الشارع بعدم جعل الوقفية لمال مرتين يكون الحكم بها شخصيا،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الحكم بانتفاء موضوعه عقلي، و ليس من باب المفهوم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الفرق بين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داري على أولادي إن كانوا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تشخص الموضوع في الأول حقيقي لا يحتاج إلى جعل و إنشاء بخلاف الثاني، فإن عدم قابلية مال لإنشاء الوقفية له مرتين إنما هو بحكم الشارع،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و تصرف منا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يتمشى النزاع في المفهوم، و إنما يعقل النزاع فيما إذا كان الشرط دخيلا في الحكم لا في الموضوع كما في المثال المعروف، فإن المجيء دخيل في الوجوب لا في الإكرام؛ فإنه معقول و ممكن جاء أو لم يجئ، فيعقل النزاع في المفهوم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سنخ الحكم بانتفاء المجيء، و أما إذا كان دخيلا في الموضوع أيضا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رزق الولد دخيل في الوجوب و في الختان، إذ لو لا الولد لا مورد للختان، فلا يعقل النزاع في المفهوم، إذ هذا الحكم ينتفي بانتفاء الولد بضرورة العقل، </w:t>
      </w:r>
    </w:p>
    <w:p>
      <w:pPr>
        <w:pStyle w:val="BookText"/>
        <w:rPr/>
      </w:pPr>
      <w:r>
        <w:rPr>
          <w:rFonts w:ascii="Amiri" w:hAnsi="Amiri" w:eastAsia="Amiri" w:cs="Amiri"/>
          <w:color w:val="111111"/>
          <w:sz w:val="28"/>
          <w:sz w:val="28"/>
          <w:szCs w:val="28"/>
          <w:rtl w:val="true"/>
          <w:lang w:bidi="ar-SA"/>
        </w:rPr>
        <w:t xml:space="preserve">للقضية الشرطية مفهوما، أو ليس لها مفهوم إلا في مقام كان هناك ثبوت سنخ الحكم في الجزاء و انتفاؤه عند انتفاء الشرط ممكنا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وقع النزاع في أن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الانتفاء عند الانتفاء، أو لا يكون لها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المفهوم و دلالة القضية على الانتفاء عند الانتفاء و إنشاء وجوب آخر غير معقول لانتفاء المورد و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ثبوت سنخ الحكم في الجزاء ممكنا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وقع النزاع 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الانتفاء عند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القائل بالمفهوم،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يكون لها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 من لا يقول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الجزاء لو كان شخصيا لم يعقل النزاع في المفهوم، إذ الحكم الشخصي تابع لموضوعه، فليس ارتفاعه عند انتفاء الشرط من جهة المفهوم، بل من جهة ارتفاع الحكم الشخصي برفع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لو كان الجزاء كليا فإنه يمكن أن يقع النزاع في أن هذا اللفظ المعلق فيه الكلي على الشرط هل يدل على انتفاء الكلي أم لا يدل‌؟ بل ساكت عن وجوده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كون المنفي في المفهوم سنخ الحكم لا شخصه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قيل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أو ملكت أو أوصيت أو نذرت داري لأولادي إن كانوا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الحكم عند انتفاء الشرط، و لا يجوز إعطاؤها لغيرهم، و لكن ليس ذلك من باب المفهوم كما توهم، بل بضرورة العقل كما عرفت، حيث تكون دلالة الجملة الشرطية على الانتفاء عند الانتفاء من باب انتفاء شخص الحكم عقلا بسبب انتفاء موضوعه، و المفهوم عبارة عن انتفاء سنخ الحكم و نوعه في الموارد التي يمكن فيها ثبوت سنخ الحكم في الجزاء عند ثبوت الشرط منطوقا حتى يمكن نفيه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الأمور المذكورة لا يمكن ثبوت سنخ الحكم كي يمكن نفيه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الواقف الوقف على خصوص الفقراء من أولاده، فكان الوقف بالقصد المذكور وقفا على خصوص الفقراء منهم، و ليس وقفا على غيرهم لا بهذا الوقف المشخص لانتفائه بانتفاء موضوعه، و لا بالوقف الشخصي الآخر لامتناع اجتماع وقفين على مال واحد،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إذا صارت وقفا على الفقراء فهي لا تقبل أن تصير وقفا على غيرهم بإنشاء آخر، لتحقق التعارض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داري على أولادي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داري على أولادي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أغنياء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الشرطية في مثل الوقف و الوصية التمليكية و النذر على المفهوم فاسد جدا، لأن الدلالة المفهومية إنما تتحقق في الموارد التي يمكن فيها تعليق سنخ الحكم في </w:t>
      </w:r>
    </w:p>
    <w:p>
      <w:pPr>
        <w:pStyle w:val="BookText"/>
        <w:rPr/>
      </w:pPr>
      <w:r>
        <w:rPr>
          <w:rFonts w:ascii="Amiri" w:hAnsi="Amiri" w:eastAsia="Amiri" w:cs="Amiri"/>
          <w:color w:val="111111"/>
          <w:sz w:val="28"/>
          <w:sz w:val="28"/>
          <w:szCs w:val="28"/>
          <w:rtl w:val="true"/>
          <w:lang w:bidi="ar-SA"/>
        </w:rPr>
        <w:t xml:space="preserve">في الوصايا و الأوقاف و النذور و الأيمان، كما توهم بل عن الشهيد </w:t>
      </w:r>
      <w:r>
        <w:rPr>
          <w:rStyle w:val="FootnoteAnchor"/>
          <w:rtl w:val="true"/>
        </w:rPr>
        <w:footnoteReference w:id="28"/>
      </w:r>
      <w:r>
        <w:rPr>
          <w:rFonts w:ascii="Amiri" w:hAnsi="Amiri" w:eastAsia="Amiri" w:cs="Amiri"/>
          <w:color w:val="111111"/>
          <w:sz w:val="28"/>
          <w:sz w:val="28"/>
          <w:szCs w:val="28"/>
          <w:rtl w:val="true"/>
          <w:lang w:bidi="ar-SA"/>
        </w:rPr>
        <w:t>في 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دلالتها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انتفائها عن غير ما هو المتعلق لها من الأشخاص التي تكون بألقابها أو بوصف شيء أو بشرطه مأخوذة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العهد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الشرط الجزاء عند ثبوت الشرط حتى يمكن نفيه بالمفهوم، و لكن العين الموقوفة كالدار لا تقبل أن تصير وقفا بإنشاء آخر لغير الموقوف عليهم، و كذلك العين الموصى بها أو المنذورة لا تقبل أن تصير وصية لغير الموصى لهم بإنشاء آخر، أو أن تصير نذرا لغير المنذور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ضابط المفهوم بموجود فيها، إذ لا يمكن ثبوت سنخ الحكم فيها، فلا تكون الدلالة على الانتفاء عند الانتفاء من باب المفهوم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القضية الشرطية على المفهوم في الأوقاف و الوصايا و النذور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دلالتها في مثل الوقف و الوصايا و النذور و الأيمان، كما إذا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وقفت داري هذه على أولادي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الوجه في تخصيص المذكور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دخول غير الفقراء في الموقوف عليهم، و فهم التعارض فيما لو قال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أولادي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انتفاء تلك الأمور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الأوقاف و الوصايا و أخواتهما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ما هو المتعلق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الأشخاص التي تكون بألقابها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داري على أولادي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بوصف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داري على أولادي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شيء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داري على أولادي إن كانوا 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الوقف و الوصية و نحوهما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مأخوذة في العقد، أو مثل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كالنذر و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الشرط أو الوصف أو اللقب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الانتفاء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الوصايا و أخواتها عن غير الأشخاص الذين تعلقت بهم ليس من باب مفهوم الشرط أو الوصف أو اللقب، بل لأجل عدم قابلية شيء للوقف أو الوصية أو النذر مرتين،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الانتفاء حينئذ عقلي، لكون الحكم المعلق شخصيا فيكون انتفاؤه بانتفاء موضوعه،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صلاحية الحكم المعلق في </w:t>
      </w:r>
      <w:bookmarkStart w:id="213" w:name="pg15790_159637"/>
    </w:p>
    <w:p>
      <w:pPr>
        <w:pStyle w:val="BookText"/>
        <w:rPr/>
      </w:pPr>
      <w:bookmarkEnd w:id="213"/>
      <w:r>
        <w:rPr>
          <w:rFonts w:ascii="Amiri" w:hAnsi="Amiri" w:eastAsia="Amiri" w:cs="Amiri"/>
          <w:color w:val="111111"/>
          <w:sz w:val="28"/>
          <w:sz w:val="28"/>
          <w:szCs w:val="28"/>
          <w:rtl w:val="true"/>
          <w:lang w:bidi="ar-SA"/>
        </w:rPr>
        <w:t xml:space="preserve">أو الوصف أو اللقب عليه، بل لأجل أنه إذا صار شيء وقفا على أحد، أو أوصى به أو نذر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لا يقبل أن يصير وقفا على غيره، أو وصية أو نذرا له، و انتفاء شخص الوقف أو النذر أو الوصية عن غير مورد المتعلق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المفهوم في مورد صالح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المناط في المفهوم هو سنخ الحكم، لا نفس شخص المنطوق على الشرط أو الوصف للإنشاء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المنفي في المفهوم طبيعة الحكم لا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في المفهوم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ذلك الشيء لأحد و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مبنيا للمفعول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انتفاء الحكم بانتفاء موضوعه،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العرض بانتفاء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شخص الوقف و نحوه عن غير متعلقه يكون عقليا، و لو قيل بعدم المفهوم في مورد يمكن أن يكون له مفهوم، فالانتفاء هنا ليس من باب المفهوم، بل هو عقلي، فيكون أجنبيا عن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السنخ و النوع لا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علق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الانتفاء عند الانتفاء، لكنه ليس من باب المفهوم، بل من جهة حكم العقل بانتفاء الحكم لأجل انتفاء موضوعه</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3502674_2142443653"/>
      <w:bookmarkStart w:id="215" w:name="_Toc81"/>
      <w:bookmarkEnd w:id="214"/>
      <w:r>
        <w:rPr>
          <w:rtl w:val="true"/>
        </w:rPr>
        <w:t>في الإشكال و دفعه</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إنكاري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المناط في المفهوم هو سنخ الحكم و نوعه، فهذا الإشكال إشكال على ما تقدم من المصنف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المفهوم هو انتفاء نوع الحكم المعلق لا انتفاء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المنفي في المفهوم يمكن أن يكون كليا، و يمكن أن يكون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فيقال 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نسلم كون المفهوم انتفاء نوع الحكم المعلق، بل انتفاء شخصه، فيكون الحكم المنفي في المفهوم جزئيا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مما علق عليه شخص الحكم لا سنخ الحكم و نوعه، لأن الموجود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المنشأ شخصيا، و الشرط إنما هو شرط لهذا الحكم المذكور المنشأ و ليس شرطا للنوع حتى يستلزم انتفاؤه انتفاء سنخ الحكم، إذ ليس في القضية ذكر عن النوع</w:t>
      </w:r>
      <w:r>
        <w:rPr>
          <w:rFonts w:eastAsia="Amiri" w:cs="Amiri" w:ascii="Amiri" w:hAnsi="Amiri"/>
          <w:color w:val="111111"/>
          <w:sz w:val="28"/>
          <w:szCs w:val="28"/>
          <w:rtl w:val="true"/>
          <w:lang w:bidi="ar-SA"/>
        </w:rPr>
        <w:t xml:space="preserve">. </w:t>
      </w:r>
      <w:bookmarkStart w:id="216" w:name="pg15790_159638"/>
    </w:p>
    <w:p>
      <w:pPr>
        <w:pStyle w:val="BookText"/>
        <w:rPr/>
      </w:pPr>
      <w:bookmarkEnd w:id="216"/>
      <w:r>
        <w:rPr>
          <w:rFonts w:ascii="Amiri" w:hAnsi="Amiri" w:eastAsia="Amiri" w:cs="Amiri"/>
          <w:color w:val="111111"/>
          <w:sz w:val="28"/>
          <w:sz w:val="28"/>
          <w:szCs w:val="28"/>
          <w:rtl w:val="true"/>
          <w:lang w:bidi="ar-SA"/>
        </w:rPr>
        <w:t xml:space="preserve">الحكم في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الشرط في الشرطية إنما وقع شرطا بالنسبة إلى الحكم الحاصل بإنشائه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ذاك الحكم بانتفاء شرطه، لا انتفاء سنخه، و هكذا الحال في سائر القضايا التي تكون مفيدة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لكنك غفلت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المعلق على الشرط إنما هو نفس الوجوب الذي هو مفاد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 كلية الحكم المنفي في المفهوم، لأن الحكم المنشأ في المنطوق بالإنشاء الخاص شخصي لا كلي، و الشرط إنما جعل قيدا لذلك الحكم الشخصي، فلو كان للقضية الشرطية مفهوم لكان مفهومها انتفاء ذلك الحكم الشخصي، فأين الحكم الكلي حتى ينفى في المفهوم‌؟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الحكم المنفي طبيعة الحكم و سنخه لا شخصه خالية عن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المنطوقية، و تشخص الحكم إنما يكون بسبب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للحالية،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القضية الشرطية إنما هو شرط للحكم الجزئي الحاصل بالإنشاء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وقع شرطا بالنسبة إلى الحكم الحاصل بإنشائه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إنشاء الحكم عبارة عن إيجاده الموجب لتشخصه، لما ثبت في محله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ما لم يتشخص لم يوجد، فلا يتصور كلية الحكم المنشأ حتى ينفى في المفهوم، بل انتفاء الشرط يوجب انتفاء ذلك الحكم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 ذلك الحكم المنشأ، بل الحكم المعلق في المنطوق هو شخص ذلك المنشأ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تقتضيه القضية الشرطية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ذلك الحكم الشخصي المنطوقي بانتفاء شرطه، لا انتفاء سنخ الحكم و نوعه، هذه نتيجة كون الشرط في القضية الشرطية شرطا بالنسبة إلى الحكم المنشأ في المنطوق</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3502676_2142443653"/>
      <w:bookmarkStart w:id="218" w:name="_Toc82"/>
      <w:bookmarkEnd w:id="217"/>
      <w:r>
        <w:rPr>
          <w:rtl w:val="true"/>
        </w:rPr>
        <w:t>دفع الإشكال عن كون المناط في المفهوم هو انتفاء سنخ الحكم</w:t>
      </w:r>
      <w:bookmarkEnd w:id="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المعاني الاسمية و الحرفية على 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في بحث معنى الحرف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في كل من الاسم و الحرف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الاختلاف في اللحاظ، حيث إن المعنى في الاسم ملحوظ استقلالا، و في الحرف آلة، و هذان اللحاظان من خصوصيات الاستعمال لا المستعمل فيه حتى يصير المعنى جزئيا، فالتشخص و الخصوصية من أطوار الاستعمال و شئونه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المعلق على الشرط كالمجيء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جاءك </w:t>
      </w:r>
    </w:p>
    <w:p>
      <w:pPr>
        <w:pStyle w:val="BookText"/>
        <w:rPr/>
      </w:pPr>
      <w:r>
        <w:rPr>
          <w:rFonts w:ascii="Amiri" w:hAnsi="Amiri" w:eastAsia="Amiri" w:cs="Amiri"/>
          <w:color w:val="111111"/>
          <w:sz w:val="28"/>
          <w:sz w:val="28"/>
          <w:szCs w:val="28"/>
          <w:rtl w:val="true"/>
          <w:lang w:bidi="ar-SA"/>
        </w:rPr>
        <w:t xml:space="preserve">الصيغة و معناها، و أما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الخصوصية الناشئة من قبل استعمالها فيه لا تكاد تكون من خصوصيات معناها المستعملة فيه كما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تكون الخصوصية الحاصلة من قبل الإخبار به من خصوصيات ما أخبر به و استعمل فيه إخبارا لا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يكون المخبر به المعلق على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بالخصوصيات الناشئة من قبل الإخبار به كذلك المنشأ بالصيغة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بما حققناه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الوجوب الكلي الذي وضعت له الصيغة لا الشخص، و ذلك لما عرفت في المقدمة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التشخص و الخصوصية من شئون الاستعمال، فلا تكون الخصوصية من قيود معنى صيغة الأمر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الصيغة من حيث الهيئة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الجزئي، إذ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دخل الخصوصيات الناشئة من الاستعمال في المعنى المستعمل فيه لتأخرها عنه على ما تقدم تفصيله من المصنف في بحث المعنى الحرفي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الشخص هو الجزئي، و الغرض بيان وجه تشخصه لا بيان شخصيته، كما أن الأولى تبديل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بالصيغة،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خصوصيات معنى الصيغة المستعملة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المستعملة صفة للصيغة لا للضمير، فإن توصيف الضمير بالظاهر غير معهود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الإنشاء و الإخبار في أنهما من خصوصيات الاستعمال لا من خصوصيات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تكون الخصوصية الحاصلة من قبل الإخبار به دخيلة في المعنى المخبر به، و موجبة لشخصه كذلك لا تكون الخصوصية الناشئة من ناحية الاستعمال دخيلة في المستعمل فيه المنشأ بالصيغة و موجبة لتشخصه، بل المعنى باق على كليته في كلا الموردين، 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الحاصلة من قبل الإنشاء لا تكون من خصوصيات المستعمل فيه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الإنشاء و الإخبار في عدم دخل لهما في تخصيص المستعمل فيه، فكما لا يكون المخبر به المعلق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فإكرامه واجب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خاصا بالخصوصيات الناشئة من قبل الإخبار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على حاله قبل الاستعمال من الكلية، فكذلك المنشأ بالصيغة المعلق على الشرط لا يكون خاصا بالخصوصيات الناشئة من قبل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فالإخبارية و الإنشائية ليستا من خصوصيات نفس المعنى حتى توجبا جزئيته، بل هما من خصوصيات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معنى الحرف </w:t>
      </w:r>
      <w:r>
        <w:rPr>
          <w:rStyle w:val="FootnoteAnchor"/>
          <w:rtl w:val="true"/>
        </w:rPr>
        <w:footnoteReference w:id="29"/>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استعمل فيه الحرف عام كالموضوع له، و أن خصوصية لحاظه بنحو الآلية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الحالية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خصوصية الاستعمال، كما أن خصوصية لحاظ المعنى بنحو الاستقلال في الاسم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اللحاظ الآلي كالاستقلالي من خصوصيات الاستعمال لا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يظهر من التقريرات في مقام التفصي عن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 المصنف في المعنى الحرفي كون الموضوع له في الحروف كليا كالموضوع له في أسماء الأجناس، و لحاظ الآلية في الحروف كلحاظ الاستقلالية في الأسماء لا يوجب تشخص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فالمعلق على الشرط في القضية الشرطية حكم كلي سواء كان بنحو الإنشاء أو الإخبار، و هذا تعريض بما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بذلك قد انقدح فساد ما يظهر من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خصوصية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اللحاظ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الحروف كاللحاظ الاستقلالي في الأسماء من خصوصيات الاستعمال، لا المستعمل فيه حتى يصير المعنى بسبب ذلك اللحاظ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القائل بالجزئية توهم كون الوجوب في الجزاء مقيدا بقيد الإنشاء،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المقيد بهذا القيد جزئي؛ إذ إنشاء الوجوب معناه إيجاده،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موجود جزئي حقيقي؛ إذ الشيء ما لم يتشخص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غفل المتوهم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كالإخبار ليس قيدا للموضوع له بل من كيفية الاستعمال، فإن الإنسان قد يستعمل بلباس الإنشاء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يستعمله بلباس الإخبار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كون المعنى في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كالمعنى في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 و عدم صيرورته باللحاظ الآلي و الاستقلالي اللذين هما من خصوصيات الاستعمال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 و اتضح فساد ما ذكره في التقريرات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دفع الإشكال المذكور، فلا بد من ذكر ما في التقريرات في مقام دفع الإشكال حتى يتضح فساده، و حاصل ما أفاده في التقريرات في مقام دفع الإشكال 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فرّق في التقريرات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وجب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الوجوب المخبر به في الأول كلي، فانتفاء السنخ بانتفاء الشرط معقول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الوجوب المنشأ بالهيئة في المثال الثاني جزئي خارجي؛ لأن المنشأ المتحقق بالإنشاء هو شخص الوجوب، إذ الشيء ما لم يتشخص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المعلق على الشرط إن كان </w:t>
      </w:r>
    </w:p>
    <w:p>
      <w:pPr>
        <w:pStyle w:val="BookText"/>
        <w:rPr/>
      </w:pPr>
      <w:r>
        <w:rPr>
          <w:rFonts w:ascii="Amiri" w:hAnsi="Amiri" w:eastAsia="Amiri" w:cs="Amiri"/>
          <w:color w:val="111111"/>
          <w:sz w:val="28"/>
          <w:sz w:val="28"/>
          <w:szCs w:val="28"/>
          <w:rtl w:val="true"/>
          <w:lang w:bidi="ar-SA"/>
        </w:rPr>
        <w:t xml:space="preserve">الإشكال من التفرقة بين الوجوب الإخباري و الإنشائي بأنه كلي في الأول و خاص في الثاني، حيث دفع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يتوجه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الوجوب كليا، بالإخبار،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وجب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إشكال، لكون الوجوب فيه كليا، فيكون الحكم المعلق على الشرط كليا لا شخصيا، حيث إن المادة قد استعملت في معناها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بالإنشاء،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المعلق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جزئيا لكونه معنى الهيئة الذي يكون معنى حرفيا، لأنها موضوعة لإنشاء النسبة الطلبية بين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المخاطب، و النسبة قائمة بالطرفين فهي معنى حرفي إلا إن المنفي هو سنخ الحكم بانتفاء الشرط على القول بالمفهوم، لأن أداة الشرط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انحصار علة سنخ الحكم و طبيعته بالشرط المذكور في المنطوق، و إن كان الحكم المذكور فيه فردا من أفراد طبيعة الحكم، فأداة الشرط قرينة على انحصار علية الشرط لسنخ الحكم لا لشخصه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 قرينيّة الشرط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الحكم جزئيا لا كليا، كان انتفاؤه بانتفاء الشرط عقليا و أجنبيا عن باب المفهوم، و إلا كان للقضية اللقبية أيضا مفهوم، لانتفاء شخص الحكم فيها بانتفاء موضوعه و هو باطل بالضرورة؛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شخص الحكم في كل قضية بانتفاء موضوعه عقلي و أجنبي عن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القضية الشرطية على المفهوم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الحكم المذكور في المنطوق بلسان الإخبار أم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العبارة 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دفع الإشكال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الوجوب كليا،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ارتفاع مطلق الوجوب في الوجوب الإنشائي من فوائد العلية المستفادة من الجملة الشرطية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أفاده في التقريرات في الجواب عن الإشكال، و أما وجه فساد هذا الجواب ظهر مما ذكره المصنف من أنه لا فرق بين المعنى الحرفي و المعنى الاسمي في الكلية، و إنما الجزئية فيهما تكون من ناحية الاستعمال لا دخل لها في الموضوع 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نسق واحد، و المراد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الإخباري،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 الوجوب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توجه الإشكال عليه، فحاصل دفع الإشكال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الوجوب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ارتفاع مطلق الوجوب في الوجوب الإنشائي من فوائد العلية المستفادة من الجملة الشرطية، فتدل القضية الشرطية على المفهوم على كلا التقديرين، فيرتفع الإشكال من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ارتفاع مطلق الوجوب فيه من فوائد العلّية المستفادة من الجملة الشرطية، حيث كان ارتفاع شخص الوجوب ليس مستندا إلى ارتفاع العلة المأخوذة فيها، فإنه </w:t>
      </w:r>
      <w:r>
        <w:rPr>
          <w:rStyle w:val="FootnoteAnchor"/>
          <w:rtl w:val="true"/>
        </w:rPr>
        <w:footnoteReference w:id="30"/>
      </w:r>
      <w:r>
        <w:rPr>
          <w:rFonts w:ascii="Amiri" w:hAnsi="Amiri" w:eastAsia="Amiri" w:cs="Amiri"/>
          <w:color w:val="111111"/>
          <w:sz w:val="28"/>
          <w:sz w:val="28"/>
          <w:szCs w:val="28"/>
          <w:rtl w:val="true"/>
          <w:lang w:bidi="ar-SA"/>
        </w:rPr>
        <w:t>يرتفع و لو لم يوجد في حيال أداة الشرط كما في اللقب 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تفصّي به عن الإشكال بما ربما يرجع إلى ما ذكرناه بما حاصله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الوجوب، و 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معنى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ارتفاع شخص الوجوب بارتفاع موضوعه لا يختص بالقضية الشرطية، بل يكون في غيرها كالقضية اللقبية و الوصفية، مع عدم كون ارتفاع شخص الحكم فيها من المفهوم، فلا بد أن يكون للشرط خصوصية تستتبع المفهوم، و ليست تلك الخصوصية إلا دلالة أداة الشرط على انحصار العلية في مدخولها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صاحب التقريرات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أجيب به عن الإشكال المتقدم في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إشكال و دفع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بجواب يرجع إلى ما أجاب به المصنف من عدم الفرق بين الوجوب في الكلام الخبري و الإنشائي من حيث كلية المعنى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الوجوب في الكلام الخبري كلي فكذلك في الكلام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قصد خصوص الحكاية عن تحقق المعنى الخبري في الخارج يكون من خصوصيات الاستعمال؛ فكذلك قصد خصوص إيجاد معنى الكلام الإنشائي في الخارج يكون من خصوصيات الاستعمال و أطواره، و قد أورد على هذا الجواب صاحب التقريرات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إنه لا حاجة إلى هذا التكلف و التعسف، بل الصواب في المقام ما ذكرناه في الجواب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الكلام الإنشائي و إن كان جزئيا إلا إن انتفاء الوجوب الكلي عند انتفاء الشرط من نتائج انحصار علة سنخ الحكم الثابت في الجزاء في الشرط، هذا مضافا إلى أنه لا دليل على كون الموضوع له في الإنشاء عاما كليا، بل قام الدليل على خلافه، حيث إن الخصوصيات من حيث هي هي مستفادة من ألفاظ الإنشاء، إذ الغرض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المنشأ في الخارج بصيغة الأمر، فلا يستفاد الوجوب الكلي من صيغة الأمر؛ لأن الشيء الموجود في الخارج جزئي و ليس بكلي، هذا غاية ما يمكن أن يقال في تقريب إيراد صاحب التقريرات على ما تفصي به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الإشكال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يذب عنه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الوجوب المنشأ في المنطوق هو الوجوب مطلقا من حيث كون اللفظ موضوعا له بالوضع العام و اختصاصه و شخصيته من فعل الآمر، كما أن شخصية الفعل المتعلق </w:t>
      </w:r>
    </w:p>
    <w:p>
      <w:pPr>
        <w:pStyle w:val="BookText"/>
        <w:rPr/>
      </w:pPr>
      <w:r>
        <w:rPr>
          <w:rFonts w:ascii="Amiri" w:hAnsi="Amiri" w:eastAsia="Amiri" w:cs="Amiri"/>
          <w:color w:val="111111"/>
          <w:sz w:val="28"/>
          <w:sz w:val="28"/>
          <w:szCs w:val="28"/>
          <w:rtl w:val="true"/>
          <w:lang w:bidi="ar-SA"/>
        </w:rPr>
        <w:t>إن التفصّي لا يبتني على كلية الوجوب لما أفاده، و كون الموضوع له في الإنشاء عاما لم يقم عليه دليل لو لم نقل بقيام الدليل على خلافه حيث إن الخصوصيات بأنفسها مستفادة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الخصوصيات في الإنشاءات و الإخبارات إنما تكون ناشئة من الاستعمالات بلا تفاوت أصلا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للوجوب من فعل المأمور، فيحكم بانتفاء مطلق الوجوب في جانب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الذي ذكره صاحب التقريرات، ثم أورد عليه بما عرفت توضيحه فلا حاجة إلى تكرار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 عن الإشكال المذكور لا يبتني على كون الوجوب كليا من ناحية الوضع، لإمكان استفادة كليته من علية الشرط، كما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لانقداح فساد ما في التقريرات و تعليل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في كل من الاسم و الحرف كلي، و أن الآلية و الاستقلالية و الإخبارية و الإنشائية من خصوصيات الاستعمال، و خارجة عن نفس المعنى، فالوجوب كلي و هو المعلق على الشرط، و انتفاؤه بانتفاء شرطه يكون من باب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و الإخبار من حيث الكلية 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تفاوت بينهما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فالتفصيل بينهما بكون المعنى في الإنشاء جزئيا، و في الإخبار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و لذا تعجب منه المصنف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لعمري لا يكاد ينقضي تعجبي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أقسم ببقاء حياتي لا ينقضي تعجبي من صاحب التقريرات كيف جعل خصوصيات الإنشاء من قيود المعنى المستعمل فيه، مع إنها كخصوصيات الإخبار ناشئة من قبل الاستعمالات‌؟ و لا يعقل أن يدخل في المعنى المستعمل فيه ما ينشأ من قبل الاستعمال، لأن الاستعمال متأخر عن المستعمل فيه برتبة، فالخصوصية الناشئة من قبل الاستعمال المتأخر عن المستعمل في الإخبار و الإنشاء لا يعقل أن تكون من خصوصيات المعنى المستعمل فيه المتقدم فيهما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وجه تعجب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الإنشائية كخصوصية الإخبارية في إمكان الدخل في نفس المعنى و امتناعه، و لا وجه للتفرقة و التفكيك بينهما أصلا بالتزام كلية المعنى الخبري، فيكون انتفاء الحكم عند انتفاء الشرط فيه من باب المفهوم، هذا بخلاف الإنشاء حيث تكون خصوصية الإنشائية فيه داخلة في المعنى الإنشائي، و لذا تشبث في استفادة المفهوم حينئذ من القضية الشرطية بدلالة أداة الشرط على انحصار العلية بالشرط، و كيف كان؛ فالتفرقة بين الإخبار و الإنشاء غير سديدة</w:t>
      </w:r>
      <w:r>
        <w:rPr>
          <w:rFonts w:eastAsia="Amiri" w:cs="Amiri" w:ascii="Amiri" w:hAnsi="Amiri"/>
          <w:color w:val="111111"/>
          <w:sz w:val="28"/>
          <w:szCs w:val="28"/>
          <w:rtl w:val="true"/>
          <w:lang w:bidi="ar-SA"/>
        </w:rPr>
        <w:t xml:space="preserve">. </w:t>
      </w:r>
      <w:bookmarkStart w:id="219" w:name="pg15790_159644"/>
    </w:p>
    <w:p>
      <w:pPr>
        <w:pStyle w:val="BookText"/>
        <w:rPr/>
      </w:pPr>
      <w:bookmarkEnd w:id="219"/>
      <w:r>
        <w:rPr>
          <w:rFonts w:ascii="Amiri" w:hAnsi="Amiri" w:eastAsia="Amiri" w:cs="Amiri"/>
          <w:color w:val="111111"/>
          <w:sz w:val="28"/>
          <w:sz w:val="28"/>
          <w:szCs w:val="28"/>
          <w:rtl w:val="true"/>
          <w:lang w:bidi="ar-SA"/>
        </w:rPr>
        <w:t>و لعمري لا يكاد ينقضي تعجبي كيف تجعل خصوصيات الإنشاء من خصوصيات المستعمل فيه مع إنها كخصوصيات الإخبار تكون ناشئة من الاستعمال، و لا يكاد يمكن أن يدخل في المستعمل فيه ما ينشأ من قبل الاستعمال، كما هو واضح لمن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تعدد الشرط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الجدران فقصر</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فبناء على ظهور الجملة الشرطية في المفهوم لا بدّ من التصرف و رفع اليد</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13502678_2142443653"/>
      <w:bookmarkStart w:id="221" w:name="_Toc83"/>
      <w:bookmarkEnd w:id="220"/>
      <w:r>
        <w:rPr>
          <w:rtl w:val="true"/>
        </w:rPr>
        <w:t>في تعدد الشرط و وحدة الجزاء</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في هذا الأمر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تعدد الشرط و اتحد الجزاء في الشرطين لفظا و مفهوما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 و إذا خفي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فالقائل بعدم المفهوم في راحة، إذ شرط التقصير عنده هو خفاء كليهما نظرا إلى منطوق القضيتين، و لا تعارض بينهما حينئذ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القائل بالمفهوم بالوضع أو بالقرينة العامة، فلا بد له من التصرف فيهما بأحد الوجوه الأربعة لحل التعارض بين منطوق كل منهما و مفهوم الآخر، لأن مقتضى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القصر عند عدم خفاء الأذان و إن خفي الجدران، و مقتضى 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خفي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القصر عند عدم خفاء الجدران و إن خفي الأذان، فيقع التعارض بين منطوق كل منهما و مفهوم الآخر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المصنف للتصرف في ظهور كل منهما في المفهوم بأحد الوجوه الأربعة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بتخصيص مفهوم كل منهما بمنطوق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المنطوق أقوى دلالة من المفهوم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يخف الأذان فلا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خفي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يخصص مفهوم إذا خفي الجدران بمنطوق الآخر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يخف </w:t>
      </w:r>
    </w:p>
    <w:p>
      <w:pPr>
        <w:pStyle w:val="BookText"/>
        <w:rPr/>
      </w:pPr>
      <w:r>
        <w:rPr>
          <w:rFonts w:ascii="Amiri" w:hAnsi="Amiri" w:eastAsia="Amiri" w:cs="Amiri"/>
          <w:color w:val="111111"/>
          <w:sz w:val="28"/>
          <w:sz w:val="28"/>
          <w:szCs w:val="28"/>
          <w:rtl w:val="true"/>
          <w:lang w:bidi="ar-SA"/>
        </w:rPr>
        <w:t>عن الظهور، إما بتخصيص مفهوم كل منهما بمنطوق الآخر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وجوب القصر عند انتفاء الشرطين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الجدران فلا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خفي الأذان، و مقتضى تخصيص المفهومين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الشرط في كل من الخفاءين و أن كلا من الشرطين عدل للآخر، إذ المتحصل بعد تخصيص المفهومين بالمنطوقين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أو الجدران وجب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يخفيا لا يجب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خفي أحدهما وجب القصر، لأنه مقتضى ثبوت العدل للشرط في إحدى القضيتين، فيكون مرجع هذا الوجه إلى رفع اليد عن ظهور القضية الشرطية في عموم المفهوم، و 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عدلية كل من الشرطين للآخر، و نفي الجزاء عند انتفاء كليهما، فينتفي وجوب القصر بانتفاء الخفاءين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الأذان و الجدران في المثال المذكور، لأن المفهوم حينئذ هو انتفاء وجوب القصر عند انتفاء الخفاءين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برفع اليد عن المفهوم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الوجه هو ثاني الوجوه الأربعة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اليد عن المفهوم في الشرطيتين، بأن تكون القضيتان الشرطيتان كالقضية اللقبية في عدم الدلالة على المفهوم، فيكون كل منهما من قبيل زيد قائم، حيث لا يدل على نفي القيام عن عمرو، لأن إثبات شيء لشيء لا يدل على نفي ذلك الشيء عن غيره، فإثبات وجوب القصر عند خفاء الأذان لا يدل على نفيه عند خفاء الجدران،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خفاء الأذان بالاستقلال موجب للقصر، و خفاء الجدران كذلك موجب للقصر، فمفادهما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الثبوت عند الثبوت، بلا دلالة على الانتفاء عند الانتفاء، فالنتيجة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المفهوم، إذ لا تدل القضية الشرطية في كل منهما على عدم دخل شيء آخر في ثبوت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الوجه و الوجه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لا يدل على المفهوم أصلا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الشرطيتان على عدم دخل شيء آخر في ثبوت الجزاء فلا يقع بينهما تعارض أصلا، هذا بخلاف الوجه الأول، فإن فيهما الدلالة على المفهوم و عدم مدخلية شيء آخر في الجزاء، فيقع التعارض بينهما و يخصص مفهوم كل منهما بمنطوق الآخر كما عرفت، فالوجه الأول من قبيل أكرم زيدا و لا تكرم غيره، و أكرم عمروا و لا تكرم غيره، و الوجه الثاني من قبيل أكرم زيدا و أكرم عمروا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فحاصل هذا الوجه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المفهوم في كل منهما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بتقييد إطلاق الشرط في كل منهما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w:t>
      </w:r>
    </w:p>
    <w:p>
      <w:pPr>
        <w:pStyle w:val="BookText"/>
        <w:rPr/>
      </w:pPr>
      <w:r>
        <w:rPr>
          <w:rFonts w:ascii="Amiri" w:hAnsi="Amiri" w:eastAsia="Amiri" w:cs="Amiri"/>
          <w:color w:val="111111"/>
          <w:sz w:val="28"/>
          <w:sz w:val="28"/>
          <w:szCs w:val="28"/>
          <w:rtl w:val="true"/>
          <w:lang w:bidi="ar-SA"/>
        </w:rPr>
        <w:t>و إما برفع اليد عن المفهوم فيهما، فلا دلالة لهما على عدم مدخلية شيء آخر في الجزاء، بخلاف الوجه الأول فإن فيهما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بتقييد إطلاق الشرط في كل منهما بالآخر، فيكون الشرط هو خفاء الأذان و الجدران معا، فإذا خفيا وجب القصر، و لا يجب عند انتفاء خفائهما و لو خفي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الوجوه الأربعة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العلة لوجوب القصر مجموع خفاء الأذان و الجدران معا، لا كل منهما بنحو الاستقلال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 بعد تمهيد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له دخل في موضوع الحكم، فتارة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تمام الموضوع للحكم المذكور في الجزاء،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جزء الموضوع، 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الشرط في كل منهما يدل على كون الشرط تمام الموضوع للحكم المذكور في الجزاء، فخفاء الأذان موضوع تام لوجوب القصر، و كذا خفاء الجدران، و نرفع اليد عن هذا الإطلاق اللفظي، و نقيّد إطلاق كل منهما بالآخر، و 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كل من الشرطين جزء الموضوع،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خفاء الأذان مع الجدران يوجب القصر، و يكون مفادهما وجوب القصر بخفاء كليهما،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و توارى عنه البيوت وجب عليه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القصر عند تحققهما جميعا، و لا يجب عند انتفاء أحدهما فضلا عن انتفاء كليهما، لأن الحكم في الجزاء مترتب على كلا الشرطين، و لا يترتب على أحدهما، فمرجع هذا الوجه إلى رفع اليد عن ظهور كل من الشرطين في الاستقلال، و جعل كل منهما جزء الموضوع و المجموع شرطا واحدا نافيا لدخل غيرهما في الجزاء،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القصر واجبا عند خفاء الأذان و الجدران معا، و لا يجوز القصر عند خفاء الأذان فقط، أو خفاء الجدران فقط، أو عند عدم خفاء كليهما، فهذا الوجه عكس الوجهين الأولين في النتيجة، حيث إن الشرط فيهما هو تمام الموضوع للحكم في الجزاء، و في هذا الوجه جزء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بجعل الشرط هو القدر المشترك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رابع الوجوه الأربعة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هو الجامع بين الشرطين، للقاعدة المشهورة بين الفلاسفة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لا يصدر إلا من الواحد، و هي مبنية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الربط و السنخية بين العلة و المعلول، كالسنخيّة بين النار و الإحراق مثلا، و إلا لصدر كل شيء من كل شيء و هو غير معقول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الواحد من حيث هو واحد لا يمكن أن يكون مرتبطا و متسنخا </w:t>
      </w:r>
    </w:p>
    <w:p>
      <w:pPr>
        <w:pStyle w:val="BookText"/>
        <w:rPr/>
      </w:pPr>
      <w:r>
        <w:rPr>
          <w:rFonts w:ascii="Amiri" w:hAnsi="Amiri" w:eastAsia="Amiri" w:cs="Amiri"/>
          <w:color w:val="111111"/>
          <w:sz w:val="28"/>
          <w:sz w:val="28"/>
          <w:szCs w:val="28"/>
          <w:rtl w:val="true"/>
          <w:lang w:bidi="ar-SA"/>
        </w:rPr>
        <w:t>و إما بجعل الشرط هو القدر المشترك بينهما، بأن يكون تعدد الشرط قرينة على إن الشرط في كل منهما ليس بعنوانه الخاص، بل بما هو مصداق لما يعمهما من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بالأمور المتعددة من حيث هي متعددة، مختلفة عنوانا و أوصافا، و إلاّ لزم اجتماع الأضداد فيه،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الحرارة لو كانت مرتبطة بالنار و الماء من حيث هما نار و ماء للزم اجتماع الحر و البرد فيها، و هو محال عقلا، فتعدد الشرط في المقام قرينة عقلية واضحة على أن الشرط في كل من الجملتين ليس مؤثرا في الجزاء بعنوانه الخاص المعين و هو خفاء الأذان و خفاء الجدران، و إلا لزم أن يكون الشيء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مرتبطا بالشيئين بما هما شيئان، بل المؤثر فيه هو القدر الجامع بينهما، و هو البعد الخاص عن محل السكنى، و جعل الشارع المقدس خفاءهما علامة لذلك البعد الخاص تسهيلا على العباد، فيكون كل منهما مصداقا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مرجع هذا الوجه إلى رفع اليد عن تأثير كل من الشرطين بعنوانه الخاص في الجزاء، فيثبت الجزاء بأحدهما، و ينتفي بانتفائهما، و يدلان على عدم دخل شيء في ثبوت الجزاء، و هذا الوجه على عكس الوجه الأول حيث إن مرجع الوجه الأول إلى التصرف في الإطلاق العدلي، و رفع اليد عنه مع انحفاظ خصوصية كل من الشرطين بعنوانه الخاص، بخلاف هذا الوجه الرابع حيث يكون مرجعه إلى رفع اليد عن خصوصية كل من الشرطين، و جعل الشرط ما يعمهما و يصدق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الصور و الاحتمالات بحسب مقام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إلى استظهار ما هو مختاره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العرف يساعد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يساعد الوجه الثاني و هو انتفاء المفهوم عند تعدد الشرط، لأن الجملة الشرطية تكون ظاهرة في المفهوم لديهم إذا لم تكن هناك قرينة على الخلاف، و ذلك أن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للخصوصية التي يدل عليها المنطوق، و تلك الخصوصية لما كانت بالوضع أو بالإطلاق المتقوم بعدم البيان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تعدد الشرط بيانا أو قرينة على المجاز، فلا تدل القضية الشرطية مع تعدد الشرط و وحدة الجزاء على تلك الخصوصية حتى تدل على المفهوم،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يساعد على رفع اليد عن المفهوم في كلتا القضيتين، و عدم دلالتهما على المفهوم أصلا، فانتفاء خفاء الأذان و الجدران معا لا يدل على انتفاء سنخ الحكم، لإمكان قيام شرط آخر لثبوت الجزاء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فيساعد العرف على الوجه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العقل ربما يعيّن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الرابع و هو كون الشرط هو الجامع، إذ الواحد كوجوب القصر لا يصدر إلا </w:t>
      </w:r>
    </w:p>
    <w:p>
      <w:pPr>
        <w:pStyle w:val="BookText"/>
        <w:rPr/>
      </w:pPr>
      <w:r>
        <w:rPr>
          <w:rFonts w:ascii="Amiri" w:hAnsi="Amiri" w:eastAsia="Amiri" w:cs="Amiri"/>
          <w:color w:val="111111"/>
          <w:sz w:val="28"/>
          <w:sz w:val="28"/>
          <w:szCs w:val="28"/>
          <w:rtl w:val="true"/>
          <w:lang w:bidi="ar-SA"/>
        </w:rPr>
        <w:t>و لعل العرف يساعد على الوجه الثاني، كما أن العقل ربما يعيّن هذا الوجه، بملاحظة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الأمور المتعددة بما هي مختلفة لا يمكن أن يكون كل منها مؤثرا في واحد، فإنه لا بدّ من الربط الخاص بين العلة و المعلول، و لا يكاد يكون الواحد بما هو واحد مرتبطا بالاثنين بما هما اثنان، و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يصدر من الواحد إلاّ الواحد، من الواحد و هو الجامع، إذ لا بد من السنخية بين العلة و المعلول، و إلا كان كل شيء علة لكل شيء، و الشيء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يكون مسانخا لشيئين متباينين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الأذان و خفاء الجدران، بل يكون مسانخا لشيء واحد و هو الجامع، فلا بد من رفع اليد عن خصوصية كل من الشرطين، و جعل الشرط ما يعمهما و هو الجامع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أشار إلى تقريب حكم العقل بتعيّن هذا الوجه،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عدم صدور الواحد إلا عن الواحد تقتضي عدم تأثير الشرطين المختلفين بما أنهما متعددان في واحد و هو الجزاء، بل لا بد من إرجاع المتعدد إلى الواحد حتى يكون هو المؤثر، فكل من الشرطين إنما يؤثر بلحاظ الجامع الذي هو الشرط حقيقة و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تعيّن الوجه الرابع، و تجعل الشرط المؤثر الجامع الوحداني المنطبق على كل واحد من الشرطين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لاعتبار الربط الخاص بين العلة و المعلول لا يصدر من الواحد أيضا إلا الواحد</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من العلة الواحدة إلا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السنخية المخصوصة بين العلة و المعلول و الربط الخاص بينهما تقتضي صدور الواحد عن الواحد، لا عن المتعدد بما هو متعدد لعدم السنخية بين الواحد و المتعدد، كما تقتضي أن لا يصدر من الواحد إلا الواحد، و على هذا فيمتنع تأثير الشرطين بما هما اثنان، بل لا بد أن يستند الأثر الواحد إلى الواحد و هو الجامع بين الشرطين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متفرع على حكم العقل بعدم صدور الواحد إلا من الواحد، و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العرف يساعد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بناء العرف على الوجه الثاني و هو رفع اليد عن المفهوم في كلتا الشرطيتين، و جعلهما كالقضية اللقبية بالتقريب المتقدم سابقا، و بعد بناء العقل على امتناع تأثير كل من الشرطين بعنوانه الخاص في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الجمع بين القول بعدم المفهوم للقضية الشرطية عند التعدد، لبناء العرف على ذلك كما عرفت </w:t>
      </w:r>
    </w:p>
    <w:p>
      <w:pPr>
        <w:pStyle w:val="BookText"/>
        <w:rPr/>
      </w:pPr>
      <w:r>
        <w:rPr>
          <w:rFonts w:ascii="Amiri" w:hAnsi="Amiri" w:eastAsia="Amiri" w:cs="Amiri"/>
          <w:color w:val="111111"/>
          <w:sz w:val="28"/>
          <w:sz w:val="28"/>
          <w:szCs w:val="28"/>
          <w:rtl w:val="true"/>
          <w:lang w:bidi="ar-SA"/>
        </w:rPr>
        <w:t xml:space="preserve">فلا بد من المصير إلى أن الشرط في الحقيقة واحد و هو المشترك بين الشرطين بعد البناء على رفع اليد عن المفهوم، و بقاء إطلاق الشرط في كل منهما على حاله، و إن كان بناء العرف و الأذهان العامية على تعدد الشرط و تأثير كل شرط بعنوانه الخاص،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آنفا، و بين القول بثبوت المفهوم لها، لكون الشرط هو الجامع بين الشرطين للقاعدة العقلية و هي عدم صدور الواحد عن الاثنين، برفع اليد عن المفهوم، و بقاء إطلاق الشرط في كل من الشرطين على حاله، فيقال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القصر عند خفاء الأذان مطلقا و إن لم يخف الجدران، و بالعكس، فالمراد بإطلاق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 الشرطين تمام السبب لا 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هذا عين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الحكيم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مع بقاء إطلاق الشرط بحيث يؤثر كل بسبب وجود الجامع في ضمنه، حتى لا ينافي القاعدة العقلية، و يستقيم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لأن مقتضى القاعدة العقلية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الحقيقة واحد و هو الجامع بين الشرطين، و أن المؤثر في ترتب الجزاء هو هذا الجامع لا كل شرط بخصوصه و عنوانه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عدم تمامية القاعدة العقلية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صدور الواحد إلا من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محله، لأن تلك القاعدة العقلية لو تمت فهي مختصة بالعلل الطبيعية في التكوينيّات، فلا تجري في الأحكام التي هي من الاعتباريات، و على فرض عدم اختصاصها بالتكوينيات فهي لا تجري في المقام، لأن المراد بالواحد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 عكسا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الواحد الشخصي، و الواحد في المقام هو الواحد النوعي،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سنخ الخفاء في المنطوق مرادا، كما أن سنخ الوجوب مراد في ناحية الجزاء، و على طبيعة الحال يصدر الواحد النوعي من المتعدد، كما يصدر المتعدد من الواحد النوعي،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كضياء البيت فإنه يتولد من نور القمر و الكهرباء و المصباح،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كتولد نمو الإنسان و الشاة و النبات من الحرارة، سواء كانت من الشمس أو الرحم أو غيرهما، فيصح في المقام أن يكون وجوب القصر مستندا إلى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رجح المصنف الوجه الثاني بلحاظ النظر العرفي فقال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العرف يساعد على الوجه الثاني، و رجح الوجه الرابع بحسب النظر الدقي العقلي، فذهب إلى أن العقل يعيّنه لاستحالة تأثير المتعدد بما هو متعدد في واحد، فوحدة الجزاء تكشف عن وحدة المؤثر، و هو يقتضي أن يكون المؤثر هو الجامع بين الشرطين</w:t>
      </w:r>
      <w:r>
        <w:rPr>
          <w:rFonts w:eastAsia="Amiri" w:cs="Amiri" w:ascii="Amiri" w:hAnsi="Amiri"/>
          <w:color w:val="111111"/>
          <w:sz w:val="28"/>
          <w:szCs w:val="28"/>
          <w:rtl w:val="true"/>
          <w:lang w:bidi="ar-SA"/>
        </w:rPr>
        <w:t xml:space="preserve">. </w:t>
      </w:r>
      <w:bookmarkStart w:id="222" w:name="pg15790_159650"/>
    </w:p>
    <w:p>
      <w:pPr>
        <w:pStyle w:val="BookText"/>
        <w:rPr/>
      </w:pPr>
      <w:bookmarkEnd w:id="222"/>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تعدد الشرط و اتحد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على الوجه الثالث، و أما على سائر</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13502680_2142443653"/>
      <w:bookmarkStart w:id="224" w:name="_Toc84"/>
      <w:bookmarkEnd w:id="223"/>
      <w:r>
        <w:rPr>
          <w:rtl w:val="true"/>
        </w:rPr>
        <w:t>في تداخل الأسباب أو المسببات و عدمه</w:t>
      </w:r>
      <w:bookmarkEnd w:id="2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الخوض في أصل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المصنف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تقديم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المقصود بالبحث في هذا الأمر الثالث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الأصلي بالبحث في هذا الأمر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و عدمه، كما أن المقصود الأصلي بالبحث في الأمر الثاني هو دلالة القضية الشرطية على المفهوم، فيقع التعارض بين منطوق كل منهما و مفهوم الأخرى، و عدم دلالتها عليه فلا موضوع للتعارض، فالنزاع هنا إنما هو في تداخل المنطوقين مع قطع النظر عن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هذا التفاوت لكان كلا الأمرين من باب واحد و هو تعدد الشرط و وحدة الجزاء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الثاني بمنزلة الصغرى، و الأمر الثالث بمنزلة الكبرى،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في الأمر السابق عن أصل سببية كل من الشرطين في الجزاء، و أن كلا منهما سبب مستقل أم لا؟ هذا بخلاف البحث في الأمر الثالث، فإن البحث هنا في السببين المستقلين هل يتداخلان في المسبب بأن يستتبعا مسببا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كوضوء واحد عقيب النوم و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التداخل على قسمين،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في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التداخل في الأسباب معناه عدم تأثير الشرط الثاني في الوجوب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تداخل المسببات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الثاني قد أثر في الوجوب كالأول، غير إنه يندك الوجوب الثاني في الوجوب الأول، و يتأكد الأول بالثاني، فيكون هناك وجوب مؤكد متعلق بالجزاء، فيكتفي بإتيانه مرة واحدة، و يمكن أن يقصد بتداخل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في مورد تعدد الشرط هل هو تعدد الجزاء أم عدم تعدده‌؟ و يقصد بتداخل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تعدد المسببات فهل مقتضى القاعدة تحقق امتثال الجميع بواحد أم لا؟ بل لا يتحقق إلا بالإتيان بالمتعلق بعدد أفراد الأسباب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محل الكلام في التداخل أو عدمه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يعلم من الخارج ذلك، و إلا فهو خارج عن محل الكلام، كما هو الحال في الوضوء و الغسل حيث علم من الخارج أنه لا يجب على المكلف عند اجتماع أسبابه إلا وضوء واحد، و كذا الحال في الغسل، و منشأ هذا العلم هو الروايات الدالة على ذلك في كلا البابين</w:t>
      </w:r>
      <w:r>
        <w:rPr>
          <w:rFonts w:eastAsia="Amiri" w:cs="Amiri" w:ascii="Amiri" w:hAnsi="Amiri"/>
          <w:color w:val="111111"/>
          <w:sz w:val="28"/>
          <w:szCs w:val="28"/>
          <w:rtl w:val="true"/>
          <w:lang w:bidi="ar-SA"/>
        </w:rPr>
        <w:t xml:space="preserve">. </w:t>
      </w:r>
      <w:bookmarkStart w:id="225" w:name="pg15790_159651"/>
    </w:p>
    <w:p>
      <w:pPr>
        <w:pStyle w:val="BookText"/>
        <w:rPr/>
      </w:pPr>
      <w:bookmarkEnd w:id="225"/>
      <w:r>
        <w:rPr>
          <w:rFonts w:ascii="Amiri" w:hAnsi="Amiri" w:eastAsia="Amiri" w:cs="Amiri"/>
          <w:color w:val="111111"/>
          <w:sz w:val="28"/>
          <w:sz w:val="28"/>
          <w:szCs w:val="28"/>
          <w:rtl w:val="true"/>
          <w:lang w:bidi="ar-SA"/>
        </w:rPr>
        <w:t>الوجوه فهل اللازم لزوم الإتيان بالجزاء متعددا حسب تعدد الشروط، أو يتداخل و يكتفي بإتيانه دفعة واحدة فيه أقوال، و المشهور عدم التداخل، و عن جماعة منهم أما في 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الوارد في لسان عامة رواياته هو التعبير بالنقض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الطبيعي أن صفة النقض لا تقبل التكرار و التكثر،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التداخل في باب الوضوء إنما هو في الأسباب دون المسببات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باب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الوارد في لسان عدة من رواياته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و كفاية غسل واحد من المتعدد، كصحيحة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بعد طلوع الفجر أجزأك غسلك ذلك للجنابة و الجمعة و عرفة و النحر و الحلق و الذبح و الزيارة، فإذا جمعت عليك حقوق الله أجزأها عنك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يجزيها غسل واحد لجنابتها و إحرامها و جمعتها و غسلها من حيضها وعيدها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هذه الروايات هو أن التداخل في باب الغسل إنما هو في المسببات لا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علم بالتداخل في الأسباب أو المسببات، و أما إذا لم يعلم بذلك، كما إذا أفطر الصائم في نهار شهر رمضان بالأكل أو الشرب أو الجماع مرات عديدة، فالمرجع فيه ما تقتضيه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البحث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موضوع بحث التداخل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الجزاء للتكرار، فيخرج من محل النزاع ما إذا لم يكن الجزاء قابلا للتكرار كالقتل مثلا، فإذا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زنى بمحصنة فاقتله، و من ارتد عن الدين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يمكن قتل من زنى بمحصنة و ارتد عن الدين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كل واحد من الشرطين لترتب الجزاء عليه حتى يصح البحث عن التداخل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السبب هل يوجب التداخل في المسبب حتى يجوز الاكتفاء، بمسبب واحد أم لا يوجبه‌؟ فيجب عقيب كل سبب من مسبب</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3502682_2142443653"/>
      <w:bookmarkStart w:id="227" w:name="_Toc85"/>
      <w:bookmarkEnd w:id="226"/>
      <w:r>
        <w:rPr>
          <w:rtl w:val="true"/>
        </w:rPr>
        <w:t>الأقوال في التداخل و عدمه</w:t>
      </w:r>
      <w:bookmarkEnd w:id="22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بين العلماء،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فيتعدد الجزاء و يتكرر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المنسوب إلى جماعة منهم المحقق الخوانساري،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يتعدد الجزاء، و يكفي الإتيان به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اختلاف جنس الشرطين كالبول و النوم، فيتعدد العمل و اتحاد جنسهما كالبول مرتين فيتداخل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المنسوب إلى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قول رابع لم يذكره المصنف و هو منسوب إلى نجل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و عن الحلي التفصيل بين اتحاد جنس الشروط 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ظاهر الجملة الشرطية حدوث الجزاء عند حدوث الشرط بسببه أو بكشفه عن سببه، و كان قضيته تعدد الجزاء عند تعدد الشرط، كان الأخذ أن التداخل و عدمه يتفرعان على كون العلل الشرعية من قبيل الأسباب أو من قبيل المعرفات،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التداخل؛ لعدم إمكان اجتماع العلل المتعددة على المعلول الواحد كما برهن عليه في علم الفلسفة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التداخل، لأن جواز اجتماع معرفات عديدة على شيء واحد بمكان من الإمكان، و لا يحتاج إلى إقامة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فيقع الكلام فيما هو التحقيق عند المصنف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ظاهر الجملة الشرطية، حدوث الجزاء عند حدوث الشرط بسببه، أو بكشفه عن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الجملة الشرطية في كون الشرط علة و سببا للجزاء، و هو حدوث الجزاء عند حدوث الشرط بسبب الشرط، فيما إذا كان الشرط سببا حقيقيا للجزاء مثل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سافرت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بكشف الشرط عن سببه فيما إذا كان معرّفا و مشيرا إلى ما هو الشرط حقيقة؛ كخفاء الأذان الذي يكون يكون أمارة على الشرط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الخاص الذي هو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الثالث من الوجوه المذكورة في الأمر الثاني خارج عن القول بالتداخل و عدمه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إشكال على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الإشكال في تداخل المسبب و عدمه لا يتمشى على ثالث الوجوه، إذ الوجه الثالث كان مبنيا على تقييد الإطلاق في كل من الشرطين، بحيث يكون المجموع شرطا واحدا، فلا مورد حينئذ لإشكال تداخل المسببات جوازا و منعا؛ لأن الشرط الواحد لا يقتضي إلا جزاء واحدا، فنفي التداخل على هذا الوجه الثالث يكون من باب السالبة بانتفاء الموضوع؛ إذ ليس في البين إلا 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الإشكال في التداخل و عدمه يتمشى على سائر الوجوه الثلاثة الأخرى، المبنية على استقلال كل شرط في التأثير في الجزاء، و استتباع كل شرط جزاء مستقلا،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الجزاء بتعدد الشرط، فيجري النزاع حينئذ في التداخل و عدمه، أنه هل يكتفي بجزاء واحد أم لا بد من تعدده بتعدد الشرط؟ و كيف كان؛ فيقع الكلام فيما أفاده المصنف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ما أفاده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الشرطية ظاهرة في حدوث </w:t>
      </w:r>
      <w:bookmarkStart w:id="228" w:name="pg15790_159653"/>
    </w:p>
    <w:p>
      <w:pPr>
        <w:pStyle w:val="BookText"/>
        <w:rPr/>
      </w:pPr>
      <w:bookmarkEnd w:id="228"/>
      <w:r>
        <w:rPr>
          <w:rFonts w:ascii="Amiri" w:hAnsi="Amiri" w:eastAsia="Amiri" w:cs="Amiri"/>
          <w:color w:val="111111"/>
          <w:sz w:val="28"/>
          <w:sz w:val="28"/>
          <w:szCs w:val="28"/>
          <w:rtl w:val="true"/>
          <w:lang w:bidi="ar-SA"/>
        </w:rPr>
        <w:t>بظاهرها إذا تعدد الشرط حقيقة أو وجودا محالا،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أن يكون الحقيقة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واحدة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 و إذا نمت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فيما إذا بال مكررا، أو نام كذلك، محكوما بحكمين متماثلين، و هو واضح الاستحالة كالمتضادين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الجزاء عند حدوث الشرط؛ إذ هو مقتضى علية الشرط للجزاء، لأن أدوات الشرط وضعت لسببية الأول للثاني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الالتزام بعدم التداخل، حيث إن التداخل مستلزم لاجتماع المثلين؛ لما عرفت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علية الشرط للجزاء المستلزمة لحدوثه عند حدوث الشرط، و مقتضى هذا 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الجزاء بتعدد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الأخذ بهذا الظاهر محال؛ للزوم اجتماع حكمين 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واحد و هو الجزاء كالوضوء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 و إذا نمت فتوضأ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المثلين كاجتماع الضدين محال، و يلزم هذا المحذور على القول بالتداخل</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3502684_2142443653"/>
      <w:bookmarkStart w:id="230" w:name="_Toc86"/>
      <w:bookmarkEnd w:id="229"/>
      <w:r>
        <w:rPr>
          <w:rtl w:val="true"/>
        </w:rPr>
        <w:t>عدم لزوم اجتماع المثلين على القول بعدم التداخل</w:t>
      </w:r>
      <w:bookmarkEnd w:id="230"/>
    </w:p>
    <w:p>
      <w:pPr>
        <w:pStyle w:val="BookText"/>
        <w:rPr/>
      </w:pPr>
      <w:r>
        <w:rPr>
          <w:rFonts w:ascii="Amiri" w:hAnsi="Amiri" w:eastAsia="Amiri" w:cs="Amiri"/>
          <w:color w:val="111111"/>
          <w:sz w:val="28"/>
          <w:sz w:val="28"/>
          <w:szCs w:val="28"/>
          <w:rtl w:val="true"/>
          <w:lang w:bidi="ar-SA"/>
        </w:rPr>
        <w:t>و أما على القول بعدم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اجتماع المثلين، و لا التصرف في ظاهر القضية الشرطية؛ من حدوث الجزاء بحدوث الشرط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المسبب في كل واحد من الشرطين هو وجود من الطبيعة مغاير لوجودها في الشرط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المحذور المذكور، 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التصرف في ظاهر القضية الشرطية، إذ لا يمكن التفصي عن محذور اجتماع المثلين إلا بالتصرف بأحد 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بالالتزام بعدم دلالتها في هذا الحال على الحدوث عند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مرجع هذا الوجه إلى التصرف في ظهور الشرط في كونه علة لحدوث الجزاء برفع اليد عن ظهوره في ذلك، و إرادة ثبوت الجزاء عند ثبوته، و الثبوت أعم من الحدوث و البقاء، ففي صورة تقارن الشرطين زمانا يستند ثبوت الجزاء إلى الجامع بينهما، و في صورة ترتبهما و تقدم أحدهما على الآخر زمانا يستند ثبوت الجزاء إلى المتقدم منهما،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ثبوت وجوب الوضوء عند ثبوت النوم، فإن لم يسبقه البول مثلا استند حدوث الجزاء إلى النوم، و إن سبقه استند إليه، و إن قارنه استند إلى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بالالتزام بعدم دلالة الجملة الشرطية في حال تعدد الشرط على كون وجود الجزاء ناشئا من قبل الشرط مستقلا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الثاني من وجوه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إليه </w:t>
      </w:r>
    </w:p>
    <w:p>
      <w:pPr>
        <w:pStyle w:val="BookText"/>
        <w:rPr/>
      </w:pPr>
      <w:r>
        <w:rPr>
          <w:rFonts w:ascii="Amiri" w:hAnsi="Amiri" w:eastAsia="Amiri" w:cs="Amiri"/>
          <w:color w:val="111111"/>
          <w:sz w:val="28"/>
          <w:sz w:val="28"/>
          <w:szCs w:val="28"/>
          <w:rtl w:val="true"/>
          <w:lang w:bidi="ar-SA"/>
        </w:rPr>
        <w:t>فلا بد على القول بالتداخل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بالالتزام بعدم دلالتها في هذا الحال على الحدوث عند الحدوث، بل على مجرد الثبوت، أو الالتزام بكون متعلق الجزاء و إن كان واحدا صورة، إلا أنه حقائق متعددة حسب تعدد الشرط متصادقة على واحد، فالذمة و إن اشتغلت بتكاليف متعددة حسب تعدد الشروط، إلا إن الاجتزاء بواحد لكونه مجمعا لها،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هاشميا، و أضف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فأكرم العالم الهاشمي بالضيافة،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بضيافته بداعي الأمرين يصدق أنه امتثلهما،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بالالتزام بكون متعلق الجزاء و إن كان واحدا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لأن الجزاء في كلتا الجملتين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فتوضأ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حقائق متعددة حسب تعدد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كأن نام وبال، أو وجودا، كأن نام مرتين أو بال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متصادقة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بال و نام مرارا ثم توضأ وضوء واحدا، فهذا الوضوء و إن كان شيئا واحدا صورة إلا إنه حقائق متعددة حسب تعدد الشرط،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الشرط مرتين كان هذا الوضوء حقيقتين، و إن وجد الشرط ثلاث مرات كان الوضوء حقائق متعددة، 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تعدد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اشتغلت بتكاليف متعددة حسب تعدد الشرط إلا إن الاجتزاء بواحد لكونه مجمعا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للتكاليف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للاجتزاء بواحد،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الواحد مجمعا للتكاليف المتعددة، فالاكتفاء بوضوء واحد في المثال المذكور إنما هو لتصادق الوضوءات العديدة الواجبة بموجبات مختلفة عليه، و صدق الامتثال بالنسبة إلى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للاجتزاء بالواحد الذي هو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بالمجمع بداعي الأمرين يوجب صدق امتثال الأمرين الموجب لسقوطهما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فمرجع هذا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إبقاء الشرط على ظاهره من كونه علة لحدوث الجزاء، و إلغاء ظهور الجزاء في كونه بعنوانه موضوعا للحكم،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مثلا الذي وجب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بالنوم،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بالبول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 الميت مثلا ليس حقيقة واحدة، بل هو حقائق متعددة حسب تعدد الشرط، حيث إن ظاهر كل شرط عليته لحدوث تكليف غير التكليف المسبب عن شرط آخر، فيكون الوضوء كالغسل من حيث وحدته صورة و تعدده حقيقة، لكنه مع كونه حقائق متعددة يصدق على واحد، كوجوب إكرام هاشمي، و ضيافة عالم، فإن الذمة و إن اشتغلت بتكليفين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وجوب إكرام الهاشمي و وجوب إضافة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إذا أضاف عالما هاشميا، فقد برئت ذمته من كليهما؛ لأنه يصدق حينئذ امتثالهما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محالة يسقط الأمر بامتثاله و موافقته، و إن كان له امتثال كل منهما على حدة، كما إذا أكرم الهاشمي بغير الضيافة، و أضاف العالم الغير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بما تصادق عليه العنوانان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اجتماع الحكمين المتماثلين فيه‌؟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عنوانين واجبين على واحد لا يستلزم اتصافه بوجوبين، بل غايته أن انطباقهما عليه يكون منشأ لاتصافه بالوجوب و انتزاع صفته له، مع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يندفع محذور اجتماع المثلين فيما إذا تصادق على المصداق الخارجي طبيعتان كصدق طبيعة الإكرام و طبيعة الضيافة على الإكرام بالضيافة؛ إذ يلزم اجتماع وجوبين في الضيافة الخارجية التي هي مصداق للطبيعتين المزبورتين، فيجتمع فيها وجوبان متماثلان، فجعل الجزاء حقائق عديدة لا يجدي في دفع إشكال اجتماع المثلين في المصداق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ما الموصولة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تصادق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استلزام الامتثال بما تصادق عليه العنوانان محذور اجتماع المثلين، حيث يلزم أن يكون ضيافة العالم الهاشمي واجبا بوجوبين و هو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للإشكال المذكور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انطباق عنوانين واجبين على شيء واحد لا يوجب اتصافه بوجوبين؛ إذ العقل لا يجوّز اجتماع المثلين في محل واحد لاستحالته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كون هذا المصداق محكوما بوجوب واحد مؤكد؛ لكون منشأ انتزاعه شيئين و هما وجوب الإكرام و وجوب الضيافة، و لا يتصف بالوجوبين للمحذور العقلي و هو لزوم اجتماع المثلين في محل واحد، هذا مضافا إلى القول بجواز اجتماع الأمر و النهي في شيء واحد ذي عنوانين، فلا مانع من اتصاف ضيافة العالم الهاشمي بالوجوبين لتعدد العنوان فيها و هما العالمية و 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اجتماع وجوبين في شيء واحد إذا كان فردا لعنوانين؛ لأن تعدد العنوان يكفي في رفع محذور اجتماع المثلين، فلا يلزم اجتماع المثلين في محل واحد على القول بجواز الاجتماع، و هذا الجواب الثاني، ما أشار إليه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إنه على القول بجواز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فالجواب الأول ناظر إلى عدم لزوم اجتماع المثلين بمجرد انطباق عنوانين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عدم لزوم محذور في الاجتماع إذا كان بعنوانين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بجواز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في اتصافه بهما، بخلاف ما إذا كان بعنوان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الأثر عند وجود كل شرط، إلا أنه وجوب الوضوء في المثال عند الشرط الأول و تأكد وجوبه عند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لأن يصار إلى واحد منها، فإنه رفع اليد عن الظاهر 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القضيتين في المثال المتقدم؛ لوحدة الجزاء فيهما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 و إذا بلت فتوضأ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إشارة إلى لزوم اجتماع المثلين حتى على القول بجواز الاجتماع؛ إذ جواز الاجتماع إنما يصح في متعدد العنوان لا في متحد العنوان كالمثال المذكور، حيث إن الوضوء الواقع عقيب شرطين ليس إلا عنوانا واحدا، فيلزم اجتماع وجوبين في فرد واحد بعنوان واحد، و هو مستحيل حتى عند القائل بالجواز، فالجواب الثاني لا يخلو عن الضعف، بل عن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الوجوه من وجوه التصرف، و مرجعه إلى رفع اليد عن ظهور القضية الشرطية في كون الشرط سببا مستقلا لوجود الجزاء، فيكون الشرط الأول مؤثرا في وجود الجزاء في الجملة، و الشرط الثاني مؤثرا في تأكّده الذي هو مرتبة شديدة من مراتب وجوده، فكل مرتبة من مراتب وجود الجزاء مستندة إلى أحد الشرطين، مع المحافظة على ظهورها في كون موضوع الجزاء بعنوانه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عند حدوث الشرط الأول كالنوم مثلا، و لكن يتأكد وجوبه عند حدوث الشرط الآخر، كالبول مثلا، و لا يتولد وجوب آخر مثل الوجوب الأول عند حدوثه حتى يلزم اجتماع حكمين متماثلين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الوجوه الثلاثة التي يمكن بها التفصي عن محذور اجتماع المثلين على القول بالتداخل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ورود الإشكال في الوجوه الثلاثة المذكورة بأنه لا وجه لأن يصار إلى واحد منها؛ لأنها احتمالات في مقام الثبوت، و هي لا تجدي في دفع إشكال اجتماع المثلين ما لم يقم دليل عليها في مقام الإثبات؛ بل هي على خلاف الدليل إثباتا لكونها خلاف ظاهر الجملة الشرطية، فلا يصار إلى واحد منها لكونه رفع اليد عن الظاهر بلا وجه يوجبه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رفع اليد عن الظاهر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المصير إلى واحد منها رفع اليد عن الظاهر بلا وجه</w:t>
      </w:r>
      <w:r>
        <w:rPr>
          <w:rFonts w:eastAsia="Amiri" w:cs="Amiri" w:ascii="Amiri" w:hAnsi="Amiri"/>
          <w:color w:val="111111"/>
          <w:sz w:val="28"/>
          <w:szCs w:val="28"/>
          <w:rtl w:val="true"/>
          <w:lang w:bidi="ar-SA"/>
        </w:rPr>
        <w:t xml:space="preserve">. </w:t>
      </w:r>
      <w:bookmarkStart w:id="231" w:name="pg15790_159657"/>
    </w:p>
    <w:p>
      <w:pPr>
        <w:pStyle w:val="BookText"/>
        <w:rPr/>
      </w:pPr>
      <w:bookmarkEnd w:id="231"/>
      <w:r>
        <w:rPr>
          <w:rFonts w:ascii="Amiri" w:hAnsi="Amiri" w:eastAsia="Amiri" w:cs="Amiri"/>
          <w:color w:val="111111"/>
          <w:sz w:val="28"/>
          <w:sz w:val="28"/>
          <w:szCs w:val="28"/>
          <w:rtl w:val="true"/>
          <w:lang w:bidi="ar-SA"/>
        </w:rPr>
        <w:t xml:space="preserve">وجه، مع ما في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الاحتياج إلى إثبات أن متعلق الجزاء متعدد متصادق على واحد، و إن كان صورة واحدا سمي باسم واحد، كالغسل، و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الحادث بغير الشرط الأول تأكد ما حدث بالأول، و مجرد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ما لم يكن في البين ما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هو لزوم التصرف في ظهور الجملة الشرطية لعدم إمكان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ما في الوجه الثاني و الثالث من الإشكال، مضافا إلى الإشكال المشترك بينهما و بين الوجه الأول، و حاصل الإشكال المختص بالوجهين الأخيرين اللذين يكون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ظاهر الجزاء بجعله حقائق متعددة بتعدد الشرط متصادقة على واحد،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بكون الأثر الحادث في الشرط الأول نفس الوجوب، و في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تأكده</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3502686_2142443653"/>
      <w:bookmarkStart w:id="233" w:name="_Toc87"/>
      <w:bookmarkEnd w:id="232"/>
      <w:r>
        <w:rPr>
          <w:rtl w:val="true"/>
        </w:rPr>
        <w:t>الإشكال في الوجوه الثلاثة لحلّ التعارض بين منطوق شرط و مفهوم الآخر</w:t>
      </w:r>
      <w:bookmarkEnd w:id="233"/>
    </w:p>
    <w:p>
      <w:pPr>
        <w:pStyle w:val="BookText"/>
        <w:rPr/>
      </w:pPr>
      <w:r>
        <w:rPr>
          <w:rFonts w:ascii="Amiri" w:hAnsi="Amiri" w:eastAsia="Amiri" w:cs="Amiri"/>
          <w:color w:val="111111"/>
          <w:sz w:val="28"/>
          <w:sz w:val="28"/>
          <w:szCs w:val="28"/>
          <w:rtl w:val="true"/>
          <w:lang w:bidi="ar-SA"/>
        </w:rPr>
        <w:t>و ملخص الإشكال المختص بهما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 التصرف الأول منهما من إثبات كون الوضوء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 و 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متعددا حقيقة، حتى يكون الوضوء الخارجي مصداقا لطبيعتين، و إثبات ذلك مشكل جدا، لعدم نهوض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بد في التصرف الثاني منهما من إثبات دلالة الشرط الأول على حدوث أصل الوجوب، و دلالة الشرط الثاني على تأكد الوجوب، و إثبات ذلك أيضا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احتمال هذين التصرفين لا يجدي في دفع محذور اجتماع المثلين، و حيث إنه لا دليل على شيء من التصرفات المذكورة فهي ساقطة عن الاعتبار، و لا يندفع بها غائلة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يكون واحدا صورة و متعددا حقيقة، فإن الغسل واحد صورة متعدد حقيقة، لتغاير آثاره الكاشف عن تعدد ماهيته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المعطوف عليه راجع إلى التصرف في متعلق الجزاء بجعله حقائق متعددة، و المعطوف راجع إلى التصرف في ظهور الجملة الشرطية في حدوث الأثر عند وجود كل شرط، بجعل الأثر عقيب الشرط الأول نفس الوجوب، و عقيب الشرط الثاني تأكده،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احتمال التصرفات المذكورة لا يجدي في دفع اجتماع المثلين ما لم يثبتها دليل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اعتراض على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وجه لأن يصار إلى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المصير إلى أحد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بالتداخل مع كونها </w:t>
      </w:r>
    </w:p>
    <w:p>
      <w:pPr>
        <w:pStyle w:val="BookText"/>
        <w:rPr/>
      </w:pPr>
      <w:r>
        <w:rPr>
          <w:rFonts w:ascii="Amiri" w:hAnsi="Amiri" w:eastAsia="Amiri" w:cs="Amiri"/>
          <w:color w:val="111111"/>
          <w:sz w:val="28"/>
          <w:sz w:val="28"/>
          <w:szCs w:val="28"/>
          <w:rtl w:val="true"/>
          <w:lang w:bidi="ar-SA"/>
        </w:rPr>
        <w:t xml:space="preserve">الأخذ بظهورها، حيث إن قضيته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الحكمين في الوضوء في المثال، كما مرت الإشارة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المراد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تعدد الشرط 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الوضوء، مثلا بكل شرط غير ما وجب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ضير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فرد محكوما بحكم فرد آخر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الخروج عما هو ظاهر الشرطية من لزوم اجتماع المثلين المستحيل عقلا، فيجب التصرف في ظهور الجملة الشرطية لئلا يلزم محذور اجتماع الوجوبين في فعل واحد،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الاستحالة العقلية قرينة جلية على ارتكاب خلاف الظاهر، فليس المصير إليه بلا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ظهور الجملة الشرطية في اجتماع الحكمين المتماثلين في الوضوء، و 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فتجنّبا عن المحذور المذكور لا بد من الالتزام بإحدى التصرفات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الإشارة إليه في أوائل البحث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أن يكون الحقيقة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بحكمين متماثلين و هو واضح الاستحالة كالمتضادين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لزوم التصرف في ظهور الجملة الشرطية في اجتماع الحكمين المتماثلين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و إن كان مسلّما إلا إنه لا يتعيّن أن يكون بأحد الوجوه المذكورة؛ بل يمكن صرف الجمل الشرطية عن ظاهرها بوجه آخر، و هو أن يكون متعلق الحكم في الجزاء في إحدى الجمل الشرطية فردا غير الفرد المتعلق له في الأخرى، فالوضوء الواجب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الفرد الواجب منه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فالواجب في كل شرطية فرد لا نفس الطبيعة حتى يجتمع فيها الوجوبان، فيقال بلزوم اجتماع المثلين المستحيل عقلا، و 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الوضوء 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اجتماع المثلين أصلا، و ذلك لتباين الوضوء الواجب بشرط للوضوء الواجب بشرط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التصرف يرتفع محذور اجتماع المثلين مع المحافظة على ظهور الشرطية في الحدوث عند الحدوث، بلا حاجة إلى ارتكاب إحدى التصرفات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الوضوء الذي وجب بالشرط الآخر، فالآخر صفة للشرط المقدر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في كون فردين من طبيعة محكومين بالوجوب؛ لعدم استلزام ذلك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لم يكن تقدير تعدد الفرد على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لم يكن ظهور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الشرط سببا أو كاشفا عن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مقتضيا 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الفرد، و بيانا لما هو المراد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دوران بين ظهور الجملة في حدوث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ظهور الإطلاق، اجتماع الحكمين المتماثلين في محل واحد لتعدد متعلق الوجوب و تباينه لتباين أفراد 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الحمل على تعدد الجزاء بتعدد الفرد، حتى لا يحتاج إلى التصرفات المذكورة، لو لم يكن فرض تعدد الفرد على خلاف إطلاق مادة الجزاء، أما لو كان على خلاف إطلاق مادة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هو التحفظ على الإطلاق، و الذهاب إلى إحدى التصرفات المذكورة، فجعل متعلق الحكم في الجزاء الفرد دون الطبيعة ليكون الوضوء الواجب بالشرط الأول مغايرا للوضوء الواجب بالشرط الثاني، و إن كان دافعا لمحذور اجتماع المثلين إلا إنه خلاف الظاهر أيضا، حيث إن ظاهر إطلاق مادة الجزاء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مطلق الوضوء لا وجوب وضوء آخر، فإن تقييد الوضوء الواقع في الجزاء بقيد خلاف الإطلاق، فهذا الاحتمال كالاحتمالات السابقة مما لا يصار إليه، لكونه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 المصنف في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الإطلاق المذكور المقتضي لتعلق الحكم بطبيعة الجزاء؛ لأن الإطلاق يتوقف على مقدمات الحكمة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البيان، و عدم ما يصلح للبيانية،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ظهور الجملة الشرطية في حدوث الجزاء عند 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لتعدد أفراد الجزاء عند تعدد الشرط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مانعا عن انعقاد الإطلاق الموجب لإرادة الطبيعة في الجزاء، فلا بد من إرادة وجودات الطبيعة لا نفسها، و لازم ذلك تعدد الجزاء بتعدد الفرد؛ إذ كل فرد يحدث عقيب شرط مغاير لفرد يحدث عقيب شرط آخر، فلا يتحد الجزاء حتى يلزم اجتماع مثلين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الشرط معرّفا لما هو المؤثر كخفاء الجدران على فرض كونه أمارة، على البعد الذي هو الشرط حقيقة لوجوب القصر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للتعدد،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شرط يقتضي جزاء غير الجزاء الذي يقتضيه شرط آخر، و لازم هذا الظهور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الجزاء بتعدد الشرط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دوران بين ظهور الجملة الشرطية في حدوث الجزاء المقتضي لتعدده بتعدد الشرط، و بين ظهور إطلاق مادة الجزاء كالوضوء في نفس الطبيعة المقتضي لوحدة الجزاء، الموجبة لاجتماع المثلين على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الإطلاق يكون معلقا على عدم البيان، و ظهورها في ذلك صالح لأن يكون بيانا،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له مع ظهورها، فلا يلزم على القول بعدم التداخل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بخلاف القول بالتداخل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بذلك، أن قضية ظاهر الجملة الشرطية هو القول بعدم التداخل عند تعدد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مما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المجدي للقول بالتداخل هو أحد الوجوه التي وجه عدم الدوران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الإطلاق بعدم تمامية مقدمات الحكمة التي منها عدم البيان؛ لأن ظهور الجملة الشرطية في حدوث الجزاء عند وجود الشرط صالح لأن يكون بيانا لما هو المراد من الجزاء و هو الفرد لا الطبيعة، فلا وجه مع هذا الظهور لإرادة الطبيعة حتى يلزم اجتماع الحكمين المتماثلين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دوران أصلا بعد ما يصلح للبيانية و توقف الإطلاق على عدم ما يصلح للبيانية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كون ظهور الشرط مقتضيا للتعدد، و بيانا لما أريد من إطلاق متعلق الحكم في الجزاء، فمع هذا الظهور لا ينعقد ظهور إطلاق الجزاء في إرادة نفس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تصرف في ظهور الجملة الشرطية بأحد الوجوه المتقدمة أصلا، و ذلك لتعدد الجزاء بتعدد الشرط الذي يقتضيه ظاهر الشرط من حدوث الجزاء عند كل شرط، فالحادث عند كل شرط جزاء غير الجزاء الذي يقتضيه شرط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القول بالتداخل، حيث لا بد من التصرف في ظاهر الشرطية بأحد الوجوه المتقدمة، لئلا يلزم اجتماع المثلين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بما ذكر؛ من عدم الدليل على شيء من التصرفات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ظاهر الجملة الشرطية هو حدوث الجزاء عند كل شرط، بحيث يكون لكل شرط جزاء مستقل، و هذا يقتضي عدم التداخل عند تعدد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ظهور القضية الشرطية في تعدد المسبب بتعدد السبب، فلا بد من أحد وجوه التصرفات المتقدمة على القول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المجدي للقول بالتداخل،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مجرد كون الأسباب الشرعية معرفات لا مؤثرات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المصنف إشارة إلى ردّ ما نسب إلى الفخر و غيره من ابتناء القول بالتداخل و عدمه على كون الأسباب الشرعية معرفات أو مؤثرات، فعلى القول بأنها معرفات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يلتزم بالتداخل، و على القول بأنها مؤثرات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بعدم التداخل، فيقع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ما نسب إلى الفخر من ابتناء القول بالتداخل على المعرفية و عدمه على المؤثرية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ذكرناها، لا مجرد كون الأسباب الشرعية معرفات لا مؤثرات، فلا وجه لما عن الفخر و غيره، من ابتناء المسألة على أنها معرفات أو مؤثرات، مع إن الأسباب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المصنف في ردّ كلام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توضيح ما نسب إلى الفخر 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كون الأسباب الشرعية معرفات، و بين كونها مؤثرات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لشيء واحد معرفات عديدة و علامات متعددة كالإنسان مثلا، حيث إنه قد يعرف بالحيوان الناطق، و قد يعرف بالحيوان الضاحك، و قد يعرف بالناطق أو الضاحك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لشيء واحد مؤثرات كثيرة، و ذلك لاستحالة توارد المؤثرين المستقلين على أثر واحد كما برهن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الالتزام بالتداخل بناء على المعرفية؛ لإمكان أمارية أمور متعددة على مؤثر واحد و حكايتها عنه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جعله الشارع سببا لشيء ليس في الحقيقة مؤثرا و إنما كاشف عن مؤثر حقيقي واقعي،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كل من الأذان و الجدران و إن كان في ظاهر الدليل سببا لوجوب القصر، و لكن في الحقيقة إنما هما معرفان عن البعد الخاص عن محل السكنى، و كذا جعل كل من النوم و البول سببا لوجوب الوضوء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 و 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نحو الحقيقة، بل هما كاشفان عن السبب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غيرهما من سائر الأمثلة، فالمؤثر في الواقع يكون واحدا، و كان كل من النوم و البول من علامات ذلك المؤثر، و مع احتمال وحدة المؤثر واقعا لا وجه للحكم بتعدد المسبب هذا هو معنى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المؤثرية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الالتزام بعدم التداخل؛ لاقتضاء كل مؤثر أثرا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ما نسب إلى الفخر؛ من ابتناء القول بالتداخل و عدمه على المعرفية و المؤثرية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المصنف في ردّ كلام الفخر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الفخر مخدوش بوجهين،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انقدح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المجدي للقول بالتداخل هو أحد الوجوه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الأسباب الشرعية حالها حال غيرها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معرفية الأسباب الشرعية لا تقتضي المصير إلى التداخل؛ لإمكان معرفية الأسباب الشرعية المتعددة لأسباب حقيقية متعددة، و يكفي في إرادة احتمال تعدد السبب الحقيقي من الأسباب الشرعية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bookmarkStart w:id="234" w:name="pg15790_159662"/>
    </w:p>
    <w:p>
      <w:pPr>
        <w:pStyle w:val="BookText"/>
        <w:rPr/>
      </w:pPr>
      <w:bookmarkEnd w:id="234"/>
      <w:r>
        <w:rPr>
          <w:rFonts w:ascii="Amiri" w:hAnsi="Amiri" w:eastAsia="Amiri" w:cs="Amiri"/>
          <w:color w:val="111111"/>
          <w:sz w:val="28"/>
          <w:sz w:val="28"/>
          <w:szCs w:val="28"/>
          <w:rtl w:val="true"/>
          <w:lang w:bidi="ar-SA"/>
        </w:rPr>
        <w:t xml:space="preserve">الشرعية حالها حال غيرها في كونها معرفات تارة، و مؤثرات أخرى،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الشرطية في تعدد المسبب بتعدد السبب، فإن هذا الظهور يدل على تعدد السبب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كون الأسباب الشرعية معرفات لا يوجب القول بالتداخل؛ إذ تعدد الكاشف مستلزم لتعدد المنكشف، فإذا كشف النوم عن ظلمة 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موجبة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البول عن ظلمة باطنية أخرى و هي أيضا موجبة له، فتعدد الظلمات يقتضي تعدد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فلا مجال للتداخل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مسألة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السبب الشرعي و العرفي، فإنهما قد يكونان كاشفين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لبس الأمير أصفر فاحذره و إذا أذن المؤذن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يكونان مؤثرين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غضب الأمير فاحذره، و إن كثر الماء لا ينفعل بالملاقاة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ظاهر التعليق في كليهما المؤثرية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فمرجع هذا الوجه الثاني إلى ضعف المبنى و هو كون الأسباب الشرعية مطلقا معرفات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 الأسباب الشرعية معرفات، و أنه لا أصل لما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الأسباب الشرعية معرفات، بل هي على نوعين كما عرفت كالأسباب الغير الشرعية، فالسبب الشرعي المؤثر كالاستطاعة الموجبة للحج، و المعرف كخفاء الأذان الذي هو معرّف لما هو المؤثر في وجوب القصر، و هو البعد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الغير الشرعي المؤثر كطلوع الشمس المؤثر في ضوء العالم، و المعرف كضوء العالم الذي هو المعرف لطلوع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كونها معرفات تارة، و مؤثرات أخرى</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3502688_2142443653"/>
      <w:bookmarkStart w:id="236" w:name="_Toc88"/>
      <w:bookmarkEnd w:id="235"/>
      <w:r>
        <w:rPr>
          <w:rtl w:val="true"/>
        </w:rPr>
        <w:t xml:space="preserve">ردّ المصنف على القول بأن التداخل مبني على كون الأسباب الشرعية المعرفات لا المؤثرات </w:t>
      </w:r>
      <w:r>
        <w:rPr/>
        <w:t>196</w:t>
      </w:r>
      <w:bookmarkEnd w:id="2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الأسباب الشرعية كغيرها في كونها معرفات تارة، و مؤثرات أخرى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يكون شرط الحكم الشرعي مؤثرا في ترتب الحكم عليه؛ بحيث لولاه لما وجدت للحكم علة،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يكون أمارة على ما هو المؤثر في الحكم، كخفاء الجدران الذي هو أمارة على التجاوز عن حد الترخص الذي يترتب عليه وجوب القصر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قد يكون شرط الحكم غير الشرعي مؤثرا؛ كطلوع الشمس بالنسبة إلى وجود النهار، و قد يكون أمارة على ما هو المؤثر؛ كضوء العالم الذي هو أمارة طلوع الشمس، الذي هو المؤثر في وجود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للحكم الشرعي في الجمل الشرطية، ربما يكون مما له دخل في ترتب الحكم، بحيث لولاه لما وجدت له علة، كما أنه في الحكم الغير الشرعي قد يكون أمارة على حدوثه بسببه، و إن كان ظاهر التعليق أن له الدخل فيهما،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المراد بالمعرفية في الأسباب الشرعية إنها ليست بدواعي الأحكام التي هي في الحقيقة علل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لها دخل في تحقق موضوعاتها، بخلاف الأسباب الغير الشرعية، فهو و إن كان له وجه إلا إنه مما لا يكاد يتوهم أنه يجدي فيما همّ 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الشرعي كغيره قد يكون مؤثرا، و قد يكون أمارة، فجعل الأسباب الشرعية معرفات دائما مما لا وجه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الشرط،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الشرعي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الغير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الإشكال الثاني الذي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الأسباب الشرعية حالها حال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المعرف في الأسباب الشرعية إن أريد به ما لا يكون ملاكا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 و المفاسد التي هي من الخواص الثابتة في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 حينئذ يكون نفس موضوع الحكم، أو مما هو دخيل في قوامه كأجزائه و شرائطه، لا خارجا عنه و أمارة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بالمعرف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دعوى الإيجاب الكلي و هو كون الأسباب الشرعية طرّا معرفات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مصالح و مفاسد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كون الأسباب الشرعية دواعي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هو الملاك الموجب لترجح وجود فعل المكلف على عدمه، و يعبر عنه بالمصلحة، أو ترجح عدم فعله على وجوده، و يعبر عنه بالمفسدة، و السبب الشرعي الواقع في حيّز أداة الشرط حاك عن الملاك الذي بوجوده العلمي دخيل في تشريع الحكم، فلا يمكن أن يكون ملاك الحكم و كاشفا عنه،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الشرعية الواقعة عقيب أدوات الشرط دائما إما بنفسها موضوعات الأحكام، و إما دخيلة في موضوعاتها كأجزائها و شرائطها، فهي حينئذ متأخرة رتبة عن ملاكات الأحكام، فلا يعقل أن تكون هي ملاكات لها، و كواشف عنها؛ و إلا لزم كون ما هو متأخر رتبة متقدما،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آية السجدة فاسجد، و إذا سهوت في الصلاة فاسجد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قضية الشرطية لزوم الإتيان </w:t>
      </w:r>
      <w:bookmarkStart w:id="237" w:name="pg15790_159664"/>
    </w:p>
    <w:p>
      <w:pPr>
        <w:pStyle w:val="BookText"/>
        <w:rPr/>
      </w:pPr>
      <w:bookmarkEnd w:id="237"/>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للتفصيل بين اختلاف الشروط بحسب الأجناس و عدمه، و اختيار عدم التداخل في الأول، و التداخل في الثاني إلا توهم عدم صحة التعلق بعموم بالسجدة مرتين،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القراءة و السهو في هاتين القضيتين سببا واقعيا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ملاكا لوجوب السجود، و لا لازما للسبب الواقعي؛ بل لهما دخل في الموضوع الذي تقوم به المصلحة الداعية إلى إيجاب السجود، فالمصلحة مترتبة على الموضوع، و متأخرة عنه وجودا، و ليست في عرضه، فيمتنع أن يكون الموضوع بقيوده لازما متأخرا وجودا عن العلة الغائية، بعد وضوح كون العلة الغائية متأخرة وجودا عن الموضوع و قيوده، فلا يكون الموضوع المتقدم عليها كاشفا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إيجاب الشارع كاشف عن العلة الغائية، ككشف سائر المعلولات عن عللها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بكون السبب الشرعي معرفا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علة غائية للحكم و إن كان علة مادية له؛ بأن يكون موضوعا له، أو مما له دخل في موضوعه كان له وجه، لكنه لا يجدي فيما أفاده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بعض العبارات طبقا لما في 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الأسباب الشرعية،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للأسباب الشرعية دخل في تحقق موضوعات الأحكام، بخلاف الأسباب غير الشرعية التي هي علل لأحكامها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إن 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المراد بالمعرفية عدم كون الأسباب الشرعية دواعي الأحكام و إن كان له وجه، حيث إن الأسباب الشرعية حينئذ لا تكون مصالح و مفاسد حتى تستتبع آثارا متعددة بتعددها، فلا يتحقق التداخل، لكنه لا يجدي فيما أراده من ابتناء التداخل على المعرفية، و ذلك لأن المراد بالمعرف حينئذ هو موضوع الحكم الشرعي،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موضوع يقتضي حكما، و كل شرط يقتضي حدوث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 مما لا يكاد يتوهم أنه يجدي فيما همّ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كون المراد بالمعرفية عدم كونها علل الأحكام و دواعيها لا يجدي فيما أراد من التداخل بناء على معرفية الأسباب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معرفية الأسباب الشرعية لا يلزم القول بالتداخل</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3502690_2142443653"/>
      <w:bookmarkStart w:id="239" w:name="_Toc89"/>
      <w:bookmarkEnd w:id="238"/>
      <w:r>
        <w:rPr>
          <w:rtl w:val="true"/>
        </w:rPr>
        <w:t>عدم صحة التفصيل بين اختلاف الشروط بحسب الأجناس و عدمه</w:t>
      </w:r>
      <w:bookmarkEnd w:id="23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ما اختاره 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اتحاد جنس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كالبول مرتين أو مرات، و بين اختلاف جنس الشروط، كالبول و النوم و الجنابة، فقال بالتداخل في الأول، و بعدمه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السرائر في مسألة وطء الحائض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كرر الوطء فالأظهر أن عليه تكرار </w:t>
      </w:r>
    </w:p>
    <w:p>
      <w:pPr>
        <w:pStyle w:val="BookText"/>
        <w:rPr/>
      </w:pPr>
      <w:r>
        <w:rPr>
          <w:rFonts w:ascii="Amiri" w:hAnsi="Amiri" w:eastAsia="Amiri" w:cs="Amiri"/>
          <w:color w:val="111111"/>
          <w:sz w:val="28"/>
          <w:sz w:val="28"/>
          <w:szCs w:val="28"/>
          <w:rtl w:val="true"/>
          <w:lang w:bidi="ar-SA"/>
        </w:rPr>
        <w:t>اللفظ في الثاني، لأنه من أسماء الأجناس، فمع تعدد أفراد شرط واحد لم يوجد إلا الكفارة، لأن عموم الأخبار يقتضي أن عليه بكل دفعة كفارة، و الأقوى عندي و الأصح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تكرر في الكفارة، لأن الأصل براءة الذمة و شغلها بواجب يحتاج إلى دلالة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العموم فلا يصح التعلق به في مثل هذه المواضع، لأن هذه أسماء الأجناس و المصادر، أ لا ترى أن من أكل في شهر رمضان متعمدا، و كرر الأكل لا يجب عليه تكرار الكفارة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بحث موجبات سجدتي السهو من كتاب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سها المصلي في صلاته بما يوجب سجدتي السهو مرات كثيرة في صلاة واحدة، أ يجب عليه في كل مرة سجدتا السهو أو سجدتا السهو عن الجميع‌؟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المرات من جنس واحد فمرة واحدة بحسب سجدتا السهو،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ساهيا في الركعة الأولى، و كذلك في باقي الركعات، فإنه لا يجب عليه تكرار السجدات، بل يجب عليه سجدتا السهو فحسب، لأنه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اختلف الجنس، فالأولى عندي؛ بل الواجب الإتيان عن كل جنس بسجدتي السهو، لأنه لا دليل على تداخل الأجناس، بل الواجب إعطاء كل جنس ما تناوله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هذا التفصيل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فيما إذا كان من أسماء الأجناس هي نفس الطبيعة، و لا يتعدد بتعدد أفرادها، فإذا كانت واحدة فالشرط واحد و كان المسبب و المشروط أيضا واحدا، و هذا معنى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جنس الشرط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ظاهر الجملة الشرطية هو كون الشرط طبيعتين أو طبائع، فإذا كان الشرط متعددا كان المسبب و المشروط متعددا قهرا، و هذا معنى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لهذا التفصيل إلا توهم عدم صحة التشبّث بعموم اللفظ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الجنس قد وضع لنفس الطبيعة المهملة التي لا تدل على العموم، فالنوم مثلا الذي هو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لا يدل إلا على نفس الطبيعة، فإذا علق عليها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إلا كون صرف الوجود من الطبيعة موضوعا لذلك الحكم؛ لا كل وجود من وجوداتها، فموضوعية كل وجود من وجوداتها للحكم منوطة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الشروط المختلفة جنسا، فإن صرف الوجود من كل طبيعة من طبائع الشروط المتعددة شرط </w:t>
      </w:r>
    </w:p>
    <w:p>
      <w:pPr>
        <w:pStyle w:val="BookText"/>
        <w:rPr/>
      </w:pPr>
      <w:r>
        <w:rPr>
          <w:rFonts w:ascii="Amiri" w:hAnsi="Amiri" w:eastAsia="Amiri" w:cs="Amiri"/>
          <w:color w:val="111111"/>
          <w:sz w:val="28"/>
          <w:sz w:val="28"/>
          <w:szCs w:val="28"/>
          <w:rtl w:val="true"/>
          <w:lang w:bidi="ar-SA"/>
        </w:rPr>
        <w:t xml:space="preserve">السبب الواحد، بخلاف الأول، 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 سببا فلا وجه لتداخلها، و هو فاسد، فإن قضية إطلاق الشرط في مثل إذا بلت فتوضأ هو حدوث الوجوب عند كل مرة لو بال مرات، و إلا فالأجناس المختلفة لا بد من رجوعها إلى واحد، فيما جعلت شروطا و أسبابا لواحد، لما مرت إليه الإشارة من أن الأشياء المختلفة بما هي مختلفة لا تكون أسبابا لواحد، هذا كله فيما إذا كان موضوع الحكم في الجزاء قابلا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مستقل للحكم، له أثر مستقل، فلا وجه للتداخل بخلاف الشروط المتحدة جنسا، فإنه لا بد من التداخل فيها، و لا يصح نفي التداخل بعموم اللفظ، و هذا التوهم فاسد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مقتضى إطلاق الشرط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حدوث الوجوب للوضوء عند كل مرة إذا بال المكلف مرتين أو مرات على طبق الشرطين المختلفين جنسا كالنوم و البول، و إن لم يكن الأمر كذلك فيقال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في الشروط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كالنوم و البول و الجنابة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قدر جامع بينها يكون هو الشرط و المؤثر واقعا، فلا بد من القول بالتداخل، لاستحالة صدور الواحد عن المتعدد؛ بل لا يصدر الواحد إلا من الواحد كما هو المعروف بين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الحلي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 به في كلا الموردين، و إذا قال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 به فيهما، فلا يصح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إنما يصح فيما إذا كان موضوع الحكم في الجزاء قابلا للتكرار و التعدد كالوضوء و الغسل و التيمم مثلا، و أما ما لا يكون قابلا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القول بتداخل الأسباب، بأن تكون الأسباب المتعددة سببا واحدا لئلا يلزم اجتماع العلل المتعددة على المعلول الواحد، و معنى رجوع الأسباب المتعددة إلى سبب 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المؤثر هو الجامع بينها المنطبق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لتعدد الجزاء،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قضية تقتضي جزاء مستقلا،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نمت فتوضأ، و 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وضوء عقيب كل من الشرطين المختلفين حقيقة، فإن صرف الوجود من كل شرط يقتضي جزاء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لتداخلها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لتداخل الأجناس إذا كانت الشروط من الأجناس المختلفة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لفساد التوهم المزبور، و قد عرفت ذلك، فلا حاجة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بحث طويل أضربنا عنه تجنبا عن التطويل الممل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لا يكون قابلا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تداخل الأسباب فيما لا يتأكد المسبب، و من التداخل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يتأكد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ارتد زيد فاقتله، و إن لاط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يكون القتل قابلا للتكرار،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تداخل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يلزم اجتماع العلل المتعددة على المعلول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التداخل في المسبب فيما يتأكد، مثل تأكد الوجوب الأول بالوجوب الثاني في بعض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أمثلة تأكد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مات في البئر حيوانان، فإن النجاسة و إن لم تكن قابلة للتعدد إلا إنها قابلة للتاكد، كما ذهب إليه قدماء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خلاف في استعمال القضية الشرطية و إرادة الانتفاء عند الانتفاء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الخلاف في كون هذا الاستعمال بالوضع أو بقرينة عامة كمقدمات الحكمة، بحيث لا بد من الحمل على المفهوم لو لم تقم قرينة على خلافه من حال أو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الشرطية على المفهوم مبنية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راجعا إلى مفاد الهيئة، بأن يكون مفاد الشرطية تعليق مضمون جملة على جملة أخرى؛ بأن يكون ترتب الجزاء على الشرط من قبيل ترتب المعلول على علته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الملازمة بين الشرط و الجزاء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الشرطية ظاهرة في أن ترتب الجزاء على الشرط ترتب المعلول على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الشرطية ظاهرة في كون الشرط علة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القائل بالمفهوم إثبات هذه الأمور حتى تمت دلالتها عليه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القائل بعدم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إقامة الدليل، بل يكفي له منع دلالة الشرطية على المفهوم بعدم ثبوت واحد من هذه الأمور بأن يقول بمنع الملازمة، أو منع ظهور الشرطية في ترتب الجزاء على الشرط، أو منع ظهورها في كون الترتب من قبيل الترتب على علته المنحصرة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وجوه استدل بها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تبادر اللزوم و الترتب على العلة المنحصرة من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الدعوى مع كثرة استعمالها في الترتب على العلة الغير المنحصرة بل في مطلق اللزوم بعيدة؛ إذ كيف تصح هذه الدعوى مع كون الاستعمال في مطلق اللزوم و الترتب على نحو العلة الغير المنحصرة و العلة المنحصرة على نهج واحد و ليس استعمالها في مطلق اللزوم بالعناية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مفهوم في جميع موارد استعمالها؛ بل لها مفهوم في بعض الموارد لوجود الأمور المقومة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دعوى الدلالة بادعاء انصراف إطلاق العلاقة اللزومية إلى ما هو أكمل أفرادها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اللزوم على نحو الترتب على العلة المنحصرة؛ لأنه أكمل أفراد العلاقة اللزومية، فيثبت المفهوم لأجل هذا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هذه الدعوى فاسدة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الموجب للانصراف المفيد للإطلاق هو أنس اللفظ بالمعنى الناشئ عن كثرة الاستعمال دون الأكملية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الانصراف المزبور بعد تسليم كون الأكملية موجبة له ممنوع في خصوص المقام، لانتفاء ما يعتبر في الانصراف من كون الفرد المنصرف إليه هو الغالب من حيث الاستعمال، و ليس الأمر في المقام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أكملية اللزوم الثابت بين العلة المنحصرة و معلولها، من اللزوم بين العلة الغير منحصرة و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فالانحصار لا يوجب أن يكون بين العلة المنحصرة و معلولها أقوى من الربط بين العلة الغير المنحصرة و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 قضية الإطلاق بمقدمات الحكمة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هذا الوجه الثالث على المفهوم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من عدم دلالة الشرطية بالوضع على انحصار العلة في الشرط و إن كان صحيحا إلاّ إن مقتضى مقدمات الحكمة هو الانحصار؛ إذ لو كان هناك شرط آخر لكان على المتكلم بيانه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أو أرسل كتابا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بيان العدل مع كونه في مقام البيان يقتضي كون الشرط علة منحصرة، فيستفاد المفهوم حينئذ من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لإثبات انحصار العلة في الشرط المذكور في القضية الشرطية إنما يتم فيما جرت فيه مقدمات الحكمة؛ بأن يكون قابلا للإطلاق و التقييد، و ليس معنى أدوات الشرط قابلا للتقييد لأنها 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إن تعيّن اللزوم بين العلة المنحصرة و معلولها من بين أنحاء اللزوم بلا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قياسه بتعيّن الوجوب النفسي بإطلاق صيغة الأمر قياس مع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النفسي ثابت على كل حال، و الوجوب الغيري ثابت على تقدير وجوب آخر فيحتاج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اللزوم و الترتب، فإن كل قسم من أقسام اللزوم يحتاج في تعيّنه إلى بيان و قرينة بلا تفاوت بينها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ربما يتمسك للدلالة على المفهوم بإطلاق الشرط، بتقريب أنه لو لم يكن منحصرا يلزم تقييده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الإطلاق يعلم أنه يؤثر مطلقا فيكون علة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هذا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الإطلاق لدل على المفهوم، و لكن الكلام في تماميته؛ إذ محل الكلام هو الإطلاق الأحوالي و المقامي، لا الإطلاق اللفظي بأن يكون المتكلم في مقام بيان حدود العلة، و لم يعلم كون المتكلم في بيان انحصار الشرط، غاية ما علم أنه في مقام بيان كون الجزاء مترتبا على الشرط؛ من دون بيان كون الترتب عليه بنحو العلة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يقم دليل على وضع أدوات الشرط للخصوصية المستلزمة للمفهوم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قضية إطلاق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الشرط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الشرط في التأثير، و لازم تعيّنه كذلك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الانتفاء عند الانتفاء، كما أن مقتضى إطلاق الأمر هو تعيّن الوجوب التعييني في مقابل الوجوب التخييري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في المقام يمكن أن يكون نافيا للانضمام الذي يقتضيه العطف بالواو، و يعبر عنه بالإطلاق الواوي، و يمكن أن يكون نافيا للعدل الذي يقتضيه العطف بأو و يعبر عنه بالإطلاق الأوي، و الفرق بين هذا الإطلاق و الإطلاق المتقدم الذي تقدم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هناك هو الإطلاق الواوي و الإطلاق هنا هو الإطلاق الأوي، فيكون مثبتا لتعيّن الشرط في العلة و المؤثرية، و نافيا لوجود عدل للشرط، نظير إطلاق صيغة الأمر حيث كان نافيا للعدل و مثبتا للوجوب </w:t>
      </w:r>
    </w:p>
    <w:p>
      <w:pPr>
        <w:pStyle w:val="BookText"/>
        <w:rPr/>
      </w:pPr>
      <w:r>
        <w:rPr>
          <w:rFonts w:ascii="Amiri" w:hAnsi="Amiri" w:eastAsia="Amiri" w:cs="Amiri"/>
          <w:color w:val="111111"/>
          <w:sz w:val="28"/>
          <w:sz w:val="28"/>
          <w:szCs w:val="28"/>
          <w:rtl w:val="true"/>
          <w:lang w:bidi="ar-SA"/>
        </w:rPr>
        <w:t xml:space="preserve">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فمقتضى الإطلاق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عدل للشرط، فيكون علة منحصرة للجزاء، فينتفي الجزاء عند انتفاء الشرط و هو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الجواب عن هذا التوهم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قياس العلة المنحصرة بالوجوب التعييني، لكونه مع الفارق،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التعييني مغاير للوجوب التخييري ثبوتا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مصلحة الوجوب التعييني غير مصلحة الوجوب التخييري حيث إن المصلحة في الأول قائمة بنفس الواجب، و في الثاني قائمة بالجامع بين أمرين أو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الوجوب التخييري متضمن لبيان العدل، بخلاف الوجوب التعييني، حيث لا يحتاج إلى بيان أمر زائد على بيان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العلة المنحصرة و غيرها، فإنه لا تفاوت بينهما في التأثير في المعلول؛ لأن الشرط في المشروط بنحو واحد، سواء كان الشرط واحدا أو متعددا، فالشرطية المنتزعة عن خصوصية ذاتية قائمة بالشرط الواحد و المتعدد على وزان واحد، لا أنها قائمة بالواحد تعيينا و بالمتعدد تخييرا حتى يكون الإطلاق مقتضيا للأول، و كان نظير إطلاق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ليست الشرطية في الشرط المتحد مغايرة للشرطية في الشرط المتعدد؛ بل كلتاهما على نحو واحد، فثبت بطلان قياس العلة المنحصرة بالوجوب التعييني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المنكرين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السيد المرتضى حيث قال في مقام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الشرط هو تعليق حكم الجزاء به فقط، كتعليق وجوب الإكرام بالمجيء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وجوب الإكرام عند ثبوت المجيء، و لا يدل على انتفاء الحكم عند انتفاء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قيام شرط آخر مقام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من الممتنع أن يكون للحكم في الجزاء شروط متعددة ينوب بعضها عن بعض، فتعليق الحكم بالشرط لا يدل على المفهوم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الانتفاء عند الانتفاء، إذ يمكن أن يخلفه شرط آخر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السيد المرتضى بإمكان نيابة بعض الشروط عن بعض إن كان إمكانها بحسب مقام الثبوت فهو صحيح، و لا ينكره المدعي للمفهوم، و إنما يدعي المفهوم في مقام الإثبات،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إمكان قيام بعض الشروط عن بعض لا ينفي المفهوم بعد دلالة الشرطية على عدم قيامه مقامه في مقام الإثبات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كان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وقوع شرط آخر مقام الشرط المذكور في القضية في مقام الإثبات،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هذا الاحتمال لا يضر بدعوى القائل بالمفهوم، لأنه يدعي عدم قيام شرط آخر مقام الشرط المذكور، و ظهور الشرطية في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 لكان بإحدى الدلالات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في تقريب الاستدلال بالقياس الاستثنائي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دل الشرط على المفهوم لكان بإحدى الدلالات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أو التضمن أو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التالي باطل فالمقدم مثله، و الملازمة ثابتة لانحصار الدلالة اللفظية في الدلالات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الانتفاء عند الانتفاء ليس مدلولا مطابقيا و لا تضمنيا و لا التزاميا للقضية الشرطية، فالنتيجة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الدلالة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جواب المصنف عن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و إن كان لم يدل على المفهوم بالمطابقة أو التضمن إلاّ إنه يدل عليه بالالتزام، فالمفهوم مدلول التزامي للشرطية، إذ لازم الثبوت عند الثبوت هو الانتفاء عند الانتفاء، و إلا فلا معنى لتعليق حكم الجزاء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عَلَى اَلْبِغٰاءِ إِنْ أَرَدْنَ تَحَصُّناً ،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الشرطية قد استعملت في هذه الآية المباركة، و لا مفهوم لها، إذ لو كان لها مفهوم لكان المعنى جواز الإكراه على البغاء حين إرادة عدم التحصن، و من 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الإكراه على البغاء مطلقا، فيثبت المدعى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الشرطية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الآية المباركة لبيان تحقق الموضوع، و الشرط إذا كان كذلك لا مفهوم له؛ لانتفاء الحكم حينئذ بانتفاء الموضوع، فلا وجه للتمسك بها لنفي المفهوم أصلا، لأن الجملة الشرطية فيها مسوقة لبيان تحقق الموضوع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الإكراه مع إرادة البغاء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هاهنا أمور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قانون أخذ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الضابط الكلي في أخذ المفهوم هل هو انتفاء شخص الحكم الحاصل بإنشائه في القضية الشرطية، أو انتفاء سنخ الحكم و نوعه‌؟ </w:t>
      </w:r>
    </w:p>
    <w:p>
      <w:pPr>
        <w:pStyle w:val="BookText"/>
        <w:rPr/>
      </w:pPr>
      <w:r>
        <w:rPr>
          <w:rFonts w:ascii="Amiri" w:hAnsi="Amiri" w:eastAsia="Amiri" w:cs="Amiri"/>
          <w:color w:val="111111"/>
          <w:sz w:val="28"/>
          <w:sz w:val="28"/>
          <w:szCs w:val="28"/>
          <w:rtl w:val="true"/>
          <w:lang w:bidi="ar-SA"/>
        </w:rPr>
        <w:t>و قد توهم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فيه هو انتفاء شخص الحكم لا نوعه؛ لأن الشرط الواقع في المنطوق إنما هو الشرط للحكم الحاصل بالإنشاء، و ما يحصل بالإنشاء هو الشخص لا النوع، لأن الشرط في ظاهر الشرطية شرط لشخص الحكم لا لنوعه و سنخه، و 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الشخص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المصنف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انتفاء شخص الحكم قطعي عقلا، فيكون انتفاؤه بضرورة من حكم العقل من انتفاء الحكم بانتفاء موضوعه، لا من باب المفهوم، فالحق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كون الشرطية ذات مفهوم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طبيعة الحكم المعلقة في المنطوق على الشرط، لا شخص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المفهوم إمكان بقاء الحكم عند ارتفاع ما علق عليه من الشرط، بأن لا يكون الشرط مسوقا لبيان تحقق الموضوع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ينتفي الحكم بانتفاء موضوعه عقلا و كذلك الوقف أو الوصية أو النذر على الأولاد، إذ لا يكون المال قابلا للوقف ثانيا، و كذا الوصية و النذر، فيكون الحكم في الموارد المذكورة شخصيا كان انتفاؤه من باب انتفاء الموضوع لا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أن المناط في المفهوم هو انتفاء سنخ الحكم و نوعه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المنفي في المفهوم و إن كان يمكن أن يكون كليا كما يمكن أن يكون جزئيا، و لكن لا نسلم أن يكون المفهوم هو انتفاء سنخ الحكم و نوعه، بل هو انتفاء شخص الحكم، فيكون الحكم المنفي في المفهوم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المعلق على الشرط إنما هو نفس الوجوب الذي هو مفاد الصيغة، و معناها، و أما الشخص و الخصوصية الناشئة من قبل استعمالها فيه لا تكاد تكون من خصوصيات معناها المستعملة فيه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فساد ما في التقريرات في مقام دفع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أولا من ذكر ما في التقريرات في دفع الإشكال حتى يتضح فساده بما ذكره المصنف، و خلاصة ما في التقريرات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الإنشاء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الإخبار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فوجب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المنشأ بالهيئة في المثال الأول جزئي خارجي؛ لأن المنشأ المتحقق بالإنشاء هو شخص الحكم لكونه معنى الهيئة الذي يكون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الوجوب المخبر به في المثال الثاني فهو كلي، فانتفاء السنخ بانتفاء الشرط معقول فيه؛ لكونه معنى المادة الذي يكون اسميا، و لا يرد عليه الإشكال لكون الوجوب كليا لا </w:t>
      </w:r>
    </w:p>
    <w:p>
      <w:pPr>
        <w:pStyle w:val="BookText"/>
        <w:rPr/>
      </w:pPr>
      <w:r>
        <w:rPr>
          <w:rFonts w:ascii="Amiri" w:hAnsi="Amiri" w:eastAsia="Amiri" w:cs="Amiri"/>
          <w:color w:val="111111"/>
          <w:sz w:val="28"/>
          <w:sz w:val="28"/>
          <w:szCs w:val="28"/>
          <w:rtl w:val="true"/>
          <w:lang w:bidi="ar-SA"/>
        </w:rPr>
        <w:t>شخصيا، و أداة الشرط قرينة على انحصار علية الشرط لسنخ الحكم لا لشخصه، و الوجه في قرينية الشرط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الحكم جزئيا كان انتفاؤه بانتفاء الشرط عقليا أجنبيا عن باب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الحكم بانتفاء الشرط مطلقا، سواء كان جزئيا أو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الانتفاء من فوائد الشرط،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فساد ما في التقريرات من دفع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مما ذكره المصنف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المعنى الحرفي و المعنى الاسمي في الكلية، و إنما الجزئية فيهما تكون من ناحية الاستعمال لا دخل لها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أورد صاحب التقريرات على ما أجيب عن الإشكال المذكور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يرجع إلى ما أجاب به المصنف، من عدم الفرق بين الوجوب في الكلام الخبري و الإنشائي من حيث كلية المعنى، و قد أورد صاحب التقريرات على هذا الجواب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حاجة إلى هذا التكلف و التعسف؛ بل الصواب في المقام ما ذكرناه في الجواب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في الكلام الإنشائي و إن كان جزئيا إلاّ إن انتفاء الوجوب الكلي عند انتفاء الشرط من نتائج انحصار علة سنخ الحكم الثابت في الجزاء في الشرط، فالتفصي عن الإشكال المذكور لا يبتني على كلية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لا دليل على كون الموضوع له في الإنشاء عاما كليا، بل قام الدليل على خلافه، حيث إن الخصوصية من حيث هي هي مستفادة من ألفاظ الإنشاء؛ إذ الغرض منه إيجاد المنشأ في الخارج بصيغة الأمر، فلا يستفاد الوجوب الكلي من صيغة الأمر، لأن الشيء الموجود في الخارج جزئي و ليس بكلي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إيراد التقريرات على ما تفصي به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في التقريرات بما ذكره المصنف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له في كل من الاسم و الحرف كلي، و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كالإنشائية و الإخبارية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ناشئة من الاستعمالات بلا تفاوت بين الإنشاء 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لانقداح فساد ما في التقريرات و تعليل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و الإخبار من حيث الكلية سيّان بلا تفاوت بينهما أصلا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فالفرق بينهما بكون المعنى جزئيا في الإنشاء و كليا في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وجيه بل غير صحيح، و لذا تعجب منه المصنف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لعمري لا يكاد ينقضي تعجبي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تعدد الشرط و وحدة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 و إذا خفي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إشكال على القول بعدم المفهوم حيث إن الشرط عليه هو خفاء كليهما نظرا إلى منطوق القضيتين، فلا تعارض بينهما أصلا، و إنما الإشكال على القول بالمفهوم، حيث يقع التعارض بين منطوق كل منهما و بين مفهوم الأخرى، فلا بد من التصرف فيهما بأحد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مفهوم كل منهما بمنطوق الآخر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يخف الأذان فلا تقصر إلا إذا خفي الجدران، و كذا إذا لم يخف الجدران فلا تقصر إلا إذا خفي الأذان، و لازم تخصيص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الشرط في كل من الخفاءين، و أن كل منهما عدل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المفهوم فيهما، بأن تكون القضيتان الشرطيتان كالقضية اللقبية في عدم الدلالة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المفهوم فلا يقع بينهما تعارض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إطلاق كل منهما بالآخر؛ بأن تكون العلة لوجوب القصر مجموع خفاء الأذان و الجدران معا، لا كل منهما بنحو الاستقلال، و لازم ذلك كون كل من الشرطين جزء الموضوع،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و الجدران وجب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الشرط هو القدر المشترك بينهما، و ذلك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لا يصدر إلا من الواحد، فالمؤثر في وجوب القصر هو الجامع بينهما و هو البعد الخاص عن محل السكنى، و جعل الشارع خفاءهما علامة لذلك البعد الخاص تسهيلا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إلى استظهار ما هو مختاره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العرف يساعد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المفهوم للشرط، كما أن العقل ربما يعيّن الوجه الرابع نظرا إلى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لا يصدر إلا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تمامية القاعدة العقلية، حيث إنها لو تمت لكانت مختصة بالعلل الطبيعية في الأمور التكوينية، فلا تجري في الأحكام التي هي من الأمور الاعتبارية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تداخل الأسباب أو المسببات أو عدمه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فرغ المصنف عن بيان تنقيح الصغرى، شرع في بيان تطبيق الكبرى عليها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تعدد الشرط و اتحد الجزاء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 و 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على الوجه الثالث من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رفع اليد عن المفهوم في كلتا الشرطيتين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سائر الوجوه الباقية ففيه أقوال، و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يتعدد الجزاء، و يكفي الإتيان به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اتحاد جنس الشروط كالبول مرتين أو مرات، و بين تعدده و اختلافه كالبول و النوم فيتعدد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المصنف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الشرطية ظاهرة في حدوث الجزاء عند حدوث الشرط؛ إذ هو مقتضى علية الشرط للجزاء، فلا بد عندئذ من الالتزام بعدم التداخل، حيث إن التداخل مستلزم لاجتماع المثلين، فالأخذ بظاهر الشرطية محال، لاستلزامه اجتماع حكمين 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واحد و هو الوضوء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 و إذا نمت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فلا بد من التصرف في ظاهر الشرطية، إذ لا يمكن التفصي عن محذور اجتماع المثلين إلا بالتصرف بأحد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دلالتها في هذا الحال على الحدوث عند الحدوث، و مرجع هذا الوجه إلى التصرف في ظهور الشرط في كونه علة لحدوث الجزاء، برفع اليد عن ظهوره بذلك و إرادة ثبوت الجزاء عند ثبوت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بكون متعلق الجزاء متعددا حقيقة؛ و إن كان واحدا صورة، فالوضوء في المثال المذكور و إن كان شيئا واحدا صورة إلاّ إنه حقائق متعددة حسب تعدد الشرط، فلا يلزم حينئذ اجتماع حكمين مثلين في موضوع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اندفاع محذور اجتماع المثلين فيما إذا تصادق على المصداق الخارجي طبيعتان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كصدق طبيعة الإكرام و طبيعة الضيافة على الإكرام بالضيافة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اجتماع وجوبين في الضيافة الخارجية التي هي مصداق للطبيعتين، فيجتمع فيها وجوبان متماثلان، فجعل الجزاء حقائق عديدة لا يجدي في دفع إشكال اجتماع المثلين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انطباق عنوانين واجبين على شيء واحد لا يوجب اتصافه </w:t>
      </w:r>
    </w:p>
    <w:p>
      <w:pPr>
        <w:pStyle w:val="BookText"/>
        <w:rPr/>
      </w:pPr>
      <w:r>
        <w:rPr>
          <w:rFonts w:ascii="Amiri" w:hAnsi="Amiri" w:eastAsia="Amiri" w:cs="Amiri"/>
          <w:color w:val="111111"/>
          <w:sz w:val="28"/>
          <w:sz w:val="28"/>
          <w:szCs w:val="28"/>
          <w:rtl w:val="true"/>
          <w:lang w:bidi="ar-SA"/>
        </w:rPr>
        <w:t>بوجوبين؛ إذ العقل لا يجوّز اجتماع المثلين في محل واحد، فلا بد من كون هذا المصداق محكوما بوجوب واحد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القول بجواز الاجتماع في شيء واحد ذي عنوانين؛ إذ تعدد العنوان يكفي في دفع محذور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لزوم اجتماع المثلين حتى على القول بجواز الاجتماع؛ إذ جوازه إنما يصح في متعدد العنوان لا في متحد العنوان كالمثال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بحدوث الأثر عند وجود كل شرط، بأن يكون الشرط الأول مؤثرا في وجود الجزاء في الجملة،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في تأكده الذي هو مرتبة شديدة من مراتب وجوده، فكل مرتبة من مراتب وجود الجزاء مستندة إلى أحد الشرطين، مع المحافظة على ظهور الشرطية في كون موضوع الجزاء بعنوانه موضوعا للحكم، هذا تمام الكلام في التفصي عن محذور اجتماع المثلين على القول بالتداخل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المصنف على هذه الوجوه الثلاثة المتقدمة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أنه لا وجه لأن يصار إلى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مجرد احتمالات في مقام الثبوت، فلا تجدي في دفع إشكال اجتماع المثلين ما لم يقم دليل عليها في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عليها؛ بل الدليل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الوجوه على خلاف ظاهر الجملة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إيراد المصنف على نفسه بوجهين و جوابه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المصير إلى أحد الوجوه المتقدمة على القول بالتداخل مع كونها خلاف الظاهر هو لزوم الخروج عما هو ظاهر الشرطية من لزوم اجتماع المثلين المستحيل عقلا، فيجب المصير إلى أحد الوجوه المذكورة لئلا يلزم اجتماع المثلين فليس المصير إليه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و إن كان مسلما إلا إنه لا يتعين أن يكون بأحد الوجوه المذكورة، بل يمكن صرف الجمل الشرطية عن ظاهرها بوجه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الحكم في الجزاء في إحدى الجملة الشرطية فردا، و في الأخرى فردا آخر، و بهذا التصرف يرتفع محذور اجتماع المثلين مع المحافظة على ظهور الشرطية في الحدوث عند الحدوث، بلا حاجة إلى ارتكاب إحدى التصرفات المذكورة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تقدير تعدد الفرد على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الحمل على تعدد الجزاء بتعدد الفرد، حتى لا </w:t>
      </w:r>
    </w:p>
    <w:p>
      <w:pPr>
        <w:pStyle w:val="BookText"/>
        <w:rPr/>
      </w:pPr>
      <w:r>
        <w:rPr>
          <w:rFonts w:ascii="Amiri" w:hAnsi="Amiri" w:eastAsia="Amiri" w:cs="Amiri"/>
          <w:color w:val="111111"/>
          <w:sz w:val="28"/>
          <w:sz w:val="28"/>
          <w:szCs w:val="28"/>
          <w:rtl w:val="true"/>
          <w:lang w:bidi="ar-SA"/>
        </w:rPr>
        <w:t>يحتاج إلى التصرفات المذكورة لو لم يكن فرض تعدد الفرض على خلاف إطلاق مادة الجزاء، و أما لو كان على خلاف الإطلاق فالواجب هو التحفظ على الإطلاق، و الذهاب إلى ارتكاب إحدى التصرفات المذكورة، فجعل متعلق الحكم في الجزاء الفرد خلاف الظاهر أيضا؛ إذ ظاهر إطلاق مادة الجزاء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مطلق الوضوء، لا وجوب وضوء آخر، فهذا الاحتمال كالاحتمالات السابقة مما لا يصار إليه، لكونه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الإطلاق المذكور، المقتضي لتعلق الحكم بطبيعة الجزاء؛ لأن الإطلاق يتوقف على تمامية مقدمات الحكمة منها عدم ما يصلح للبيانية،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ظهور الشرطية في حدوث الجزاء عند وجود الشرط المستلزم لتعدد أفراد الجزاء عند تعدد الشرط بيانا، فيكون مانعا عن انعقاد الإطلاق الموجب لإرادة الطبيعة في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ما نسب إلى الفخر و غيره، من ابتناء القول بالتداخل على المعرفية و عدمه على المؤثرية،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لشيء واحد معرفات عديدة و علامات متعددة، و لا يجوز أن يكون لشيء واحد مؤثرات كثيرة؛ لاستحالة توارد المؤثرين المستقلين على أثر واحد،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الالتزام بالتداخل على المعرفية، و بعدم التداخل بناء على المؤثرية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أفاد المصنف في ردّ كلام الفخر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الفخر مخدوش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انقدح مما ذكرناه أن المجدي للقول بالتداخل هو أحد الوجوه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الأسباب الشرعية حالها حال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الوجه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معرفية الأسباب الشرعية لا تقتضي المصير إلى التداخل؛ لإمكان معرفية الأسباب الشرعية المتعددة لأسباب حقيقية متعددة، و يكفي في إرادة احتمال تعدد السبب الحقيقي من الأسباب الشرعية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الشرطية في تعدد المسبب عند تعدد السبب؛ إذ تعدد الكاشف مستلزم لتعدد المنكشف، فحينئذ مجرد كون الأسباب الشرعية معرفات لا يوجب القول بالتداخل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خلاصة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فرق بين السبب الشرعي و العرفي، فإنهما قد يكونان كاشفين،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 الأمير أصفر فاحذره، و إذا أذّن المؤذن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يكونان مؤثرين كما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غضب الأمير فاحذره، و إن كثر الماء لا ينفعل بالملاقاة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أصل لما اشتهر من أن الأسباب الشرعية معرفات، بل هي على نوعين كما عرفت، فجعل الأسباب الشرعية معرفات دائما مما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المراد بالمعرفية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استدراك على الوجه الثاني الذي أفاده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إن الأسباب الشرعية حالها حال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 في الأسباب الشرعية إن أريد به ما لا يكون ملاكا للحكم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المصالح و المفاسد، التي هي من الخواص الثابتة في الأشياء فله وجه؛ إذ حينئذ لا مانع من دعوى الإيجاب الكلي و هو كون الأسباب الشرعية طرّا معرفات،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مصالح و مفاسد؛ و لكنه لا يجدي فيما أفاده الفخر من ابتناء القول بالتداخل على المعرفية؛ لأن المراد بالمعرف حينئذ هو موضوع الحكم الشرعي، و كل موضوع يقتضي حكما، و كل شرط يقتضي حدوث 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اتحاد جنس الشرط؛ كالبول مرتين أو مرات، و بين اختلاف جنس الشرط، كالبول و النوم و الجنابة، فقال ابن ادريس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بالتداخل في الأول، و بعدمه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التفصيل فاسد، فتوهم التفصيل بين اتحاد الجنس و اختلافه لا يرجع إلى محصل صحيح؛ لأن مقتضى إطلاق الشرط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الوجوب للوضوء عند كل مرة، فلا فرق بين الشرطين المتحدين جنسا و بين الشرطين المختلفين جنسا، فإذا قال الحلي بالتداخل فليقل به في كلا الموردين، و إذا قال بعدمه فليقل به فيهما، فلا يصح التفكيك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مفهوم للقضية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المنفي بالمفهوم على القول به هو سنخ الحكم و نوعه، لا شخص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تعدد الشرط و وحدة الجزاء هو رفع اليد عن المفهوم فيهما عرفا، و جعل الجامع بين الشرطين شرطا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مختار المصنف من بين الوجوه الأربعة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الإشكال على الاحتمال الثالث المتقدم في الأمر الثاني و على سائر الوجوه الباقية، فالحق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التداخل، و تعدد الجزاء بتعدد الشرط؛ لئلا يلزم اجتماع المثلين في شيء واحد</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5790_159680"/>
      <w:bookmarkStart w:id="241" w:name="pg15790_159680"/>
      <w:bookmarkEnd w:id="241"/>
    </w:p>
    <w:p>
      <w:pPr>
        <w:pStyle w:val="BookText"/>
        <w:rPr/>
      </w:pPr>
      <w:bookmarkStart w:id="242" w:name="pg15790_159680"/>
      <w:bookmarkEnd w:id="242"/>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للوصف و ما بحكمه مطلقا، لعدم ثبوت الوضع، و عدم لزوم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3502692_2142443653"/>
      <w:bookmarkStart w:id="244" w:name="_Toc90"/>
      <w:bookmarkEnd w:id="243"/>
      <w:r>
        <w:rPr>
          <w:rtl w:val="true"/>
        </w:rPr>
        <w:t>فصل في مفهوم الوصف</w:t>
      </w:r>
      <w:bookmarkEnd w:id="244"/>
    </w:p>
    <w:p>
      <w:pPr>
        <w:pStyle w:val="Heading4"/>
        <w:numPr>
          <w:ilvl w:val="3"/>
          <w:numId w:val="1"/>
        </w:numPr>
        <w:rPr/>
      </w:pPr>
      <w:bookmarkStart w:id="245" w:name="__RefHeading___Toc13502694_2142443653"/>
      <w:bookmarkStart w:id="246" w:name="_Toc91"/>
      <w:bookmarkEnd w:id="245"/>
      <w:r>
        <w:rPr>
          <w:rtl w:val="true"/>
        </w:rPr>
        <w:t>اشارة</w:t>
      </w:r>
      <w:bookmarkEnd w:id="2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البحث ينبغي بيان ما هو محل النزاع، و تنقيح محل النزاع يحتاج إلى 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من حيث المعنى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تتصف به ذات، و هو المشتق بالمعنى الذي تقدم في مبحث المشتق الشامل لمثل العبد و الزوج من الجوامد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يكون قيدا للموضوع، سواء كان نعتا أو حالا أو غيرهما ما عدا الغاية و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النحوي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يكون العالم نعتا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من حيث اعتماده على موصوفه و عدم اعتماده عليه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الوصف المعتمد على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موصوفه مذكورا في الكلام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رجلا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الوصف غير المعتمد على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موصوفه مذكورا في القضية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من حيث لحاظ النسبة بينه و بين موصوفه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مساويا لموصوفه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إنسانا ضاحكا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الأعم منه مطلقا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إنسانا ماشيا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أخص منه كذلك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إنسانا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أعم منه من وجه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الداخل في محل النزاع هو القسم الثالث من </w:t>
      </w:r>
    </w:p>
    <w:p>
      <w:pPr>
        <w:pStyle w:val="BookText"/>
        <w:rPr/>
      </w:pPr>
      <w:r>
        <w:rPr>
          <w:rFonts w:ascii="Amiri" w:hAnsi="Amiri" w:eastAsia="Amiri" w:cs="Amiri"/>
          <w:color w:val="111111"/>
          <w:sz w:val="28"/>
          <w:sz w:val="28"/>
          <w:szCs w:val="28"/>
          <w:rtl w:val="true"/>
          <w:lang w:bidi="ar-SA"/>
        </w:rPr>
        <w:t>الأقسام المذكورة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الأول من القسمين المذكورين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الثالث و الرابع من الأقسام المذكورة في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الأول من الأقسام المذكورة في الأمر الأول، و القسم الثاني من القسمين المذكورين في الأمر الثاني، و القسم الأول و الثاني من الأقسام المذكورة في الأمر الثالث، فلا إشكال في خروجها؛ و ذلك لأن المعيار في دخول الوصف في محل النزاع أن يكون موجبا للتضييق في ناحية الموصوف،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المساوي للموصوف أو الأعم منه لا يوجب تضييقا في ناحية الموصوف، حتى يكون له دلالة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القسم الثاني من الأقسام المذكورة في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الوصف بمعنى ما يكون قيدا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دخوله أيضا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كالحال مثلا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الوصف الضمني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يمتلئ بطن الرجل قيحا خير من أن يمتلئ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امتلاء البطن كناية عن الشعر الكثير، فمفهومه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البأس بالشعر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تحرير محل النزاع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مفهوم للوصف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يفيد انتفاء الحكم بانتفاء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الوصف معتمدا على الموصوف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الغنم السائمة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الوصف مساويا للموصوف، أو أعم منه مطلقا أو من وجه، أو أخص منه، و سواء كان الوصف مثبتا أم منفيا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أجزاء الحيوان غير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الوصف علة منحصرة للحكم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 العادل، لزم انتفاء الحكم عند انتفاء الوصف، و لكن ليس ذلك من جهة المفهوم؛ بل من جهة كون العلة 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بعض الوجوه التي استدل بها على عدم مفهوم الوصف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ثبوت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عدم لزوم اللغوية بدونه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الاستدلال بالوضع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قد وضع للدلالة على العلية المنحصرة التي هي الخصوصية المستلزمة لانتفاء الحكم عند انتفاء الوصف، و يقول المصنف في رد هذا الاستدلال لعدم ثبوت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اللغوية بدونه، لعدم انحصار الفائدة به، و عدم قرينة أخرى ملازمة له، و عليته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استفيدت غير مقتضية له كما لا يخفى، و مع كونها بنحو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و حاصل الاستدلال بلزوم اللغوية لو لم يكن للوصف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للوصف مفهوم، و لم يدل على المفهوم لكان ذكره لغوا، إذ لا فائدة فيه إلا ذلك، فلا بد من الالتزام بالمفهوم صونا لكلام الحكيم عن اللغوية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أفاده المصنف في ردّ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فائدة الوصف ليست منحصرة بالمفهوم، حتى يكون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دلالته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موجبا للالتزام بدلالته عليه صونا لكلام الحكيم عن اللغوية؛ بل لذكر الوصف فوائد أخرى، كالاهتمام بشأن الموصوف ببيان فضائله و مزاياه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الفوائد المقصودة من ذكر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من الوجوه التي استدل بها على عدم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قرينة أخرى ملازمة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المفهوم للوصف، بدعوى الانصراف إلى كون الوصف علة منحصرة لثبوت الحكم، فيلزم انتفاء سنخ الحكم بانتفاء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الانصراف بعد فهم العرف في كثير من الموارد فوائد أخرى غير كون الوصف علة منحصرة للحكم، حتى يقال بدلالته على المفهوم فليست هناك قرينة أخرى ملازمة للمفهوم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علية الوصف في موارد 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لأنه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مقتضية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المصنف إشارة إلى تضعيف تفصيل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الوصف الذي يكون علة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لأنه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الوصف الذي لا يكون علة،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ذهب العلامة إلى المفهوم في الأول، و عدمه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تضعيف التفصيل المذكور 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علية الوصف فيما إذا استفيدت لا تقتضي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انتفاء الحكم عند انتفاء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يحرز كونها علة منحصرة، و مع إحراز كونها كذلك فهو ليس من باب مفهوم الوصف، بل من باب اقتضاء العلية المنحصرة المستفادة من القرينة عليها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كونها بنحو الانحصار و إن كانت مقتضية له، إلا إنه لم يكن من 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كون العلية بنحو الانحصار و إن كانت مقتضية للمفهوم، إلاّ إنه أجنبي عن محل الكلام، بل عن موضوع البحث إذ موضوعه كون الوصف بنفسه دالا على الانحصار المستلزم للمفهوم، لا بقرينة 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لم يكن من مفهوم الوصف، ضرورة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قضية العلية الكذائية المستفادة من القرينة عليها في خصوص مقام،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إشكال فيه و لا كلام، فلا وجه لجعله تفصيلا في محل النزاع، و موردا للنقض و 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 القيد أن يكون احترازيا،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كونه من مفهوم الوصف المقصود في محل النزاع، بل هو مقتضى العلة المنحصرة المستفادة من القرينة الخارجية في خصوص مقام قامت القرينة على كون الوصف علة منحصرة فيه، فإن قيام قرينة في مورد خاص على ذلك لا يثبت المدعى و هو دلالة الوصف بنفسه على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المفهوم مقتضى القرينة مما لا إشكال فيه؛ لكنه غير مراد من المفهوم في بحث المفهوم، إذ المقصود دلالة الوصف بنفسه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أشار إلى ردّ هذا التفصيل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لجعله تفصيلا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تفصيلا في محل النزاع من بحث مفهوم الوصف؛ إذ محل البحث هو دلالة الوصف بنفسه على المفهوم، فدلالته عليه بالقرينة خارجة عن محل البحث؛ لعدم استناد هذه الدلالة إلى الوصف من حيث هو بنفسه و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 من الوجوه التي استدل بها على عدم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 ذلك ما قيل من أن الأصل في القيد أن يكون احترازيا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هذا الوجه قبل جواب المصنف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على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احترازيا، و لا يكون احترازيا إلا بدلالته على المفهوم، فإذا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رجلا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إكرام رجل غير عالم، هذا معنى انتفاء الحكم بانتفاء الوصف، فلازم كون القيد احترازيا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الحكم بانتفائه، و هو ينافي قولكم بعدم المفهوم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المصنف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 عدم المفهوم للوصف 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القيد أن يكون احترازيا لا توضيحيا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منافاة الاحترازية، لما ذكر من عدم المفهوم للوصف</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المصنف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احترازية القيد لا تدل على المفهوم للوصف؛ إذ أقصى ما تقتضيه الاحترازية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دائرة موضوع الحكم مثل أن يقول 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انتفاء الحكم عند انتفاء الوصف من باب </w:t>
      </w:r>
    </w:p>
    <w:p>
      <w:pPr>
        <w:pStyle w:val="BookText"/>
        <w:rPr/>
      </w:pPr>
      <w:r>
        <w:rPr>
          <w:rFonts w:ascii="Amiri" w:hAnsi="Amiri" w:eastAsia="Amiri" w:cs="Amiri"/>
          <w:color w:val="111111"/>
          <w:sz w:val="28"/>
          <w:sz w:val="28"/>
          <w:szCs w:val="28"/>
          <w:rtl w:val="true"/>
          <w:lang w:bidi="ar-SA"/>
        </w:rPr>
        <w:t xml:space="preserve">الاحترازية لا توجب إلا تضييق دائرة موضوع الحكم في القضية، مثل ما إذا كان بهذا الضيق بلفظ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فرق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بإنسان أو بحيوان ناطق، كما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في حمل المطلق على المقيد، فيما وجد شرائطه إلا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انتفائه بانتفاء الموضوع، لأن انتفاء حكم قيد الموضوع كانتفاء تمامه في ارتفاع شخص الحكم الثابت للموضوع، و قد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شخص الحكم بعد انتفاء موضوعه يكون عقليا، و لا يكون مرتبطا بالمفهوم، لأن الحكم المنفي في المفهوم هو السنخ لا الشخص، و المنفي بانتفاء القيد هو الشخص لا السنخ، فانتفاء الحكم بانتفاء القيد يكون أجنبيا عن باب المفهوم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يوجب تضييق دائرة موضوع الحكم،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الضيق حاصلا من الأول بلفظ واحد،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قبيل اللقب المسلم عدم دلالته على المفهوم، فلا فرق بين هذا التعبير المشتمل على لفظ واحد، و بين التعبير المشتمل على لفظين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التعبيرين في عدم الدلالة على المفهوم، و فائدتهما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ضيق دائرة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نسب إلى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استدلاله على مفهوم الوصف بلزوم حمل المطلق على المقيد مع اتحاد الموجب،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 و إن ظاهرت فأعتق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أفاده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وجوب حمل المطلق على المقيد في المثال المذكور، كما لا ريب في أن ذلك ليس إلا من جهة التنافي و المعارضة بينهما، و هي مبتنية على القول بالمفهوم، و دلالة الوصف على الانتفاء عند الانتفاء؛ إذ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كل رقبة و إن كانت كافرة،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إجزاء الرقبة الكافرة، فلو لم يكن للوصف مفهوم لم يحصل التنافي الموجب لحمل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لا يلزم في حمل المطلق على المقيد فيما وجد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الموجب فيهما متحدا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حمل المطلق على المقيد إلا التضييق المتقدم، فيكون مفاد المطلق و المقيد معا وجوب الرقبة المؤمنة، كما لو لم يكن مطلق في البين أصلا، فيكون حاصلهما وجوب المقيد و السكوت عن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حاجة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الوصف،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ليس من باب مفهوم الوصف حتى ينافي قولهم بعدم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حاجة فيه إلى دلالته على المفهوم، فإنه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الحمل ليس إلا أن المراد بالمطلق هو المقيد، و كأنه لا يكون في البين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ربما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حمل المطلق على المقيد ليس من دلالة الوصف على المفهوم؛ بل لأجل كون المطلوب صرف الوجود من الطبيعة، لا مطلق الوجود، فدليل التقييد قرينة على المراد، و إن موضوع الحكم ليس مطلقا؛ بل هو مقيد بقيد الإيمان في المثال المزبور، فبانتفاء القيد ينتفي شخص الحكم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 انتفاءه عن موضوعه عقلي، و أجنبي عن المفهوم الذي هو انتفاء سنخ الحكم، فالتنافي بين المطلق و المقيد الموجب للتقييد ناش عن كون الموضوع صرف الوجود المنطبق على أول الوجود، سواء كان مؤمنا أم كافرا على ما يقتضيه الأمر بالمطلق كالرقبة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القيد يدل على تقييد المطلق بحيث لا يسقط الأمر بفاقد القيد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فوجه حمل المطلق على المقيد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دائرة الموضوع، و مطلوبية صرف الوجود الواجد للقيد، فالفاقد له غير محكوم بحكم الواجد، لعدم كونه موضوعا، فانتفاء الحكم عن الفاقد أجنبي عن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تقييد الاطلاقات أجنبي عن مفهوم الوصف، و ليس دليلا على ثبوت المفهوم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هذا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المعلوم أن قضية الحمل ليس إلاّ إن المراد بالمطلق هو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يكون جزء الموضوع؛ بحيث يصير دليل القيد قرينة على المراد، و هو كون الموضوع مركبا من الرقبة و الإيمان في المثال،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جزء الموضوع أو قيده يوجب انتفاء شخص الحكم القائم به، لا السنخ الذي هو قوام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التقريرات، و حاصل ما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المطلق على المقيد لو كان لأجل مفهوم الوصف، لزم من ذلك عدم صحة الحمل المزبور، و ذلك لأن الدلالة المفهومية ليست بأقوى من الدلالة المنطوقية لو لم نقل بأقوائيتها من الدلالة المفهومية، و حيث إن مقتضى المنطوق عدم اعتبار الإيمان في الموضوع، و إجزاء عتق الرقبة الكافرة وجب تقديمه لأظهريته على مفهوم القيد، فإن تقديم الأظهر على الظاهر مما استقر عليه بناء أبناء المحاورة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البناء على ثبوت المفهوم للوصف يقتضي تقديم المطلق على مفهوم المقيد، و الاجتزاء بعتق الكافرة، و لا أقل من تعارضهما و تساقطهما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حينئذ للحمل المزبور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للحمل لو كان بلحاظ المفهوم،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فيه ليس بأقوى من ظهور المطلق في الإطلاق كي يحمل عليه لو لم نقل بأنه الأقوى لكونه بالمنطوق،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وَ رَبٰائِبُكُمُ اَللاّٰتِي فِي حُجُورِكُمْ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في غيره أحيانا مع القرينة مما لا يكاد ينكر كما في الآية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لتقديم المقيد على المطلق بحمل المطلق على المقيد، لأن ظهور المقيد في المفهوم ليس أقوى من ظهور المطلق في الإطلاق كي يحمل المطلق على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نقل بأنه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المطلق أقوى لكونه بالمنطوق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ما في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في دفع ما في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في تقدم دليل على دليل آخر عند التنافي بينهما ليس لأجل قوة المنطوق على المفهوم، بل لأجل كون أحدهما أظهر من الآخر،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المقيد أظهر من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بالآية المباركة على عدم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للوصف مفهوم لزم عدم حرمة الربيبة التي لا تكون في حجر الزوج على زوج أمها؛ إذ كلمة ربائبكم موصوف،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صلتها صفة لها، و هو خلاف الضرورة من الدين؛ إذ لا خلاف في حرمة الربيبة بلا فرق بين كونها في الحجر و عدمه، فحينئذ لا بد من الالتزام بعدم المفهوم للوصف، لئلا يلزم عدم حرمة الربائب اللاتي لسن في حجور الأزواج، و هو مخالف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المصنف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الربيبة مطلقا و إن لم تكن في حجر زوج أمها ليست لأجل عدم المفهوم للوصف؛ بل لأجل قرينة خارجية و هي إجماع المسلمين على تحريم نكاح الربيبة على زوج أمها المدخول بها، سواء كانت في الحجر و تحت تربيته أم لم تكن فيه، و هذه القرينة الخارجية تقتضي عدم المفهوم لا الوصف من حيث هو هو،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القرينة على ثبوت المفهوم للوصف أو نفيه عنه خارجة عن محل النزاع الذي هو دلالة الوصف بنفسه على المفهوم و عدمها عليه؛ إذ القائل بالمفهوم لا ينكر عدم المفهوم لأجل القرينة، كما أن المنكر له يعترف به لأجل القرينة أيضا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في الآية الشريفة قد استعمل في عدم إرادة المفهوم قطعا، لكن مجرد الاستعمال لا يدل على الحقيقة لكونه أعم منها</w:t>
      </w:r>
      <w:r>
        <w:rPr>
          <w:rFonts w:eastAsia="Amiri" w:cs="Amiri" w:ascii="Amiri" w:hAnsi="Amiri"/>
          <w:color w:val="111111"/>
          <w:sz w:val="28"/>
          <w:szCs w:val="28"/>
          <w:rtl w:val="true"/>
          <w:lang w:bidi="ar-SA"/>
        </w:rPr>
        <w:t xml:space="preserve">. </w:t>
      </w:r>
      <w:bookmarkStart w:id="247" w:name="pg15790_159687"/>
    </w:p>
    <w:p>
      <w:pPr>
        <w:pStyle w:val="BookText"/>
        <w:rPr/>
      </w:pPr>
      <w:bookmarkEnd w:id="247"/>
      <w:r>
        <w:rPr>
          <w:rFonts w:ascii="Amiri" w:hAnsi="Amiri" w:eastAsia="Amiri" w:cs="Amiri"/>
          <w:color w:val="111111"/>
          <w:sz w:val="28"/>
          <w:sz w:val="28"/>
          <w:szCs w:val="28"/>
          <w:rtl w:val="true"/>
          <w:lang w:bidi="ar-SA"/>
        </w:rPr>
        <w:t>مع أنه يعتبر في دلالته عليه عند القائل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واردا مورد الغالب كما في الآية، و وجه الاعتبار واضح، لعدم دلالته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الاختصاص، و بدونها لا يكاد يتوهم دلالته على المفهوم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 شبهة في جريان النزاع، فيما إذا كان الوصف أخص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إنه يعتبر في دلالته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بدلالة الوصف على المفهوم يشترط أن لا يكون الوصف واردا مورد الغالب كما في الآية المباركة، حيث إن الغالب كون الربائب في حجور الأزواج لكونها مع أمها غالبا كالأولاد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للوصف منطوقا مع وروده مورد الغالب على اختصاص الحكم بمورده؛ كي يدل مفهوما على انتفاء الحكم عن غير مورده لفقدان شرط الدلالة على الاختصاص، و بدون الدلالة المذكورة لا ينبغي أن يتوهم دلالة الوصف على المفهوم؛ لأن وروده مورد الغالب قرينة عامة على صرف الوصف عما كان ظاهرا فيه بالمنطوق من تضييق دائرة الموضوع به و اختصاص الحكم بمورده، فلا يكون الوصف حينئذ علة منحصرة لثبوت الحكم للموصوف، فلا دلالة للوصف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الغالبي لا يدل على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دلالة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وروده مورد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علة الحكم بالوصف، و بدون الدلالة على الاختصاص المزبور لا يدل الوصف على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ورود الوصف مورد الغالب يمنع عن أخذ المفهوم لو لم يكن إفادته المفهوم بالوضع، بل كان لمحذور اللغوية، أو كان بالوضع و لم تكن أصالة الحقيقة حجة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عدم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بالوضع، و كانت أصالة الحقيقة حجة بالظن النوعي فلا يمنع عنه</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3502696_2142443653"/>
      <w:bookmarkStart w:id="249" w:name="_Toc92"/>
      <w:bookmarkEnd w:id="248"/>
      <w:r>
        <w:rPr>
          <w:rtl w:val="true"/>
        </w:rPr>
        <w:t>في تحرير محل النزاع</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 و قد تقدم في أول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نسبة الوصف مع الموصوف لا تخلو من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مساويا معه نحو الإنسان الضاحك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أعم منه مطلقا،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أخص منه مطلقا،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العالم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أخص منه من وجه،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على قسمين، </w:t>
      </w:r>
    </w:p>
    <w:p>
      <w:pPr>
        <w:pStyle w:val="BookText"/>
        <w:rPr/>
      </w:pPr>
      <w:r>
        <w:rPr>
          <w:rFonts w:ascii="Amiri" w:hAnsi="Amiri" w:eastAsia="Amiri" w:cs="Amiri"/>
          <w:color w:val="111111"/>
          <w:sz w:val="28"/>
          <w:sz w:val="28"/>
          <w:szCs w:val="28"/>
          <w:rtl w:val="true"/>
          <w:lang w:bidi="ar-SA"/>
        </w:rPr>
        <w:t xml:space="preserve">من موصوفه و لو من وجه، في مورد الافتراق من جانب الموصوف، و أما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جريانه إشكال أظهره عدم جريانه، و إن كان يظهر مما عن بعض الشافعية، حيث فإنه قد يكون الافتراق من جانب الموصوف كالرجل الغير العادل، و قد يكون من جانب الوصف كالعادل الغير الرجل، فمجموع الأقسام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شبهة في جريان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و إثباتا،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كان الوصف أخص من موصوفه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كالإنسان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الأبيض،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الافتراق من جانب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الموصوف و لا يكون الوصف كالرجل غير العادل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فالنزاع يجري في قسمين من الأقسام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الوصف أخص مطلقا من الموصوف، كالعالم بالنسبة إلى الإنسان، فإن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مع بقاء الموصوف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الوصف أخص من وجه من الموصوف، مع كون الافتراق من جانب الموصوف كالرجل العادل، و المراد بالافتراق من جانب الموصوف بقاؤه مع انتفاء الوصف كما في المثال، فإن العدالة تنتفي مع بقاء الموصوف و هو الرجل، و الضابط في ثبوت المفهوم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انتفاؤه مع بقاء الموصوف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كان الوصف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الوصف أخص من وجه؛ و لكن لا في مورد الافتراق من جانب الموصوف، بل من جانب الصفة كالعادل غير الرجل أو الأبيض غير الإنسان، أو افتراق الوصف و الموصوف اللذين بينهما عموم من وجه، بحيث لا يصدق عليه واحد منهما كالإبل المعلوفة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كلا من الوصف و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الغنم و السوم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في معلوفة الإبل و لا يصدق عليها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 عدم جريانه إشكال أظهره عدم جريان نزاع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عدم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هو نقيض المنطوق، و يعتبر في التناقض اتحاد المتناقضين في أمور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ناطق و ليس بناطق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ليس عدم الزكاة في معلوفة الإبل مفهوم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الموضوع، فإن موضوع وجوب الزكاة هو الغنم السائمة، و هذا الوجوب لم يرتفع عن الغنم حتى يتحد الموضوع في المنطوق و المفهوم كي يتحقق التناقض؛ بل رفع عن الإبل، و اختلاف الموضوع من أشد أنحاء عدم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بعض الشافعية جريان نزاع مفهوم الوصف في مورد افتراق الوصف و الموصوف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قولنا في الغنم السائمة زكاة يدل على عدم الزكاة في معلوفة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 فيه، و لعل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العلية المنحصرة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فيما كان الوصف مساويا أو أعم مطلقا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انتفاء سنخ الحكم عند انتفائه، فلا وجه في التفصيل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ما إذا كان أخص من وجه، فيما إذا كان الافتراق من جانب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لا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جريان نزاع مفهوم الوصف في مورد الافتراق المزبور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العلية المنحصرة من الوصف كالسوم في المثال، فينتفي وجوب الزكاة عن معلوفة الإبل و غيرها من الأنعام التي ليست بسائمة،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السوم علة منحصرة لسنخ الوجوب،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الزكاة مطلقا هي السوم، فكلما لم يجد السوم غنما كان أو إبلا أو بقرا لم يحكم بالزكاة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الذي ذكرنا، من استفادة انحصار العلة الموجبة للمفهوم فيجري النزاع أيضا في الوصف المساوي كالضاحك بالنسبة إلى الإنسان، و الأعم مطلقا كالماشي بالنسبة إليه؛ إذ مع كون الوصف علة تامة منحصرة يدور الحكم مداره وجودا و عدما، فحينئذ لا فرق بين كون الوصف مساويا للموصوف و بين كونه أعم منه أو أخص منه، فلا محالة تدل الصفة على انتفاء الحكم بانتفائها و لو في غير موصوفها؛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موصوف خاص في اعتبار المفهوم، فباعتبار هذا المفهوم لا فرق بين أقسام الوصف، و باعتبار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بما إذا كان الوصف أخص من الموصوف مطلقا كالإنسان العالم، أو من وجه كالرجل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كجريان النزاع في الوصف الأخص من وجه من موصوفه، مع الافتراق وصفا و موصوفا كما عرفته عن بعض الشافعية في معلوفة الإبل، حيث إن كلا من الصفة و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الغنم و السوم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في الإبل المعلوفة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الوصف المساوي أو الأعم على انتفاء سنخ الحكم عن غير الموصوف من الموضوعات المباينة للموصوف عند انتفائه، لفرض عليته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الوصف المساوي و الأعم، و بين ما هو داخل في محل النزاع قطعا من الوصف الأخص من وجه، مع الافتراق من جانب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كالرجل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افترق وصف العدالة عنه مع بقاء الموصوف،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كون الوصف علة تامة للحكم، من دون دخل الموصوف فيه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الوصف و الموصوف؛ لأن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استظهار جريانه من بعض الشافعية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الافتراق من جانب الوصف و الموصوف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للنزاع فيهما، معللا بعدم الموضوع، و استظهار جريانه من بعض الشافعية فيه، كما لا يخفى، فتأمل جيدا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التفصيل المنسوب إلى التقريرات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جريان النزاع في الوصف المساوي و الأعم، لانتفاء الموضوع فيهما بانتفاء الوصف، و إمكان جريانه في الوصف الأخص من وجه من موصوفه، مع الافتراق من جانب الموصوف و الوصف معا، كما يستظهر من بعض الشافعية؛ كالسوم الذي هو أخص من وجه من 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للنزاع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معللا بعدم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للنزاع في الأعم و المساوي، لانتفاء الموضوع فيهما، حيث إنه ينتفي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الموضوع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الإنسان الضاحك أو الماشي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بانتفاء الضحك و المشي، فلا وجه أيضا لاستظهار جريان النزاع من بعض الشافعية فيما إذا كان الوصف أخص من وجه، كما تقدم من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المفهوم منه عدم الزكاة في معلوفة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تدقيقي بقرينة كلمة الجيد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 في كلام المصنف، و يحتمل أن يكون إشارة إلى أنه إذا لاحظنا الوصف من حيث هو هو، فالأقسام الثلاثة خارجة عن مورد النزاع؛ لاشتراكها في انتفاء الموضوع بانتفاء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المساوي و الأعم مطلقا فواضحان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الأخص من وجه فظاهر؛ لفرض افتراق الموصوف و الوصف معا عن الآخر؛ هذا تمام الكلام في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الوصف بمعنى النعت النحوي المعتمد على الموصوف، ثم النسبة بين الوصف و الموصوف لا تخلو عن أحد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مساويا للوصف،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الضاحك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أعم منه مطلقا،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أخص منه مطلقا،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بينهما عموم من وجه،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العادل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هو الداخل في محل النزاع منها هو القسم الثالث و الرابع لو كان الافتراق من </w:t>
      </w:r>
    </w:p>
    <w:p>
      <w:pPr>
        <w:pStyle w:val="BookText"/>
        <w:rPr/>
      </w:pPr>
      <w:r>
        <w:rPr>
          <w:rFonts w:ascii="Amiri" w:hAnsi="Amiri" w:eastAsia="Amiri" w:cs="Amiri"/>
          <w:color w:val="111111"/>
          <w:sz w:val="28"/>
          <w:sz w:val="28"/>
          <w:szCs w:val="28"/>
          <w:rtl w:val="true"/>
          <w:lang w:bidi="ar-SA"/>
        </w:rPr>
        <w:t>جانب الموصوف،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قيدا للموضوع سواء كان نعتا أم حالا أم غيرهما، فيشمل الوصف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محل النزاع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للوصف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مساويا للموصوف أو أخص منه مطلقا، أو أعم منه كذلك، أو أخص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أمور استدل بها على مفهوم الوصف، مع ذكر جواب المصنف عن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استدل على مفهوم الوصف بوضعه للدلالة على العلية المنحصرة المستلزمة لانتفاء الحكم عند انتفاء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أجاب المصنف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ثبوت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يدل الوصف على المفهوم لكان ذكره لغوا، فلا بد من الالتزام بالمفهوم صونا لكلام الحكيم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لزوم اللغوية، لأن فائدة الوصف ليست منحصرة بالمفهوم حتى يكون ذكره مع عدم دلالته على المفهوم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بدعوى الانصراف إلى كون الوصف علة منحصرة لثبوت الحكم، فيلزم انتفاء سنخ الحكم بانتفاء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أجاب عنه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أشار إلى ردّ تفصيل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عليته فيما إذا استفيدت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فصل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الوصف الذي يكون علة و الذي لا يكون علة بذهابه إلى المفهوم في الأول، و عدمه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العلية لا تقتضي المفهوم ما لم تكن منحصرة، و مع الانحصار أجنبي عن موضوع البحث، إذ موضوعه كون الوصف بنفسه دالا على الانحصار المستلزم للمفهوم لا بقرينة خارجية،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الانحصار لا يكون إلا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المفهوم من طريق أن الأصل في القيد الاحترازية التي لازمها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الحكم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الاحترازية لا توجب إلا تضييق دائرة موضوع الحكم في القضية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احترازية القيد لا تدل على ثبوت المفهوم للوصف؛ لأن مقتضى </w:t>
      </w:r>
    </w:p>
    <w:p>
      <w:pPr>
        <w:pStyle w:val="BookText"/>
        <w:rPr/>
      </w:pPr>
      <w:r>
        <w:rPr>
          <w:rFonts w:ascii="Amiri" w:hAnsi="Amiri" w:eastAsia="Amiri" w:cs="Amiri"/>
          <w:color w:val="111111"/>
          <w:sz w:val="28"/>
          <w:sz w:val="28"/>
          <w:szCs w:val="28"/>
          <w:rtl w:val="true"/>
          <w:lang w:bidi="ar-SA"/>
        </w:rPr>
        <w:t>الاحترازية تضييق دائرة الموضوع،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الحكم بانتفاء قيد الموضوع كانتفائه بانتفاء تمام الموضوع يكون عقليا، و ليس من باب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المفهوم للوصف من طريق لزوم حمل المطلق على المقيد في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و 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المطلق على المقيد يشهد بثبوت المفهوم للوصف؛ إذ لو لم يكن للوصف مفهوم لم يحصل التنافي الموجب لحمل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حمل المطلق على المقيد ليس لأجل دلالة الوصف على المفهوم؛ بل لازم حمل المطلق على المقيد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دائرة موضوع الحكم، فيكون مفاد المطلق و المقيد معا هو وجوب عتق الرقبة المؤمنة، فيكون حاصلهما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المقيد و السكوت عن المطلق،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تقييد الإطلاقات أجنبي عن موضوع مفهوم الوصف، و ليس دليلا على ثبوت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في التقريرات حيث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لحمل المطلق بلحاظ المفهوم، لأن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إطلاق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المفهوم، فلا معنى لرفع اليد عنه بمفهوم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على عدم دلالة الوصف على المفهوم بآية وَ رَبٰائِبُكُمُ اَللاّٰتِي فِي حُجُورِكُمْ‌ ،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للوصف مفهوم لزم عدم حرمة الربائب اللاتي لسن في حجور الأزواج، و هو مخالف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الربيبة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في حجر زوج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لعدم المفهوم للوصف، بل لأجل قرينة خارجية و هي النصوص الدالة على حرمة الربيبة مطلقا، و إن لم تكن في الحجر،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القرينة على ثبوت المفهوم للوصف أو نفيه عنه خارجة عن حريم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ثبوت المفهوم للوصف عدم وروده مورد الغالب و الوصف و القيد وارد مورد الغالب، لأن الغالب كون الربائب في حجور أزواج أمهاتها، فإذا فات الشرط فات المشروط، و هو المفهوم للوصف</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ورود الوصف مورد الغالب يكون مانعا عن الأخذ بالمفهوم لو كان الأخذ بالمفهوم لدفع محذور اللغوية، لا لدلالة الوصف عليه بالوضع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تذنيب في تحرير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جريان النزاع فيما إذا كان الوصف أخص من موصوفه و لو من وجه في مورد الافتراق من جانب الموصوف؛ بأن يكون الموصوف موجودا بدون الوصف، كالرجل بدون العلم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في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مورد افتراق كل من الصفة و الموصوف بحيث لا يصدق واحد منهما كالإبل المعلوفة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ففي جريانه إشكال أظهره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وجه عدم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نقيض للمنطوق، و لا يتحقق التناقض إلا في اتحاد المتناقضين موضوعا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و زيد ليس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تكون معلوفة الإبل مفهوما لقولنا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جريان نزاع المفهوم في مورد الافتراق من جانب الوصف و الموصوف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استفادة العلية المنحصرة من الوصف كالسوم في المثال، فينتفي وجوب الزكاة عن معلوفة الإبل و غيرها من الأنعام التي ليست سائمة،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النزاع في جميع الأقسام الأربعة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الوصف مساويا للموصوف، أو أخص منه مطلقا أو من وجه، أو أعم منه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مفهوم للوصف</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النزاع فيما كان الوصف أخص من الموصوف مطلقا، أو من وجه مع الافتراق من جانب الموصوف</w:t>
      </w:r>
      <w:r>
        <w:rPr>
          <w:rFonts w:eastAsia="Amiri" w:cs="Amiri" w:ascii="Amiri" w:hAnsi="Amiri"/>
          <w:color w:val="111111"/>
          <w:sz w:val="28"/>
          <w:szCs w:val="28"/>
          <w:rtl w:val="true"/>
          <w:lang w:bidi="ar-SA"/>
        </w:rPr>
        <w:t xml:space="preserve">. </w:t>
      </w:r>
      <w:bookmarkStart w:id="250" w:name="pg15790_159694"/>
    </w:p>
    <w:p>
      <w:pPr>
        <w:pStyle w:val="BookText"/>
        <w:rPr/>
      </w:pPr>
      <w:bookmarkEnd w:id="250"/>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هل الغاية في القضية تدل على ارتفاع الحكم عما بعد الغاية، بناء على دخول الغاية في المغيّى، أو عنها و بعدها بناء على خروجها أو لا؟ فيه خلاف، و قد نسب إلى</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3502698_2142443653"/>
      <w:bookmarkStart w:id="252" w:name="_Toc93"/>
      <w:bookmarkEnd w:id="251"/>
      <w:r>
        <w:rPr>
          <w:rtl w:val="true"/>
        </w:rPr>
        <w:t>فصل في مفهوم الغاية</w:t>
      </w:r>
      <w:bookmarkEnd w:id="252"/>
    </w:p>
    <w:p>
      <w:pPr>
        <w:pStyle w:val="Heading4"/>
        <w:numPr>
          <w:ilvl w:val="3"/>
          <w:numId w:val="1"/>
        </w:numPr>
        <w:rPr/>
      </w:pPr>
      <w:bookmarkStart w:id="253" w:name="__RefHeading___Toc13502700_2142443653"/>
      <w:bookmarkStart w:id="254" w:name="_Toc94"/>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و قبل الخوض في البحث لا بد من تحرير محل النزاع، و التحقيق في مفهوم الغاية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قد تطلق على نهاية الشيء و المراد بها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تطلق على المسافة كقول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تطلق على علة الشيء و المراد بها الغرض الذي يقع لأجله الشيء، و يعبر عنها بالعلة الغائية أيضا، كجلوس السلطان على السرير، فإنه الغرض الذي يصنع لأجله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المعاني للغاية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في المقام هو المعنى الأول، لأن 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لبيان النهاية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Style w:val="FootnoteAnchor"/>
          <w:rtl w:val="true"/>
        </w:rPr>
        <w:footnoteReference w:id="35"/>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حَتّٰى يَتَبَيَّنَ لَكُمُ اَلْخَيْطُ اَلْأَبْيَضُ مِنَ اَلْخَيْطِ اَلْأَسْوَدِ مِنَ اَلْفَجْرِ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فيقع البحث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دخول الغاية في المغيّى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في دخول الغاية في المغيّى و عدم دخولها فيه فيحرر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الغاية داخلة في المغيّى أو خارجة عنه،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من الأحد إلى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صوم الجمعة أم لا؟</w:t>
      </w:r>
    </w:p>
    <w:p>
      <w:pPr>
        <w:pStyle w:val="BookText"/>
        <w:rPr/>
      </w:pPr>
      <w:r>
        <w:rPr>
          <w:rFonts w:ascii="Amiri" w:hAnsi="Amiri" w:eastAsia="Amiri" w:cs="Amiri"/>
          <w:color w:val="111111"/>
          <w:sz w:val="28"/>
          <w:sz w:val="28"/>
          <w:szCs w:val="28"/>
          <w:rtl w:val="true"/>
          <w:lang w:bidi="ar-SA"/>
        </w:rPr>
        <w:t>فإن قلنا بدخول الغاية في المغيّى فيجب صومها، و إن قلنا بأنها خارجة عنه فلا يجب صومها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البحث في مفهوم الغاية فيحرر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الغاية تدل على ارتفاع الحكم عما بعد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دخولها في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تدل على ارتفاعه عن الغاية و عن بعدها بناء </w:t>
      </w:r>
    </w:p>
    <w:p>
      <w:p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الارتفاع، و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عليه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التحقيق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الغاية بحسب القواعد العربية قيدا للحكم، كما في على خروج الغاية عن المغيّى أو لا؟ فيه خلاف، و قد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ارتفاع الحكم عن الغاية بناء على دخولها في المغيّى، أو عنها و بعدها بناء على خروجها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دلالتها على الارتفاع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يأتي الكلام في المقام الأول عند تعرض المصنف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و الشيخ إذا ذكرا مطلقين في علم الأصول و علم الفقه فالمراد من السيد هو السيد المرتضى، و من الشيخ هو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الشيخ إذا ذكر مطلقا في المنطق و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ابن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ذكر مطلقا في الصرف و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 الشيخ 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ذكر مطلقا في علم المعاني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 الشيخ عبد القادر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ذكر مطلقا في الرياضي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ذكر مطلقا في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ذكر مطلقا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الارتفاع،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الغاية على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المقام بذهابه إلى دلالة الغاية على المفهوم إن كانت قيدا للحكم، و حالها حال الوصف في عدم الدلالة على المفهوم إن كانت قيدا للموضوع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التفصيل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بحسب القواعد العربية و متفاهم أهل اللسان تارة تكون قيدا للحكم، كقيدية الشرط له، بحيث يكون الحكم معلقا عليها كما في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تعرف أنه حرام بعينه فتدعه من قبل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تعرف أنه قذر فإذا علمت فقد قذر، و ما لم تعلم فليس عليك</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دالة على ارتفاعه عند حصولها، لانسباق ذلك منها، كما لا يخفى،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تقييده بها، و إلا لما كان ما جعل غاية له بغاية، و هو واضح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بحسبها قيدا للموضوع،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الحكم كالسير في قولك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تدل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انتفاء سنخ الحكم بانتفاء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قيدا للحكم كما في الخبرين المذكورين في المتن، حيث إن الغاية فيهما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للحكم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و الطهارة، لاتصالهما بالحلال و الطاهر،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الحكمين منوطان بعدم العلم بالحرمة و القذارة، فإذا علمتا ارتفعت الحلية و الطهارة الثابتتان للمنطوق؛ إذ العلم بهما غاية لهما، فإذا حصل ارتفعتا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ارتفاعهما بحصول الغاية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لأن المتبادر من جعل شيء غاية لحكم هو ارتفاعه بحصول ذلك الشيء، كارتفاع وجوب الصوم بمجيء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يرتفع به لزم أن لا يكون ما جعل غاية و آخرا للحكم غاية له، و 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ما إذا كانت الغاية قيدا للموضوع بحسب القواعد العربية، فلا تدل على المفهوم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سنخ الحكم بحصول الغاية؛ بل يكون انتفاؤه بحصولها عقليا من قبيل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إذا كانت قيدا للموضوع فهي كالوصف في عدم الدلالة على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ارتفاع الحكم بحصول الغاية مقتضى تقييده بالغاية،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انسباق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تقييد الحكم بالغاية هو ارتفاع الحكم عند حصولها و هو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قضية التقييد بالغاية ارتفاع الحكم عند حصولها الذي هو المفهوم لزم الخلف، و هو عدم كون ما جعل غاية للحكم غاية له؛ إذ مع عدم ارتفاع الحكم بحصولها يكون ما جعل غاية وسطا لا غاية و آخرا، فتتوقف غائيته على ارتفاع الحكم بحصولها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بحسبها قيدا للموضوع،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من البصرة إلى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الوصف في عدم الدلالة،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تحديده بها بملاحظة حكمه، و تعلق الطلب به، و قضيته ليس إلا عدم الحكم فيها إلا بالمغيّا، من دون دلالة لها أصلا على انتفاء سنخه عن غيره، لعدم ثبوت وضع لذلك،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ملازمة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الغاية بحسب القواعد العربية قيدا للموضوع فلا تدل على المفهوم،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غاية و قيد للموضوع، لا لوجوب السير،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 المتصف بكون أوّله البصرة و آخره الكوفة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بهيئته، إذ ليس ما بين مبدأ السير و منتهاه مكانا للحكم، فلا يصح تعلقهما بالهيئة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المتبادر من معنى الجملة المذكورة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 بين الحدين متعلق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الغاية بحسب القواعد العربية قيدا للموضوع فحال الغاية حينئذ حال الوصف في عدم الدلالة على المفهوم، و أن المنفي بحصول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كالمنفي بانتفاء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شخص الحكم لا سنخه، الذي هو المطلوب في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تحديد الموضوع بالغاية و تقييده بها موجبا لانتفاء الحكم بحصول الغاية، لكنه ليس من باب المفهوم؛ لأنه من انتفاء الحكم الشخصي بارتفاع موضوعه، لا من ارتفاع سنخ الحكم الذي هو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فمحل النزاع ما إذا كانت الغاية غاية للحكم، لا للموضوع، كما هو الظاهر من لفظ الغاية؛ إذ لو أريد تحديد الموضوع كان المناسب ذكره وصفا 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تحديد الموضوع بالغاية و إن كان هو بملاحظة حكم الموضوع، و يكون مرجعه إلى تحديد الحكم بها إلا إنه لا تدل على ارتفاع سنخ الحكم بحصولها، و مقتضى تحديد الموضوع بالغاية ليس إلا عدم الحكم في القضية إلا بالمغيّا، من دون دلالة لها على المفهوم و ارتفاع سنخ الحكم بحصول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ثبوت وضع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الدلالة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وضع لدلالة الغاية التي تكون قيدا للموضوع على انتفاء سنخ الحكم عن غير المغيّى، و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لعدم قرينة ملازمة للدلالة على انتفاء سنخ الحكم عن غير المغيّى، و لو كانت الملازمة غالبية؛ بحيث دلت </w:t>
      </w:r>
      <w:bookmarkStart w:id="255" w:name="pg15790_159698"/>
    </w:p>
    <w:p>
      <w:pPr>
        <w:pStyle w:val="BookText"/>
        <w:rPr/>
      </w:pPr>
      <w:bookmarkEnd w:id="255"/>
      <w:r>
        <w:rPr>
          <w:rFonts w:ascii="Amiri" w:hAnsi="Amiri" w:eastAsia="Amiri" w:cs="Amiri"/>
          <w:color w:val="111111"/>
          <w:sz w:val="28"/>
          <w:sz w:val="28"/>
          <w:szCs w:val="28"/>
          <w:rtl w:val="true"/>
          <w:lang w:bidi="ar-SA"/>
        </w:rPr>
        <w:t xml:space="preserve">و لو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دلت على اختصاص الحكم به، و فائدة التحديد بها كسائر أنحاء التقييد، غير منحصرة بإفادته كما مر في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الغاية خلاف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أنها هل هي داخلة في تلك القرينة على اختصاص الحكم بالمغيّا، بأن تكون الغاية علة منحصرة، فغرض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نفي ما يوجب الدلالة على المفهوم من وضع الغاية له، أو قرينة دالة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لو وصلية،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القرينة ملازمة لدلالة الغاية على المفهوم غالبية لا دائمية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لقرينة،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المغيّى،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قرينة دلت على اختصاص الحكم بالمغيّا بأن تكون الغاية علة منحصرة مستتبعة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فائدة التحديد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لتوهم دلالة الغاية على المفهوم من جهة لزوم اللغوية، لو لا دلالتها على المفهوم و انتفاء الحكم عن غير 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محذور اللغوية إنما هو فيما إذا انحصرت فائدة الغاية في دلالتها على المفهوم، و أما مع عدم الانحصار و وجود فوائد أخرى لها التي تخرجها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للالتزام بالمفهوم لها، إذ للغاية فوائد كثيرة كشدة الاهتمام بما قبل الغاية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قراءة القرآن إلى سلخ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دفع توهم انتفاء الحكم قبل الغاية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إلى عدوك حتى يحبك</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3502702_2142443653"/>
      <w:bookmarkStart w:id="257" w:name="_Toc95"/>
      <w:bookmarkEnd w:id="256"/>
      <w:r>
        <w:rPr>
          <w:rtl w:val="true"/>
        </w:rPr>
        <w:t>هل الغاية داخلة في المغيّى أم لا؟</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أول البحث أن في الغاية خلافين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دلالتها على المفهوم، و عدم دلالتها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بيان أن الغاية داخلة في المغيّى بحسب الحكم حتى يكون الليل الذي جعل غاية للصوم الواجب داخلا في المغيّى، فيجب صوم الليل كالنهار، أم خارجة عنه فلا يجب الصوم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الغاية، فلا يجب صوم الليل لكون الغاية من حدود المغيّى، و الحد خارج عن المحدود، كما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المسجد هو الشارع العام، و هو خارج عن المسجد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إلى و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المغيّى على ما هو </w:t>
      </w:r>
    </w:p>
    <w:p>
      <w:pPr>
        <w:pStyle w:val="BookText"/>
        <w:rPr/>
      </w:pPr>
      <w:r>
        <w:rPr>
          <w:rFonts w:ascii="Amiri" w:hAnsi="Amiri" w:eastAsia="Amiri" w:cs="Amiri"/>
          <w:color w:val="111111"/>
          <w:sz w:val="28"/>
          <w:sz w:val="28"/>
          <w:szCs w:val="28"/>
          <w:rtl w:val="true"/>
          <w:lang w:bidi="ar-SA"/>
        </w:rPr>
        <w:t>المغيّى بحسب الحكم، أو خارجة عنه‌؟ 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خروجها لكونها من حدوده فلا تكون محكومة بحكمه، و 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بعض الموارد إنما يكون بالقرينة،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كما بعدها بالنسبة إلى الخلاف الأول، كما أنه على القول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محكومة بالحكم منطوقا، 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يعقل جريانه فيما إذا كان قيدا للحكم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الأظهر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من حدود المغيّى، و الحد خارج عن المحدود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الغاية في المغيّى في بعض الموارد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الصحيفة كي يخفف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الزاد حتى نعله ألقاها</w:t>
      </w:r>
    </w:p>
    <w:p>
      <w:pPr>
        <w:pStyle w:val="BookText"/>
        <w:rPr/>
      </w:pPr>
      <w:r>
        <w:rPr>
          <w:rFonts w:ascii="Amiri" w:hAnsi="Amiri" w:eastAsia="Amiri" w:cs="Amiri"/>
          <w:color w:val="111111"/>
          <w:sz w:val="28"/>
          <w:sz w:val="28"/>
          <w:szCs w:val="28"/>
          <w:rtl w:val="true"/>
          <w:lang w:bidi="ar-SA"/>
        </w:rPr>
        <w:t>إنما يكون بالقرينة الخاصة لا بالقرينة العامة حتى توجب ظهور الغاية في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خروج الغاية عن المغيّى تكون الغاية كما بعدها بالنسبة إلى الخلاف الأول؛ و هو الخلاف في دلالة الغاية على المفهوم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في الخلاف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بالمفهوم و ارتفاع سنخ الحكم بحصول الغاية فالحكم مرتفع عنها كما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دلالة الغاية على المفهوم فلا دليل على كونها محكومة بحكم المغيّى، بل هي ساكتة عن نفسها كما بعدها، بل لا يمكن أن تكون محكومة بحكم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تكون محكومة بضده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بدخول الغاية في المغيّى، تكون الغاية محكومة بحكم المنطوق بالدلالة المنطوقية، فعلى القول بالمفهوم يكون محل الحكم المفهومي ما بعد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دخول الغاية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جريان هذا الخلاف إذا كانت الغاية قيدا للحكم، و وجه عدم 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الغاية في المغيّى فيما إذا كانت الغاية قيدا للحكم مستلزم لاجتماع الضدين،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طهارة مشكوك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منه طهارة معلوم النجاسة، فيلزم اجتماع الطهارة و النجاسة في معلوم النجاسة، و لا يكون ذلك إلا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السنخية بين الغاية و المغيّى، إذ لا مناسبة بين الطهارة المشكوكة و النجاسة المعلومة، و لا تجتمعان أصلا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فالخلاف في دخول الغاية في المغيّى و عدمه لا بد أن يكون مورده ما إذا كانت الغاية قيدا للموضوع، و لعل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الغاية بمعنى نهاية الشيء لا بمعنى المسافة أو الغرض، فيقع الكلام في مقامين،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الغاية،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دخولها في المغيّى و عدمه فيه،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مدخول حتى و إلى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داخلة في المغيّى فيجب الصوم في الليل أيضا أو لا فلا يجب الصوم في الليل‌؟ هذا سيأتي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الغاية على المفهوم و هو انتفاء سنخ الحكم عند حصول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المفهوم إذا كانت قيدا للحكم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تدل عليه إذا كانت قيدا للموضوع بحسب القواعد العربية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 في ارتفاع الحكم بحصولها في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لأن المتبادر من جعل شيء غاية لحكم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ذلك الحكم بحصول ذلك الشيء، و إلا 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إذا كانت قيدا للموضوع حيث يكون ارتفاع الحكم عند حصولها حينئذ عقليا من باب السالبة بانتفاء الموضوع، و ليس من باب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في دخول الغاية في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دخولها فيه، و خروجها عنه لأن الغاية من حدود المغيّى و حد الشيء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بخروج الغاية عن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الغاية كما بعدها بالنسبة إلى الخلاف الأول و هو الدلالة على المفهوم و عدمها، فإن قلنا في الخلاف السابق بالمفهوم و ارتفاع الحكم بحصول الغاية كان الحكم مرتفعا عنها كما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بعدم المفهوم للغاية فالغاية ساكتة عن حكم نفسها كما بعدها، فلا دليل على كونها محكومة بحكم 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بدخول الغاية في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الغاية محكومة بحكم المغيّى منطوقا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معقولية الخلاف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دخول الغاية في المغيّى و عدمه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الغاية قيدا للحكم، و وجه عدم جريان الخلاف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لزوم اجتماع الضدين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فالخلاف في دخولها في المغيّى و عدمه لا بد أن يكون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قيدا للموضوع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للغاية مفهوم إذا كانت قيدا للحكم، دون ما إذا كانت قيدا للموضوع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الغاية خارجة عن المغيّى</w:t>
      </w:r>
      <w:r>
        <w:rPr>
          <w:rFonts w:eastAsia="Amiri" w:cs="Amiri" w:ascii="Amiri" w:hAnsi="Amiri"/>
          <w:color w:val="111111"/>
          <w:sz w:val="28"/>
          <w:szCs w:val="28"/>
          <w:rtl w:val="true"/>
          <w:lang w:bidi="ar-SA"/>
        </w:rPr>
        <w:t xml:space="preserve">. </w:t>
      </w:r>
      <w:bookmarkStart w:id="258" w:name="pg15790_159702"/>
    </w:p>
    <w:p>
      <w:pPr>
        <w:pStyle w:val="BookText"/>
        <w:rPr/>
      </w:pPr>
      <w:bookmarkEnd w:id="258"/>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لا شبهة في دلالة 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اختصاص الحكم سلبا أو إيجابا بالمستثنى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و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الاستثناء من النفي إثباتا، و من الإثبات نفيا،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3502704_2142443653"/>
      <w:bookmarkStart w:id="260" w:name="_Toc96"/>
      <w:bookmarkEnd w:id="259"/>
      <w:r>
        <w:rPr>
          <w:rtl w:val="true"/>
        </w:rPr>
        <w:t>فصل فى مفهوم الحصر</w:t>
      </w:r>
      <w:bookmarkEnd w:id="260"/>
    </w:p>
    <w:p>
      <w:pPr>
        <w:pStyle w:val="Heading4"/>
        <w:numPr>
          <w:ilvl w:val="3"/>
          <w:numId w:val="1"/>
        </w:numPr>
        <w:rPr/>
      </w:pPr>
      <w:bookmarkStart w:id="261" w:name="__RefHeading___Toc13502706_2142443653"/>
      <w:bookmarkStart w:id="262" w:name="_Toc97"/>
      <w:bookmarkEnd w:id="261"/>
      <w:r>
        <w:rPr>
          <w:rtl w:val="true"/>
        </w:rPr>
        <w:t>اشارة</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أداة الحصر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الخوض في البحث لا بد من تحرير محل النزاع في الحصر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النزاع ما إذا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الاستثناء، لا ما إذا استعملت صفة بمعنى الغير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مفاد الاستثناء انتفاء سنخ الحكم و نوعه عن المستثنى منه، لا انتفاء شخص الحكم الذي أنشأه المتكلم، حيث إنه مختص بالمستثنى منه بلا كلام؛ لأن مفاد الاستثناء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دائرة موضوع الحكم، و الحكم لا يشمل إلا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محل الحكم المفهومي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طرف المستثنى لا المستثنى منه؛ إذ لا شك في أن حكم المستثنى منه إنما هو بالمنطوق لا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سنخ الحكم و نوعه لا شخصه؛ لما مر غير مرة من أن المدار في المفهوم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السنخ لا الشخص، سواء كان الحكم سلبا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الأمراء إلا عادلهم، أو إيجابا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دلالة الاستثناء على اختصاص حرمة إكرام الأمراء، بالمستثنى منه، و انتفائها عن المستثنى في المثال الأول، و اختصاص وجوب إكرام العلماء بالمستثنى منه، و انتفاؤه عن المستثنى في المثال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انتفائه عن المستثنى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عدم البيان و بيان العدم،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هنا هو الثاني؛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الاستثناء على انتفاء حكم المستثنى منه عن المستثنى، فعدم الشمول إنما هو لبيان العدم، لا لقصور في الشمول،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المستثنى منه بطبعه يشمل المستثنى موضوعا و حكما، إلاّ إن الاستثناء يدل على انتفاء حكم المستثنى منه عن المستثنى، و لذا يكون الاستثناء من النفي إثباتا، و من الإثبات نفيا، كما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الاستثناء على اختصاص الحكم بالمستثنى منه يكون الاستثناء من </w:t>
      </w:r>
      <w:bookmarkStart w:id="263" w:name="pg15790_159703"/>
    </w:p>
    <w:p>
      <w:pPr>
        <w:pStyle w:val="BookText"/>
        <w:rPr/>
      </w:pPr>
      <w:bookmarkEnd w:id="263"/>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للانسباق عند الإطلاق قطعا، فلا يعبأ بما عن أبي حنيفة من عدم الإفادة محتجا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النفي إثباتا، و من الإثبات نفيا، كما هو مقتضى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استدلال من المصنف على مدعاه بالتبادر إلى الأذهان من إطلاق أداة الاستثناء، و تجردها عن القرينة الدالة على هذا الاختصاص، فلذا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دلالة الاستثناء على الاختصاص المزبور هو التبادر، حيث إنه لا شبهة في وجوده هنا عند أرباب المحاورة، و هذا التبادر كاف في إثبات الاختصاص المزبور، و الدلالة على انتفاء الحكم عن المستثنى؛ لأن التبادر معلول للوضع، و لذا يكون من علامات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يدل بحكم التبادر على اختصاص سنخ الحكم بالمستثنى منه،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نقيضه للمستثنى، فمفاد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سنخ وجوب الإكرام بغير فاسقهم، فلا يجب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وضوح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أبو حنيفة إلى عدم دلالة الاستثناء على اختصاص الحكم بالمستثنى منه، و احتجّ أبو حنيفة لمدعاه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لو كان دالا على اختصاص الحكم بالمستثنى منه و انتفائه عن المستثنى لكان دالا على أن صلاة فاقد الطهور ليست بصلاة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واجدة لما عدا الطهور من الأجزاء، و الشرائط، و الواجدة له صلاة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فاقدة لما عداه من الأجزاء و الشرائط، و الواجدة له صلاة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فاقدة لما عداه من الأجزاء و الشرائط، و هو باطل قطعا،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الصلاة بفقدان ركن من 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الطهور، فهذا كاشف عن عدم دلالة الاستثناء على انتفاء حكم المستثنى منه عن المستثنى؛ إذ مقتضى مفهوم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الطهور وحده صلاة، و هو مما لم يقل به أحد</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3502708_2142443653"/>
      <w:bookmarkStart w:id="265" w:name="_Toc98"/>
      <w:bookmarkEnd w:id="264"/>
      <w:r>
        <w:rPr>
          <w:rtl w:val="true"/>
        </w:rPr>
        <w:t>و قد أجاب المصنف عن استدلال أبي حنيفة بوجهين</w:t>
      </w:r>
      <w:r>
        <w:rPr>
          <w:rtl w:val="true"/>
        </w:rPr>
        <w:t>:</w:t>
      </w:r>
      <w:bookmarkEnd w:id="265"/>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المراد من مثله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المستثنى منه في هذا التركيب هي الصلاة التامة الجامعة لجميع الأجزاء و الشرائط عدا الطهارة؛ فالصلاة الفاقدة لها إما ليست بصلاة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وضع ألفاظ العبادات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ليست بصلاة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وضعها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فالمفهوم حينئذ هو الواجد لجميع الأجزاء و الشرائط حتى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فالمنطوق </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احتجاجه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المراد من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تكون الصلاة التي كانت واجدة لأجزائها و شرائطها المعتبرة فيها صلاة إلا إذا كانت واجدة للطهارة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بدونها لا تكون صلاة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صلاة تامة مأمورا بها على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الاستعمال مع القرينة، كما في مثل التركيب، مما علم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الصلاتية عما هو واجد لجميع ما يعتبر في الصلاة إلا الطهور، 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الصلاتية لواجد جميع الأجزاء و الشرائط حتى الطهور، فالحكم بعدم الصلاتية مختص بالمستثنى منه و هو الواجد لجميع الأجزاء و الشرائط إلا الطهور، و منفي عن المستثنى و هو الجامع لجميع الأجزاء و الشرائط حتى الطهور، فدلالة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بالمستثنى منه و انتفائه عن المستثنى 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ثبت بالتبادر دلالة الاستثناء على اختصاص الحكم بالمستثنى منه، فلا يعتنى بما عن أبي حنيفة؛ من إنكاره 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توضيح استدلاله على إنكار مفهوم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من التراكيب على اعتبار شيء شطرا أو شرطا في الصلاة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كون المراد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مقام جعل الطهارة شرطا للصلاة،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التي جعلت الطهارة شرطا لها هي خصوص التامّة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بوضع ألفاظ العبادات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فاقدة للطهارة 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 بوضع ألفاظ العبادات للأعم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فالصلاة بدون الطهارة إما لا تكون صلاة، و إما لا تكون مأمورا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الوجهين اللذين أجاب بهما عن استدلال أبي حنيفة، 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 بسبب القرينة عدم دلالة الاستثناء على اختصاص الحكم بالمستثنى منه، و انتفائه عن المستثنى، لما كان ذلك قادحا في وضع أداة الاستثناء للدلالة على الاختصاص المزبور؛ لما تقرر في محله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يقدح الاستعمال في المعنى المجازي مع القرينة في ظهور اللفظ في معناه الحقيقي بدون القرينة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دلالة الاستثناء على اختصاص الحكم بالمستثنى منه لا يقدح في الدلالة على الاختصاص بلا 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مدعاه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موقع للاستدلال على المدعي بقبول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من قال كلمة التوحيد؛ لإمكان دعوى أن دلالتها على التوحيد كان بقرينة الحال أو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الإشكال في دلالتها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لا إما يقدّر ممكن أو موجود، و على كل تقدير لا دلالة 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علم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أدوات الاستثناء قد وضعت لاختصاص الحكم بالمستثنى منه، و استعمالها في غير الاختصاص المذكور مجاز لغوي، فلا دلالة لهذا الاستعمال على مدعى أبي حنيفة و هو عدم الدلالة على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الاستثناء على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للاستعمال في المعنى المجازي على ما يدعيه أبو حنيفة؛ من عدم دلالة الاستثناء على الاختصاص،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الاستعمال مع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أداة الاستثناء مع القرينة في المعنى المجازي لا يدل على ما يدعيه أبو حنيفة من عدم دلالة الاستثناء على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الجواب الثاني عن استدلال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الاستعمال المجازي مع القرينة غير قادح في دلالة الاستثناء وضعا على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موقع للاستدلال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دلالة الاستثناء على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 المصنف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بمن استدل بكلمة التوحيد على دلالة الاستثناء على اختصاص الحكم بالمستثنى منه، و انتفائه عن المستثنى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دلالة كلمة الإخلاص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الإشكال على الاستدلال بكلمة الإخلاص على التوحيد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التوحيد هو إثبات وجود إله واحد و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امتناع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الإخلاص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لا تدل على التوحيد، سواء كان الخبر المقدر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الأول فلا تدل كلمة الإخلاص إلا على إمكانه تعالى؛ إذ معناها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بممكن إلا الله، فالمستثنى منه هي نفي الإمكان، و المستثنى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الإمكان،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الإمكان لا يستلزم الوجود و الفعلية؛ لأن الإمكان أعم من الوجود، و الأعم لا يدل على الأخص، فكلمة الإخلاص لا تدل على وجوده تعالى فعلا فضلا عن توحيده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لا دلالة لها إلا على إثبات إمكان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و إن دلت على وجوده تعالى؛ إلا إنه لا دلالة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إمكان إله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المراد من الإله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و نفي ثبوته و وجوده في الخارج، و إثبات فرد منه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بالملازمة البيّنة على امتناع تحققه في ضمن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ممتنعا لوجد لكونه من أفراد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الإخلاص و إن كانت تدل على وجوده تعالى؛ لأن معناها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بموجود إلا الله تعالى إلا إنها لا تدل على ما هو المقصود منها و هو نفي إمكان غيره تعالى، و إثبات امتناع غير الله تعالى لا نفي وجوده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نفي الوجود لا يستلزم نفي الإمكان، لأن الوجود أخص من الإمكان العام،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الخاص لا يستلزم نفي العام، مع إن المعتبر في التوحيد هو نفي إمكان إله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الإشكال نشأ من جعل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 ليحتاج إلى الخبر، لأنه من النواسخ الداخلة على المبتدأ و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لكلمة الإخلاص على عدم إمكان إله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وجود طبيعة الإله و منها الواجب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العقد 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وجود فرد منها و هو الله تعالى، و شيء من العقدين لا يدل على امتناع غيره سبحانه، مع إن امتناع غيره هو المعتبر في التوحيد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الإله واجب الوجود لذاته، و الخبر المقدّر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فتدل كلمة الإخلاص حينئذ على انحصاره في فرد منه و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كلمة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واجب وجود بموجود إلا الله،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طبيعة واجب الوجود و إثبات فرد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إمكان واجب غيره؛ إذ لو كان ممكنا لوجد قطعا،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إمكانه مساوق لوجوده؛ لكون وجوده واجبا حسب الفرض،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وجوبه إلا في فرد واحد، 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غيره؛ إذ لو لم يكن ممتنعا لوجد حتما في الخارج لكونه من أفراد الواجب الوجود الذي يقتضي ذاته الوجود، و يستحيل عليه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الاستثناء على الحكم في طرف المستثنى بالمفهوم، و أنه لازم خصوصية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المستثنى منه التي دلت عليها الجملة الاستثنائية هذا معنى التوحيد المقصود من كلمة الإخلاص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المقام بحث طويل تركناه تجنبا عن التطويل الممل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المصنف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الخلاف في أن انتفاء حكم المستثنى منه عن المستثنى هل هو بالدلالة المنطوقية أم المفهومية‌؟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مختار المصنف تبعا للمشهور،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أداة الاستثناء توجب تضييق دائرة موضوع سنخ الحكم المتعلق بالمستثنى منه، و لازم هذا التضييق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سنخ الحكم عن المستثنى، و هذا هو المفهوم، فليس مفاد أداة الاستثناء نفي حكم المستثنى منه عن المستثنى حتى تكون الدلالة بالمنطوق؛ بل الجملة الاستثنائية تدل على خصوصية مستتبعة للمفهوم 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لازم خصوصية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أراد بهذا قياس المقام بباب الشرط و الوصف، فكما أن المفهوم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لوازم خصوصية المعنى في المنطوق و هي علية الشرط أو الوصف بنحو الانحصار؛ فكذلك في المقام ثبوت نقيض الحكم في المستثنى يكون من لوازم خصوصية الحكم في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يستتبع انتفاء سنخ حكم المستثنى منه عن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في أن الدلالة على حكم المستثنى منه هو بالمنطوق، و إنما الخلاف في أن الدلالة على حكم المستثنى هل هي بالمنطوق أيضا أو بالمفهوم‌؟ قال المصنف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من قال بالمنطوق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العامل في المستثنى ليس هو العامل في المستثنى منه، و 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العامل فيه هو الأداة و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لقيامها مقام الفعل و هو استثني، كقيام حرف النداء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 فهي تدل مطابقة على خروج المستثنى عن حكم المستثنى منه حقيقة إذا كان متصلا، أو حكما إذا كان منقطعا، فيكون الحكم في طرفه بالمنطوق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كانت الدلالة في طرفه بنفس الاستثناء لا بتلك الجملة كانت بالمنطوق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تكون دلالة الاستثناء على الحكم في طرف المستثنى بالمنطوق لا بالمفهوم؛ بأن يكون الدال عليه نفس أداة الاستثناء كما عرفت لا الجملة المشتملة عليها</w:t>
      </w:r>
      <w:r>
        <w:rPr>
          <w:rFonts w:eastAsia="Amiri" w:cs="Amiri" w:ascii="Amiri" w:hAnsi="Amiri"/>
          <w:color w:val="111111"/>
          <w:sz w:val="28"/>
          <w:szCs w:val="28"/>
          <w:rtl w:val="true"/>
          <w:lang w:bidi="ar-SA"/>
        </w:rPr>
        <w:t xml:space="preserve">. </w:t>
      </w:r>
      <w:bookmarkStart w:id="266" w:name="pg15790_159708"/>
    </w:p>
    <w:p>
      <w:pPr>
        <w:pStyle w:val="BookText"/>
        <w:rPr/>
      </w:pPr>
      <w:bookmarkEnd w:id="266"/>
      <w:r>
        <w:rPr>
          <w:rFonts w:ascii="Amiri" w:hAnsi="Amiri" w:eastAsia="Amiri" w:cs="Amiri"/>
          <w:color w:val="111111"/>
          <w:sz w:val="28"/>
          <w:sz w:val="28"/>
          <w:szCs w:val="28"/>
          <w:rtl w:val="true"/>
          <w:lang w:bidi="ar-SA"/>
        </w:rPr>
        <w:t xml:space="preserve">نعم؛ لو كانت الدلالة في طرفه بنفس الاستثناء لا بتلك الجملة كانت بالمنطوق،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ببعيد، و إن كان تعيين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الحصر و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لتصريح أهل اللغة بذلك، و تبادره منها قطعا عند أهل العرف و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الإنصاف أنه لا سبيل لنا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استعمال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الدلالة على الحكم في المستثنى بالمنطوق غير بعيد، بل في غاية القرب، و لذا قيل بتعيّنه؛ إلا إن تعيين ذلك لا يجدي و لا يثمر في مقام التعارض؛ لأن الدلالة على كلا التقديرين قوية من دون رجحان أحدهما على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أنه بالمنطوق أو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لعدم أثر شرعي يترتب على عنوان المنطوق أو المفهوم حتى نحتاج إلى تعيين موضوعه ثم يثمر هذا النزاع في باب التعارض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أضعفية الدلالة المفهومية من المنطوقية، فإنه يقدم المنطوق حينئذ على المفهوم للأقوائية، و يخرجان عن التعارض موضوعا؛ للزوم حمل الظاهر على الأظهر عرفا، بخلاف ما إذا لم يكن بينهما أظهرية، و كانت الدلالتان متساويتين في الظهور؛ إذ لا بد حينئذ من معاملة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أظهرية الدلالة المنطوقية من المفهومية عند المصنف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بعدم فائدة في كون دلالته على انتفاء الحكم بالمنطوق أو المفهوم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3502710_2142443653"/>
      <w:bookmarkStart w:id="268" w:name="_Toc99"/>
      <w:bookmarkEnd w:id="267"/>
      <w:r>
        <w:rPr>
          <w:rtl w:val="true"/>
        </w:rPr>
        <w:t>في سائر الأدوات الدالة على الحصر</w:t>
      </w:r>
      <w:bookmarkEnd w:id="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أهل الأدب أنها من أداة الحصر، و تدل عليه، هذا مضافا إلى أنه المتبادر منها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لتصريح أهل اللغة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استدل المصنف على إفادة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تصريح أهل اللغة بإفادتها للحصر، و هو حجة لنا، و يعدّ من علائم الحقيقة، كما أن عدم التصريح و التنصيص من علائم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تبادر الحصر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عند أبناء المحاورة،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زيد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فيتبادر منه حصر وصف زيد في الشاعرية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وصف آخر غير وصف الشاعرية، و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شاعر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فيتبادر حصر الشاعرية لزيد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وصف الشاعرية لعمر و بكر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السبيل إلى دعوى تبادر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يعلم بما هو مرادف لها </w:t>
      </w:r>
    </w:p>
    <w:p>
      <w:pPr>
        <w:pStyle w:val="BookText"/>
        <w:rPr/>
      </w:pPr>
      <w:r>
        <w:rPr>
          <w:rFonts w:ascii="Amiri" w:hAnsi="Amiri" w:eastAsia="Amiri" w:cs="Amiri"/>
          <w:color w:val="111111"/>
          <w:sz w:val="28"/>
          <w:sz w:val="28"/>
          <w:szCs w:val="28"/>
          <w:rtl w:val="true"/>
          <w:lang w:bidi="ar-SA"/>
        </w:rPr>
        <w:t xml:space="preserve">اللفظة مختلفة، و لا يعلم بما هو مرادف لها في عرفنا، حتى يستكشف منها ما هو المتبادر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السبيل إلى التبادر لا ينحصر بالانسباق إلى أذهاننا، فإن الانسباق إلى أذهان أهل العرف أيضا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يعد مما 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بل الإضرابية، و التحقيق أن الإضراب على أنحاء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لإثبات دعوى عدم السبيل إلى التبادر المزبور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الدعوى المذكورة من صاحب التقريرات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التبادر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في اللغة العربية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مرادف في اللغة الفارسية كلفظة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أداة الشرط، حيث إن ما يرادفها في لغة الفرس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ليس له مرادف في اللغة الفارسية كلفظ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من الألفاظ التي لا يعلم لها مرادف في لغة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التي نعلم بما يرادفها في اللغة الفارسية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فيها دعوى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الألفاظ التي لا نعلم بما يرادفها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لنا دعوى التبادر فيها،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استعمالها في العرف السابق مختلف، لاستعمالها في الحصر و غيره، و لم يعلم بما يراد فيها حتى يراجع إليه في تشخيص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سبيل إلى دعوى التبادر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يستكشف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الكلمة المرادفة لها في لغة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المتبادر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بعضهم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اينست و جز اين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المطابقة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دعوى و دفع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السبيل إلى التبادر لا ينحصر بالانسباق إلى أذهاننا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الخاص، فإن الانسباق إلى أذهان أهل العرف العام أيضا سبيل واضح إلى التبادر؛ كالانسباق إلى أذهاننا بلا فرق بينهما من هذه الناحية، فعدم الانسباق إلى أذهاننا لا يقدح في دعوى التبادر، 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قصور في دعوى 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الكلام في الإضراب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أقسام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لإصلاح ما أتى به غفلة و اشتباها؛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زيد، بل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سبق لسانه 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دارا، بل دكانا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يفيد الحصر؛ لأن المضرب عنه حينئذ كالعدم، و كأنّه لم يؤت به أصلا، و لم يخبر من أول الأمر إلا بما أخبر به بعد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لأجل أن المضرب عنه، إنما أتى به غفلة أو سبقه به لسانه، فيضرب بها </w:t>
      </w:r>
      <w:r>
        <w:rPr>
          <w:rStyle w:val="FootnoteAnchor"/>
          <w:rtl w:val="true"/>
        </w:rPr>
        <w:footnoteReference w:id="41"/>
      </w:r>
      <w:r>
        <w:rPr>
          <w:rFonts w:ascii="Amiri" w:hAnsi="Amiri" w:eastAsia="Amiri" w:cs="Amiri"/>
          <w:color w:val="111111"/>
          <w:sz w:val="28"/>
          <w:sz w:val="28"/>
          <w:szCs w:val="28"/>
          <w:rtl w:val="true"/>
          <w:lang w:bidi="ar-SA"/>
        </w:rPr>
        <w:t xml:space="preserve">عنه إلى ما قصد بيانه، فلا دلالة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أصلا، فكأنّه أتى بالمضرب إليه ابتداء،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لأجل التأكيد، فيكون ذكر المضرب عنه كالتوطئة و التمهيد لذكر المضرب إليه، فلا دلالة له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مقام الردع، و إبطال ما أثبت أولا، فيدل عليه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يفيد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المسند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يفيده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المثالين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دكانا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اللقب الذي لا مفهوم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لأجل التأكيد نحو قول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ماء الغسالة مشهور، بل قام عليها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بالتأكيد المبالغة، فيكون ذكر المضرب عنه توطئة و تمهيدا لبيان المضرب إليه، من دون دلالتها على الحصر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للردع و إبطال ما أثبت أولا؛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الأعلم أحوط، بل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القسم يدل على الحصر لدلالته على نفي الحكم عن المضرب عنه، و إثبات حكم آخر له مع الانحصار؛ كإثبات العبودية فقط في الآية المباركة لمن اتخذه الرحمن بزعمهم ولدا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الثالث و إن كان مما يدل على الحصر؛ إلاّ أن تعيين هذا القسم من الأقسام محتاج إلى القرينة؛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أنحاء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الإضرابية عن المضرب عنه إلى الشيء الذي قصد بيانه و هو المضرب إليه،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يرجع إلى المضرب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الإضرابية، و الأولى تأنيث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الخوض في البحث ينبغي تقديم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بالمسند إليه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المبتدأ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فيدل على انحصار الإمارة في زيد، و على نفيها عن غيره من عمرو و بكر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المسند إليه إما أن يكون مساويا للمسند أو أخص منه أو أعم منه مطلقا أو من وجه، و لا إشكال في خروج القسمين الأولين عن محل النزاع للعلم بالحصر حينئذ، إذ </w:t>
      </w:r>
    </w:p>
    <w:p>
      <w:pPr>
        <w:pStyle w:val="BookText"/>
        <w:rPr/>
      </w:pPr>
      <w:r>
        <w:rPr>
          <w:rFonts w:ascii="Amiri" w:hAnsi="Amiri" w:eastAsia="Amiri" w:cs="Amiri"/>
          <w:color w:val="111111"/>
          <w:sz w:val="28"/>
          <w:sz w:val="28"/>
          <w:szCs w:val="28"/>
          <w:rtl w:val="true"/>
          <w:lang w:bidi="ar-SA"/>
        </w:rPr>
        <w:t>إلا فيما اقتضاه المقام، لأن الأصل في اللام أن تكون لتعريف الجنس، كما أن الأصل في الحمل في القضايا المتعارفة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المتعارف الذي ملاكه مجرد الاتحاد في الوجود،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الشائع فيها؛ لا الحمل الذاتي الذي ملاكه الاتحاد بحسب المفهوم لو لم ينحصر المساوي في المساوي لم يتحقق التساوي بينهما هذا خلف، و هكذا لا ينفك العام عن الخاص في فرض كون المسند إليه أخص من المسند، و هكذا لا يصح حصر العام في الخاص في الفرض الثالث؛ و إلا يلزم أن لا يكون العام عاما و هو 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مع العلم بالنسبة، فمحل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المسند إليه أعم مطلقا أو من وجه، مع عدم العلم بالأعمية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أنه هل يستكشف منه أنه لا فرد له غير المسند أم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ظاهر الحمل هو الشائع لا الحمل الذاتي؛ إلاّ إن تقوم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تعريف المسند إليه باللام لا يفيد الاختصاص و الحصر، لعدم ثبوت وضع له، و لا القرينة العامة عليه، فلا بد من دلالته على الحصر من قيام قرينة خاصة عليه من مقام أو حال،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فيما اقتضاه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المقام؛ كحصر الحمد بالله تعالى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القرينة المقامية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الحمد واردا في مقام الشكر على نعمه و 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انحصار جنس الحمد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التحقيق من عدم إفادة تعريف المسند إليه باللام للحصر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الإفادة إمّا من ناحية اللام و إمّا من ناحية الحمل، و شيء منهما لا يفيد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في اللام أن تكون لتعريف الجنس،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الجنس بنفسه لا يفيد الحصر إلاّ إن يقوم دليل على كونه بنحو الإطلاق حتى يكون الجنس المطلق منحصرا في فرد؛ كانحصار جنس العالم المطلق في زيد في 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في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الحمل فيها شائعا،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ملاكه هو التغاير المفهومي و الاتحاد الوجودي، و ذلك لا يقتضي الحصر أصلا،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متعارف؛ لتغاير مفهوميهما و اتحادهما وجودا، و لا يفيد الحصر قطعا؛ إذ لا يمنع هذا الاتحاد عن اتحاد الإنسان مع غير زيد من سائر أفراده أيضا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الحمل المتعارف هو الشائع في القضايا المتعارفة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شيء على جنس و ماهية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اختصاص تلك الماهية به، و حصرها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قامت قرينة على أن اللام للاستغراق، أو أن مدخوله أخذ بنحو الإرسال و الإطلاق، أو على أن الحمل عليه كان ذاتيا لأفيد حصر مدخوله على محموله، و اختصاصه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متعارفا،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انحصار تلك الماهية في ذلك الشيء؛ فإن مجرد حمل شيء على ماهية لا يوجب انحصار تلك الماهية في ذلك الشيء؛ بعد ما عرفت من كون الأصل في الحمل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الشائع الذي لا يفيد الحصر، لا الحمل الذاتي الذي ملاكه الاتحاد المفهومي المفيد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سبيل إلى استفادة الحصر لا من نفس اللام؛ لما مرّ آنفا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فيه الجنس، و هو لا يفيد الحصر إلا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الحمل؛ لما مر أيضا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الشائع الذي لا يفيد الحصر،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إنه لا يفيده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المسند إليه باللام إنّما يفيد الحصر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تقوم قرينة على كون اللام للاستغراق، فيكون مفاد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من أفراد الإنسان زيد، فليس للإنسان فرد غير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تقوم قرينة على كون مدخول اللام هي الطبيعة المرسلة لا المهملة، فلا يكون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غير وجود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تقوم قرينة على كون الحمل ذاتيا، فيدل المسند إليه المعرف بلام التعريف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فالمسند إليه المعرف باللام لا يدل بنفسه على الحصر، و مع القرينة، و إن كان يدل على الحصر إلاّ إنه خارج عن محل النزاع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تعريف المسند إليه باللام لا يفيد حصر أفراده في المسند؛ بل يتوقف ذلك على القرينة؛ بأن تقوم القرينة على أن اللام للاستغراق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اقتضت قرينة الحكمة كون الطبيعة مأخوذة بنحو الإرسال، أو قامت القرينة على أن الحمل ذاتي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كثير من كلمات الأعلام في المقام، و ما وقع منهم من النقض و الإبرام و لا نطيل بذكرها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بلا طائل كما يظهر للمتأمل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من عدم دلالة اللام، و لا الحمل على الحصر لكون الأصل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لتعريف الجنس،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شائعا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الخلل في كثير من كلمات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أنهم أطالوا الكلام في ذلك بالنقض و 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يريد الوقوف على ذلك فعليه الرجوع إلى التقريرات، و الفصول، و القوانين، و غيرها من المطولات</w:t>
      </w:r>
      <w:r>
        <w:rPr>
          <w:rFonts w:eastAsia="Amiri" w:cs="Amiri" w:ascii="Amiri" w:hAnsi="Amiri"/>
          <w:color w:val="111111"/>
          <w:sz w:val="28"/>
          <w:szCs w:val="28"/>
          <w:rtl w:val="true"/>
          <w:lang w:bidi="ar-SA"/>
        </w:rPr>
        <w:t xml:space="preserve">. </w:t>
      </w:r>
      <w:bookmarkStart w:id="269" w:name="pg15790_159714"/>
    </w:p>
    <w:p>
      <w:pPr>
        <w:pStyle w:val="BookText"/>
        <w:rPr/>
      </w:pPr>
      <w:bookmarkEnd w:id="269"/>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لا دلالة للقب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للعدد على المفهوم، و انتفاء سنخ الحكم عن غير موردهما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3502712_2142443653"/>
      <w:bookmarkStart w:id="271" w:name="_Toc100"/>
      <w:bookmarkEnd w:id="270"/>
      <w:r>
        <w:rPr>
          <w:rtl w:val="true"/>
        </w:rPr>
        <w:t>فصل في مفهوم اللقب و العدد</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البحث لا بد من تحرير محل النزاع،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اللقب المصطلح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المتضمن للمدح كالجواد، أو الذم كعبد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اللقب في باب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باللقب المصطلح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المشعر بالمدح أو الذم، في مقابل الكنية و هي العلم المصدّر بأب أو أم كأبي الحسن و أمّ كلثوم، أو في مقابل العلم المحض كأحمد و محمود، و أما المراد باللقب في باب المفهوم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يقابل الوصف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وصفا، سواء كان فاعلا أو مفعولا أو حالا، و سواء كان اسم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كالرجل و المرأة، أو كان علما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كمحمد و علي، أو 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ذر و ابن عمير، أو كان لقبا مصطلحا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كالفاضل و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هو اللقب في مقابل الوصف، و هو الأعم من اللقب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للقب،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انتفاء سنخ وجوب الإكرام من غيره؛ لأن الحكم الثابت له شخصي، و انتفاؤه بانتفاء اللقب عقلي،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المنفي في جانب المفهوم سنخ الحكم لا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العدد ليس له مفهوم، فإذا أمر المولى بصوم ثلاثين يوما فقضية التحديد و التقييد بالعدد المعيّن منطوقا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الاقتصار في مقام الامتثال على ما دونه كالعشرين في المثال المذكور؛ لأن العشرة الباقية مأمور بها، فلا يجوز تركها، لكنه بالدلالة المنطوقية لا بالدلالة المفهومية، فلو اقتصر المكلف على ما دون العدد المذكور لما امتثل الأمر؛ إذ ما دونه ليس بذلك العدد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النقيصة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فكالنقيصة إذا كان التحديد و التقييد بالعدد الخاص بالإضافة إلى كلا </w:t>
      </w:r>
    </w:p>
    <w:p>
      <w:pPr>
        <w:pStyle w:val="BookText"/>
        <w:rPr/>
      </w:pPr>
      <w:r>
        <w:rPr>
          <w:rFonts w:ascii="Amiri" w:hAnsi="Amiri" w:eastAsia="Amiri" w:cs="Amiri"/>
          <w:color w:val="111111"/>
          <w:sz w:val="28"/>
          <w:sz w:val="28"/>
          <w:szCs w:val="28"/>
          <w:rtl w:val="true"/>
          <w:lang w:bidi="ar-SA"/>
        </w:rPr>
        <w:t>أصلا،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شخصه ليس بمفهوم، كما إن قضية التقييد بالعدد منطوقا عدم جواز الاقتصار على ما دونه؛ لأنه ليس بذاك الخاص و المقيّد، و أما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فكالنقيصة إذا كان التقييد به للتحديد بالإضافة إلى كلا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لمجرّد التحديد بالنظر إلى طرفه الأقل لما كان في الزيادة ضير أصلا، بل ربما كان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و زيادة، كما لا يخفى، 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عدم الطرفين نحو قول الطبيب للمريض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من هذا الدواء ست حبات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للتحديد من كلا الطرفين، بحيث لا ينفع الأقل منه و يضر 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فإذا كان العدد في مقام التحديد بالنسبة إلى كلا طرفي الزيادة و النقيصة كانت الزيادة كالنقيصة قادحة؛ لعدم كونها مأمورا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الاحتمالات في التحديد و التقييد بالعدد المعيّن 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ناظرا إلى طرفي الزيادة و النقيصة معا، كتسبيح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قدح كل من الزيادة و النقيصة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التحديد و التقييد بالعدد المعيّن ملحوظا بالنسبة إلى الأقل فقط؛ كالعشرة بالنسبة إلى الإقامة للمسافر، و الثلاثة في الحيض، و غيرهما من التحديدات الناظرة إلى الطرف الأقل، مع عدم لحاظها بشرط لا بالإضافة إلى الزيادة؛ فلا تقدح الزيادة في هذا القسم على العدد المقرر؛ لأنه تحديد في جانب الأقل دون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ناظرا إلى طرف الأكثر فقط، بحيث يكون العدد بالنسبة إلى الزيادة بشرط لا؛ كتحديد الحيض في طرف الكثرة بالعشرة، فلا مانع من كونه أقل منها، كأن يكون تسعة أو ثمانية إلى أن ينتهي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الاحتمالات و الموارد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في كل مورد من هذه الأقسام الثلاثة هو ظاهر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الزيادة يختص بما إذا كان التحديد بلحاظ الزيادة أيضا كالقسم الأول، و أما إذا كان بالنسبة إلى الطرف الأقل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ضير في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 فضيلة و زيادة؛ كما إذا كانت من المستحبات النفسية كذكر الركوع و السجود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التحديد بالعدد الذي تضمنه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قسم من الأقسام المذكورة كان هذا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عدم الاجتزاء بغيره من باب دلالة المفهوم عليه؛ بل من جهة عدم الموافقة لما أخذ في المنطوق متعلقا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العدد على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الاجتزاء بغيره من جهة دلالته على المفهوم، بل إنما يكون لأجل عدم الموافقة مع ما أخذ في المنطوق، كما هو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محل النزاع في الحصر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استعملت بمعنى الاستثناء، لا ما إذا استعملت صفة بمعنى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محل الكلام ما إذا كان مفاد الاستثناء نفي سنخ الحكم و نوعه عن المستثنى، و كذا محل النزاع في الحكم المفهومي هو طرف المستثنى لا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دلالة الاستثناء على اختصاص الحكم بالمستثنى منه، و عدم عمومه للمستثنى سواء كان الحكم إيجابيا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سلبيا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الأمراء إلا عدولهم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الاستثناء على اختصاص الحكم بالمستثنى منه، و ثبوت نقيضه 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أبي حنيفة دلالة الاستثناء على اختصاص الحكم بالمستثنى منه، محتجا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منطوقه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الصلاة بانتفاء الطهور، فمفهومه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الصلاة بوجود الطهور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فقدان جميع الأجزاء و الشرائط عدا الطهور، و هو مما لم يقل به أحد، فيكون باطلا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استدلال أبي حنيفة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 الواجدة للأجزاء، و الشرائط، فمعنى الحديث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واجدة للأجزاء و الشرائط إلا بالطهور، فالطهور مقوّم لصدق الصلاة على الواجدة لجميع الأجزاء و الشرائط؛ لا أن الصلاة هي الطهور فقط حتى يقال إنه ممّا لم يقل به أحد، فهذا الحديث لا يدل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عدم دلالة الاستثناء على اختصاص الحكم بالمستثنى منه لكان ذلك بالقرينة، و الاستعمال مع القرينة لا يدل على المدّعى و هو الدلالة على الاختصاص بالوضع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الإشكال عن الاستدلال بكلمة الإخلاص على دلالة الاستثناء على اختصاص الحكم بالمستثنى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تقريب الاستدلال بها على الاختصاص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إسلام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ذلك إلا لأجل دلالة الاستثناء على الاختصاص و هو حصر الألوهية بالله تعالى و نفيها عن غيره، و لذلك تدل كلمة الإخلاص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تدل على التوحيد سواء كان الخبر المقدر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لفظ ممكن أو موجود؛ إذ معنى التوحيد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إله غير الله تعالى، فعلى الأول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بممكن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لا يستلزم الوجود فعلا فضلا عن التوحيد، 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فمفادها نفي وجود غير الله تعالى؛ و لا تدل على نفي إمكان غيره تعالى؛ لأن نفي الوجود لا يستلزم نفي الإمكان؛ لعدم دلالة نفي الخاص على نفي العام، مع إن المقصود هو نفي الإمكان، و إثبات امتناع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المصنف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الإله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واجب الوجود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فتقدير موجود نافع لإفادة التوحيد؛ لأن نفي واجب الوجود مطلقا و إثباته لله تعالى يدل بالملازمة البيّنة على امتناع وجود غيره تعالى و هو معنى التوحيد، فكلمة الإخلاص تدل على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انتفاء حكم المستثنى منه عن المستثنى بالدلالة المفهومية لا بالمنطوق، فقد ذهب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انتفاء حكم المستثنى منه عن المستثنى بالدلالة المفهومية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أداة الاستثناء توجب تضييق دائرة موضوع سنخ الحكم المتعلّق بالمستثنى منه، و لازم هذا التضييق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سنخ الحكم عن المستثنى و هو معنى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تكون دلالة الاستثناء على انتفاء الحكم في طرف المستثنى بالمنطوق، لا بالمفهوم فيما إذا كان الدال عليه نفس أداة الاستثناء لا الجملة المشتملة عليها، و هذا ليس ببعيد، بل إنه متعين على 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أدوات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لتصريح أهل اللغة، و تبادر الحصر منها،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التنصيص و التبادر من علائم الحقيقة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الإنصاف أنه لا سبيل لنا إلى تبادر الحصر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مرادف لها في لغة الفرس، حتى يستكشف من كونها للحصر غير مسموعة؛ بل مدفوعة بأن </w:t>
      </w:r>
    </w:p>
    <w:p>
      <w:pPr>
        <w:pStyle w:val="BookText"/>
        <w:rPr/>
      </w:pPr>
      <w:r>
        <w:rPr>
          <w:rFonts w:ascii="Amiri" w:hAnsi="Amiri" w:eastAsia="Amiri" w:cs="Amiri"/>
          <w:color w:val="111111"/>
          <w:sz w:val="28"/>
          <w:sz w:val="28"/>
          <w:szCs w:val="28"/>
          <w:rtl w:val="true"/>
          <w:lang w:bidi="ar-SA"/>
        </w:rPr>
        <w:t>السبيل إلى التبادر لا ينحصر بالانسباق إلى أذهاننا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العرف الخاص؛ بل هناك طريق واضح و هو الانسباق إلى أذهان أهل العرف العام، 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قصور في دعوى 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أدوات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الإضرابية إذا كان الإضراب للردع، و إبطال ما أثبت أوّلا؛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تقليد الأعلم أحوط؛ بل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القسم من الإضراب يدل على الحصر؛ لدلالته على نفي الحكم عن المضرب عنه و إثبات حكم آخر له مع الانحصار، و أما الإضراب لأجل إصلاح ما أتى به غفلة، أو لأجل التأكيد فلا يدل على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يدل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المسند إليه بلام التعريف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على انحصار الإمارة في زيد، و على نفيها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تعريف المسند إليه باللام لا يفيد الاختصاص و الحصر، لعدم ثبوت وضع له، فلا بد من دلالته على الحصر من قيام قرينة خاصة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إمّا من ناحية اللام، و إمّا من ناحية الحمل و شيء منهما لا يفيد الحصر؛ لأن الأصل في اللام أن يكون لتعريف الجنس، و الجنس بنفسه لا يفيد الحصر إلاّ إن يقوم دليل على كونه بنحو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شائعا لا ذاتيا، فلا يقتضي الحصر، و المقتضي له هو الحمل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المسند إليه المعرف يفيد الحصر مع القرينة؛ بأن تقوم القرينة على كون اللام للاستغراق، أو على أن مدخول اللام هي الطبيعة المرسلة لا المهملة، أو على كون الحمل ذاتيا، إلاّ إن مورد القرينة خارج عن محل النزاع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مفهوم للّقب و لا للعدد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ليس بوصف سواء كان اسم جنس أو علما أو لقبا مصطلحا، فزيد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لا يدل على المفهوم و هو انتفاء سنخ وجوب الإكرام عن غيره، بل انتفاء الحكم عند انتفاء زيد عقلي من قبيل انتفاء شخص الحكم بانتفاء موضوعه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مفهوم للعدد،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المولى بصوم ستين يوما، و اكتفى المكلف بصوم عشرين يوما لم يحصل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الاتيان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الأقل ليس بذاك </w:t>
      </w:r>
    </w:p>
    <w:p>
      <w:pPr>
        <w:pStyle w:val="BookText"/>
        <w:rPr/>
      </w:pPr>
      <w:r>
        <w:rPr>
          <w:rFonts w:ascii="Amiri" w:hAnsi="Amiri" w:eastAsia="Amiri" w:cs="Amiri"/>
          <w:color w:val="111111"/>
          <w:sz w:val="28"/>
          <w:sz w:val="28"/>
          <w:szCs w:val="28"/>
          <w:rtl w:val="true"/>
          <w:lang w:bidi="ar-SA"/>
        </w:rPr>
        <w:t>العدد الخاص، و عدم جواز الاجتزاء بالأقل إنما هو بالمنطوق لا بالمفهوم هذا في النقيصة، و أما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فكالنقيصة إذا كان التحديد بالعدد الخاص بالنسبة إلى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التحديد بالعدد الخاص بالنسبة إلى الأقل فقط فلا ضير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فضيلة إذا كانت من المستحبات كزيادة الذكر في الركوع و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الاستثناء على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الحكم المفهومي هو المستثنى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المفهوم بالحصر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الإضرابية على المفهوم إذا كان الإضراب للردع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دلالة المسند إليه المعرّف باللام على المفهوم بالحصر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دلالة اللقب على المفهوم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دلالة العدد على المفهوم</w:t>
      </w:r>
      <w:r>
        <w:rPr>
          <w:rFonts w:eastAsia="Amiri" w:cs="Amiri" w:ascii="Amiri" w:hAnsi="Amiri"/>
          <w:color w:val="111111"/>
          <w:sz w:val="28"/>
          <w:szCs w:val="28"/>
          <w:rtl w:val="true"/>
          <w:lang w:bidi="ar-SA"/>
        </w:rPr>
        <w:t xml:space="preserve">. </w:t>
      </w:r>
      <w:bookmarkStart w:id="272" w:name="pg15790_159720"/>
    </w:p>
    <w:p>
      <w:pPr>
        <w:pStyle w:val="Heading2"/>
        <w:numPr>
          <w:ilvl w:val="1"/>
          <w:numId w:val="1"/>
        </w:numPr>
        <w:rPr/>
      </w:pPr>
      <w:bookmarkStart w:id="273" w:name="__RefHeading___Toc13502714_2142443653"/>
      <w:bookmarkStart w:id="274" w:name="_Toc101"/>
      <w:bookmarkEnd w:id="272"/>
      <w:bookmarkEnd w:id="273"/>
      <w:r>
        <w:rPr>
          <w:rtl w:val="true"/>
        </w:rPr>
        <w:t>المقصد الرابع في العام و الخاص</w:t>
      </w:r>
      <w:bookmarkEnd w:id="27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13502716_2142443653"/>
      <w:bookmarkStart w:id="276" w:name="_Toc102"/>
      <w:bookmarkEnd w:id="275"/>
      <w:r>
        <w:rPr>
          <w:rtl w:val="true"/>
        </w:rPr>
        <w:t>اشارة</w:t>
      </w:r>
      <w:bookmarkEnd w:id="27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فصل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قد عرّف العام بتعاريف، و قد وقع من الأعلام فيها النقض بعدم الاطراد تارة و الانعكاس أخرى بما لا يليق بالمقام، فإنها تعاريف لفظية، تقع في جواب السؤال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الشارحية، لا واقعة في جواب السؤال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البحث في هذا الفصل هو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المسمى لهذين الاسمين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التعاريف الواقعة للعام في كلمات القوم هل هي حقيقية أو لفظية‌؟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تقسيم العام إلى الاستغراقي، و المجموعي و البدلي، و الفرق بين تلك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العام 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اسمين للّفظ دون المعنى و إن كان أصل التسمية باعتبار عموم المعنى و خصوصه، كما تشهد بذلك تعريفاتهم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بعض التعريفات التي هي ظاهرة في كونهما اسمين للفظ دون المعنى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اللفظ الواحد الدال من جهة واحدة على شيئين فصاعدا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الحسن البصري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اللفظ المستغرق لجميع ما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في المعارج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اللفظ الدال على اثنين فصاعدا من غير حصر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في النهاية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اللفظ الواحد المتبادل بالفعل لما هو صالح له بالقوة، مع تعدد موارده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البهائي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اللفظ الموضوع لاستغراق أجزاء معناه، أو </w:t>
      </w:r>
    </w:p>
    <w:p>
      <w:pPr>
        <w:pStyle w:val="BookText"/>
        <w:rPr/>
      </w:pPr>
      <w:r>
        <w:rPr>
          <w:rFonts w:ascii="Amiri" w:hAnsi="Amiri" w:eastAsia="Amiri" w:cs="Amiri"/>
          <w:color w:val="111111"/>
          <w:sz w:val="28"/>
          <w:sz w:val="28"/>
          <w:szCs w:val="28"/>
          <w:rtl w:val="true"/>
          <w:lang w:bidi="ar-SA"/>
        </w:rPr>
        <w:t>لاستغراق جزئيات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القرآن كله لا نصفه و لا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القوم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جميع أفرادهم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من هذه التعاريف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بالعام هو اللفظ الموضوع لاستغراق أجزاء معناه، أو لاستغراق جزئياته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التعاريف الحقيقية و التعاريف اللفظية، و الفرق بينهما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التعاريف اللفظية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تبديل لفظ بلفظ أعرف عند السؤال عن الشيء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عن معناه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الشارحية، 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التعاريف الحقيقية فهي عبارة عن بيان حقيقة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السؤال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كقول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التعاريف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للمعرّف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النسبة، و أجلى منه من حيث الظهور و الخفاء، فلا يصح التعريف بما هو الأعم أو أخفى من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علم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ذلك في التعاريف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التعاريف الحقيقية أن يكون التعريف جامعا و مانعا، و قد يعبّر عن الجامع بالانعكاس، و عن المانع بالاطراد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الحد مساويا للمحدود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فينحل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قضيتين موجبتين كليتين تسمى إحداهما أصلا و الأخرى عكسا بالمعنى اللغوي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حيوان ناطق، و كل حيوان ناطق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التعريف جامعا لشموله جميع أفراد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مانعا لمنعه عن غير أفراد المعرف كالفرس و البقر و غيرهما من أنواع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تصدق القضية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التعريف جامعا، كقولنا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كاتب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كاتب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كل إنسان كاتبا بالفعل، فليس التعريف جامعا لعدم شموله جميع أفراد المعرّف و هو الإنسان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لم تصدق القضية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التعريف مانعا، كقولنا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يصدق كل حيوان إنسان؛ إذ ليس كل حيوان إنسانا، فليس التعريف مانعا؛ لعدم منعه عن دخول غير الإنسان في تعريف الإنسان كالفرس و البقر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تسمية عدم مانعية الأغيار بعدم الاطراد، و تسمية عدم جامعية الأفراد بعدم الانعكاس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الفرق بين التعاريف الحقيقية و التعاريف اللفظية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 من الأعلام في التعاريف المذكورة النقض بعدم الاطراد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مانعية الأغيار تارة، و بعدم الانعكاس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جامعية الأفراد أخرى، و لازم هذا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التعاريف حقيقية،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الاطراد و الانعكاس في التعاريف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النقض بعدم 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فلدخول أسماء العدد و المثنى و الجمع في تعريف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اللفظ المستغرق لجميع ما يصلح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أسماء العدد كلفظ العشرة قد وضع لمفهوم يصلح لاستغراق جزئياته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عشرة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دخول المثنى و الجمع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التثنية،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لأن لفظ المثنى و الجمع قد وضعا لمفهوم يصح انطباقه على جميع ما يصلح 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من المؤمنين، و هؤلاء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لدخول المشترك في التعريف المذكور كلفظ العين؛ لأنه يشمل جميع ما يصلح 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أفراد واحد من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النقض بعدم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النقض بعدم 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 الجمع المعرّف باللام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w:t>
      </w:r>
      <w:r>
        <w:rPr>
          <w:rStyle w:val="FootnoteAnchor"/>
          <w:rtl w:val="true"/>
        </w:rPr>
        <w:footnoteReference w:id="46"/>
      </w:r>
      <w:r>
        <w:rPr>
          <w:rFonts w:ascii="Amiri" w:hAnsi="Amiri" w:eastAsia="Amiri" w:cs="Amiri"/>
          <w:color w:val="111111"/>
          <w:sz w:val="28"/>
          <w:sz w:val="28"/>
          <w:szCs w:val="28"/>
          <w:rtl w:val="true"/>
          <w:lang w:bidi="ar-SA"/>
        </w:rPr>
        <w:t>عن تعريف العام؛ لأنه لا يشمل جميع ما يصلح له؛ إذ لفظ الرجال جمع، و الجمع لا يصلح للمفرد، فلا يشمل رجلا رجلا، بل يشمل رجالا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 العام بتعاريف، و قد وقع من الأعلام فيها النقض بعدم الاطراد تارة، و الانعكاس أخرى بما لا يليق بالمقام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عدم لياقته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من موضوعات مسائل علم الأصول لا نفس مسائله، فتعريفه يكون من المبادئ التصورية لعلم الأصول، و حيث كان تعريف العام من المبادئ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فالنقض و الإبرام لا يناسب الأصولي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فالنقض بعدم الاطراد و الانعكاس كاشف عن كون هذه التعاريف حقيقية لا لفظية؛ إذا لا يرد النقض المذكور على فرض كونها لفظية، و لذا أجاب المصنف عن الإشكال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تعاريف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النقض بعدم الاطراد تارة و الانعكاس أخرى إنما يتم فيما إذا كانت التعاريف المذكورة حقيقية، لكنها لفظية لا يراد بها إلا تعريف الشيء في الجملة؛ كتعريف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للإشكال على تلك التعاريف بعدم الاطراد و الانعكاس أصلا؛ لعدم كونها تعاريف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الأمر الثالث و هو أقسام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العام إلى الاستغراقي و المجموعي و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انقسام العام إلى الأقسام الثلاثة إنما هو بلحاظ تعلق الحكم لا بلحاظ نفس العام، فيكون نظير الوصف باعتبار المتعلق، فالعموم في جميعها بمعنى واحد، و هو شمول المفهوم لجميع ما يصلح لأن ينطبق عليه،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موجود في جميع الأقسام بوزان واحد، من دون تفاوت في نفسه، نعم يتفاوت باعتبار الحكم المتعلق به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يلحظ كل فرد فرد موضوعا مستقلا للحكم، و قد يلحظ مجموع الأفراد من حيث المجموع موضوعا للحكم، و قد يلحظ فرد من الأفراد على سبيل البدل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 الاستغراقي،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المجموعي،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البدلي، فهناك لحاظ واحد تشترك فيه جميع الأقسام و هو لحاظ شمول المفهوم لجميع ما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لحاظ آخر تختلف فيه الأقسام و هو لحاظ كيفية تعلق الحكم، و لازم القسم الأول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الإطاعة و المعصية لو أتى ببعض الأفراد دون بعضها الآخر، و لازم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حصول الإطاعة بفعل الجميع، و المعصية بترك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الإطاعة بفعل واحد، و المعصية بترك الجميع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احتمال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منشأ الأقسام الثلاثة للعام لحاظ نفس المفهوم، فإن طبيعة الرجل مثلا يمكن أن يلاحظ في ضمن فرد أيّ فرد كان، فيسمّى بالعام البدلي، و قد وضع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يلاحظ في ضمن جميع أفرادها من دون اعتبار الوحدة فيها، فيسمّى العام بالعام الاستغراقي، و قد وضع 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كل، و يمكن </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المعنى المركوز منه في الأذهان أوضح ممّا عرّف به مفهوما و مصداقا،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صدق ذلك المعنى على فرد و عدم صدقه المقياس في أن يلاحظ في ضمن جميع أفرادها باعتبار كونها شيئا واحدا فيسمى بالعام المجموعي، و اللفظ الموضوع 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المجموع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العام إلى الأقسام الثلاثة يمكن أن يكون بلحاظ كيفية تعلق الحكم، و يمكن أن يكون بلحاظ مفهوم العام، و الحق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الأمر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المصنف على إثبات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التعاريف المذكورة في كتب القوم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الوجه الأول يتوقف على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التعاريف الحقيقية أن يكون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و أجلى من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التعريف إذا كان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يمكن أن تكون تلك التعاريف حقيقية لا لفظية‌؟ و الحال أن المعنى المذكور في أذهان أهل اللسان من لفظ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الشمول لغة 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و أجلى مفهوما و مصداقا مما عرّف به من التعاريف المذكورة، فلو كان تعريف العام بها حقيقيا للزم أن يكون المعرف أجلى من المعرّف و هو باطل، فيكون تعريف العام بتلك التعريفات باطلا، فلا محيص عن ذلك إلا بالالتزام بكون التعاريف المذكورة لفظية؛ إذ لا يعتبر في التعريف اللفظي ما يعتبر في التعريف الحقيقي من الاجلائية؛ بل يجوز مطلقا و إن كان المعرّف أخفى من المعرّف كما في التعاريف المذكورة، فلا بد أن تكون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على فهم العام بكنهه ثمرة عملية، فلا وجه لجعل التعاريف المذكورة حقيقية، و تجشّم إصلاحها طردا و عكسا، فلا بد أن يكون الغرض من تعريف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مفهوم جامع بين ما هو من أفراد العام قطعا، الذي كان شاملا لجميع الأفراد ليشار بذلك المفهوم إلى العام في مقام إثبات ما له من الأحكام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كون معنى العام المركوز في الأذهان أوضح من تعريفات القوم للعام؛ جعلوا صدق ذلك المعنى المركوز في الأذهان و عدمه على شيء مقياسا للإشكال على تلك التعريفات بعدم الاطراد و الانعكاس؛ كالإشكال على بعض التعاريف المذكورة بخروج الجمع المعرّف باللام عنه، و دخول أسماء العدد و المثنى و الجمع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الاطراد أو الانعكاس بلا ريب فيه، و لا شبهة تعتريه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بالأجلى، كما هو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تعريفه إنما هو بيان ما يكون بمفهومه جامعا بين ما لا شبهة في أنها أفراد العام ليشار به إليه في مقام إثبات ما له من الأحكام، لا بيان ما هو حقيقته و ماهيته، فصدق المعنى العام المركوز في الأذهان عليها مقياس للإشكال على هذا التعريف،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هذا المقياس إلا بسبق العلم بمعنى العام على تعريفاته، و إلا لزم الدور لتوقف العلم بمعنى العام على التعريف، و توقف التعريف على العلم به؛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المقياس المزبور متوقف على العلم بمعنى العام قبل التعريف؛ لئلا يلزم الدور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فصحة هذا المقياس تشهد بسبق العلم بمعنى العام على تعريفه و استغنائه عنه، فحينئذ لو عرّف العام بشيء كان التعريف لفظيا؛ إذ لو كان حقيقيا كان أجلى، و ليس الأمر كذلك، هذا بخلاف التعريف اللفظي إذ يجوز أن يكون المعرّف أخفى أو مساويا للمعرّف في الخفاء و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للحالية، بعد أن أثبت وضوح معنى العام، و استغناءه عن التعريف؛ أو عن تلك التعريفات بعدم كونها حقيقية، لو كانت حقيقية لكانت أجلى، مع إنّ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هو المعنى المرتكز في الأذهان أوضح من تلك المعرفات المذكورة، و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معرفات لفظية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أنكر التعريف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لاستغناء معنى العام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يتوهم إنه لا داعي حينئذ إلى التعرّض لتعريفه بالتعريفات المذكورة في كتب القوم، فدفع المصنف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الداعي لهم إلى تعريف العام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مفهوم جامع بين ما هو من أفراد العام قطعا التي هي موضوعات لأحكام في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خصص العام فهل يكون حجة في الباقي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العام المخصص بالمجمل هل يصير مجملا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العام هل يقدم على المطلق عند التعارض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نحوها من الأحكام، ليشار بذلك الجامع إلى ما يقع موضوعا لتلك الأحكام؛ لا بيان ما هو حقيقته و ماهيته، لعدم ثمرة فقهية أو أصولية على تعريف مفهومه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فالغرض من تعريف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عنوان مشير إلى مصاديقه التي أخذت موضوعات لأحكام</w:t>
      </w:r>
      <w:r>
        <w:rPr>
          <w:rFonts w:eastAsia="Amiri" w:cs="Amiri" w:ascii="Amiri" w:hAnsi="Amiri"/>
          <w:color w:val="111111"/>
          <w:sz w:val="28"/>
          <w:szCs w:val="28"/>
          <w:rtl w:val="true"/>
          <w:lang w:bidi="ar-SA"/>
        </w:rPr>
        <w:t xml:space="preserve">. </w:t>
      </w:r>
      <w:bookmarkStart w:id="277" w:name="pg15790_159728"/>
    </w:p>
    <w:p>
      <w:pPr>
        <w:pStyle w:val="BookText"/>
        <w:rPr/>
      </w:pPr>
      <w:bookmarkEnd w:id="277"/>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غرض به بعد وضوح ما هو محلّ الكلام بحسب الأحكام من أفراده ما و مصاديقه، حيث لا يكون بمفهومه العام محلا لحكم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له من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الاستغراقي و المجموعي و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باختلاف كيفيّة تعلق الأحكام به، و إلا فالعموم في الجميع بمعنى واحد، و هو شمول المفهوم لجميع ما يصلح أن 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الحكم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كل فرد موضوعا على حدة للحكم،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يكون الجميع موضوعا واحدا، بحيث لو أخلّ بإكرام واحد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لما امتثل أصلا، بخلاف الصورة الأولى، فإنه أطاع و عصى، و ثالثة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واحد موضوعا على البدل، بحيث لو أكرم واحدا منهم، لقد أطاع و امتثل، كما يظهر لمن أمعن النظر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شمول عشرة و غيرها لآحادها المندرجة تحتها ليس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بيان ما هو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لم يتعلق ببيان حقيقة العام؛ لعدم ترتب أثر عليها حتى يعرّف بالتعريف الحقيقي، كما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تعلق غرض بما هو حقيقة العام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العام بمفهومه العام محلا لحكم من الأحكام فإن الحكم مترتب على الأفراد؛ لا على المفهوم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3502718_2142443653"/>
      <w:bookmarkStart w:id="279" w:name="_Toc103"/>
      <w:bookmarkEnd w:id="278"/>
      <w:r>
        <w:rPr>
          <w:rtl w:val="true"/>
        </w:rPr>
        <w:t>فصل أقسام العموم</w:t>
      </w:r>
      <w:bookmarkEnd w:id="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تفصيل الكلام في أقسام العموم، مع إشارة إلى الفرق بينها في مقام الثبوت و السقوط، و مقصود المصنف من انقسام العام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منشأ تلك الأقسام،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هذه الأقسام إنما هو اختلاف كيفية تعلق الأحكام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اختلاف مفهوم العام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العام في جميع الأقسام واحد، و هو شموله لجميع ما يصلح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إشارة إلى العام الاستغراقي،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العام المجموعي،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العام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بينها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الاستغراقي يطاع بفعل واحد، و يعصى بترك آخر، و العام المجموعي يطاع بفعل الجميع و يعصى بترك واحد، و العام البدلي يطاع بفعل واحد من الأفراد و يعصى بترك الجميع، فالعام المجموعي و البدلي متعاكسان في الإطاعة و المعصية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فالعموم في الجميع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أن أسماء </w:t>
      </w:r>
    </w:p>
    <w:p>
      <w:pPr>
        <w:pStyle w:val="BookText"/>
        <w:rPr/>
      </w:pPr>
      <w:r>
        <w:rPr>
          <w:rFonts w:ascii="Amiri" w:hAnsi="Amiri" w:eastAsia="Amiri" w:cs="Amiri"/>
          <w:color w:val="111111"/>
          <w:sz w:val="28"/>
          <w:sz w:val="28"/>
          <w:szCs w:val="28"/>
          <w:rtl w:val="true"/>
          <w:lang w:bidi="ar-SA"/>
        </w:rPr>
        <w:t xml:space="preserve">العموم، لعدم صلاحيتها بمفهومها للانطباق على كل واحد منها،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مائة ليسا من العموم؛ إذ ليس لها معنى قابل للانطباق على فرد فرد من الأفراد؛ لأن اسم العدد وضع لمعنى منطبق على جميع الآحاد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عبارة عما يكون بمفهومه صالحا للانطباق على كل واحد من الآحاد المندرجة تحته، و هذا مفقود في أسماء العدد،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بما لها من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تنطبق على كل واحد من آحادها، بل تنطبق على مجموعها،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عشرة، بخلاف الإنسان مثلا، فإنه بماله من المفهوم يصدق على زيد و عمرو و غيرهما،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أو عمرو أو بكر إنسان، ثم التعبير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شمول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للتنبيه على عدم اختصاص ما ذكره بهذا العدد الخاص، بل هو جار في سائر الأعداد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الضمائر في غيرها، و آحادها، و تحتها، و صلاحيتها، و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الآحاد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خروج أسماء العدد عن العام إن كان عدم صلاحيتها بمفهومها للانطباق على الآحاد المندرجة تحتها، لزم منه خروج الجمع المحلى باللام عن العام؛ لعدم انطباقها بمفهومها على كل واحد من الآحاد المندرجة تحته، فإنّ العلماء بمفهومه لا ينطبق على فرد من أفراد العلماء؛ بل ينطبق على كل واحد من الجموع، لأن الجمع لا يصدق على أقل من ثلاثة أو اثنين على اختلاف في أقل الجمع، مع إن الجمع المحلّى باللام من صيغ العموم بالإجماع إذا كان اللام للاستغراق، و يمكن أن يكون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تعريف العام ينطبق على العشرة؛ لأن لفظة العشرة بالنسبة إلى العشرات التي هي من مصاديقها كعشرة أثواب، و عشرة أفراس، و عشرة أغنام من قبيل العام؛ لأن كل عشرة مصداق لها، فلفظة العشرة بالنسبة إلى العشرات عام، و بالنسبة إلى آحادها ليست بعام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الظاهر كون العام 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اسمين للفظ دون المعنى، كما يظهر من تعريف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اللفظ المستغرق لجميع ما يصلح 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التعاريف المذكورة في كتب القوم للعام لفظية لا حقيقية، و ذلك أن المعنى المرتكز من العام في الأذهان أوضح مفهوما و مصداقا ممّا عرّف به العام في كلماتهم، </w:t>
      </w:r>
    </w:p>
    <w:p>
      <w:pPr>
        <w:pStyle w:val="BookText"/>
        <w:rPr/>
      </w:pPr>
      <w:r>
        <w:rPr>
          <w:rFonts w:ascii="Amiri" w:hAnsi="Amiri" w:eastAsia="Amiri" w:cs="Amiri"/>
          <w:color w:val="111111"/>
          <w:sz w:val="28"/>
          <w:sz w:val="28"/>
          <w:szCs w:val="28"/>
          <w:rtl w:val="true"/>
          <w:lang w:bidi="ar-SA"/>
        </w:rPr>
        <w:t xml:space="preserve">فوضوح معنى العام قبل التعريف و ارتكازه في الأذهان كاشف عن عدم كون تلك التعريفات له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على كونها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يعتبر في التعريف اللفظي ما يعتبر في التعريف الحقيقي؛ من كون المعرّف أجلى من المعرّف، فلو كانت تلك التعريفات حقيقية لكان المعرّف فيها أجلى و أوضح من المعرّف، مع إن الأمر هنا بالعكس، فلا بد أن تكون لفظية، و حينئذ لا مجال للإشكال عليها بعدم الاطراد تارة، و عدم الانعكاس أخرى؛ إذ لا يعتبر الاطراد و الانعكاس في التعاريف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تعريف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يكون لمفهومه جامعا بين ما لا شبهة في أنها أفراد العام ليشار به إليه في إثبات ما له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لغوية التعاريف المذكورة للعام، إذا كان معنى العام المرتكز في الأذهان واضحا قبل التعريف؛ إذ حينئذ لا داعي إلى التعرض لتعريفه بتلك التعريفات المذكورة في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المصنف هذا التوهم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الغرض الداعي لهم إلى تعريف العام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مفهوم جامع بين ما هو من أفراد العام قطعا التي هي موضوعات لأحكام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العام في الباقي، و سراية إجمال المخصص إليه، و تقديمه على المطلق عند التعارض، و نحوها من الأحكام، فعرّف العام بمفهوم جامع بين أفراده ليشار بذلك الجامع إلى ما يقع موضوعا لتلك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الغرض من تعريف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حقيقته و ماهيته؛ لعدم ترتب ثمرة فقهية و لا أصولية على تعريف مفهومه بالتعريف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تعريف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عنوان مشير إلى مصاديقه التي أخذت موضوعات لأحكام، فلا يكون التعريف لغوا و بلا فائدة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أقسام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بلحاظ مقام تعلق الحكم به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الاستغراقي، و المجموعي، و البدلي، و العموم في جميعها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الاختلاف إنما هو في كيفية أخذه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العام يلاحظ بنحو الشمول و استيعاب جميع الأفراد، ثم إنه بعد ذلك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كل فرد فرد من أفراده موضوعا مستقلا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جميع الأفراد موضوعا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فرد من أفراده على سبيل البدل موضوعا للحكم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 الاستغراقي،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 المجموعي،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لحاظ تشترك فيه جميع الأقسام؛ و هو لحاظ مفهوم العام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لجميع ما يصلح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لحاظ آخر تختلف فيه الأقسام؛ و هو لحاظ كيفية تعلق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الاستغراقي يطاع بفعل واحد، و يعصى بترك آخر، و العام المجموعي يطاع بفعل الجميع و يعصى بترك واحد، و العام البدلي يطاع بفعل واحد و يعصى بترك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العام هو شموله لجميع ما ينطبق عليه 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أسماء العدد كالعشرة مثلا من العام؛ لأن العشرة بما لها من المفهوم لا تنطبق على كل واحد من آحادها،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 بمفهومه يكون صالحا للانطباق على واحد من الآحاد المندرجة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تعريف العام ينطبق على أسماء العدد، لأن لفظة العشرة عام بالنسبة إلى العشرات؛ و إن لم تكن عاما بالنسبة إلى الآحاد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العام عنده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المفهوم لجميع ما يصلح أن ينطبق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التعاريف المذكورة للعام لفظية لا حقيقية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انقسام العام إلى الأقسام الثلاثة إنما هو باعتبار اختلاف كيفية تعلّق الحكم به؛ لا باعتبار اختلاف مفهوم العام</w:t>
      </w:r>
      <w:r>
        <w:rPr>
          <w:rFonts w:eastAsia="Amiri" w:cs="Amiri" w:ascii="Amiri" w:hAnsi="Amiri"/>
          <w:color w:val="111111"/>
          <w:sz w:val="28"/>
          <w:szCs w:val="28"/>
          <w:rtl w:val="true"/>
          <w:lang w:bidi="ar-SA"/>
        </w:rPr>
        <w:t xml:space="preserve">. </w:t>
      </w:r>
      <w:bookmarkStart w:id="280" w:name="pg15790_159732"/>
    </w:p>
    <w:p>
      <w:pPr>
        <w:pStyle w:val="BookText"/>
        <w:rPr/>
      </w:pPr>
      <w:bookmarkEnd w:id="280"/>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لا شبهة في أن للعموم صيغة تخصّه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3502720_2142443653"/>
      <w:bookmarkStart w:id="282" w:name="_Toc104"/>
      <w:bookmarkEnd w:id="281"/>
      <w:r>
        <w:rPr>
          <w:rtl w:val="true"/>
        </w:rPr>
        <w:t>فصل في ألفاظ العموم</w:t>
      </w:r>
      <w:bookmarkEnd w:id="282"/>
    </w:p>
    <w:p>
      <w:pPr>
        <w:pStyle w:val="BookText"/>
        <w:rPr/>
      </w:pPr>
      <w:r>
        <w:rPr>
          <w:rFonts w:ascii="Amiri" w:hAnsi="Amiri" w:eastAsia="Amiri" w:cs="Amiri"/>
          <w:color w:val="111111"/>
          <w:sz w:val="28"/>
          <w:sz w:val="28"/>
          <w:szCs w:val="28"/>
          <w:rtl w:val="true"/>
          <w:lang w:bidi="ar-SA"/>
        </w:rPr>
        <w:t>و قبل الخوض في البحث لا بد من تحرير محل النزاع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وجود لفظ موضوع للخصوص؛ كالأعلام الشخصية، و لا خلاف أيضا في وجود لفظ مشترك بين الخصوص و العموم؛ و ذلك كالمعرف باللام، فإنها لو كانت للاستغراق كانت للعموم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Style w:val="FootnoteAnchor"/>
          <w:rtl w:val="true"/>
        </w:rPr>
        <w:footnoteReference w:id="47"/>
      </w:r>
      <w:r>
        <w:rPr>
          <w:rFonts w:ascii="Amiri" w:hAnsi="Amiri" w:eastAsia="Amiri" w:cs="Amiri"/>
          <w:color w:val="111111"/>
          <w:sz w:val="28"/>
          <w:sz w:val="28"/>
          <w:szCs w:val="28"/>
          <w:rtl w:val="true"/>
          <w:lang w:bidi="ar-SA"/>
        </w:rPr>
        <w:t>و إن كانت للعهد كانت للخصوص، من دون فرق بين أن يكون العهد خارجيا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ذهنيا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هُمٰا فِي اَلْغٰارِ </w:t>
      </w:r>
      <w:r>
        <w:rPr>
          <w:rStyle w:val="FootnoteAnchor"/>
          <w:rtl w:val="true"/>
        </w:rPr>
        <w:footnoteReference w:id="48"/>
      </w:r>
      <w:r>
        <w:rPr>
          <w:rFonts w:ascii="Amiri" w:hAnsi="Amiri" w:eastAsia="Amiri" w:cs="Amiri"/>
          <w:color w:val="111111"/>
          <w:sz w:val="28"/>
          <w:sz w:val="28"/>
          <w:szCs w:val="28"/>
          <w:rtl w:val="true"/>
          <w:lang w:bidi="ar-SA"/>
        </w:rPr>
        <w:t>، أم ذكريا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فَعَصىٰ فِرْعَوْنُ اَلرَّسُولَ‌ </w:t>
      </w:r>
      <w:r>
        <w:rPr>
          <w:rStyle w:val="FootnoteAnchor"/>
          <w:rtl w:val="true"/>
        </w:rPr>
        <w:footnoteReference w:id="49"/>
      </w:r>
      <w:r>
        <w:rPr>
          <w:rFonts w:ascii="Amiri" w:hAnsi="Amiri" w:eastAsia="Amiri" w:cs="Amiri"/>
          <w:color w:val="111111"/>
          <w:sz w:val="28"/>
          <w:sz w:val="28"/>
          <w:szCs w:val="28"/>
          <w:rtl w:val="true"/>
          <w:lang w:bidi="ar-SA"/>
        </w:rPr>
        <w:t>، أم حضوريا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50"/>
      </w:r>
      <w:r>
        <w:rPr>
          <w:rFonts w:ascii="Amiri" w:hAnsi="Amiri" w:eastAsia="Amiri" w:cs="Amiri"/>
          <w:color w:val="111111"/>
          <w:sz w:val="28"/>
          <w:sz w:val="28"/>
          <w:szCs w:val="28"/>
          <w:rtl w:val="true"/>
          <w:lang w:bidi="ar-SA"/>
        </w:rPr>
        <w:t>و إنما الخلاف في وجود ألفاظ موضوعة للعموم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محل النزاع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اختلفوا في صيغة تخص العموم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للعموم صيغة تخصّه،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الصيغ المدّعاة للعموم موضوعة لخصوص الخصوص،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مشتركة لفظا بين العموم و الخصوص،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عند المصنف هو القول الأول، و لذا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أن للعموم صيغة تخصّه لغة 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الشارع، و عدم تصرفه في العمومات اللغوية في مقام تشريع الأحكام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شبهة في أن للخصوص صيغة تخصّه؛ كالأعلام الشخصية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هناك لفظ مشترك بين العموم و الخصوص، فيكون استعماله في كل من العموم و الخصوص على نحو الحقيقة؛ و ذلك كالمعرّف باللام؛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العهد للخصوص، و مع الاستغراق للعموم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يشترك بينهما و يعمهما،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يرادفه في أيّ لغة كان يخصّه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يخصّ الخصوص و لا يعمّه، و لا ينافي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استعماله في الخصوص عناية؛ بادعاء أنه العموم، أو بعلاقة العموم 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يصغى إلى أن إرادة الخصوص متيقّنة و لو في ضمنه بخلافه، و جعل اللفظ حقيقة في المتيقّن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اختصاص بعض الألفاظ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ما يرادفه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الفارسية يكون أمرا بديهيا، لا يقبل الانكار بحيث لو استعمل في الخصوص لكان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بالعموم، و لا يكون مختصا بالخصوص، و لا مشتركا بينه و بين العموم، كما أشار إلى عدم اشتراكه بينهما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 العموم و الخصوص ألفاظا تخصه، كما أنّهما يشتركان في بعض الألفاظ بحيث يراد به العموم تارة و الخصوص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اختصاص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 في الخصوص عناية، بادّعاء أنه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المنافاة بين اختصاص بعض الألفاظ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و بين استعماله أحيانا في غيره، فلا بد أولا من توضيح المنافاة حتى يتضح وجه 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توضيح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الاختصاص ينافي الاستعمال في الخصوص، و مع الاستعمال في كل من الخصوص و العموم لا يصح القول باختصاص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التنافي ثابت لو أريد بالاختصاص استعماله في العموم دون غيره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استعماله في غير العموم و لو بالعناية و المجاز، و أما إذا أريد به ظهور اللفظ في العموم، و كونه حقيقة فيه، بحيث لا تتوقف إرادة العموم منه على عناية فلا ينافي استعماله في الخصوص؛ بادّعاء أنه العموم كما هو مذهب السكاكي في الاستعارة، أو مجازا بعلاقة العموم و الخصوص التي هي من العلائق المجازية، و مرجع هذا الكلام إلى أعمّية الاستعمال من الحقيقة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ما ذكر من قيام الضرورة، على اختصاص بعض الألفاظ بالعموم لا وجه لدعوى اختصاص وضع ذلك البعض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إلى أن التخصيص قد اشتهر و شاع،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 قد خصّ‌،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لما هو الغالب تقليلا للمجاز، مع إن تيقّن إرادته لا يوجب اختصاص الوضع به، مع كون العموم كثيرا ما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من كون ألفاظ العموم للعموم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للاستدلال على وضعها للخصوص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إرادة الخصوص 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متيقن الإرادة دائما و على كل حال، إما استقلالا فيما إذا استعمل اللفظ في الخصوص، و إما في ضمن العموم فيما إذا استعمل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إرادة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و 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إرادة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الخصوص بعض العموم، و إرادة الكل تقتضي إرادة البعض قطعا، هذا بخلاف إرادة العموم فإنها احتمالية، فتيقن إرادة الخصوص يكون مرجحا لوضع الصيغة له لا للعموم؛ إذ كونها حقيقة في المتيقّن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إلى أن التخصيص قد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هو استعمال العام في الخاص؛ و ذلك لشيوع التخصيص في الاستعمالات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القول بوضع الصيغة للخصوص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محذور كثرة المجازات، بخلاف القول بوضعها للعموم فإنه مستلزم لكثرة المجازات، و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قلّة المجازات أولى من كثرتها، فرجحان تقليل المجاز يرجّح وضع الصيغة للخصوص؛ إذ مع الوضع للعموم يلزم المجاز في جميع موارد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اللفظ حقيقة لما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المجاز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المصنف عن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يصغى إلى هذين الوجهين لأمرين،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بينهما،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بكل واحد منهما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قيام الضرورة على وضعها للعموم،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للتمسك بالوجهين المذكورين لإثباته للخصوص؛ لأنهما يصلحان لذلك في ظرف الشك في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بالموضوع له و هو العموم، فيكون هذان الوجهان من قبيل الشبهة في مقابل البديهة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اشتهار التخصيص لا يوجب كثرة المجاز؛ لعدم الملازمة بين التخصيص و المجازيّة، كما 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فلا محذور فيه أصلا إذا كان بالقرينة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سلامة كل من الوجهين من الخلل و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الخلل و الإشكال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تيقّن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اختصاص الوضع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تيقّن إرادة الخصوص مجرد استحسان لا يصلح لإثبات اختصاص وضع الصيغة بالخصوص؛ إذ لا اعتبار بالوجوه الاستحسانية التي لا تفيد إلا الظن الذي لا يغني عن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إن إرادة العموم ليست نادرة حتى يلزم قلة الفائدة المترتبة على الوضع للعموم، و يختص الوضع بالخصوص، كما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العموم كثيرا ما 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ملازمة بين تيقّن إرادة الخصوص، و بين وضع اللفظ له، فالاستدلال بهذا التيقّن على الوضع للخصوص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المختص بالوجه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اشتهار التخصيص لا يوجب كثرة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بهذا الوجه على وضع الصيغة للخصوص مبني على ثبوت الملازمة بين التخصيص و المجازية حتى يكون شيوع التخصيص ملازما لكثرة المجازات، لكن هذه الملازمة ممنوعة، لابتنائها على استعمال العموم في الخصوص حتى يكون مجازا، و هو ممنوع جدّا، إذ إرادة الخصوص إنما تكون من باب تعدد الدال و المدلول، لا من باب الاستعمال العام في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كثرة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مضافا إلى إشكال آخر على الوجه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فلا محذور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الملازمة بين التخصيص و المجازية فلا بأس بكثرة المجاز إذا كان مع القرينة، على كثرة الاستعمالات المجازية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فتحصّل مما أفاده المصنف من الإشكال على الوجهين اللذين استدل بهما على اختصاص الوضع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يرد عليهما إشكال مشترك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الاستدلال بهما إلا مع الشك في الوضع للخصوص أو العموم، و مع العلم بالوضع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للتمسك بهما، لاختصاص الوضع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على الوجه الأول ما يختص به من الإشكال، و على الوجه الثاني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النزاع هو وجود صيغة للعموم، و لا نزاع في وجود لفظ موضوع للخصوص، و لا في وجود لفظ 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لفظ يخص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لفظ يدعى وضعه للعموم موضوع للخصوص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لفظ يدعى أنه للعموم مشترك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عند المصنف هو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منافاة بين اختصاص بعض الألفاظ بالعموم، و بين استعماله في الخصوص بالعناية و المجاز؛ إما بادّعاء كون الخاص هو العام؛ كما هو مذهب السكاكي، و إما بعلاقة العموم و الخصوص التي هي من العلائق المجازية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استدل على وضع ألفاظ العموم للخصوص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 متيقن الإرادة على كل حال؛ إما بإرادة الخصوص أو بإرادة الخصوص في ضمن العموم،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الألفاظ حقيقة في المتيقّن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هو استعمال العام في الخاص، لشيوع التخصيص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من وضع الألفاظ للعموم كثرة المجازات،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قلة المجاز أولى من كثرته، و لازم ذلك وضع الصيغة للخصوص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المصنف عن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مشترك بينهما، و هو أنه لا يصح الاستدلال بهما إلا مع الشك في الوضع للخصوص أو العموم، و أما مع العلم بالوضع للعموم بقيام الضرورة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للتمسك بهما على اختصاص الوضع للخصوص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المختص بالوجه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مجرد تيقّن إرادة الخصوص لا يصلح لإثبات اختصاص وضع الصيغة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إن إرادة العموم ليست نادرة حتى يلزم قلة الفائدة المترتبة على وضع الصيغة للعموم، فحينئذ لا ملازمة بين تيقّن إرادة الخصوص، و بين وضع اللفظ 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الجواب المختص بالوجه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الاستدلال بهذا الوجه مبني على الملازمة بين التخصيص و المجازية حتى يكون شيوع التخصيص ملازما لكثرة المجازات؛ لكن الملازمة ممنوعة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الملازمة المذكورة فلا بأس بكثرة المجازات إذا كان الاستعمال في المعاني المجازية مع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للعموم صيغة تخصه لغة و شرعا</w:t>
      </w:r>
      <w:r>
        <w:rPr>
          <w:rFonts w:eastAsia="Amiri" w:cs="Amiri" w:ascii="Amiri" w:hAnsi="Amiri"/>
          <w:color w:val="111111"/>
          <w:sz w:val="28"/>
          <w:szCs w:val="28"/>
          <w:rtl w:val="true"/>
          <w:lang w:bidi="ar-SA"/>
        </w:rPr>
        <w:t xml:space="preserve">. </w:t>
      </w:r>
      <w:bookmarkStart w:id="283" w:name="pg15790_159738"/>
    </w:p>
    <w:p>
      <w:pPr>
        <w:pStyle w:val="BookText"/>
        <w:rPr/>
      </w:pPr>
      <w:bookmarkEnd w:id="283"/>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ربما عدّ من الألفاظ الدالة على العموم؛ النكرة في سياق النفي أو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3502722_2142443653"/>
      <w:bookmarkStart w:id="285" w:name="_Toc105"/>
      <w:bookmarkEnd w:id="284"/>
      <w:r>
        <w:rPr>
          <w:rtl w:val="true"/>
        </w:rPr>
        <w:t>فصل حول النكرة في سياق النفي أو النهي</w:t>
      </w:r>
      <w:bookmarkEnd w:id="285"/>
    </w:p>
    <w:p>
      <w:pPr>
        <w:pStyle w:val="Heading4"/>
        <w:numPr>
          <w:ilvl w:val="3"/>
          <w:numId w:val="1"/>
        </w:numPr>
        <w:rPr/>
      </w:pPr>
      <w:bookmarkStart w:id="286" w:name="__RefHeading___Toc13502724_2142443653"/>
      <w:bookmarkStart w:id="287" w:name="_Toc106"/>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الدخول في أصل البحث ينبغي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المقصود من عقد هذا الفصل، بعد ما عرفت في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للعموم صيغة تخصه، و لا يعتد بخلاف من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محل النزاع في النكرة التي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الأمر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الكلام في الفصل السابق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الإيجاب الجزئي في مقابل السلب الكلي، و يجعل المصنف في هذا الفصل النكرة الواقعة في سياق النفي أو النهي من موارد الإيجاب الجزئي المذكور في الفصل السابق، فقد عدّ من صيغ العموم و الأدوات الدالة عليه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جميع، و كافة و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أيضا ممّا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في سياق النفي أو النهي،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ظلمت أحدا أو لا تظلم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الأمر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بيان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النكرة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معناها المصطلح عند النحاة، و هو اسم الجنس إذا دخل عليه التنوين و أفاد الوحدة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من أقصى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مطلق اسم الجنس، سواء كان مع التنوين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بلا التنوين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بالنكرة في محل الكلام هو مطلق اسم الجنس إذا اخذت في الكلام مرسلة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لا مبهمة و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الجزئية، فسلبها لا يقتضي عموم النفي لجميع أفرادها، و إنما يقتضي عموم ما أريد منها يقينا و هو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فيقع الكلام في النكرة الواقعة في سياق النفي من جهات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دلالة النكرة في سياق النفي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دلالتها عليه لا ينبغي أن تنكر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هل هي بالوضع أو العقل‌؟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موضوعة للنفي، و اسم الجنس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 لنفس الطبيعة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سلطان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وضع لمجموع الكلمتين على حدة؛ و لكن لمّا كان انتفاء الطبيعة حاصلا بانتفاء جميع وجوداتها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 يصدق عليها أنها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بالعموم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دلالة النكرة في سياق النفي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هذه الدلالة مشروطة بأن تكون الطبيعة مطلقة حتى يكون نفيها منوطا بانتفاء جميع أفرادها؛ إذ لو كانت الطبيعة المنفية أو المنهي عنها مقيدة لم يقتض دخول النفي عليها عموم النفي لأفراد الطبيعة المطلقة؛ بل يقتضي عموم نفي ذلك المقدار المقيّد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كانت الطبيعة مهملة، فإن نفيها كنفسها مهمل، فيكون متردّدا بين السعة و الضيق، و لا يتعين نفي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أفراد المطلقة أو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إحراز إرسال الطبيعة و إطلاقها إنما هو بمقدمات الحكمة، فلولاها كانت مهملة، و هي في قوة الجزئية، فلا تفيد إلا نفي الطبيعة في الجملة؛ و لو في ضمن صنف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المصنف في هامش الكتاب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إحراز الإرسال فيما أضيفت إليه إنما هو بمقدمات الحكمة، فلولاها كانت مهملة، و هي ليست إلا بحكم الجزئية، فلا تفيد إلا نفي هذه الطبيعة في الجملة و لو في ضمن صنف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مورد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الطبيعة بالإرسال،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إحراز الإرسال و هو مقدمات الحكمة، حيث إنها تثبت إطلاق الطبيعة، فحينئذ يكون نفيها عاما لجميع أفراد الطبيعة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الواقعة في سياق النفي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الطبيعة المطلقة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تمت فيها مقدمات الإطلاق، فلا شك في إفادة هذا القسم العموم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الطبيعة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يفيد العموم بالنسبة إلى مورد القيد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دلالتها عليه لا ينبغي أن تنكر عقلا،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يكون طبيعة معدومة، إلا إذا لم يكن فرد منها بموجود، و إلا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تفيده إذا أخذت مرسلة لا مبهمة قابلة للتقييد،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فسلبها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المقام مقام البيان، فهذا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مقام الثبوت يرجع إلى أحد الأولين لأن المتكلم إمّا يريد المطلق أو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في مقام الإثبات مجمل مردّد، فلا يفيد العموم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المستفاد من الطبيعة في المقام تابع في السعة و الضيق لما أريد من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النفي أو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من الأقسام الثلاثة للطبيعة، فإن أريد منه الشياع كان الشمول و السريان في جميع أفراده، و إن أريد منه صنف خاص كان في جميع أفراد هذا الصنف من غير فرق في ناحية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هل يحتاج إحراز الشياع إلى جريان مقدمات الحكمة في المدخول، حتى يكون العموم وسيعا أو لا 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عند العرف على إرادة العموم‌؟</w:t>
      </w:r>
    </w:p>
    <w:p>
      <w:pPr>
        <w:pStyle w:val="BookText"/>
        <w:rPr/>
      </w:pPr>
      <w:r>
        <w:rPr>
          <w:rFonts w:ascii="Amiri" w:hAnsi="Amiri" w:eastAsia="Amiri" w:cs="Amiri"/>
          <w:color w:val="111111"/>
          <w:sz w:val="28"/>
          <w:sz w:val="28"/>
          <w:szCs w:val="28"/>
          <w:rtl w:val="true"/>
          <w:lang w:bidi="ar-SA"/>
        </w:rPr>
        <w:t>ظاهر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مقدمات الحكمة في عموم ما أريد من المدخول، فالنكرة في سياق النفي تفيد العموم بالنسبة إلى الأفراد المرادة إن مطلقا فمطلق، و إن مقيدا فمقيد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ما يصلح انطباق الطبيعة عليه من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 فيها يتوقف على جريان مقدمات الحكمة في المدخول ليحرز به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استيعاب السلب لخصوص ما أريد من المدخول لا ينافي كون دلالة النكرة في حيّز النفي أو النهي على العموم عقلية؛ لأن الدلالة العقلية على العموم إنّما هي بالنسبة إلى ما يراد من النكرة، فإن أريد بها نفي الطبيعة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المسلوب عموم أفراد الطبيعة المطلقة، و إن أريد بها نفي الطبيعة المقيدة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المسلوب خصوص أفراد الطبيعة المقيدة، لا جميع أفراد التي تصلح الطبيعة المطلقة للانطباق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يندفع توهم التنافي بين كون دلالة النكرة في سياق النفي على العموم عقلية، و بين استيعاب السلب لخصوص ما يراد منها لا غيره من سائر الأفراد؛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العقلية تقتضي عموم السلب لجميع افراد الطبيعة لا خصوص ما أريد منها، و قد عرفت عدم التنافي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تؤخذ الطبيعة مرسلة و مطلقة، بل أخذت مبهمة و مهملة، فسلبها لا </w:t>
      </w:r>
    </w:p>
    <w:p>
      <w:pPr>
        <w:pStyle w:val="BookText"/>
        <w:rPr/>
      </w:pPr>
      <w:r>
        <w:rPr>
          <w:rFonts w:ascii="Amiri" w:hAnsi="Amiri" w:eastAsia="Amiri" w:cs="Amiri"/>
          <w:color w:val="111111"/>
          <w:sz w:val="28"/>
          <w:sz w:val="28"/>
          <w:szCs w:val="28"/>
          <w:rtl w:val="true"/>
          <w:lang w:bidi="ar-SA"/>
        </w:rPr>
        <w:t xml:space="preserve">لا يقتضي إلا استيعاب السلب لما أريد منها يقينا، لا استيعاب ما يصلح انطباقها عليه من أفرادها،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كون دلالتها عليه عقلية، فإنها بالإضافة إلى أفراد ما يراد منها؛ لا الأفراد التي يصلح لانطباقها عليه، كما لا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كل على العموم وضعا كون عمومه بحسب ما يراد من مدخوله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ينافيه تقييد المدخول بقيود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يقتضي عموم النفي لجميع أفرادها، و إنما يقتضي عمومه لما أريد منها يقينا و هو البعض؛ لأن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علم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الجزئية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السلب لخصوص ما أريد منها يقينا لا ينافي كون دلالة النكرة في سياق النفي على العموم عقلية، و قد عرفت عدم التنافي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ينافي دلالة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وضعا كون عمومه بحسب ما يراد من مدخوله إن عاما فعام و إن خاصا فخاص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 و أكرم كل عالم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لإفادة عموم أفراد ما أريد من مدخوله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فغرض المصنف من تنظير النكرة في حيّز النفي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عدم الفرق بين كون الدلالة على العموم عقلية كالنكرة في سياق النفي، أو وضعية كدلالة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في الدلالة على عموم ما يراد من المدخول، و إنما الفرق بينهما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في أحدهما عقلية، و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وضعية كما عرفت،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مدخول أداة النفي إذا كان مهملا من حيث العموم و الخصوص لا يفيد العموم أصلا، هذا بخلاف مدخول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لإهماله، و موجبة لإطلاقه مع عدم اقترانه بما يقتضي تقييده أو 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كون العموم بحسب ما أريد من مدخوله لا منافاة بين العموم المستفاد من العقل؛ كما في النكرة المنفية أو المنهي عنها، و بين تقييد المدخول بقيود كثيرة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رجلا فاسقا أمويا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تقييد الرجل بهذين القيدين لا يقدح في العموم المستفاد من النكرة في سياق النفي أو النهي، كما أن تقييد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بقيود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رجل عالم فقيه 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يقدح في العموم المستفاد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المدخول و تقييده لا يوجبان التفاوت في معنى العموم</w:t>
      </w:r>
      <w:r>
        <w:rPr>
          <w:rFonts w:eastAsia="Amiri" w:cs="Amiri" w:ascii="Amiri" w:hAnsi="Amiri"/>
          <w:color w:val="111111"/>
          <w:sz w:val="28"/>
          <w:szCs w:val="28"/>
          <w:rtl w:val="true"/>
          <w:lang w:bidi="ar-SA"/>
        </w:rPr>
        <w:t xml:space="preserve">. </w:t>
      </w:r>
      <w:bookmarkStart w:id="288" w:name="pg15790_159742"/>
    </w:p>
    <w:p>
      <w:pPr>
        <w:pStyle w:val="BookText"/>
        <w:rPr/>
      </w:pPr>
      <w:bookmarkEnd w:id="288"/>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يبعد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عند إطلاقها في استيعاب جميع أفرادها،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على ما ذكره من اشتراك أداة النفي، و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تبعية دلالتهما على العموم لإطلاق المدخول و تقييده، و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إنما هو بالنسبة إلى ما أريد من المدخول سعة و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 عن أداة النفي بأنه مع إهمال مدخوله و عدم اقترانه بما يقتضي تقييده أو إطلاقه يرفع احتمال التقييد، و يثبت إطلاقه من دون حاجة إلى جريان مقدمات الحكمة فيه،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احتمل تقييده بالعدالة أو غيرها حكم بالإطلاق، و وجوب إكرام كل فرد من أفراد طبيعة العالم،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احتمال تقييد المدخول، و هذا بخلاف الأداة فإنها لا ترفع إهمال مدخولها، و لذا يكون النفي مهملا من حيث العموم و الخصوص، و لا يثبت إطلاق مدخولها إلا بمقدمات الحكمة،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عند إطلاق النكرة في استيعاب جميع أفراد النكرة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3502726_2142443653"/>
      <w:bookmarkStart w:id="290" w:name="_Toc107"/>
      <w:bookmarkEnd w:id="289"/>
      <w:r>
        <w:rPr>
          <w:rtl w:val="true"/>
        </w:rPr>
        <w:t>إفادة المحلى باللام العموم</w:t>
      </w:r>
      <w:bookmarkEnd w:id="290"/>
    </w:p>
    <w:p>
      <w:pPr>
        <w:pStyle w:val="BookText"/>
        <w:rPr/>
      </w:pPr>
      <w:r>
        <w:rPr>
          <w:rFonts w:ascii="Amiri" w:hAnsi="Amiri" w:eastAsia="Amiri" w:cs="Amiri"/>
          <w:color w:val="111111"/>
          <w:sz w:val="28"/>
          <w:sz w:val="28"/>
          <w:szCs w:val="28"/>
          <w:rtl w:val="true"/>
          <w:lang w:bidi="ar-SA"/>
        </w:rPr>
        <w:t>و قبل البحث عن المحلى باللام لا بد من تحرير محل الكلام،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زائدة كالداخلة على بعض الأعلام؛ كالحسن و الحسين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موصولة بمعنى الذي؛ كالداخلة على أسماء الفاعلين و المفعولين و نحوهما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الظالم أو المظلوم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حرف تعريف؛ كالداخلة على الجمع المنكر، و المفرد المنكر و هي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عهدية و 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الذكري، و الخارجي، و الذهني، و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للإشارة إلى الأفراد و المصاديق الخارجية،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للإشارة إلى الماهية و الطبيعة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خير من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يعرف الفرق بين الجنس و الاستغراق بمناسبة الحكم و الموضوع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النزاع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الجنسية، فإذا كانت للاستغراق فهي للعموم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الحال المحلى باللام جمعا كان أو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إفادته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ينافيه تقييد المدخول بالوصف و غيره، 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على تقييده و أما إذا كانت لمجرّد الإشارة إلى الماهية و الطبيعة فهي للعموم أيضا، لكن إذا اقتضته مقدمات الحكمة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 حَرَّمَ اَلرِّبٰا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كل فرد من أفراد البيع إلا ما خرج بالدليل، و حرّم كل فرد من أفراد الربا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النكرة الواقعة في سياق النفي و النهي،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كون العموم و الاستيعاب تابعا للمدخول جار بعينه في المحلّى باللام، جمعا كان أو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إفادته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إكرام كل فرد من أفراد العلماء،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إكرام كل منهم إذا اتصف بالعدالة؛ لا كل عالم و إن لم يتصف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المفرد المحلى باللام، فإن كان مطلقا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كان كل فرد من أفراد البيع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تبعية العموم لما أريد من المدخول لا ينافي العموم تقييد المدخول بالوصف؛ كالعدول في المثال المزبور، و غير الوصف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إن كانوا عدولا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إطلاق التخصيص على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يتوهم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اللام لعموم المراد من أفراد المدخول لم يصدق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مخصّص؛ لأن التخصيص عبارة عن تضييق دائرة العموم في فرض ثبوته، فإنّ التخصيص فرع أن يكون هناك عموم و شمول أوسع من المخصص، و الحال إنه ليس الأمر كذلك؛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عموم أوسع من المقيد و المخصص حتى تتضيق دائرته بذكر التقييد بالوصف، فكيف يطلق عليه التخصيص‌؟</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التخصيص على تقييده ليس إلا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فكما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إحداثه ضيّقا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تضييقه بعد ما كان موسعا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في المقام، فإن معنى تخصيص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مقيدا بالوصف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حدوثه مخصصا من الأول؛ لا أنه مما يطرأ عليه التخصيص بعد العموم، فليس المراد من التخصيص المعنى المصطلح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 بعد ثبوت العموم و السعة؛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المحلى باللام المقيّد بالوصف مضيّق من الأول، فإطلاق التخصيص بهذا المعنى لا ينافي القول بأن المحلّى باللام لعموم المراد من المدخول، فلا منافاة بين كون اللام لعموم المراد من أفراد المدخول، و بين صدق أنه مخصص و مقيّد فيما إذا كان المحلى باللام مقيدا بالوصف، كما في المثال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إلا من قبيل ضيّق فم الركية،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العموم وضعا محلّ منع، بل إنما يفيده فيما إذا اقتضته الحكمة أو قرينة أخرى،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اقتضائه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إفادته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 المصنف من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المحلى باللام و إن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 على العموم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يفيد العموم إلا بالقرينة من مقدمات الحكمة أو غيرها من القرائن الخاصة، و هذا من المصنف إنكار لدعوى وضع المحلى باللام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 المصنف في منع الوضع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وضع للعموم إما نفس اللام، و إمّا مدخوله، و إما مجموعهما، و لم يثبت شيء من ذلك، فلا بد أن تكون الدلالة على العموم بمعونة قرينة من مقدمات الحكمة؛ كما لو كان المولى في مقام البيان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أَحَلَّ اَللّٰهُ اَلْبَيْعَ‌ ، أو كانت هناك قرينة أخرى خاصة غير مقدمات الحكمة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إِلاَّ اَلَّذِينَ آمَنُوا ،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الاستثنائية تدل على عمومية الإنسان، و إلا لم يصح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الدلالة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اقتضاء وضع اللام و لا مدخوله و لا المركب منهما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أضيف إلى المفعول المراد به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اقتضاء وضع اللام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عقد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بعض الصيغ و الأدوات التي تدل على العموم، و قد عدّ مما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الواقعة في سياق النفي أو النهي، ثم محل النزاع من النكرة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اسم الجنس، سواء كان مع التنوين أو دونه لا النكرة المصطلحة عند النحاة، و هو اسم الجنس إذا دخل عليه التنوين، و أفاد الوحدة، فالمراد من النكرة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اسم الجنس و لكن إذا أخذت مرسلة لا مبهمة و مهملة لأن المهملة في قوّة الجزئية، فسلبها لا يقتضي عموم النفي لجميع أفرادها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دلالة النكرة الواقعة في سياق النفي على العموم عقلية؛ لأن انتفاء الطبيعة ليس عقلا إلا بانتفاء جميع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هذه الدلالة مشروطة بأن تكون الطبيعة مطلقة؛ إذ لو كانت مقيدة لم يقتض دخول النفي عليها عموم النفي لأفراد الطبيعة المطلقة؛ بل يقتضي عموم نفي ذلك المقدار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اللام و لا مدخوله، و لا وضع آخر للمركب منهما، كما لا يخفى، و ربما يأتي في المطلق و المقيد بعض الكلام مما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استيعاب السلب لخصوص ما أريد من النكرة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كونها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 دلالتها على العموم عقلية، لأن الدلالة العقلية على العموم حينئذ إنما هي بالإضافة إلى ما يراد من النكرة إن مطلقا فمطلق، و إن مقيدا فمقيد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عموم ما يراد من مدخوله، فلا فرق بين أداة النفي و بين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إفادة عموم ما أريد من مدخولهما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الفرق بينهما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الأداة على العموم عقلية، و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مدخول الأداة عند عدم القرينة على التقييد أو الإطلاق يكون مهملا و مجملا، و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مطلقا؛ لأن لفظ كل رافع لإهماله و موجب لإطلاقه فيفسّر مدخوله بإرادة الإطلاق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باللام أيضا يفيد عموم ما أريد من مدخوله، كالنكرة الواقعة في سياق النفي،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فيختلف بين عموم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العموم في الأول أوسع منه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إطلاق التخصيص على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يتوهم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المراد من المدخول لم يصدق أنه مخصص؛ لأن التخصيص فرع ثبوت العموم بأن يكون المفهوم قبل التخصيص موسعا ثم بالتخصيص صار مضيّقا؛ و ليس الأمر كذلك في المثال المذكور، فكيف يطلق عليه التخصيص‌؟</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تضييق لما هو 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التخصيص المصطلح، و التخصيص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بمعناه الاصطلاحي، بل بمعنى كون المحلى باللام المقيد بالوصف مضيّقا من الأول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فالمحلى باللام و إن كان مما يدل على العموم إلا إن دلالته عليه ليس بالوضع؛ بل بقرينة مقدمات الحكمة، أو قرينة أخرى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النكرة الواقعة في سياق النفي أو النهي على العموم؛ لكن بشرط أن تكون مطلقة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دلالة المحلى باللام على العموم وضعا؛ بل يفيده بمعونة القرينة</w:t>
      </w:r>
      <w:r>
        <w:rPr>
          <w:rFonts w:eastAsia="Amiri" w:cs="Amiri" w:ascii="Amiri" w:hAnsi="Amiri"/>
          <w:color w:val="111111"/>
          <w:sz w:val="28"/>
          <w:szCs w:val="28"/>
          <w:rtl w:val="true"/>
          <w:lang w:bidi="ar-SA"/>
        </w:rPr>
        <w:t xml:space="preserve">. </w:t>
      </w:r>
      <w:bookmarkStart w:id="291" w:name="pg15790_159746"/>
    </w:p>
    <w:p>
      <w:pPr>
        <w:pStyle w:val="BookText"/>
        <w:rPr/>
      </w:pPr>
      <w:bookmarkEnd w:id="291"/>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لا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العام المخصّص بالمتصل أو المنفصل حجة فيما بقي، فيما علم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3502728_2142443653"/>
      <w:bookmarkStart w:id="293" w:name="_Toc108"/>
      <w:bookmarkEnd w:id="292"/>
      <w:r>
        <w:rPr>
          <w:rtl w:val="true"/>
        </w:rPr>
        <w:t>فصل في حجية العام المخصص بالمتصل أو المنفصل في الباقي</w:t>
      </w:r>
      <w:bookmarkEnd w:id="293"/>
    </w:p>
    <w:p>
      <w:pPr>
        <w:pStyle w:val="Heading4"/>
        <w:numPr>
          <w:ilvl w:val="3"/>
          <w:numId w:val="1"/>
        </w:numPr>
        <w:rPr/>
      </w:pPr>
      <w:bookmarkStart w:id="294" w:name="__RefHeading___Toc13502730_2142443653"/>
      <w:bookmarkStart w:id="295" w:name="_Toc109"/>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و قبل الخوض في البحث لا بد من تحرير محل النزاع،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قد يخصّص بدليل متصل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يخصّص بدليل منفصل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العام المخصص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 المعلوم دخوله في المخصص؛ كالعالم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 المعلوم بقاؤه في العام، كالعالم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 المحتمل دخوله في المخصص؛ بأن يكون مفهوم الفسق مرددا بين ارتكاب مطلق المعاصي، و بين ارتكاب المعاصي الكبيرة فقط، فمرتكب الكبيرة فاسق يقينا، و أما مرتكب الصغيرة فهو مردد بين الدخول في المخصص، و بين البقاء في العام؛ إذ لو كان المراد من الفاسق من ارتكب مطلق المعاصي فهو داخل في المخصص؛ و إلا فهو باق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هو حجية العام في الباقي فيما علم بقاؤه فيه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المخصص متصلا أو منفصلا، و فيما احتمل دخوله في المخصص فيما إذا كان المخصص منفصلا كالمثال الثاني، فيما إذا كان الفاسق مرددا بين مرتكب مطلق المعاصي، و بين مرتكب الكبيرة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ظاهر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احتمالات كثيرة تركنا ذكرها لكونها أجنبية عما هو ظاهر كلامه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عقد هذا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حال العام المخصص بمخصص متصل أو منفصل من حيث كونه حجة في الباقي و عدمها،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إذا خصص بشيء فهل يوجب تخصيصه به سقوطه عن الحجية بالنسبة إلى الباقي، أم لا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p>
    <w:p>
      <w:pPr>
        <w:pStyle w:val="BookText"/>
        <w:rPr/>
      </w:pPr>
      <w:r>
        <w:rPr>
          <w:rFonts w:ascii="Amiri" w:hAnsi="Amiri" w:eastAsia="Amiri" w:cs="Amiri"/>
          <w:color w:val="111111"/>
          <w:sz w:val="28"/>
          <w:sz w:val="28"/>
          <w:szCs w:val="28"/>
          <w:rtl w:val="true"/>
          <w:lang w:bidi="ar-SA"/>
        </w:rPr>
        <w:t xml:space="preserve">عدم دخوله في المخصص مطلقا و لو كان متصلا، و ما احتمل دخوله فيه أيضا إذا كان منفصلا، كما هو المشهور بين الأصحاب، بل لا ينسب الخلاف إلا إلى بعض أهل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فصّل بين المخصص المتصل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بحجيّته فيه، و بين المنفصل فقيل بعدم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بالسقوط عن الحجية بمجرد التخصيص،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المخصص المتصل فيكون العام حجة في الباقي، و بين المنفصل فلا يكون حجة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العامة؛ كأبي ثور على ما في التقريرات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بيان أحكام أقسام العام المخصص ينبغي بيان ما هو الضابط في الاتصال و الانفصال،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فيهما وحدة الجملة و تعددها،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من العلماء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لا تكرم 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 لتعدد الجملتين و إن اتصلت الثانية بالأولى حسّا، كما أن وصف العدول و نحوه مما يكون من الملابسات كالحال و البدل و الشرط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و إن انفصل عن الجزء الأول حسا،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للوصف،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للبدل،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فضابط الاتصال و الانفصال هو استقلال الجزء و عدم استقلاله، فإن لم يستقل بأن كان الكلام جملة واحدة، و كان أحد أجزائها قيدا أو شرطا لها فهو متصل و إن كان منفصلا حسّا، و إن استقل بأن كان بنفسه جملة على حدة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من العلماء في المثال المذكور فهو منفصل و إن كان متصلا حسا، و لازم الضابط المذكور في الاتصال و الانفصال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الظهور في العموم فيما إذا كان منفصلا دون ما إذا كان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أحكام أقسام العام المخصص على رأي المصنف تبعا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العام في الباقي، مع العلم بعدم دخوله في المخصص إذا كان متصلا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العام في الباقي مع العلم بعدم دخوله في المخصص إذا كان منفصلا، فيجوز التمسك بالعام في هاتين الصورتين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المخصص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ظهور الكلام في غير الباقي، فإن العام كان ظاهرا في الجميع، فبعد خروج بعض الأفراد لا ينثلم ظهوره في الباقي، فيكون حجة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احتج النافي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بالإجمال؛ لتعدد المجازات حسب مراتب الخصوصيات، و تعيين الباقي من بينها بلا معيّن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مانع عن حجيّته في الباقي،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العام في العموم قد انعقد و صار حجة فيه، فلا ترفع اليد عن حجيّته فيه إلا بحجة أقوى، و هي ظهور المخصص المنفصل بمقدار يزاحمه فيه و هو ما علم دخوله في المخصص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صورة ثالثة،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 دخوله في المخصص فيما إذا كان منفصلا و صورة رابعة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 دخوله في المخصص فيما إذا كان متصلا، و قد حكم المصنف بحجيّة العام في الباقي في الصورة الثالثة دون الصورة الرابعة؛ و ذلك لانعقاد ظهور العام في العموم في الصورة الثالثة، و عدم انعقاد ظهوره في العموم في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إما متصل و إما منفصل، 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معلوم عدم دخوله في المخصص، و إما محتمل دخوله فيه، فالحاصل من ضرب الاثنين في الاثنين هو أربعة، فقد حكم المصنف بحجيّة العام في الباقي في ثلاثة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النافي للحجيّة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العام حقيقة في العموم، و بعد تخصيصه لم يكن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فيصير مجازا، و حيث إن المجازات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مراتب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اللفظ مجملا، فلا يحمل على شيء منها؛ للزوم الترجيح بلا مرجّح، فيبقى اللفظ مترددا بين جميع مراتب الخاص، و بعضها فيسقط عن الحجية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حجة في شيء منها، من غير فرق في ذلك بين كون المخصص متصلا أو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لتعدد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للإجمال؛ إذ بعد تعدد المجازات و عدم مرجّح لبعضهما على الآخر يصير العام مجملا، إذ لم يعلم ما أريد منه بعد التخصيص، فيسقط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تعذرت الحقيقة و تعددت المجازات فأقرب المجازات إلى الحقيقة أولى بالإرادة من غيره،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تمام الباقي أولى بالإرادة؛ إذ هو أقرب إلى الحقيقة، فيكون حجة في تمام الباقي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تمام الباقي من بين مراتب الخاص بلا معيّن و ترجيح بلا مرجّح؛ إذ لا فرق بينه و بين غيره من مراتب الخاص من حيث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أولوية </w:t>
      </w:r>
      <w:bookmarkStart w:id="296" w:name="pg15790_159749"/>
    </w:p>
    <w:p>
      <w:pPr>
        <w:pStyle w:val="BookText"/>
        <w:rPr/>
      </w:pPr>
      <w:bookmarkEnd w:id="296"/>
      <w:r>
        <w:rPr>
          <w:rFonts w:ascii="Amiri" w:hAnsi="Amiri" w:eastAsia="Amiri" w:cs="Amiri"/>
          <w:color w:val="111111"/>
          <w:sz w:val="28"/>
          <w:sz w:val="28"/>
          <w:szCs w:val="28"/>
          <w:rtl w:val="true"/>
          <w:lang w:bidi="ar-SA"/>
        </w:rPr>
        <w:t xml:space="preserve">و التحقيق في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من التخصيص كون العام مجازا، أمّا في التخصيص بالمتصل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تخصيص أصلا، و أنّ أدوات العموم قد استعملت فيه، و إن كان دائرته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باختلاف ذوي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فلفظة كل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رجل عالم قد استعملت في العموم، و إن كان أفراد أحدهما بالإضافة إلى الآخر؛ بل في نفسها في غاية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الأقرب لا يفيد إلا الظن الذي لا يغني من الحق شيئا، لأن الأصل حرمة العمل به إلا ما خرج بالدليل كالظن الحاصل من ظاهر الكتاب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3502732_2142443653"/>
      <w:bookmarkStart w:id="298" w:name="_Toc110"/>
      <w:bookmarkEnd w:id="297"/>
      <w:r>
        <w:rPr>
          <w:rtl w:val="true"/>
        </w:rPr>
        <w:t>التحقيق في الجواب عن استدلال النافي</w:t>
      </w:r>
      <w:bookmarkEnd w:id="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في الجواب عن استدلال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ببقاء الظهور العرفي في الباقي لهذا الفرد من المجاز من المجازات المحتملة، فلا يلزم التعيين بلا معيّن، و لا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بالمجازية، و إلا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من التخصيص كون العام مجازا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لا يستلزم المجازية في العام أصلا، من دون فرق في ذلك بين كون المخصص متصلا أو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النكرة الواقعة في سياق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إنه لا تخصيص حقيقة، و أن إطلاق التخصيص عليه مسامحة؛ لأن أدوات العموم لا تستعمل إلا في العموم،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دائرته ضيّقة في بعض الموارد حيث 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الدائرة و كثرة الأفراد، و 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التفاوت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كل من حيث استعماله في العموم بين كثرة أفراد مدخوله و بين قلّتها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المدخولات لأدوات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الموضوعات التي تقع بعد الأدوات المقتضية لعمومها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استعملت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معناه الحقيقي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أمثاله من أدوات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في غير معناه الموضوع له حتى يلزم تعدده، فلا فرق في استعماله في العموم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الفرق بين المثالين هو في كثرة أفراد الأول، و قلّة أفراد الثاني، و هذا الفرق نشأ من إطلاق الرجل في المثال الأول، و تقييده بالعالم في المثال الثاني، و هذا لا يقدح في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في مدخوله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في المنفصل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إرادة الخصوص واقعا لا تستلزم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كون الخاص قرينة عليه، بل من الممكن قطعا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العموم قاعدة،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لزوم المجاز في التخصيص بالمخصص المنفصل فتوضيحه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العام و إرادة الخاص يتصور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يستعمل العام في الخاص ابتداء على نحو المجاز؛ بأن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العدول منهم، ثم ينصب قرينة على هذا الاستعمال المجازي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يستعمل العام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الحقيقي، و لكن أراد المولى الخاص بالإرادة الجديّة؛ إذ قد يكون للمولى حين الاستعمال إرادة جدية و إرادة استعمالية، فيريد بالإرادة الاستعمالية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تمام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بالإرادة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بعض الموضوع له كالخاص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العبرة في الحقيقة و المجاز إنما هي بالإرادة الاستعمالية التي هي إفناء اللفظ في المعنى؛ دون الإرادة الجدّية الباعثة على تشريع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المراد به الخاص يكون مجازا على التصوير الأول و هو استعماله في الخاص مجازا بالإرادة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التصوير الثاني و هو استعمال العام في العموم بالإرادة الاستعمالية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مجازا؛ لما عرفت في المقدمة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الحقيقة و المجاز إنما هي بالإرادة الاستعمالية،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العام في العموم بالإرادة الاستعمالية، فيكون على نحو الحقيقة لا على نحو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عدم لزوم المجاز فيما إذا كان المخصص منفصلا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العام في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الخاص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استعمال العام في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الخصوص واقعا لا تستلزم الإرادة الاستعمالية،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العام فيما أريد به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المخصص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تستلزم كون الخاص قرينة على الاستعمال المزبور حتى يكون الاستعمال مجازا فيلزم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العام مع المخصص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العموم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ليتمسك بها في مقام الشك، فلا يراد من استعمال العام في العموم إلا تأسيس قاعدة يرجع إليها في ظرف الشك؛ لا أن العموم مراد جدي للمتكلم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مانع من استعمال العموم في معناه الموضوع له، من دون إرادته الجدية، بل لجعل العموم ضابطا كليا ليرجع إليه في مقام الشك في خروج بعض أفراده بالمخصص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كون الخاص مانعا عن حجيّة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أو الأظهر على الظاهر، لا مصادما لأصل ظهوره، و معه لا مجال للمصير إلى أنّه قد استعمل فيه مجازا كي يلزم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احتمال، و لا يرتفع به الإجمال لاحتمال الاستعمال في خصوص مرتبة من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احتمال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يوجب إجماله بعد استقرار ظهوره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الخاص مانعا عن حجية ظهور العام لا مانعا عن أصل ظهوره؛ 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المنفصل لا يمنع عن ظهور العام في العموم؛ بل عن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وجه كون الخاص المنفصل مانعا عن حجية ظهور العام لا أصل الظهور، فيسقط العام عن الحجية بالنسبة إلى مورد الخاص لتقديم الخاص عليه؛ لأن المقرر في محله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النص، أو الأظهر على الظاهر، و عدّه من الجمع العرفي بين الدليلين، و عدم معاملة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مصادما لأصل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الخاص لا يوجب انقلاب ظهور العام في العموم إلى ظهوره في الخصوص، المردد بين مراتبه حتى يصير مجملا؛ كما يقول به النافي للحجية مطلقا، و مع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الممكن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للمصير إلى أنه قد استعمل فيه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تقديم الخاص على العام تحكيما للنص، أو الأظهر على الظاهر، و كون المراد الاستعمالي هو العموم و إن كان ممكنا في مقام الثبوت إلا إنه مما لا دليل عليه في مقام الإثبات؛ بل هو مجرد احتمال لا يرتفع به الإجمال؛ إذ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الاحتمال ثبوتا لا يكفي في رفع الإجمال مع احتمال استعمال العام في مرتبة خاصة، و كون الخاص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احتمل كون المراد الاستعمالي هو العموم إلاّ إن الإجمال لا يرتفع بهذا الاحتمال؛ إذ يحتمل أيضا كون المراد الاستعمالي هو الخصوص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مرتبة من المراتب الباقية، فإذا استعمل العام في الخاص فقد صار المعنى مجملا؛ لتردده حينئذ بين مراتب الخصوصيات، و عدم تعيّن الباقي من بينها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استعمال العام في الخاص لا يوجب إجمال العام بعد استقرار ظهور العام في العموم بحسب الإرادة الاستعمالية،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فالخاص المنفصل يصادم و يزاحم حجية الظاهر؛ لا أصل الظهور فيقدم على ظهور العام في مورد الخاص بالأقوائية، و يكون العام حجة في غير مورد الخاص؛ لعدم مانع عن حجيته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العموم، و الثابت من مزاحمته بالخاص إنما هو بحسب الحجيّة تحكيما لما هو الأقوى، كما أشرنا إليه 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المتصل و المنفصل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بعدم انعقاد الظهور في الأول إلا في الخصوص، و في الثاني إلا في العموم؛ إلا إنه لا وجه لتوهم استعماله مجازا في واحد منهما أصلا، و إنما اللازم الالتزام بحجيّة الظهور في الخصوص في الأول، و عدم حجيّة ظهوره في خصوص ما كان الخاص حجة فيه في الثاني،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العام قد استقر له الظهور في العموم قبل ورود الخاص، ثم الخاص لا يوجب انقلاب هذا الظهور؛ بل يوجب انقلاب حجيّته أي حجيّة العام على المراد الجدي،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مستعمل في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مرادا بالإرادة الجدية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لانفصاله عن المخصص ينعقد له الظهور في العموم، غاية الأمر عدم حجية هذا الظهور لمزاحمته بالخاص الأقوى دلالة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المتصل يفترق عن المخصص المنفصل في شيء، و يشترك معه في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العام في المخصص المتصل لا ينعقد له ظهور في العموم، و لذا لا يكون حجة إلا في الأفراد التي علم بعدم دخولها في الخاص، و لا يكون حجة في الأفراد المشكوكة؛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العام في جميع الأفراد حتى يكون حجة في تمامها إلا ما علم بخروجه كما في المخصص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المخصص المنفصل؛ فإن العام فيه ينعقد له ظهور في جميع الأفراد حتى الخاص؛ لكن نرفع اليد عن حجية هذا الظهور بالنسبة إلى ما علم كونه من أفراد الخاص لأقوائية ظهوره من ظهور العام، و أما فيما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فحجية ظهور العام سليمة عن المانع، فيكون حجة حتى فيما احتمل خروجه و دخوله في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اشتراك المخصص المتصل مع المخصص المنفصل في شيء، فلأن العام في كليهما استعمل في المعنى الحقيقي، فلا يلزم المجاز أصلا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فالفارق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الظهور للعام في العموم في المنفصل دون المتصل، و الجامع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المجاز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لتوهم استعماله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أشار إلى الفرق بينهما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اللازم الالتزام بحجية الظهور في الخصوص في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أجيب عن الاحتجاج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الباقي أقرب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اعتبار في الأقربية بحسب المقدار، و إنما المدار على الأقربية بحسب زيادة الأنس الناشئة من كثرة الاستعمال، و في تقريرات بحث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الجواب عن الاحتجاج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يجاب بعد تسليم مجازية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العام على كل فرد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عن الاحتجاج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مراتب المجاز و لزوم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مجازية العام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مجازية العام المخصص، و تعدّد المجاز و لكن لا يلزم الإجمال؛ لأن الإجمال يلزم فيما إذا لم يتعين أحد المجازات، و أما إذا كان هناك معيّن لأحدها فلا يلزم الإجمال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ما يعيّن و هو تمام الباقي؛ لأنه أقرب المجازات إلى المعنى الحقيقي بعد تعذر حمل اللفظ عليه، فإذا فرضنا عدد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و خصص بالنحويين الذين كان عددهم عشرة، فالباقي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المعنى الحقيقي من خصوص الفقهاء الذين عددهم أيضا عشرة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الأقربية توجب تعيّن الباقي، فلا إجمال في البين حتى يكون مانعا عن التمسك بالعام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الجواب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الأقربية الكمية لا تجدي في ظهور العام في تمام الباقي، و إنما الموجب للظهور هي الأقربية الأنسية الناشئة من كثرة الاستعمال، فالأقربية المرجحة لبعض المجازات هي الأقربية الأنسية الناشئة في أذهان المخاطبين من كثرة استعمال لفظ العام في ذلك البعض، فلا عبرة بالأقربية الكمية الناشئة من كثرة الأفراد بدون استعمال اللفظ فيها، فإن هذه الأقربية لا توجب تعيّن تمام الباقي، بحيث يصير العام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المعلوم من الأقربية الكمية لا يجدي في ظهور العام في تمام الباقي، و ما هو المجدي في تعيين بعض المجازات من الأقربية الأنسية غير معلوم، فتصل النوبة إلى أصالة عدم كثرة الاستعمال عند الشك في كثرة الاستعمال في الباقي و عدمها، فتبقى حجة النافي بحالها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احتجاج النافي للحجية بالإجمال الناشئ عن تعدد المجازات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صاحب التقريرات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ردّ بما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w:t>
      </w:r>
    </w:p>
    <w:p>
      <w:pPr>
        <w:pStyle w:val="BookText"/>
        <w:rPr/>
      </w:pPr>
      <w:r>
        <w:rPr>
          <w:rFonts w:ascii="Amiri" w:hAnsi="Amiri" w:eastAsia="Amiri" w:cs="Amiri"/>
          <w:color w:val="111111"/>
          <w:sz w:val="28"/>
          <w:sz w:val="28"/>
          <w:szCs w:val="28"/>
          <w:rtl w:val="true"/>
          <w:lang w:bidi="ar-SA"/>
        </w:rPr>
        <w:t xml:space="preserve">أفراده غير منوطة بدلالته على فرد آخر من أفراده و لو كانت دلالة مجازية؛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بواسطة عدم شموله للأفراد المخصوصة، لا بواسطة دخول غيرها في مدلوله، فالمقتضي للحمل على الباقي موجود، و المانع مفقود؛ لأن المانع في مثل المقام إنما هو ما يوجب صرف اللفظ عن مدلوله، و المفروض انتفاؤه بالنسبة إلى الباقي لاختصاص المخصص بغيره، فلو شك فالأصل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على كل فرد إنما كانت لأجل دلالته على العموم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نسلم أن الباقي مجاز كسائر مراتب الخصوصيات و لكنه متعيّن من بينها لا من جهة كونه أقرب المجازات، بل من جهة وجود المقتضي للحمل عليه و فقد المانع عنه، و أما وجود المقتضي فهو دلالة على فرد آخر، لأن المناط في دلالته على كل واحد من أفراده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معناه عليه، و هو موجود في دلالة العام عليه؛ لأنّ دلالة العام على كل فرد من أفراده، فإذا لم يدل على فرد لخروجه عنه بدليل خاص لم يستلزم ذلك عدم دلالته على بقية الأفراد، فلو كان للعام مائة فرد و خرج عنه عشرون فردا لم يقدح ذلك في دلالته على الباقي، و إن كانت الدلالة على الباقي 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مدعى النافي فإنه يدعي كون استعمال العام في الباقي مجازا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عدم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المجازية لم توجب إلا قصور دلالة العام على أفراد الخاص، فلا يشمل الأفراد الخارجة عنه بالتخصيص، و أما دلالته على غير ما خرج عنه من الأفراد فهي باقية على حالها؛ إذ ليس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مباينا للمعنى المجازي حتى تتفاوت الدلالة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لدلالة العام على كل فرد من أفراده 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 مفقود، و مع الشك في وجوده يرجع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فالمقتضي للحمل على الباقي موجود و المانع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المجازية، 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المجازية إنما تنشأ من ناحية خروج أفراد المخصص عن العام؛ و لا تنشأ من دخول غير أفراد المخصص في مدلول العام حتى يكون المعنى المجازي مباينا للمعنى الحقيقي، و تكون مباينتهما موجبة لتفاوت دلالة العام قبل التخصيص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 يوجب صرف اللفظ عن مدلوله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جواب المصنف عن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دلالة العام على أفراده إنما كان </w:t>
      </w:r>
    </w:p>
    <w:p>
      <w:pPr>
        <w:pStyle w:val="BookText"/>
        <w:rPr/>
      </w:pPr>
      <w:r>
        <w:rPr>
          <w:rFonts w:ascii="Amiri" w:hAnsi="Amiri" w:eastAsia="Amiri" w:cs="Amiri"/>
          <w:color w:val="111111"/>
          <w:sz w:val="28"/>
          <w:sz w:val="28"/>
          <w:szCs w:val="28"/>
          <w:rtl w:val="true"/>
          <w:lang w:bidi="ar-SA"/>
        </w:rPr>
        <w:t xml:space="preserve">و الشمول، فإذا لم يستعمل فيه و استعمل في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و كان إرادة كل واحد من مراتب الخصوصيات مما جاز انتهاء التخصيص إليه، و استعمال العام فيه مجازا ممكنا، كان </w:t>
      </w:r>
      <w:r>
        <w:rPr>
          <w:rStyle w:val="FootnoteAnchor"/>
          <w:rtl w:val="true"/>
        </w:rPr>
        <w:footnoteReference w:id="53"/>
      </w:r>
      <w:r>
        <w:rPr>
          <w:rFonts w:ascii="Amiri" w:hAnsi="Amiri" w:eastAsia="Amiri" w:cs="Amiri"/>
          <w:color w:val="111111"/>
          <w:sz w:val="28"/>
          <w:sz w:val="28"/>
          <w:szCs w:val="28"/>
          <w:rtl w:val="true"/>
          <w:lang w:bidi="ar-SA"/>
        </w:rPr>
        <w:t xml:space="preserve">تعيّن بعضها بلا معيّن ترجيحا بلا مرجح، و لا مقتضي </w:t>
      </w:r>
      <w:r>
        <w:rPr>
          <w:rStyle w:val="FootnoteAnchor"/>
          <w:rtl w:val="true"/>
        </w:rPr>
        <w:footnoteReference w:id="54"/>
      </w:r>
      <w:r>
        <w:rPr>
          <w:rFonts w:ascii="Amiri" w:hAnsi="Amiri" w:eastAsia="Amiri" w:cs="Amiri"/>
          <w:color w:val="111111"/>
          <w:sz w:val="28"/>
          <w:sz w:val="28"/>
          <w:szCs w:val="28"/>
          <w:rtl w:val="true"/>
          <w:lang w:bidi="ar-SA"/>
        </w:rPr>
        <w:t xml:space="preserve">لظهوره فيه،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إمّا بالوضع، و إمّا بالقرينة، 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بموضوع له، و لم يكن هناك قرينة، و ليس له موجب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فرد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في ضمن دلالته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دلالة العام على المعنى، و في ضمن استعماله في المعنى الحقيقي، فالمناط في دلالته على فرد من أفراده هو استعماله في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العموم و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يستعمل في المعنى الحقيقي كما هو المفروض في المقام لأنه قد استعمل في الخصوص مجازا، و المفروض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المجازية كثيرة، فلا بد من تعيين أحدها بمرجح؛ لئلا يلزم الترجيح بلا مرجح،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إذ لا قرينة على تعيين تمام الباقي بالخصوص، فلا محالة يصير العام المخصص حينئذ مجملا؛ إذ لا مقتضي لظهوره في الباقي؛ لأن منشأ الظهور و مقتضيه إما الوضع، و إما القرينة، و كلاهما 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الباقي معنى حقيقيا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قرينة في البين إلا الخاص و هو قرينة صارفة، لا معيّنة، فالموجب لظهور العام في الباقي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فالمانع عن حمل العام على الباقي و إن كان مفقودا إلاّ إن المقتضي لحمله عليه لم يكن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ناظر إلى ردّ ما في التقريرات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فالمقتضي للحمل على الباقي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المقتضي لظهور العام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لظهور العام في الباقي موجب آخر غير الوضع و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ناظر إلى ما في التقريرات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العام على كل فرد من أفراده غير منوطة بدلالته على فرد آخر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ردّ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العام على كل فرد من أفراده منوط باستعماله في معناه الحقيقي و هو العموم، فدلالته على كل فرد من أفراده قبل </w:t>
      </w:r>
    </w:p>
    <w:p>
      <w:pPr>
        <w:pStyle w:val="BookText"/>
        <w:rPr/>
      </w:pPr>
      <w:r>
        <w:rPr>
          <w:rFonts w:ascii="Amiri" w:hAnsi="Amiri" w:eastAsia="Amiri" w:cs="Amiri"/>
          <w:color w:val="111111"/>
          <w:sz w:val="28"/>
          <w:sz w:val="28"/>
          <w:szCs w:val="28"/>
          <w:rtl w:val="true"/>
          <w:lang w:bidi="ar-SA"/>
        </w:rPr>
        <w:t xml:space="preserve">لا يوجب ظهوره في تمام الباقي بعد عدم استعماله في العموم، إذا لم تكن هناك قرينة على تعيينه، فالمانع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مدفوعا بالأصل، إلا إنه لا مقتضي له بعد رفع اليد عن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يجدي إذا لم يكن مستعملا إلا في العموم، كما فيما حققناه في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التخصيص لا تقتضي دلالته على الباقي بعده؛ و ذلك لأن الدلالة على كل واحد من الأفراد قبل التخصيص كانت مستندة إلى استعمال العام في معناه الحقيقي، فالدلالة على كل واحد منها ضمنية لا استقلالية، و مع فرض عدم استعمال العام في العموم لا مقتضي لظهوره في تمام الباقي؛ لانتفاء الدلالة الضمنية بانتفاء الدلالة المطابقية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العام قبل التخصيص لا توجب ظهوره في الباقي بعد التخصيص إذا لم تكن هناك قرينة على تعيين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عن الظهور في الباقي و إن كان منتفيا بأصالة عدم المانع؛ لكنها تجري بعد إحراز المقتضي و الشك في وجود المانع،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المقتضي هنا للظهور في الباقي، فلا مجال لأصالة عدم المانع على فرض عدم المقتضي كما هو المفروض؛ لأن المقتضي للظهور هو الوضع،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استعمال العام في العموم بعد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عدم المانع إنما يجدي فيما إذا استعمل العام في العموم، و شك في تخصيصه،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يجدي حينئذ لوجود المقتضي و هو الاستعمال في العموم، و كون الشك في وجود المانع، فيجري الأصل، و يترتب عليه حجية العام في تمام مدلوله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الجواب ما تقدم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لم يستعمل في الخاص مجازا أصلا؛ بل استعمل في معناه الموضوع له و هو العموم،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دائرته تختلف سعة و ضيقا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فمختار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في الباقي لا من باب المجازية، بل من باب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العام في الباقي فيما علم عدم دخوله في المخصص مطلقا، و ما احتمل دخوله فيما إذا كان المخصص منفصلا، و قد اختلفوا على أقوال؛ 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بحجية العام في الباقي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المخصص متصلا أو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الحجية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المتصل و المنفصل، فيكون العام حجة في الباقي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الضابط في الاتصال و الانفصال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الجملة و تعددها،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العام و المخصص كلاما واحدا كان المخصص متصلا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 عدولا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كانا كلامين كان منفصلا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تكرم الفساق من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القول بحجية العام في الباقي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ظهور الكلام في غير الباقي؛ لأن العام كان ظاهرا في الجميع، فبعد خروج بعض الأفراد لا ينثلم ظهوره في الباقي، فيكون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مانع عن حجيته في الباقي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العام في العموم قد انعقد و صار حجة فيه، فلا ترفع اليد عن حجيته فيه إلا بحجة أقوى و هي ظهور المخصص بمقدار ما يزاحمه فيه، و هو ما علم دخوله في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النافي للحجيّة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حقيقة في العموم، و بعد التخصيص يصير مجازا في الباقي و حيث إن المجازات متعددة، فيصير العام مجملا فيسقط عن الحجية، بلا فرق بين كون المخصص متصلا أو منفصلا، و تعيين إرادة تمام الباقي كتعيين إرادة سائر المراتب يحتاج إلى قرينة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احتجاج النافي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التخصيص لا يستلزم المجازية في العام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المجازية في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أدوات العموم لا تستعمل إلا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المجازية في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المجازية تابعة للإرادة الاستعمالية،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قد استعمل في العموم بالإرادة الاستعمالية، فيكون حقيقة، و لم يستعمل في الخاص بالإرادة الاستعمالية حتى يكون مجازا، فيصير العام مجملا لأجل تعدد المجازات، نعم؛ كان المراد بالإرادة الجدية الخاص</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استعمال العام في العموم مع المخصص المنفصل يكون من باب تأسيس قاعدة كلية؛ ليتمسك بها عند الشك في خروج بعض أفراده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مانع حينئذ من استعمال العام في العموم من دون الإرادة الجدّية، بل لجعل العموم قاعدة يرجع إليها عند الشك، فيكون الخاص مانعا عن حجية ظهور العام في الخصوص، لا عن أصل ظهوره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بأن المراد الاستعمالي هو العموم حتى لا يلزم المجاز مجرد احتمال لا يرتفع به الإجمال؛ لاحتمال كون المراد الاستعمالي هو الخصوص، فيصير العام مجملا لتعدد المجاز كما سبق في دليل النافي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احتمال استعمال العام في الخاص لا يوجب إجمال العام؛ لأن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لانفصاله عن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انعقد له الظهور في العموم؛ إلا إن هذا الظهور لا يكون حجة لمزاحمته بالخاص الأقوى دلالة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المتصل و المنفصل في عدم لزوم المجاز، و إنما الفرق بينهما في انعقاد الظهور للعام في العموم في المنفصل دون المتصل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 عن الاحتجاج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المجاز المستلزم للإجمال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تمام الباقي أقرب المجازات، فلا يلزم من حمل العام عليه الترجيح بلا مرجح، لأن الأقربية مرجّح و معيّن لتمام الباقي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الأقربية الكمية لا تجدي في ظهور العام في تمام الباقي، و إنما الموجب للظهور هو الأقربية الأنسية الناشئة في الأذهان من كثرة الاستعمال في تمام الباقي، و هي غير معلومة، و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كثرة الاستعمال في تمام الباقي، فتبقى حجة النافي بحالها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أجاب صاحب التقريرات عن الأقربية بجواب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الباقي متعين من بين المجازات؛ لكن لا لأجل كونه أقرب المجازات، بل لأجل وجود المقتضي للحمل عليه، و عدم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دلالة العام على العموم، فإن دلالة العام على كل فرد من أفراده ليس منوطا بدلالته على فرد آخر، فإذا لم يستعمل في العموم و لم يدل على فرد لخروجه عنه بدليل خاص لم يستلزم ذلك عدم دلالته على بقية الأفراد، فخروج بعض الأفراد عن العام لا يقدح في دلالته على الباقي، و إن كانت الدلالة على الباقي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المجازية لم توجب إلا قصور دلالة العام على أفراد الخاص</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دلالته على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باقية على حالها، فيكون العام حجة في تمام الباقي لوجود المقتضي و عدم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العام على أفراده إنما هي كانت في ضمن دلالته على المعنى الحقيقي و استعماله فيه، فإذا لم يستعمل في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ظهوره في تمام الباقي، و ذلك لعدم المقتضي الذي هو استعماله في العموم، فعدم حمل العام على تمام الباقي إنما هو لأجل عدم المقتضي، فما ذكره صاحب التقريرات من وجود المقتضي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العام المخصص في الباقي فيما علم عدم دخوله في المخصص مطلقا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حجيته في الباقي فيما احتمل دخوله فيه إذا كان المخصص منفصلا</w:t>
      </w:r>
      <w:r>
        <w:rPr>
          <w:rFonts w:eastAsia="Amiri" w:cs="Amiri" w:ascii="Amiri" w:hAnsi="Amiri"/>
          <w:color w:val="111111"/>
          <w:sz w:val="28"/>
          <w:szCs w:val="28"/>
          <w:rtl w:val="true"/>
          <w:lang w:bidi="ar-SA"/>
        </w:rPr>
        <w:t xml:space="preserve">. </w:t>
      </w:r>
      <w:bookmarkStart w:id="299" w:name="pg15790_159760"/>
    </w:p>
    <w:p>
      <w:pPr>
        <w:pStyle w:val="BookText"/>
        <w:rPr/>
      </w:pPr>
      <w:bookmarkEnd w:id="299"/>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الخاص بحسب المفهوم مجملا، بأن كان دائرا بين الأقل و الأكثر و كان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3502734_2142443653"/>
      <w:bookmarkStart w:id="301" w:name="_Toc111"/>
      <w:bookmarkEnd w:id="300"/>
      <w:r>
        <w:rPr>
          <w:rtl w:val="true"/>
        </w:rPr>
        <w:t>فصل كون الخاص مجملا مع دورانه بين الأقل و الأكثر</w:t>
      </w:r>
      <w:bookmarkEnd w:id="301"/>
    </w:p>
    <w:p>
      <w:pPr>
        <w:pStyle w:val="Heading4"/>
        <w:numPr>
          <w:ilvl w:val="3"/>
          <w:numId w:val="1"/>
        </w:numPr>
        <w:rPr/>
      </w:pPr>
      <w:bookmarkStart w:id="302" w:name="__RefHeading___Toc13502736_2142443653"/>
      <w:bookmarkStart w:id="303" w:name="_Toc112"/>
      <w:bookmarkEnd w:id="302"/>
      <w:r>
        <w:rPr>
          <w:rtl w:val="true"/>
        </w:rPr>
        <w:t>اشارة</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المصنف من بيان حكم المخصص المبيّن مفهوما و مصداقا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في بيان حكم المخصص المجمل مفهوما أو مصداقا في هذا الفصل، فالغرض من عقد هذا الفصل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العام المخصص بالمخصص المجمل مفهوما أو مصداقا، و هذا من أهم مباحث العام و الخاص، و قبل الخوض في البحث لا بد من بيان ما هو محل النزاع، و توضيح ذلك يتوقف على مقدمة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الخاص إما أن يكون مجملا بحسب المفهوم، أو يكون مجملا بحسب المصداق، 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متصلا أو منفصلا، و على التقادير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المخصص دائرا بين الأقل و الأكثر، أو يكون دائرا بين المتباينين، فصور الاحتمالات هي ثمانية، فنصنع جدولا مشتملا على تلك الصور الثمانية، مع ذكر أمثلة لها و بيان أحكامها تسهيلا للمحصلين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الجدول في الصفحة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الصورة الثالثة و الرابعة من صور المجمل المصداقي على ما هو ظاهر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الشبهة في موارد الإجمال المفهومي تسمى بالشبهة المفهومية، و في موارد الإجمال المصداقي تسمى بالشبهة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المفهومية ما كان الشك فيها في شمول العام للفرد أو الصنف ناشئا من الاشتباه في مفهوم الخاص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دورانه بين السعة و الضيق،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فرضنا أن مفهوم الفاسق مجمل يدور أمره بين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مرتكب مطلق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مرتكب الكبائر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إنما هو في شمول حكم العام لمرتكب الصغائر و منشؤه إنما هو إجمال مفهوم الخاص، و لا إجمال في مفهوم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بيان أحكامها تسهيلا للمحصلين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 المجمل المفهومي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المخصص متصلا مترددا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يتردد الفاسق بين مرتكب الكبيرة و مرتكب مطلق المعصية كبيرة كانت أو صغيرة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هذه الصورة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إجمال المخصص إلى العام حقيقة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يمنع عن انعقاد ظهور العام في العموم، فلا يصح التمسك به، كما لا يصح التمسك بالخاص، لإجمالها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المخصص متصلا مردّدا بين المتباينين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شخصين لكون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في هذه الصورة هو نفس الحكم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المخصص منفصلا، مردّدا بين الأقل و الأكثر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هذه الصورة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سراية إجمال المخصص لا حقيقة و لا حكما، فيصح التمسك به في مورد الشك لانعقاد ظهوره في العموم، و مقتضاه حجيته في جميع أفراده إلا ما علم دخوله في المخصص</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المخصص منفصلا مردّدا بين المتباينين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العدول من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يتردد مفهوم العدالة بين ترك المعصية عن ملكة و بين حسن الظاهر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هذه الصورة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إجمال المخصص إلى العام حكما لا حقيقة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ينعقد له ظهور في العموم إلا أن الخاص لقوة دلالته يزاحم حجيته، و لما كان مرددا بينا لمتباينين و ليس هناك منهما عن الحجية، و يرجع إلى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 المجمل المفهومي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المخصص متصلا مرددا بين الأقل و الأكثر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أحد إلى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معنى العدالة واضحا مبينا، ثم نعلم بعدالة زيد و عمرو و بكر و نشك في عدالة غيرهم لا لأجل الشك في مفهوم العدالة؛ بل لأجل عدم الاطلاع على حالهم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هذه الصورة هو عدم جواز التمسك بالعام؛ لعدم انعقاده ظهوره إلا في الخصوص المعلوم بقاؤه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المخصص متصلا مرددا بين المتباينين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كل من زيد و عمرو إن كانا عادلين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لا نعلم أن زيدا عادل أو عمرو، مع العلم بعدالة أحدهما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هذه الصورة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بالعام؛ لأن الفرد المشكوك المردد بين المتباينين و إن كان مصداقا للعام بما هو عام إلا إنه ليس مصداقا له بما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المخصص منفصلا مرددا بين الأقل و الأكثر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نعلم بعدالة زيد و عمرو و بكر دون غيرهم لعدم العلم بحالهم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حكم هذه الصورة خلاف،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التمسك بالعام، و لكن الحق 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الجواز؛ إذ لا يعلم كون الفرد المشكوك مصداقا للعام بما هو حجة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كان المخصص متصلا مرددا بين المتباينين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كل من زيد 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خلف فاسق من زيد أو عمرو مع العلم بفسق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حكم هذه الصورة هو حكم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 النعل بالنعل </w:t>
      </w:r>
    </w:p>
    <w:p>
      <w:pPr>
        <w:pStyle w:val="BookText"/>
        <w:rPr/>
      </w:pPr>
      <w:r>
        <w:rPr>
          <w:rFonts w:ascii="Amiri" w:hAnsi="Amiri" w:eastAsia="Amiri" w:cs="Amiri"/>
          <w:color w:val="111111"/>
          <w:sz w:val="28"/>
          <w:sz w:val="28"/>
          <w:szCs w:val="28"/>
          <w:rtl w:val="true"/>
          <w:lang w:bidi="ar-SA"/>
        </w:rPr>
        <w:t xml:space="preserve">منفصلا فلا يسري إجماله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العام، لا حقيقة و لا حكما، بل كان العام متبعا فيما لا يتبع فيه الخاص لوضوح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حجة فيه بلا مزاحم أصلا،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إنما يزاحمه فيما هو حجة على خلافه تحكيما للنص، أو الأظهر على الظاهر؛ لا فيما لا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الشبهة المصداقية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الشك فيها في شمول العام للفرد أو الصنف ناشئا من الاشتباه في الأمور الخارجية؛ كما إذا دل دليل على إكرام العلماء، و دلّ دليل آخر على حرمة إكرام الفساق منهم، و شككنا في أن زيدا العالم هل هو فاسق 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يسري إجمال الخاص إلى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يرتفع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ترتفع حجيّته فالعام باق على ظهوره، و حجيته جميعا في القدر الزائد على الأقل، فهو غير مجمل بالنسبة إليه لا حقيقة و لا حكما، و هذا إشارة إلى الصورة الثالثة من صور الإجمال المفهومي، فلا يصير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بإجمال الخاص 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حجية ظهوره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لبقاء العام على حجيته في الفرد المشكوك دخوله تحت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قد انعقد له ظهور في العموم؛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 الخاص عنه الذي لا يمنع عن ظهور العام في العموم؛ بل يزاحمه في الحجية فقط،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حجة في خصوص الفرد المعلوم دخوله تحته كمرتكب الكبيرة في المثال المذكور في الجدول، و ليس حجة فيما يحتمل كونه فردا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كمرتكب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فرديته للخاص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بدليل في مورد مع الشك في موضوعيته لذلك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لما كانت فردية مرتكب الصغيرة للخاص مشكوكة، فلا يصح التمسك بدليل الخاص لإثبات حرمته، فلا مزاحم حينئذ لحجية العام في هذا الفرد المحتمل دخوله تحت الخاص،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فمزاحمة الخاص لحجية العام مختصة بما علم فرديته للخاص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كمرتكب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الخاص عليه تقديما للنص أو الأظهر على الظاهر، كما هو المتداول عند أبناء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الفرد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فمزاحمة الخاص للعام فيه من مزاحمة اللاحجة بالحجة،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لحجية العام في الفرد المحتمل دخوله تحت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إنما يزاحم العام في الفرد المعلوم دخوله تحت الخاص، فيكون حجة على خلاف العام، و يقدّم عليه تحكيما للنص أو الأظهر على الظاهر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يزاحم الخاص العام فيما لا يكون حجة فيه من الفرد المحتمل دخوله تحته، كما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يكن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دائرا بين المتباينين مطلقا، أو بين الأقل و الأكثر فيما كان متصلا، فيسري إجماله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حكما في المنفصل المردّد بين المتباينين، و حقيقة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عمومه؛ إلا أنه لا يتبع ظهوره في واحد من المتباينين اللذين علم تخصيصه بأحدهما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الخاص مردّدا بين الأقل و الأكثر، مع انفصاله عن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كام دائرا بين المتباينين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المخصص متصلا أو منفصلا، أو كان مردّدا بين الأقل و الأكثر مع اتصال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فيسري إجمال الخاص إلى العام حكما، و لكن فيما إذا كان المخصص المردد بين المتباينين منفصلا، فترتفع حجية العام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و إن انعقد له ظهور في العموم إلاّ إن هذا الظهور ليس بحجة؛ لعدم كونه مرادا بعد العلم الإجمالي بالتخصيص بأحد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الصورة الرابعة من صور المجمل المفهومي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يسري إجمال الخاص إلى العام حقيقة في غير المخصص المنفصل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المخصص المتصل، سواء كان مرددا بين المتباينين أو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ينعقد ظهور العام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الصورة الأولى و الثانية من صور المجمل المفهومي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فيسري إجماله إليه حكما في المنفصل المردد بين المتباينين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لسراية إجمال الخاص إلى العام، فلا يجوز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عدم جواز التمسك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انعقاد ظهوره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الإجمالي بتخصيص العام بأحد المتباينين، مع عدم تيقّن تخصيصه بأحدهما بالخصوص، و عدم مرجّح لأحدهما، فلا محالة يسقط العام عن الحجية، لعدم جريان أصالة الحقيقة حينئذ في العام مع هذا العلم الإجمالي و إن كان نفس الظهور باقيا، فإجمال الخاص لا يسري إلى نفس الظهور حتى يرفعه، بل يسري إلى حجيته فيرفعها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السراية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حجية العام في كلا المتباينين إذا كان المخصص المنفصل مرددا بين المتباينين؛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العام إنما تكون ببناء العقلاء المعبّر عنها بأصالة العموم، و هي لا تجري بالنسبة إلى كلا الفردين لتعارض الأصلين فيهما للعلم الإجمالي بخروج أحدهما عن عموم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ثبوت حكم العام في أحد الفردين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يكشف عن تضييق دائرة حجية العام و اختصاصها بغير </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انعقاد ظهور من رأس للعام، لاحتفاف الكلام بما يوجب احتماله لكل واحد من الأقل و الأكثر، أو لكل واحد من المتباينين؛ لكنه حجة في الأقل، لأنه المتيقن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المتصل و المنفصل، و كذا في المجمل بين المتباينين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شخصين، فالعام حجة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المتباينين يشك في انطباق العام بما هو حجة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حقيقة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إجمال الخاص إلى العام حقيقة في غير المنفصل المردد بين المتباينين و هو الخاص المتصل المردد بين المتباينين، و المتصل المردد بين الأقل و الأكثر، و الوجه في سراية إجمال الخاص إلى العام حقيقة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احتفاف العام بالخاص المجمل يوجب إجمال العام، و عدم انعقاد ظهور له في العموم، فيرجع في المردد بين الأقل و الأكثر إلى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الاجتناب عن جميع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المتيقن من مفهوم الفسق،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انعقاد الظهور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الخاص المردد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متيقن حتى يكون العام حجة فيه، كزيد المشترك بين شخصين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فيه إلى ما تقتضيه الأصول العملية، فيترك إكرامهما احتياطا لعدم جريان البراءة في مورد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و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من بيان أحكام الصور الأربع في الشبهة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المخصص المتصل و بين المخصص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سراية الإجمال إلى العام، المانع عن انعقاد ظهور له في العموم في المتصل، و ارتفاع الحجية عن ظهوره في العموم، مع تحقق أصله في المنفصل، و كذلك انقدح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الصور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المخصص المردد بين المتباينين و المخصص المردد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التمسك بالعام في المجمل المردد بين المتباينين مطلقا و إن كان منفصلا؛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سراية الإجمال إلى العام حقيقة في المتصل، و حكما في المنفصل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المجمل المردد بين الأقل و الأكثر، حيث يجوز التمسك بالعام فيما إذا كان المخصص منفصلا، لانعقاد الظهور له في العموم، و عدم مانع عن حجيته في الأفراد التي يشك في انطباق الخاص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الأقل و الأكثر، فلا تغفل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التمسك بالعام فيما إذا كان المخصص متصلا لكونه مانعا عن انعقاد ظهور له من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إشارة إلى دفع ما يتوهم من عدم الفرق بين المتصل و المنفصل تارة، و بين المتباينين و الأقل و الأكثر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الفرق بين المتصل و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المخصص المنفصل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رافعا لظهور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إنه يقيد المراد الواقعي بغير الفاسق، بحيث يصير موضوع 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غير الفاسق، فإذا كان مفهوم الفاسق مرددا بين الأقل 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يصير من يجب إكرامه من العلماء بحسب المراد الواقعي مرددا بين الأقل و الأكثر أيضا، فلا يجوز التمسك بأكرم العلماء لوجوب إكرام الأفراد التي لا يعلم فسقها و عدالتها، فلا فرق في عدم جواز التمسك بالعام بين الخاص المتصل و المنفصل، إذ المدار في جواز التمسك بكل دليل على إحراز موضوعه و بدونه لا يجوز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الفرق بين الخاص المردد بين المتباينين، و بين الخاص المردد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الأصول اللفظية لمّا كان اعتبارها لكشفها عن المرادات الواقعية، و مع دوران الخاص بين الأقل و الأكثر، لا تكون أصالة العموم التي هي من تلك الأصول كاشفة عن كون الأكثر محكوما بحكم العام، فلا محالة يكون الأكثر موردا للأصول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فوزان الأقل و الأكثر وزان المتباينين في عدم جواز الرجوع إلى العام في إحراز الحكم، بل المرجع فيه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باندفاع كلا التوهمين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دليل العام يشمل كل فرد من أفراد الموضوع، و إطلاقه الأحوالي يعم كل زمان و زماني يمكن أن يكون قيدا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فرد من أفراد العلماء، و يدفع احتمال كل ما يصلح لأن يكون قيدا له، و لا نرفع اليد عن هذا الإطلاق الأحوالي إلا بالمقدار الذي علم بشمول دليل الخاص له؛ إذ ليس دليل المخصص بمفهومه مقيدا لدليل العام حتى يسري إجماله إليه، و يصير المراد من العام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المقيد بمفهومه الحاكي عن الحقيقة يقيّد الإطلاق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محكم في غير ما علم تقييد المراد الواقعي بالنسبة إليه، ففي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أجمل مفهوم الفاسق لا نرفع اليد عن العلماء إلا بالنسبة إلى مرتكب الكبيرة، فمرتكب الصغيرة داخل في العام فيجب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يقدح </w:t>
      </w:r>
      <w:bookmarkStart w:id="304" w:name="pg15790_159767"/>
    </w:p>
    <w:p>
      <w:pPr>
        <w:pStyle w:val="BookText"/>
        <w:rPr/>
      </w:pPr>
      <w:bookmarkEnd w:id="304"/>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مجملا بحسب المصداق، بأن اشتبه فرد و تردّد بين أن يكون فردا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باقيا تحت العام؛ فلا كلام في عدم جواز التمسك بالعام لو كان متصلا به،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ظهور للكلام إلا في الخصوص،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إجمال مفهوم الفاسق في الأخذ بإطلاق العام لحالاته و طواريه التي يصح تقييده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اندفاع التوهم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الفرق بين المتباينين و الأقل و الأكثر، حيث إن الشك في التخصيص بالأكثر شك في التخصيص الزائد على ما علم تخصيصه به، و لا إشكال حينئذ في الرجوع إلى أصالة العموم، و معه لا تصل النوبة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المخصص المردد مفهومه بين المتباينين، فإن العلم الإجمالي بتخصيص العام بأحدهما مانع عن الرجوع إلى أصالة العموم، و هذا المانع مفقود في الأقل و الأكثر،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و 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أحكام صور الشبهة المفهومية</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3502738_2142443653"/>
      <w:bookmarkStart w:id="306" w:name="_Toc113"/>
      <w:bookmarkEnd w:id="305"/>
      <w:r>
        <w:rPr>
          <w:rtl w:val="true"/>
        </w:rPr>
        <w:t>الكلام في الشبهة المصداقية</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قوله في أول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الخاص بحسب المفهوم مجملا، فالأولى 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الخاص مجملا بحسب المصداق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يتردد فردا للخاص، كما إذا اشتبه لأجل الأمور الخارجية فرد الخاص بغيره كتردد زيد العالم بين زيد العادل و الفاسق لظلمة أو غيرها من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فرغ عن بيان الشبهة المفهومية شرع في بيان أحكام الشبهة المصداقية، و لها أربع صور كما عرفت، 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الخاص متصلا بالعام فلا كلام في عدم جواز التمسك بالعام لإثبات حكم هذا الفرد المشتبه؛ لعدم انعقاد ظهور له في العموم، بل لا ظهور للكلام إلا في الخصوص،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الفرد الخارجي كزيد العالم مشتبها بين كونه عادلا أو فاسقا لا يجوز التمسك بالعام لإثبات حكمه لهذا الفرد المردد، إذ لا عموم للعام بالنسبة إلى الفرد المشتبه المشكوك عدالة و فسقا، و المانع عن التمسك به هو عدم إحراز فردية ما يحتمل انطباق الخاص عليه للعام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التمسك بالعام في المصداق المشتبه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ظهور للعام في العموم حتى يصح التمسك به في الفرد </w:t>
      </w:r>
    </w:p>
    <w:p>
      <w:pPr>
        <w:pStyle w:val="BookText"/>
        <w:rPr/>
      </w:pPr>
      <w:r>
        <w:rPr>
          <w:rFonts w:ascii="Amiri" w:hAnsi="Amiri" w:eastAsia="Amiri" w:cs="Amiri"/>
          <w:color w:val="111111"/>
          <w:sz w:val="28"/>
          <w:sz w:val="28"/>
          <w:szCs w:val="28"/>
          <w:rtl w:val="true"/>
          <w:lang w:bidi="ar-SA"/>
        </w:rPr>
        <w:t xml:space="preserve">و أما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منفصلا عنه، ففي جواز التمسك به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المشتبه؛ بل لا ظهور له إلا في الخصوص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غير الفاسق و لم يحرز كون الفرد المشتبه فردا للعام بما هو حجة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يكون العام في الفرد المشتبه حجة كذلك لا يكون الخاص حجة فيه؛ لأن فردية المشتبه للخاص أيضا مشكوكة، و حينئذ فالمرجع فيه الأصول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المخصص المجمل مصداقا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دائرا بين المتباينين أو الأقل 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منفصلا عن العام؛ ففي جواز التمسك بالعام خلاف بين الأعلام، و المشهور هو جواز التمسك به بعد انعقاد ظهوره في العموم مع انفصال الخاص عنه، و لا مانع عن حجيته إلا بالنسبة إلى ما يكون الخاص حجة فعلية فيه؛ و هو الأفراد التي يعلم انطباق الخاص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كمرتكب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الخاص دالا على حرمة إكرام فساق العلماء، ففي الأفراد التي لا يعلم انطباق مفهوم الخاص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كمرتكب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الخاص حجة فيها حتى يزاحم حجية العام فيها؛ لعدم إحراز موضوعه، و جواز التمسك بدليل منوط بإحراز موضوعه،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التمسك بالعام في مرتكب الصغيرة، فلا يكون الخاص حجة فيما اشتبه أنه من أفراده كالفرد المشكوك دخوله تحت الخاص، فخطاب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دليلا على حرمة إكرام من شك في فسقه من العلماء، فلا يزاحم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الفرد المشكوك و لا يعارضه فيه، فإن الخاص لو زاحمه فيه أو عارضه فيه على الفرض فهو من قبيل مزاحمة غير الحجة بالحجة، و معارضة الدليل و الحجة بغير الدليل و الحجة في غاية البطلان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يستدل به على جواز التمسك بالعام بالنسبة إلى الفرد المشتبه؛ إلاّ إن الحق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بالعام بالنسبة إلى الفرد المشتبه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عدم جوازه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المصنف عن استدلال جواز التمسك بالعام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في غاية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المنفصل و إن لم يكن حجة فعلا في الفرد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إحراز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يوجب سقوط العام عن الحجية، و اختصاص الحجية بغير عنوان الخاص من الأفراد؛ لأن الخاص يوجب تعنون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كالفاسق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موضوع وجوب الإكرام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غير الفاسق فقط، فكأنّه قيل من أول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غير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فالفاسق الواقعي قد خرج عن تحت العام يقينا، و المصداق المشتبه كزيد العالم و إن كان مصداقا للعام بما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إذ غاية ما يمكن أن يقال في وجه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إنما يزاحم العام فيما كان فعلا حجة، و لا يكون حجة فيما اشتبه أنه من أفراده، فخطاب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لا يكون دليلا على حرمة إكرام من شك في فسقه من العلماء، فلا يزاحم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 فإنه يكون من قبيل مزاحمة الحجة بغير الحجة، و هو في غاية الفساد، فإنّ الخاص و إن لم يكن دليلا في الفرد المشتبه فعلا، إلى أنه يوجب اختصاص حجيّة العام في غير عنوانه من الأفراد، فيكون أكرم العلماء دليلا و حجة في العالم الغير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فالمصداق المشتبه و إن كان مصداقا للعام بلا كلام إلا إنه لم يعلم أنه من مصاديقه بما هو حجة، 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بغير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المخصّص بالمنفصل و إن كان ظهوره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يكن هو عام إلا إنه لم يعلم كونه من مصاديق العام بما هو حجة؛ لاختصاص حجيته بغير الفاسق، فلا يكون العام حجة فيه لاحتمال كونه فاسقا حينئذ، كما يلتزم الخصم بعدم جواز التمسك بالعام المخصص بالمخصص المتصل في الأفراد المشتبهة التي لم يعلم انطباق الخاص عليها، فكذلك لا بد من أن يلتزم بعدم جوازه في المخصص المنفصل الموجب لتعنون العام به، فالعالم الذي يحتمل فسقه لا يندرج تحت العام و لا الخاص؛ للشك في موضوعيته لكل منهما، و مع الشك في الموضوع لا مجال للتمسك بالدليل، فلا يكون العام فيه حجة و لا الخاص،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عدم جواز التمسك بالعام في الشبهة المصداقية بين المخصص المتصل و المنفصل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العلم بمصداقية الفرد المشتبه للعام بما هو حجة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حجية العام بغير الفاسق، ففي الفرد المردد بينه و بين العادل حيث إنه لم يحرز فرديته لغير الفاسق لا يشمله العام بما هو حجة؛ و إن شمله بذاته لكونه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العام المخصص بالمنفصل و إن كان ظاهرا في العموم كالعام الذي لم يخصص أصلا، بخلاف المخصص بالمتصل، حيث إنه كما مر لا ينعقد له ظهور في العموم، إلاّ إنه كالمتصل في الحكم، و هو عدم الحجية كالعام المخصص بالمتصل، فلا يكون حجة إلا في غير عنوان الخاص،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 في عدم الحجية إلا في غير عنوان الخاص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العام المخصص بالمتصل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فالعام المخصص بالمنفصل كالعام الذي لم يخصص أصلا من حيث انعقاد الظهور له في العموم؛ لكنه في عدم الحجية كالعام المخصص بالمتصل إلا في غير عنوان الخاص</w:t>
      </w:r>
      <w:r>
        <w:rPr>
          <w:rFonts w:eastAsia="Amiri" w:cs="Amiri" w:ascii="Amiri" w:hAnsi="Amiri"/>
          <w:color w:val="111111"/>
          <w:sz w:val="28"/>
          <w:szCs w:val="28"/>
          <w:rtl w:val="true"/>
          <w:lang w:bidi="ar-SA"/>
        </w:rPr>
        <w:t xml:space="preserve">. </w:t>
      </w:r>
      <w:bookmarkStart w:id="307" w:name="pg15790_159770"/>
    </w:p>
    <w:p>
      <w:pPr>
        <w:pStyle w:val="BookText"/>
        <w:rPr/>
      </w:pPr>
      <w:bookmarkEnd w:id="307"/>
      <w:r>
        <w:rPr>
          <w:rFonts w:ascii="Amiri" w:hAnsi="Amiri" w:eastAsia="Amiri" w:cs="Amiri"/>
          <w:color w:val="111111"/>
          <w:sz w:val="28"/>
          <w:sz w:val="28"/>
          <w:szCs w:val="28"/>
          <w:rtl w:val="true"/>
          <w:lang w:bidi="ar-SA"/>
        </w:rPr>
        <w:t xml:space="preserve">مخصصا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المخصّص بالمتصل كما عرفت إلا أنه في عدم الحجيّة إلا في غير عنوان الخاص مثله، 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الفرد المشتبه غير معلوم الاندراج تحت إحدى الحجّتين، فلا بد من الرجوع إلى ما هو الأصل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المخصص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لبيا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مما يصح أن يتكل عليه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بصدد البيان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كالمتصل، حيث لا يكاد ينعقد معه ظهور للعام إلا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المخصص بالمنفصل كالمخصص بالمتصل في عدم الحجية إلا في غير 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 الفاسق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الفرد المشتبه غير معلوم الاندراج تحت إحدى الحجتين و هما العام و الخاص، فلا بد من الرجوع إلى الأصل العملي المنوط جريانه بفقدان الدليل الاجتهادي،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كلام طويل تركناه رعاية للاختصار المطلوب في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التفصيل بين أقسام الشبهات المفهومية و المصداقية؛ من جواز التمسك بالعام في بعض الأقسام، و عدم جواز التمسك به في بعضها الآخر حسب ما عرفت تفصيل ذلك إنما هو فيما إذا كان المخصص لفظيا</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3502740_2142443653"/>
      <w:bookmarkStart w:id="309" w:name="_Toc114"/>
      <w:bookmarkEnd w:id="308"/>
      <w:r>
        <w:rPr>
          <w:rtl w:val="true"/>
        </w:rPr>
        <w:t>الفرق بين المخصص اللفظي و اللبّي</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المصنف من بيان حكم المخصص اللفظي المجمل مفهوما أو مصداقا، شرع في بيان حكم المخصص إذا كان لبيّا كالإجماع و السيرة و غيرهما مما ليس بلفظ، بحيث لا يكون في الكلام إلا العام؛ لكن علم من الخارج أن المتكلم لا يريد بعض أفراد العام، فالمنسوب 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الأنصاري في التقريرات</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بالعام في الشبهات المصداقية؛ لكن المصنف فصل في ذلك، و اختار الجواز في صورة و عدمه في أخرى، و من هنا يظهر الفرق بين المخصص اللفظي في الشبهة المصداقية، و بين المخصص اللبّي فيها، و هو عدم جواز التمسك بالعام في الأول مطلقا، و جوازه في الثاني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اللّبي على قسمين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مما يصح أن يتكل عليه المتكلم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الخصوص، و إن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بقاء العام في المصداق المشتبه على حجيّته كظهوره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اللبّي إن كان واضحا بحيث يصح عرفا اعتماد المتكلم عليه إذا كان بصدد بيان غرضه في مقام التخاطب؛ بأن يكون حكما عقليا ضروريا، بحيث يعد عرفا من القرائن المتصلة المانعة عن انعقاد ظهور للعام في العموم فهو كالخاص المتصل اللفظي في عدم انعقاد ظهور للعام ابتداء إلا في الخاص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المخصص اللبّي كالقرينة المتصلة المانعة عن انعقاد ظهور للعام في العموم؛ بأن لم يكن حكما عقليا ضروريا؛ بل كان نظريا متوقفا على أمور يتوقف حصوله منها على نظر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فالمخصص اللبّي إمّا ضروري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بالتخصيص مستقلا، من دون توقف على مقدمات نظرية، و إما نظري يتوقف العلم بالخاص على مقدمات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التمسك بالعام في القسم الأول لإحراز حكم الفرد المشتبه،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كل من دخل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حكما ضروريا بتخصيص أبناء المولى، فصار الكلام في قوة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كل من دخل داري إلا أبنائي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اشتبه الفرد أنّه من أعدائه حتى يجب قتله أو أنّه من أبنائه كي يحرم قتله فلا يجوز التمسك بالعام فيه حتى يجري حكم العام عليه، فليس العام حجة فيه، فكذا ليس الخاص اللبي حجة فيه، للشك في انطباق الخاص عليه، فيرجع فيه إلى الأصل العملي على حسب ما يقتضيه المقام، فالكلام فيه هو كالكلام في المخصص المتصل اللفظي في عدم جواز التمسك بالعام لإثبات حكم الفرد المشكوك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بخلاف القسم الثاني من اللبي، حيث لم يكن المخصص اللبي فيه موجبا لصرف الكلام عن العموم إلى الخصوص؛ بل يكون الكلام قد انعقد له ظهور في العموم، فيجوز التمسك بالعام فيه، لأن ظاهر الكلام الصادر عن المتكلم في مقام البيان حجة ما لم يعلم بخلافه، فإذا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علم من الخارج أنه لا يريد إكرام عدوّه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 في عداوة واحد منهم بنحو الشبهة المصداقية جاز التمسك بالعام لإثبات وجوب إكرام هذا الفرد المشكوك في عداوته، و ذلك لما مر غير مرة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ظاهر في كل فرد من أفراده، و هذا الظاهر حجة ما لم تقم قرينة على إرادة خلافه، فإذا علم بعداوة بعضهم كان ذلك العلم مانعا عن حجية العام فيه للقطع بعدم إرادته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 xml:space="preserve">و السّر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الملقى من السيّد حجة ليس إلا ما اشتمل على العام الكاشف بظهوره عن إرادته للعموم، فلا بد من اتّباعه ما لم يقطع بخلافه،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جيراني، و قطع بأنه لا يريد إكرام من كان عدوّا له منهم، كان أصالة العموم باقية على الحجيّة بالنسبة إلى من لم يعلم بخروجه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عموم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بعداوته؛ لعدم حجة أخرى بدون ذلك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إذا كان المخصص لفظيا،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تقديمه عليه هو كون الملقى إليه احتمال العداوة فلا يمنع عن حجية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كلام المصنف في المخصص اللبي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المذكور بين المخصص اللبّي و اللفظي المنفصل في الشبهة المصداقية، بجواز التمسك بالعام في اللبّي دون اللفظي المنفصل، مع انعقاد ظهور العام في العموم في كلا الموردين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و الوجه في هذا الفرق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الملقى من السيد إلى العبد في المخصص اللبّي ليس إلا كلاما واحدا و حجة كذلك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اتباع ظهوره إلى أن يعلم بخلافه فيصح التمسك به في غير معلوم الخروج؛ لأن ظهوره و حجيته باقيان على حالهما بالنسبة إلى غير معلوم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العام المخصص بالمخصص اللفظي المنفصل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السيد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جاري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الملقى من السيد إلى العبد كلامان و حجتان، فإذا قدّم الخاص على العام صار موضوع العام مقيدا بقيد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الجوارية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عدمي و هو عدم العداوة مثلا، فالفرد المشتبه لا يندرج تحت العام و لا الخاص، فلا يجوز التمسك لا بالعام و لا بالخاص، لأن جواز التمسك مشروط بإحراز موضوع الدليل،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اندراج الفرد المشتبه في العام و لا في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حجة في جميع افراده إلا ما علم بخروجه عنه، فيكون جميع الجيران واجبي الإكرام إلا من علم بعداوته منهم، فالمانع عن حجية العام في مشكوك العداوة مفقود؛ إذ المانع عنها هو العلم بالعداوة، و ذلك مفقود في محتمل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حجة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تعليل 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العموم باقية على الحجية في الفرد المحتمل خروجه عن العام؛ لعدم حجة أخرى غير العلم بالخروج، فالعام حجة إلا مع العلم بخروج بعض الأفراد عنه،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المشكوك غير معلوم الخروج عنه، فيرجع فيه إلى العام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لبيان الفرق بين المخصص اللّبي و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رأس لا يعمّ الخاص؛ كما كان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فيما كان الخاص 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المخصص اللفظي قد ألقى السيد إلى عبده حجتين، و هما العام و الخاص، و نسبة الفرد المشتبه إليهما متساوية، و لا مرجّح لاحتمال فرديته لأحدهما بالخصوص، فلا يصح التمسك بأحدهما لاندراجه تحته، و هذا بخلاف المخصص اللبي، فإن الحجة الملقاة من المولى واحدة و هي العام، و القطع بعدم إرادة بعض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عقلية أجنبية عن الحجة الملقاة من السيد، فالمخصص بحكم العقل هو العلم بالعداوة، فمشكوك العداوة لا يندرج في الخاص، بل هو داخل في العام و محكوم بحكمه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فظهور العام في العموم، و كذا حجيته في المخصص اللبي لم ينثلما؛ بل هما باقيان على حالهما، بخلاف المخصص اللفظي، فإن الفرد المشتبه غير معلوم الاندراج تحت العام أو الخاص، و لذا لا يمكن إحرازه بشيء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الملقى إلى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 الخاص من رأس؛ لسقوط حجية ظهوره في أفراد الخاص و إن كان نفس الظهور باقيا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 الخاص من رأس، و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العام،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يعم العام الخاص حقيقة لعدم انعقاد ظهور للعام في العموم في المخصص المتصل، فالعام من أوّل الأمر لا يشير إلى الخاص المتصل، و هذه التوضيحات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القطع بعدم إرادة العدوّ لا يوجب انقطاع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توهم و دفعه، فأما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حجية العام في الفرد المشتبه بلا فرق بين كون العام المخصص بالمخصص اللبّي و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مخصص بالقطع، فيسقط عن الحجية في الفرد المشتبه، كسقوطه عنها فيه عند تخصيصه بالمخصص اللفظي، لأنّنا نعلم بعدم إرادة العدوّ في كلا الموردين، فلا يجوز العمل بالعام فيهما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اللبي و هو القطع لا يمنع عن حجية ظهور العام إلا في الأفراد التي علم انطباق الخاص عليها، فهو في الأفراد المشتبه حجة بلا مانع، إذ الخاص هو العلم، و الشاهد على كون العام حجة في الفرد الذي يحتمل انطباق الخاص اللبّي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مؤاخذة المولى على مخالفة العبد له في عدم إكرام بعض جيرانه باحتمال كونه عدوا للمولى، و عدم صحة اعتذار العبد عن هذه المخالفة بمجرد احتمال العداوة، فصحة مؤاخذة المولى و عدم صحة اعتذار العبد يشهدان بحجية العام في الفرد المشتبه؛ إذ مخالفة غير الحجة لا توجب حسن المؤاخذة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متصلا، و القطع بعدم إرادة العدوّ لا يوجب انقطاع حجيّته؛ إلا فيما قطع أنه عدوّه، لا فيما شكّ فيه، كما يظهر صدق هذا من صحة مؤاخذة المولى لو لم يكرم واحدا من جيرانه، لاحتمال عداوته له، و حسن عقوبته على مخالفته، و عدم صحة الاعتذار عنه بمجرّد احتمال العداوة، كما لا يخفى على من راجع الطريقة المعروفة، و السيرة المستمرة المألوفة بين العقلاء التي هي ملاك حجيّة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بناء العلماء على حجيّتها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المشتبه هاهنا بخلاف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أشرنا إليه من التفاوت بينهما، بإلقاء حجّتين هناك، تكون قضيتهما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تحكيم الخاص و تقديمه على العام، كأنّه لم يعمّه حكما من رأس، و كأنّه لم يكن بعام، بخلافه هاهنا فإن الحجة الملقاة ليست إلا واحدة، و القطع بعدم إرادة إكرام العدوّ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لا يوجب رفع اليد عن عمومه إلا فيما قطع بخروجه من تحته،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الحكيم إلقاء كلامه على وفق غرضه و مرامه، فلا بد من اتّباعه ما لم تقم حجة أقوى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السيرة المألوفة بين العقلاء قد استقرت على حجية أصالة الظهور، مع احتمال إرادة خلاف الظاهر، و عدم رفع اليد عنها بمجرد احتمال إرادة خلافه،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أصالة العموم في المقام في مشكوك العداوة في المثال هي المرجع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أصالة الظهور بالنسبة إلى الفرد المشتبه كمحتمل 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الخاص اللفظي الذي اشتبه مصداقه،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بناء العقلاء على حجية أصالة الظهور بالنسبة إلى المشتبه هنا دون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أشرنا إليه من التفاوت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اللفظي و اللبي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قضية حجتين في المخصص اللفظي، بعد تحكيم الخاص و تقديمه على العام؛ كأن العام لم يعم الخاص الخارج حكما من رأس، و كأنّه لم يكن بعام، بخلاف العام في المخصص اللبّي،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الحجة الملقاة ليست إلا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لحجية العام في الفرد المشتبه في المخصص اللبّي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الحكيم إن كان حجية ظاهر كلامه إلا مع العلم بخلافه، فله إلقاء كلامه على وفق هذا الغرض، و حينئذ لا بد من اتباع ظاهره إلا إذا قامت حجة على خلافه،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حجة على خلاف ظاهر العام في الفرد المشتبه، فلا بد من اتباع ظاهره في الفرد المشتبه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كلام المتكلم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عمومه للمشكوك أنه ليس فردا لما علم بخروجه من حكمه بمفهومه،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بني أميّة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و إن شكّ في إيمانه يجوز لعنه لمكان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من جاز لعنه لا يكون مؤمنا، فينتج إنه ليس بمؤمن،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الترقي من إخراج المشتبه عن حكم الخاص بسبب التمسك بالعام إلى إخراجه عن موضوعه و مصداقيته 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بني أمية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لعن من شك في إيمانه منهم،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لعن المؤمن، فلا بد أن يكون جائز اللعن غير مؤمن، فالعام كاشف عن عدم كون الفرد المشتبه من أفراد الخاص و هو المؤمن، فيصح تأليف قياس ينتج عدم كون المشتبه مصداقا للخاص،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جاز لعنه، و كل من جاز لعنه ليس بمؤمن، ففلان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بمؤمن، و يترتب عليه أحكام عدم فرديته للخاص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استدل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التمسك بالعام في الشبهة المصداقية فيما إذا كان المخصص لبيّا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مؤاخذة المولى عبده إذا لم يكرم واحد من جيرانه، لاحتمال عداوته للمولى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عقوبته على مخالفته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الاعتذار من العبد بمجرد احتمال 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بني أمية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شك في إيمانه يجوز لعنه لمكان عموم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بني أمية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جميعا، و من جاز لعنه فليس بمؤمن، فينتج أن فلانا ليس بمؤمن و إلا لما جاز لعنه كما عرفت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لو علمنا وجود المؤمن فيهم لما جاز لعنه قطعا، فلا يجوز التمسك بالعام في الفرد المشكوك إيمانه؛ إذ بعد العلم بوجود مؤمن فيهم تنحصر حجية العام بما سوى المؤمن منهم، فلا يستكشف حينئذ به أن الفرد المشكوك غير المؤمن حتى يجوز لعنه، فلا فرق حينئذ بين المخصص اللفظي و اللبّي في عدم جواز التمسك بالعام في الشبهة المصداقية؛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احتمال كون الفرد المشكوك من مصاديق الخاص غير كاف بعد جريان أصالة العموم ببناء العلماء في مشكوك الخروج</w:t>
      </w:r>
      <w:r>
        <w:rPr>
          <w:rFonts w:eastAsia="Amiri" w:cs="Amiri" w:ascii="Amiri" w:hAnsi="Amiri"/>
          <w:color w:val="111111"/>
          <w:sz w:val="28"/>
          <w:szCs w:val="28"/>
          <w:rtl w:val="true"/>
          <w:lang w:bidi="ar-SA"/>
        </w:rPr>
        <w:t xml:space="preserve">. </w:t>
      </w:r>
      <w:bookmarkStart w:id="310" w:name="pg15790_159776"/>
    </w:p>
    <w:p>
      <w:pPr>
        <w:pStyle w:val="BookText"/>
        <w:rPr/>
      </w:pPr>
      <w:bookmarkEnd w:id="310"/>
      <w:r>
        <w:rPr>
          <w:rFonts w:ascii="Amiri" w:hAnsi="Amiri" w:eastAsia="Amiri" w:cs="Amiri"/>
          <w:color w:val="111111"/>
          <w:sz w:val="28"/>
          <w:sz w:val="28"/>
          <w:szCs w:val="28"/>
          <w:rtl w:val="true"/>
          <w:lang w:bidi="ar-SA"/>
        </w:rPr>
        <w:t>إيقاظ</w:t>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الباقي تحت العام بعد تخصيصه بالمنفصل أو كالاستثناء من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13502742_2142443653"/>
      <w:bookmarkStart w:id="312" w:name="_Toc115"/>
      <w:bookmarkEnd w:id="311"/>
      <w:r>
        <w:rPr>
          <w:rtl w:val="true"/>
        </w:rPr>
        <w:t>ايقاظ استصحاب العدم الأزلي</w:t>
      </w:r>
      <w:bookmarkEnd w:id="31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حكم العام للفرد المشكوك بواسطة نفي عنوان الخاص عنه بالأصل إذا كان مسبوقا بالعدم، فالغرض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لإجراء حكم العام في الفرد المشتبه في الخاص اللفظي المجمل مصداقا، الذي اختار المصنف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بالعام لإحراز حكم المشتبه بالشبهة المصداقية، دون الخاص اللبي الذي اختار فيه جواز الرجوع إلى العام في الفرد المشتبه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المتصل، لمّا كان غير معنون بعنوان خاص، بل بكل عنوان لم يكن ذاك بعنوان الخاص كان إحراز المشتبه منه بالأصل الموضوعي في غالب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المثال الثاني؛ لأن موضوع حكم العام في المثال الأول هو العالم الزاهد، و في المثال الثاني هو العالم اللامقبل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إذا شك في مورد في تحقيق عنوان العام؛ كالعلم، أو الزهد، أو عدم الإقبال على الدنيا؛ فإن أمكن إحراز المشكوك فيه بأصل موضوعي وجودي كاستصحاب زهد الفرد المشتبه في المثال الأول، و استصحاب عدم إقباله على الدنيا في المثال الثاني، فيحكم عليه بحكم العام أو استصحاب عدم زهد الفرد المشكوك، فينفي عنه حكم العام، و إن لم يمكن إحراز المشكوك فيه بأصل 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حالة سابقة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فيه الأصول العملية من البراءة، و الاحتياط، و التخيير على حسب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فهذا القسم من المخصص المتصل خارج عن محل الكلام؛ بل محل الكلام هو القسم الثاني؛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كالاستثناء من المتصل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يكون التخصيص فيه بلسان الإخراج عن العام كالغاية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فالاستثناء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إن يقبلوا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الغاية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إلى أن يقبلوا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إن لم يقبلوا على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تخصيص العام به كتخصيصه بالمنفصل لا يوجب تعنون العام بعنوان خاص،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الباقي تحت العام بعد تخصيصه بالمنفصل أو كالاستثناء من المتصل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فالتخصيص لا يوجب تعنون العام بعنوان خاص، بل هو بعد التخصيص معنون بكل عنوان كان معنونا به قبل التخصيص كالهاشمية و العربية و العجمية و غيرها مما كان ثابتا للعام قبل التخصيص، من غير دخل لها في الموضوع و هو العالم، فلم يصر الباقي تحت العام معنونا بعنوان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العدم المحمولي و 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بينهما يمكن بأحد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و العدم إن لوحظت إضافتهما إلى الماهية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إما موجودة أو معدومة كان الوجود و العدم حينئذ محموليين، فيسمى الوجود و العدم بالمحموليين تارة، و بمفادي كان التامّة و ليس التامة أخرى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لحاظ الوجود من قبيل لحاظ وجود العرض بالإضافة إلى وجود معروضه أو عدمه بالإضافة إليه كان الوجود و العدم حينئذ نعتيين، و يعبّر عنهما بالوجود و العدم </w:t>
      </w:r>
    </w:p>
    <w:p>
      <w:pPr>
        <w:pStyle w:val="BookText"/>
        <w:rPr/>
      </w:pPr>
      <w:r>
        <w:rPr>
          <w:rFonts w:ascii="Amiri" w:hAnsi="Amiri" w:eastAsia="Amiri" w:cs="Amiri"/>
          <w:color w:val="111111"/>
          <w:sz w:val="28"/>
          <w:sz w:val="28"/>
          <w:szCs w:val="28"/>
          <w:rtl w:val="true"/>
          <w:lang w:bidi="ar-SA"/>
        </w:rPr>
        <w:t>فبذلك يحكم عليه بحكم العام و إن لم يجز التمسك به بلا كلام،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قلّما لا يوجد عنوان يجري فيه أصل ينقّح به أنه مما بقي تحته،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أن امرأة النعتيين تارة، و بمفادي كان الناقصة و ليس الناقصة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و العدم النعتيين يحتاجان في تحققهما إلى وجود موضوع محقق في الخارج، و يستحيل تحققهما بدونه؛ و ذلك لأن ثبوت شيء لشيء فرع ثبوت المثبت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الوجود و العدم المحموليين فإنهما لا يحتاجان إلى وجود موضوع محقق في الخارج قبل تحققهما،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الوجود المحمولي إلى وجود العلة و عدمه إلى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يمكن ارتفاع الوجود و العدم النعتيين بارتفاع موضوعهما؛ من دون لزوم ارتفاع النقيضين المستحيل ذاتا، هذا بخلاف الوجود و العدم المحموليين حيث لا يمكن ارتفاعهما معا، فإنه من ارتفاع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إمكان ارتفاع الوجود و العدم النعتيين بارتفاع موضوعهما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قبل وجوده لا يكون متصفا بوجود الصفة و لا بعدمها؛ لأن الاتصاف فرع وجود المتصف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ارتفاعهما بارتفاع موضوعهما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الوجود و العدم المحموليين حيث يكون ارتفاعهما مستلزما لارتفاع النقيضين المستحيل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العدم الأزلي إنما يتم بناء على أخذ عدم الخاص في موضوع الحكم بنحو العدم المحمولي الراجع إلى فرض موضوع الحكم مركبا من جزءين أحدهما عنوان العام و الآخر عدم عنوان الخاص؛ بأن يؤخذ عدم الخاص بما هو مفاد ليس التامة جزءا للموضوع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الجزءين و هو الجزء الوجودي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العام محرز بالوجدان، و الجزء الآخر و هو الجزء العدمي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الخاص محرز بالأصل، فيحرز بهذا الأصل دخول الفرد المشكوك في العام، و يحكم عليه بحكم العام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أخذ عدم الخاص في موضوع الحكم بنحو العدم النعتي الراجع إلى فرض الموضوع، و هو العام المتصف بعدم الخاص؛ بأن يكون عدم الخاص مأخوذا بما هو مفاد ليس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إثبات العدم النعتي باستصحاب العدم الأزلي؛ و ذلك لعدم حالة سابقة له، و ذلك لعدم اتصاف الذات بعدم الخاص؛ لأنها حين توجد توجد إمّا متصفة به أو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أصل يحرز أنها قرشية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الأصل في العدم النعتي لعدم الحالة السابقة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زمان وجدت فيه المرأة لا قرشية و لا غير قرشية حتى يستصحب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قرشية، فهي و إن كانت وجدت إمّا قرشية أو غيرها، فلا أصل يحرز أنها قرشية أو غيرها إلا أن أصالة عدم تحقق الانتساب بينها و بين قريش تجدي في تنقيح و لهذا نفى المصنف هذا الأصل و أبدله بأصالة عدم الانتساب الراجع إلى الأصل في العدم المحمولي؛ لدوران أمر الانتساب فيها حين وجودها بين الوجود و العدم، فعدم الانتساب عدم محمولي، و مفاد كان التامة لأجل لحاظه بالإضافة إلى الماهية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الانتساب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قد عرفت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جريان الأصل في العدم المحمولي مبني على عدم تعنون العام بعنوان وجودي أو عدمي كالمثال المذكور، فإن المرأة التي ترى الدم إلى خمسين لم تقيد بقيد عدميّ و هو عدم قرشيتها، و الخاص إنما أخرج المرأة القرشية عن العام، فالباقي تحت العام بعد التخصيص المرأة المعلوم عدم قرشيتها، و التي لم يثبت انتسابها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الانتساب إليه تثبت فرديّة هذه المرأة للعام، فتصير محكوما بحكمه، فعلى هذا المبنى لا يقيد العام بقيد عدميّ إذا كان الخاص أمرا وجوديا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ترى الحمرة إلى خمسين إلاّ إن تكون امرأة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لا يقيّد بقيد وجودي إذا كان الخاص أمرا عدميا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غير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فالتخصيص لا يوجب تعنون العام بعنوان خاص، فلو صح هذا المبنى لصح استصحاب العدم الأزلي لإحراز دخول الفرد المشكوك في العام، فيقال في مثال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المرأة لم يكن بينها و بين قريش انتساب، و بعد وجودها يشك في انتقاض عدم الانتساب، فيستصحب، و يكفي في إثبات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تحيض المرأة إلى 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الانتساب بينها و بين قريش؛ إذ المفروض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المرأة المحكومة بالتحيّض إلى خمسين لم تقيد بقيد، فالمرأة غير القرشية و المرأة التي لم يتحقق انتساب بينها و بين قريش مندرجتان تحت العام، و عدم الانتساب المزبور يكون بمفاد ليس التامة، و استصحابه كاف في إدراج المرأة المشكوكة القرشية فيمن تتحيّض إلى خمسين؛ لما عرفت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تعنون العام بعنوان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استصحاب العدم الأزلي في المقام، و تركنا ما في المقام من تطويل الكلام رعاية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فنكتفي بتوضيح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إحراز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غير 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بالأصل الموضوعي هو الأصل المنقّح لموضوع العام لإجراء حكمه عليه، و بهذا الأصل يخرج المقام عن التمسك بالعام في الشبهة المصداقية؛ لأن هذا الأصل الموضوعي كالعلم بفردية شيء </w:t>
      </w:r>
    </w:p>
    <w:p>
      <w:pPr>
        <w:pStyle w:val="BookText"/>
        <w:rPr/>
      </w:pPr>
      <w:r>
        <w:rPr>
          <w:rFonts w:ascii="Amiri" w:hAnsi="Amiri" w:eastAsia="Amiri" w:cs="Amiri"/>
          <w:color w:val="111111"/>
          <w:sz w:val="28"/>
          <w:sz w:val="28"/>
          <w:szCs w:val="28"/>
          <w:rtl w:val="true"/>
          <w:lang w:bidi="ar-SA"/>
        </w:rPr>
        <w:t xml:space="preserve">إنّها ممّن لا تحيض إلا إلى خمسين، لأن المرأة التي لا يكون بينها و بين قريش انتساب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تحت ما دلّ على أن المرأة إنّما ترى الحمرة إلى خمسين، و الخارج عن تحته هي القرشية، فتأمل تعرف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للعام في لزوم ترتيب حكمه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كموارد تعاقب الحالتين، كما إذا طرأ كل من الفسق و العدالة مثلا على شخص، و لم يعلم المتقدم منهما فإن الأصل لا يجري في شيء منهما، و لا يحكم فيه بحكم العام؛ لكن موارد تعاقب الحالتين في غاية الندرة، ففي غالب الموارد يمكن إحراز المصداق المشتبه بالأصل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فبذلك يحكم عليه بحكم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فبالأصل الموضوعي يحكم على الفرد المشتبه بحكم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يجز التمسك به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يجز التمسك بالعام بلا كلام، لكونه تمسكا بالعام في الشبهة المصداقية،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يجوز؛ و إن جوّزه المصنف في خصوص ما إذا كان المخصص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فالتمسك بالعام في الشبهة المصداقية مع الغض عن الأصل الموضوعي غير جائز، لكنه بعد إحراز فردية المشتبه للعام بالأصل الموضوعي لا مانع من التمسك بالعام؛ لخروجه حينئذ عن التمسك به في الشبهة المصداقية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أصل يحرز أنها 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الجاري في العدم النعتي، و وجه عدم جريان هذا الأصل واضح؛ لعدم الحالة السابقة له، و لذا نفي المصنف هذا الأصل و أبدله بأصالة عدم الانتساب الذي هو عدم محمولي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كالمرأة غير القرشية، فكل امرأة تحيض إلى خمسين، و الخارج هي المرأة القرشية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تعرف، حتى لا تتوهم التعارض بين أصالة عدم الانتساب إلى قريش، و بين عدم الانتساب إلى غير قريش، و يسقط الأصل المزبور عن الاعتبار؛ و ذلك لأن التعارض فرع ترتب الأثر على كل من المتعارضين، و ليس المقام كذلك؛ إذ لا أثر لأصالة عدم الانتساب إلى غير قريش، بعد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الحكم بالتحيّض نفس المرأة؛ لا بقيد كونها من غير قريش حتى تصح دعوى جريان أصالة عدم الانتساب بينها و بين غير قريش</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بالتحيّض إلى خمسين سنة نفس المرأة، و المانع عن ذلك انتسابها إلى قريش، فإذا زال هذا المانع بالأصل حكم بتحيّضها إلى خمسين</w:t>
      </w:r>
      <w:r>
        <w:rPr>
          <w:rFonts w:eastAsia="Amiri" w:cs="Amiri" w:ascii="Amiri" w:hAnsi="Amiri"/>
          <w:color w:val="111111"/>
          <w:sz w:val="28"/>
          <w:szCs w:val="28"/>
          <w:rtl w:val="true"/>
          <w:lang w:bidi="ar-SA"/>
        </w:rPr>
        <w:t xml:space="preserve">. </w:t>
      </w:r>
      <w:bookmarkStart w:id="313" w:name="pg15790_159781"/>
    </w:p>
    <w:p>
      <w:pPr>
        <w:pStyle w:val="BookText"/>
        <w:rPr/>
      </w:pPr>
      <w:bookmarkEnd w:id="313"/>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إزاحة</w:t>
      </w:r>
    </w:p>
    <w:p>
      <w:pPr>
        <w:pStyle w:val="BookText"/>
        <w:rPr/>
      </w:pPr>
      <w:r>
        <w:rPr>
          <w:rFonts w:ascii="Amiri" w:hAnsi="Amiri" w:eastAsia="Amiri" w:cs="Amiri"/>
          <w:color w:val="111111"/>
          <w:sz w:val="28"/>
          <w:sz w:val="28"/>
          <w:szCs w:val="28"/>
          <w:rtl w:val="true"/>
          <w:lang w:bidi="ar-SA"/>
        </w:rPr>
        <w:t>ربما يظهر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بالعمومات فيما إذا شك في فرد لا من جهة و كيف كان؛ فالأصل ينفي عنوان الخاص في الفرد المشتبه، و حينئذ فيشمله العام و يترتب عليه حكمه، و ليس المراد من نفي الأصل ترتيب آثار العام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مثبت و المصنف لا يقول بحجيّة الأصل المثبت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13502744_2142443653"/>
      <w:bookmarkStart w:id="315" w:name="_Toc116"/>
      <w:bookmarkEnd w:id="314"/>
      <w:r>
        <w:rPr>
          <w:rtl w:val="true"/>
        </w:rPr>
        <w:t>وهم و إزاحة</w:t>
      </w:r>
      <w:bookmarkEnd w:id="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توضيح هذا الوهم لا بد من بيان مورد هذا الوهم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بالعام في المورد المشكوك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من جهة احتمال التخصيص؛ كأن يشك في 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للنذر، مع نهي الوالد،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هذا القسم من الشك حال ما تقدم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لا من جهة احتمال التخصيص، بل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الثاني هو مورد هذا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هذا الوهم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الحكم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متعرّضا لحكم عنوان من العناوين الأوّلية، نظير الأمر بالوضوء مثلا،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متعرضا لحكم عنوان من العناوين الثانوية؛ كدليل النذر، أو وجوب إطاعة الوالدين أو السيد أو الزوج و غيرها من الموارد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الوضوء موردا للنذر، و كان الأمر المتعلق به بعنوانه الأولي مجملا، فلا يعلم بأن الوضوء الواجب هل هو الوضوء بمطلق الماء و لو كان مضافا، أو بالماء المطلق فيشك في صحة الوضوء إذا كان بالماء المضاف، فيمكن رفع هذا الشك و الحكم بصحة الوضوء بعموم دليل مثبت لحكم لعنوان ثانوي، كدليل النذر، فيتمسك بعموم أدلة وجوب الوفاء بالنذر لصحة هذا الوضوء، و حكم ببراءة ذمة الناذر عن النذر، فإن مقتضى عموم أدلة وجوب الوفاء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هذا الوضوء وفاء بالنذر، فيجب إتيانه،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يجب إتيانه فهو صحيح؛ للقطع بأن الباطل لا </w:t>
      </w:r>
    </w:p>
    <w:p>
      <w:pPr>
        <w:pStyle w:val="BookText"/>
        <w:rPr/>
      </w:pPr>
      <w:r>
        <w:rPr>
          <w:rFonts w:ascii="Amiri" w:hAnsi="Amiri" w:eastAsia="Amiri" w:cs="Amiri"/>
          <w:color w:val="111111"/>
          <w:sz w:val="28"/>
          <w:sz w:val="28"/>
          <w:szCs w:val="28"/>
          <w:rtl w:val="true"/>
          <w:lang w:bidi="ar-SA"/>
        </w:rPr>
        <w:t>احتمال التخصيص، بل من جهة أخرى، كما إذا شك في صحة الوضوء أو الغسل بمائع مضاف، فيستكشف صحته بعموم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وقع متعلقا للنذر؛ بأن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الاتيان بهذا الوضوء وفاء للنذر للعموم، و كلّ ما يحبب الوفاء به لا محالة يكون صحيحا؛ للقطع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لا صحته لما 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من صحة الإحرام و الصيام قبل الميقات، و في السفر إذا تعلق بهما النذر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إتيانه، و لهذا تمسك بعضهم بعموم أدلة وجوب الوفاء بالنذر لصحة الوضوء أو الغسل إذا تعلق به النذر، و قد عرفت وجه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ذكرناه من تقريب التمسك بعموم أدلة النذر على صحة الوضوء بالماء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يجب الوفاء به لا محالة يكون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يكون أمرا واضحا و ضروريا، إذ لا معنى لوجوب الوفاء بالنسبة إلى العمل الفاسد الذي لا يتعلق به أمر حتى يجب امتثاله، و يمكن جعل الدليل بصورة القياس الاقتراني من الشكل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بهذا الوضوء واجب، و كلما كان الإتيان به واجبا كان صحيحا، فينتج الإتيان بهذا الوضوء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وجوب الوفاء بالنذر، 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فللتلازم بين وجوب الوفاء 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بالعام في حكم الفرد المشكوك من غير ناحية الشك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صح الإحرام قبل الميقات، و الصوم في السفر بالنذر، مع القطع ببطلانهما بدون النذر، فصحة الوضوء بمائع مضاف بالنذر مع الشك في بطلانه بدون النذر تكون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تعبيره بالتأييد دون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تكون صحة الإحرام قبل الميقات، و صحة الصوم في السفر بالنذر من جهة الأدلة الخاصة كالروايات الواردة في باب نذر الإحرام قبل الميقات و نذر الصوم في السفر، و مع هذا الاحتمال لا يصح التعبير بالدليل؛ إذ ليس في الدليل احتمال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الفرق بين الدليل و التأييد، و هو وجود احتمال الخلاف في التأييد دون الدليل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فينبغي لنا أن نتكلم في هذه المسألة في 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هذا النذر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الإحرام قبل الميقات، و الصوم في السفر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 صحة النذر مشروطة بكون متعلقه راجحا، فلا يصح فيما إذا تعلق بأمر مباح فضلا عن المرجوح؛ لأن ما كان لله تعالى لا بد من أن يكون راجحا حتى يصلح للتقرّب به إليه تعالى، فإن المباح لا يصلح أن يكون مقربا، 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متعلقه عملا صالحا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رجحان عمله و عدمه لم يمكن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هنا مصداقية، و قد عرفت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التمسك بالعام في الشبهات المصداقية، بل هو من أظهر أفراد التمسك به فيها، و لعل من يقول به لم يقل بجوازه في المقام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المأخوذ في موضوع حكم العام عنوانا وجوديا، كما هو المفروض هنا، فإن موضوع وجوب الوفاء بالنذر قد قيّد بعنوان وجوديّ و هو عنوان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الحكم بصحة الوضوء بمائع مضاف من جهة التمسك بعموم وجوب الوفاء بالنذر؛ 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رجحان هذا الوضوء، و معه كيف يمكن التمسك به‌؟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تصحيح الوضوء أو الغسل بمائع مضاف من ناحية عموم وجوب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الالتزام بصحة الإحرام قبل الميقات، و صحة الصوم في السفر من جهة النذر ليس من ناحية التمسك بعموم وجوب الوفاء بالنذر، بل هو من ناحية الروايات الخاصة الدالة على صحتها كذلك بالنذر، و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نجعل هذه الأدلة مخصصة لما دل على اشتراط صحة النذر برجحان متعلقه، و إما أن نقول بكفاية الرجحان الناشئ من قبل النذر في صحته كما التزم بذلك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العروة؛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في أصول الفقه،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بيان الروايات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في الإحرام قبل الميقات و الصوم في السفر متعارضة؛ إذ هناك روايات تدل على صحة الإحرام قبل الميقات بالنذر، و روايات تدل على عدم جواز الإحرام قبل الميقات، و كذلك روايات الصوم في السفر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صحة الإحرام قبل الميقات بالنذر؛ ما رواه الشيخ في الاستبصار باسناده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لله عليه شكرا </w:t>
      </w:r>
    </w:p>
    <w:p>
      <w:pPr>
        <w:pStyle w:val="BookText"/>
        <w:rPr/>
      </w:pPr>
      <w:r>
        <w:rPr>
          <w:rFonts w:ascii="Amiri" w:hAnsi="Amiri" w:eastAsia="Amiri" w:cs="Amiri"/>
          <w:color w:val="111111"/>
          <w:sz w:val="28"/>
          <w:sz w:val="28"/>
          <w:szCs w:val="28"/>
          <w:rtl w:val="true"/>
          <w:lang w:bidi="ar-SA"/>
        </w:rPr>
        <w:t xml:space="preserve">و التحقيق </w:t>
      </w:r>
      <w:r>
        <w:rPr>
          <w:rStyle w:val="FootnoteAnchor"/>
          <w:rtl w:val="true"/>
        </w:rPr>
        <w:footnoteReference w:id="56"/>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لتوهم الاستدلال بالعموميات المتكفلة لأحكام أن يحرم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فليحرم من الكوفة و ليف لله بما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المضمون روايات أخرى تركناها رعاية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صحة الصوم في السفر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إبراهيم بن عبد الحميد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يجعل لله عليه صوم يوم مسمى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أبدا في السفر و الحضر</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الروايات الدالة على عدم جواز الإحرام قبل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بإسناده عن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الإحرام من مواقيت خمسة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لحاجّ و لا معتمر أن يحرم قبلها و لا بعدها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حرمة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الحسن بإسناده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أصوم شهرا أو أكثر من ذلك أو أقل، فعرض له أمر لا بد له من أن يسافر أ يصوم و هو مسافر،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فليفطر لأنه لا يحل له الصوم في السفر فريضة كان أو غيرها و الصوم في السفر معصية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الوهم المزبور و إزاحة له، توضيحه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الثابت لموضوعه لا يخلو عن قسمين ينقسم الثاني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ثابتا للشيء بعنوانه الأولي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ذاته كالإباحة الثابتة لعنوان الماء و التمر و الحنطة، و نحوها من العناوين الأولية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ثابتا للشيء بعنوانه الثانوي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ما هو خارج عن ذاته، كعنوان العسر و الحرج، و النذر، و الشرط، و الضرر، و إطاعة الوالدين و غيرها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الوضوء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العارضة عليه إنما هو بالنظر إلى عنوانه الثانوي و هو كونه ضرريا، و إلا فهو في ذاته مستحب، و كذا عدم الوجوب عارض على الصوم إذا صار حرجيّا و إلا فهو في ذاته واجب في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شك من غير جهة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في موضوعاتها أحد و كيف كان؛ فالحكم الثابت للشيء بعنوانه الثانوي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ثابتا له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يكون ثبوت الحكم الشرعي بالعنوان الثانوي، مشروطا بثبوت حكم خاص لذلك الشيء نظرا إلى ذاته و بعنوانه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ثبوت الحكم بالعنوان الثانوي للشيء مشروطا بأن يكون ذلك الشيء نظرا إلى ذاته و بعنوانه الأولي محكوما بحكم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كالحرمة الثابتة للغنم بعنوان ثانوي و هو عنوان كونها موطوءة، فإن ثبوتها لها بهذا العنوان غير مشروط بثبوت الإباحة مثلا لها بعنوانها الذاتي الأولي،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تؤخذ الإباحة للغنم بعنوانها الأولي شرطا في ترتب الحرمة عليها بعنوانها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كونها موطوءة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الحرمة تترتب عليها إذا صارت موطوءة، و إن فرض عدم ثبوت أي حكم شرعي لها بعنوانها الأولي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صيرورتها موطوءة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كصحة الصوم، و وجوب صلاة الليل، و التصدق على الفقراء بالنذر، و كذا وجوب إطاعة الوالد فإن الحكم الشرعي الثابت للشيء بعنوانه الثانوي في هذه الموارد مشروط بأن يكون ذلك الشيء محكوما بحكم خاص نظرا إلى ذاته، و بعنوانه الأولي كالرجحان و الاستحباب في مثال صحة الصوم، و وجوب صلاة الليل و التصدق على الفقراء، و الإباحة في وجوب إطاعة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للتمسك بالعمومات المتكفلة لأحكام العناوين الثانوية إذا كانت الأحكام الثابتة بها للأشياء من القسم الثاني، و هو أن يكون الحكم الثابت للشيء بعنوانه الثانوي مشروطا؛ بأن يكون ذلك الشيء محكوما بحكم خاص نظر إلى ذاته و بعنوانه الأولي كمثال صحة الصوم بالنذور، و وجوب صلاة الليل، و التصدق على الفقراء به، و كذا وجوب إطاعة الوالد، و حينئذ فإذا تعلق النذر بفعل مشكوك الرجحان كالوضوء بالمائع المضاف كان أصل انعقاد النذر مشكوكا، و معه لا مجال للتمسك بعموم الوفاء بالنذر لإثبات صحة الوضوء، و كذا إذا أمر الوالد بفعل محتمل الحرمة كشرب التتن كان تحقق موضوع وجوب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الفعل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مشكوكا، و معه لا معنى للتمسك بعموم الطاعة؛ لأن التمسك بعموم الوفاء بالنذر في المثال الأول موقوف على إحراز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بعموم الطاعة في المثال الثاني موقوف على إحراز الجواز قبل العموم؛ إذ لا يمكن إثبات الرجحان و الجواز بنفس العموم؛ لكونه مستلزما للدور الباطل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يمكن أن يقال في توضيح ما أفاده المصنف في إزاحة الوهم تحت عنوان </w:t>
      </w:r>
    </w:p>
    <w:p>
      <w:pPr>
        <w:pStyle w:val="BookText"/>
        <w:rPr/>
      </w:pPr>
      <w:r>
        <w:rPr>
          <w:rFonts w:ascii="Amiri" w:hAnsi="Amiri" w:eastAsia="Amiri" w:cs="Amiri"/>
          <w:color w:val="111111"/>
          <w:sz w:val="28"/>
          <w:sz w:val="28"/>
          <w:szCs w:val="28"/>
          <w:rtl w:val="true"/>
          <w:lang w:bidi="ar-SA"/>
        </w:rPr>
        <w:t xml:space="preserve">الأحكام المتعلقة بالأفعال بعناوينها الأولية كما هو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إطاعة الوالد، و الوفاء بالنذر و شبهه في الأمور المباحة أو الراجحة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معه لا يكاد يتوهم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أنّه إذا شكّ في رجحان شيء أو حلّيته جواز التمسّك بعموم دليل وجوب الإطاعة أو الوفاء في رجحانه أو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بأس بالتمسك به في جوازه، بعد إحراز التمكّن منه و القدرة عليه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العمومات المتكلفة لأحكام العناوين الثانوية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للتمسك بعموم الوفاء بالنذر لإثبات صحة الوضوء بالمائع المضاف؛ لأن الشك في صحته بالمضاف يوجب الشك في انعقاد النذر، فيكون الشك في انطباق العنوان العام عليه لا في حكمه بعد إحراز عنوانه، فيمتنع التمسك به؛ لأن العمومات من قبيل الكبريات الشرعية فيتوقف استنتاج الحكم الشرعي منها على إحراز الصغرى، و مع الشك في الصغرى لا ينفع العلم بالكبرى في حصول العلم بالنتيجة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أمثلة لحكم العنوان الثانوي المشروط بثبوت حكم خاص للعنوان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الأمور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شرط وجوب إطاعة الوالد، و الراجحة إشارة إلى شرط وجوب الوفاء بالنذر، و شبهه فإنه 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وجوب إطاعة الوالد هو المباح أو غير الحرام، و موضوع وجوب الوفاء بالنذر هو الأمر الراجح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لتوهم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أخذ أحد أحكام العناوين الأولية في موضوعات أحكام العناوين الثانوية، و قد عرفت توضيح ذلك،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التوهم ما مر سابقا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رجحان المنذور بدليل وجوب الوفاء بالنذر، و كذا إثبات حلية ما أمر به الوالد بدليل وجوب إطاعته تشبّث بالدليل المتكفل للكبرى لإحراز الصغرى، نظير إحراز عالمية من شك في علمه بدليل وجوب إكرام العلماء، و هو باطل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على ما أفاده في التحقيق من عدم المجال لتوهّم الاستدلال بالعمومات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إذا كان الشك من غير جهة تخصيصها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العمومات المتكفلة لأحكام العناوين الثانوية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التمسك بعموم الدليل في إثبات جواز الشيء </w:t>
      </w:r>
    </w:p>
    <w:p>
      <w:pPr>
        <w:pStyle w:val="BookText"/>
        <w:rPr/>
      </w:pPr>
      <w:r>
        <w:rPr>
          <w:rFonts w:ascii="Amiri" w:hAnsi="Amiri" w:eastAsia="Amiri" w:cs="Amiri"/>
          <w:color w:val="111111"/>
          <w:sz w:val="28"/>
          <w:sz w:val="28"/>
          <w:szCs w:val="28"/>
          <w:rtl w:val="true"/>
          <w:lang w:bidi="ar-SA"/>
        </w:rPr>
        <w:t xml:space="preserve">لم يؤخذ في موضوعاتها حكم أصلا، فإذا شك في جوازه صح التمسك بعموم دليلها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بجوازها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بعناوينها الأولية بغير بعد إحراز القدرة عليه في القسم الأوّل من قسمي ثبوت الحكم للشيء بعنوانه الثانوي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له بعنوانه الثانوي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اشتراطه بثبوت حكم خاص له بعنوانه الأولي كحرمة الفعل الضرري، حيث إنها ثابتة للضرر الذي هو عنوان ثانوي من دون اعتبار حكم خاص للفعل بعنوانه الأولي، فإذا فرضنا عدم دليل على دخل الرجحان في المنذور في انعقاد النذر، أو الإباحة في موضوع وجوب إطاعة الوالد، و شككنا في اعتبارهما فيهما، فلا مانع من التمسك بعموم دليلي وجوب الوفاء بالنذر، و إطاعة الوالد لوجوبهما؛ لكون الشك حينئذ شكا في التخصيص، فلا مانع من التمسك بعمومهما لنفي اعتبار الرجحان و الإباحة في موضوعيّ النذر و الإطاعة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شيء،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يؤخذ في موضوعاتها حكم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يؤخذ في موضوعات الأحكام بعناوينها الثانوية حكم من الأحكام الخمسة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ثبوت الحكم للشيء بعنوانه الثانوي مطلقا، بلا اشتراط كونه محكوما بحكم خاص بعنوانه الأوّلي، بل الحكم الثانوي كان واردا على جميع الأحكام الأولية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دليل أحكام الموضوعات بعناوينها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بجوازها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بجواز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الأولى تذكير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أنه شك في جواز الوضوء بمائع مضاف، و تعلق به النذر، و لم يثبت جوازه بالعنوان الأوّلي، فلا بأس حينئذ بالتمسك بعموم دليل وجوب الوفاء بالنذر، و إثبات جوازه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موضوعات الأحكام محكومة بعناوينها الأولية بغير الأحكام الثابتة لها بالعناوين الثانوية، و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مطلب جديد غير ما تقدم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بعنوانه الأولي قد يكون لا اقتضائيا فلا يعارض الحكم بعنوانه الثانوي الاقتضائي،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الماء لا اقتضائي، و لهذا لا تعارض حرمته الطارئة لنهي الوالد عن شربه، أو وجوبه الطارئ لتوقف الحياة عليه، و هذا مما لا إشكال فيه إذ لا تعارض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الشيء بالعنوان الأوّلي مشكوك الحكم، فحينئذ يجوز ارتكابه بلحاظ الحكم الثابت له بالعنوان الثانوي بلا مزاحمة أصلا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العنوان الأوّلي معلوم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 طرأ عليه عنوان الضرر، و صار الوضوء ضرريا، فلا محالة يقع التزاحم بين مقتضي الوجوب و مقتضي </w:t>
      </w:r>
      <w:bookmarkStart w:id="316" w:name="pg15790_159788"/>
    </w:p>
    <w:p>
      <w:pPr>
        <w:pStyle w:val="BookText"/>
        <w:rPr/>
      </w:pPr>
      <w:bookmarkEnd w:id="316"/>
      <w:r>
        <w:rPr>
          <w:rFonts w:ascii="Amiri" w:hAnsi="Amiri" w:eastAsia="Amiri" w:cs="Amiri"/>
          <w:color w:val="111111"/>
          <w:sz w:val="28"/>
          <w:sz w:val="28"/>
          <w:szCs w:val="28"/>
          <w:rtl w:val="true"/>
          <w:lang w:bidi="ar-SA"/>
        </w:rPr>
        <w:t xml:space="preserve">حكمها بعناوينها الثانوية وقع المزاحمة بين المقتضيين، و يؤثر الأقوى منهما لو كان في البين؛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يؤثّر أحدهما،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الترجيح بلا مرجح، فليحكم عليه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آخر؛ كالإباحة إذا كان أحدهما مقتضيا للوجوب، و الآخر للحرمة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الصوم في السفر بنذره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صحته فيه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الحرمة يكون الحكم الفعلي تابعا لأقوى المقتضيين لو كان أحدهما أقوى من الآخر، و لو كانا 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تساقطا لقبح الترجيح بلا مرجح عقلا، فيحكم عليه بحكم آخر غير ما يقتضيه الدليلان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أحدهما مقتضيا للوجوب، و الآخر مقتضيا للحرمة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أحدهما أقوى، بل كانا متساويين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يؤثر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أثّر أحدهما مع عدم كونه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الترجيح بلا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باطل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فليحكم على الشيء حين تساوي المقتضيين بحكم آخر كالإباحة فيما إذا كان أحد المقتضيين مقتضيا للوجوب، و الآخر للحرمة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الجواب عن التأييد الذي ذكره المستدل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صحة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بيان الجواب عن التأييد الذي ذكره المستدل بالعمومات لإحراز حكم الفرد المشتبه من غير جهة التخصيص</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3502746_2142443653"/>
      <w:bookmarkStart w:id="318" w:name="_Toc117"/>
      <w:bookmarkEnd w:id="317"/>
      <w:r>
        <w:rPr>
          <w:rtl w:val="true"/>
        </w:rPr>
        <w:t>و قد أجاب المصنف عن هذا التأييد بوجوه</w:t>
      </w:r>
      <w:r>
        <w:rPr>
          <w:rtl w:val="true"/>
        </w:rPr>
        <w:t>:</w:t>
      </w:r>
      <w:bookmarkEnd w:id="318"/>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لدليل خاص كاشف عن رجحانهما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إثبات الرجحان في الصوم في السفر، و الإحرام قبل الميقات، و الكاشف عن هذا الرجحان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الخاص الدال على صحة الصوم في السفر، و الإحرام قبل الميقات بسبب النذر، بحيث لو لا هذا النص لكان كلاهما باطلا؛ لما دلّ من النص و الإجماع على بطلانهما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صحة النذر فيهما يكشف عن رجحانهما؛ لا أنّ عموم دليل وجوب الوفاء بالنذر يدل على صحة النذر فيهما حتى يقال بصحة التمسك بالعام، و إن لم يكن الشك من جهة التخصيص</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 من وجوه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لصيرورتهما راجحين بتعلق النذر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الصوم في السفر و الإحرام قبل الميقات راجحين حين تعلق النذر بهما؛ لانطباق عنوان راجح عليهما ملازم للنذر، أو مقارن له؛ إذ لو </w:t>
      </w:r>
    </w:p>
    <w:p>
      <w:pPr>
        <w:pStyle w:val="BookText"/>
        <w:rPr/>
      </w:pPr>
      <w:r>
        <w:rPr>
          <w:rFonts w:ascii="Amiri" w:hAnsi="Amiri" w:eastAsia="Amiri" w:cs="Amiri"/>
          <w:color w:val="111111"/>
          <w:sz w:val="28"/>
          <w:sz w:val="28"/>
          <w:szCs w:val="28"/>
          <w:rtl w:val="true"/>
          <w:lang w:bidi="ar-SA"/>
        </w:rPr>
        <w:t xml:space="preserve">الإحرام قبل الميقات، فإنّما هو لدليل خاص، كاشف عن رجحانهما ذاتا في السفر و قبل الميقات، 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يؤمر بهما استحبابا أو وجوبا لمانع يرتفع مع النذر، و إما كان النذر علة لذلك العنوان لزم تأخر الرجحان عن النذر، و كونه ناشئا منه و هو ينافي ما دلّ على اعتبار الرجحان في متعلق النذر، فالجمع بينه و بين ما دل على صحة النذر في هذين الموردين يقتضي أن يكون الرجحان في المتعلق قبل النذر، أو في رتبته، فليسا خارجين عن عموم دليل اعتبار الرجحان في متعلق النذر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 من وجوه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لو لم نقل بتخصيص عموم دليل اعتبار الرجحان في متعلق النذر بهذا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صحة نذر الصوم و الإحرام في السفر و قبل الميقات؛ لأنه أخص من عموم دليل اعتبار الرجحان في المنذور قبل تعلق النذر به، و مقتضى التخصيص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بالرجحان الطارئ عليهما من قبل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بتخصيص أدلة اعتبار الرجحان في متعلق النذر؛ بما دل على صحة الصوم في السفر، و الإحرام قبل الميقات بالنذر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متعلق النذر الرجحان إلا في هذين الموردين؛ فيجمع بين عموم ما دل على اعتبار الرجحان في المنذور، و بين ما دل على صحة النذر في المثالين بعدم اعتبار الرجحان فيهما قبل النذر، و كفاية الرجحان الناشئ من قبل النذر، فلو كان المنذور مرجوحا في نفسه لم ينعقد النذر و إن صار بسبب النذر راجحا إلا في هذين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ينعقد النذر فيهما على أن يؤتى بهما على وجه العبادة و التقرّب بهما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فصّل بين هذا الوجه الثالث، و بين الوجهين المتقدمين بالإشكال على الوجه الثاني، و كان الأفضل بل اللازم تعرضه لهذا الوجه الثالث بعد الوجهين بلا فصل،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لا يختص بالوجه الثالث، بل يرد على الوجه الثاني أيضا، فلذا أخره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توهم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الرجحان الذاتي إن كان ملزما اقتضى تشريع الوجوب، و إن لم يكن ملزما اقتضى تشريع الندب، مع إنه ليس كذلك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حرمتهما لو لا النذر، و عدم تشريع الوجوب إلا بعد النذر، و هذا كاشف عن عدم الرجحان الذاتي لهما قبله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لم يؤمر بهما استحبابا، أو وجوبا لمانع يرتفع مع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يرتفع مقارنا لوجود النذر لا متأخرا عنه؛ بأن يكون معلولا له، و إلا يلزم حينئذ تعلق النذر بالمرجوح، فيرجع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لصيرورتهما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راجحين بتعلق النذر بهما بعد ما لم يكونا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ربما يدل عليه ما في الخبر، من كون الإحرام قبل الميقات كالصلاة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صيرورتهما راجحين بذلك في عباديتهما،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 كيف كان؛ فخلاصة الكلام في دفع التوهم المزبور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تشريع الحكم؛ بل لا بد من عدم المانع أيضا، فاقتران رجحان الصوم ذاتا في السفر، و كذا الإحرام قبل الميقات بوجود المانع يمنع عن تشريع الاستحباب قبل النذر بهما، فبالنذر يرتفع المانع و يؤثر المقتضي في التشريع بلا مانع بعد ارتفاع هذا المانع مقارنا لوجود النذر؛ لئلا يلزم تعلق النذر بالمرجوح، مع إنه لا بد من تعلقه بالراجح، و لذا قال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أكثر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الصوم في السفر و الإحرام قبل الميقات راجحين قبل تعلق النذر بهما، و قد تقدم توضيح هذا الوجه الثاني من وجوه الجواب عن التأييد المذكور، فلا حاجة إلى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راجحين، كما يدل على هذا الوجه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الخبر من كون الإحرام قبل الميقات كالصلاة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الرجحان، فكما لا رجحان في الصلاة قبل الوقت، فكذلك في الإحرام قبل الميقات، فهذا الخبر يدل على عدم الرجحان في الإحرام قبل الميقات؛ بل الرجحان يحدث للمتعلق حين تعلق النذر بهما، و إنما عبّر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ربما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احتمال وجود الرجحان في ذات الصلاة قبل الوقت،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مانعا عن الجعل يرتفع ذلك المانع بدخول الوقت، فيرجع إلى الوجه الأول و 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لدليل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الفرق بين الوجهين،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الرجحان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باقتضاء الإحرام قبل الميقات، و الصوم في السفر، و عدم الجعل فعلا على طبق الرجحان الذاتي إنما يكون لمانع يرتفع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الرجحان في ذاتهما أصلا؛ بل يحدث الرجحان بطروّ عنوان راجح ملازم لوجود النذر المتعلق بهما، فيفترق الوجهان في كون الرجحان في ذاتيهما على الأول، و في الخارج عن ذاتيهما على الثاني، كما أنهما يشتركان في تلازم الرجحان الفعلي مع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على الوجه الثاني الذي تعرّض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لصيرورتهما راجحين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الرجحان الناشئ من قبل النذر لا يجدي في عبادية الصوم و الإحرام اللذين هما من العبادات قطعا؛ إذ الأمر بالوفاء بالنذر توصلي لا تعبدي، فلا يندفع إشكال عبادية الصوم في السفر، و الإحرام قبل الميقات بهذا الوجه الثاني، لأن </w:t>
      </w:r>
    </w:p>
    <w:p>
      <w:pPr>
        <w:pStyle w:val="BookText"/>
        <w:rPr/>
      </w:pPr>
      <w:r>
        <w:rPr>
          <w:rFonts w:ascii="Amiri" w:hAnsi="Amiri" w:eastAsia="Amiri" w:cs="Amiri"/>
          <w:color w:val="111111"/>
          <w:sz w:val="28"/>
          <w:sz w:val="28"/>
          <w:szCs w:val="28"/>
          <w:rtl w:val="true"/>
          <w:lang w:bidi="ar-SA"/>
        </w:rPr>
        <w:t>وجوب الوفاء توصليا لا يعتبر في سقوطه إلا الإتيان بالمنذور بأيّ داع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عباديتهما إنما تكون لأجل 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صحّتهما عن عروض عنوان راجح عليهما، ملازم لتعلق النذر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بتخصيص عموم دليل اعتبار الرجحان في متعلق النذر بهذا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الرجحان الطارئ عليهما من قبل النذر في عباديتهما، بعد تعلّق النذر بإتيانهما عباديا، و متقرّبا بهما منه تعالى،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الرجحان الآتي من قبل النذر غير كاف في العبادية؛ إذ لا شبهة في لزوم الإتيان بهذا الصوم و الإحرام بعد النذر بقصد القربة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القربة يلازم العبادة، و لا عبادية لهما؛ إذ قبل تعلق النذر لم يكونا عبادة، و بعد تعلق النذر لم يدل دليل على وجوب قصد القربة؛ لأن الدليل منحصر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لا يدل على لزوم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الوفاء توصليا لا يعتبر في سقوطه الإتيان بالمنذور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داع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لو ثبت رجحانهما قبل تعلق النذر كما هو مقتضى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الوفاء الناشئ عن الرجحان الآتي من قبل النذر توصلي، فلا يجدي في عبادية الصوم و الإحرام المنذورين إذ لا منشأ لها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للإشكال عن الوجه الثاني، 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العبادية لم تنشأ من الرجحان الآتي من قبل النذر، بل نشأت من انطباق عنوان راجح على الصوم و الإحرام ملازم لتعلق النذر، بحيث لا يتحقق ذلك العنوان إلا حين النذر، فعباديتهما ناشئة عن ذلك العنوان، لا عن النذر حتى يرد عليه بعدم كفاية الرجحان الناشئ عن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الكشف إنما يكون بدلالة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الثالث من الوجوه التي أجاب بها المصنف عن التأييد المزبور، و قد تقدم توضيح هذا الوجه فلا حاجة إلى التكرار رعاية للاختصار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الدال على صحة الصوم في السفر و الإحرام قبل الميقات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بتخصيص عموم دليل اعتبار الرجحان في متعلق النذر، قبل تعلق النذر به بالدليل الدّال على صحة نذرهما و الاكتفاء برجحانهما الناشئ من قبل النذر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الناذر و هذا إشارة إلى إشكال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على إيجاد المنذور شرط في صحة النذر قطعا و هذا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الاكتفاء بالرجحان الناشئ من قبل النذر في صحة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عدم القدرة على المنذور، و ذلك لأنه قبل النذر لا رجحان و لا </w:t>
      </w:r>
      <w:bookmarkStart w:id="319" w:name="pg15790_159792"/>
    </w:p>
    <w:p>
      <w:pPr>
        <w:pStyle w:val="BookText"/>
        <w:rPr/>
      </w:pPr>
      <w:bookmarkEnd w:id="319"/>
      <w:r>
        <w:rPr>
          <w:rFonts w:ascii="Amiri" w:hAnsi="Amiri" w:eastAsia="Amiri" w:cs="Amiri"/>
          <w:color w:val="111111"/>
          <w:sz w:val="28"/>
          <w:sz w:val="28"/>
          <w:szCs w:val="28"/>
          <w:rtl w:val="true"/>
          <w:lang w:bidi="ar-SA"/>
        </w:rPr>
        <w:t xml:space="preserve">يتمكّن من إتيانهما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منه بعده، و لا يعتبر في صحة النذر إلا التمكن من الوفاء و لو بسببه،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التمسك بأصالة عدم التخصيص في إحراز عدم عبادية للصوم و الإحرام، فلا يتمكن من الإتيان بهما على وجه العبادة، فلا يتعلق به، لأنه غير مقدور و عدم تعلقه به يكشف عن كفاية الرجحان الناشئ من قبل النذر في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الاشكال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بهما كذلك قبل النذر و إن كان غير مقدور، و لكن المعتبر في النذر عقلا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المنذور حين العمل في ظرف الوفاء بالنذر؛ لا حين عقد النذر أو قبله،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العمل بالنذر يتمكن الناذر من الإتيان بهما متقربا إلى الله تعالى؛ و ذلك لوجوبهما بسبب النذر، فعدم القدرة حين النذر أو قبله لم يقدح في تعلق النذر بهما لكفاية القدرة الحاصلة لهما بعد تعلق النذر بهما، الموجبة لرجحانهما، و عباديتهما بعده، فيصح الإتيان بهما على وجه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النذر؛ إذ المعتبر من الرجحان المقرّب ما يكون حاصلا في ظرف الفعل، إذ به يكون المنذور مقدورا في ظرف الوفاء بالنذر، و هذا المقدار من القدرة كاف في صحة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الفرق بين الوجوه الثلاثة ظاهر؛ إذ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وجود الملاك قبل النذر،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وجوده حين النذر لا بسببه؛ بل بانطباق عنوان راجح على المنذور ملازم لتعلق النذر لكشف دليل صحة النذر عن ذلك العنوان، و هذان الوجهان مبنيان على الالتزام برجحان المنذور من غير ناحية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عدم اعتبار رجحان المنذور بتخصيص عموم ما دل على اعتبار الرجحان قبل النذر، و الاكتفاء برجحانه و بعده و لو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تدقيقي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القدرة على المنذور حين العمل مستلزم للدور؛ لأن النذر يتوقف على القدرة بإتيان المنذور حين العمل، و القدرة حين العمل تتوقف على النذر على حسب الفرض، فيلزم الدور الباطل</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3502748_2142443653"/>
      <w:bookmarkStart w:id="321" w:name="_Toc118"/>
      <w:bookmarkEnd w:id="320"/>
      <w:r>
        <w:rPr>
          <w:rtl w:val="true"/>
        </w:rPr>
        <w:t>في دوران الأمر بين التخصيص و التخصّص</w:t>
      </w:r>
      <w:bookmarkEnd w:id="32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علمنا من خطاب آخر أو </w:t>
      </w:r>
    </w:p>
    <w:p>
      <w:pPr>
        <w:pStyle w:val="BookText"/>
        <w:rPr/>
      </w:pPr>
      <w:r>
        <w:rPr>
          <w:rFonts w:ascii="Amiri" w:hAnsi="Amiri" w:eastAsia="Amiri" w:cs="Amiri"/>
          <w:color w:val="111111"/>
          <w:sz w:val="28"/>
          <w:sz w:val="28"/>
          <w:szCs w:val="28"/>
          <w:rtl w:val="true"/>
          <w:lang w:bidi="ar-SA"/>
        </w:rPr>
        <w:t xml:space="preserve">كون ما شك في أنه من مصاديق العام، مع العلم بعدم كونه محكوما بحكمه مصداقا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أنّ زيدا يحرم إكرامه، و شكّ في أنه عالم، فيحكم عليه بأصالة عدم تخصيص أكرم العلماء إنه ليس بعالم، بحيث يحكم عليه بسائر ما لغير العالم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إشكال؛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حجيتها بما إذا شكّ إجماع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إكرام زيد؛ و لكن نشك في أن زيدا من العلماء، و حرمة إكرامه تخصيص بالنسبة إلى العام أم ليس من العلماء فلا تخصيص، فالشك في التخصيص بعد العلم بمراد المولى، و الكلام حينئذ في أن أصالة عدم التخصيص هل تجري في المقام أم لا؟ و فائدته أنها لو جرت كشفت عن عدم علم زيد، فيجري على زيد أحكام الجهال، بخلاف ما لم تجري أصالة عدم التخصيص، فإن زيدا حينئذ محكوم بعدم الإكرام فقط، فلا يجري عليه حكم العلماء و لا حكم الجهال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التخصيص و التخصص و هو فيما علم بعدم كون زيد محكوما بحكم العام، لكن شك في أن عدم كونه محكوما بحكم العام هل هو لعدم كونه فردا للعام فهو خارج عن العام موضوعا هذا معنى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فرد له لكنه غير محكوم بحكمه فهو خارج عنه حكما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أنه هل يجوز التمسك بالعام و إجراء أصالة عدم التخصيص ليثبت إن المشكوك ليس من أفراد العام أم لا يجوز؟ و هذا خلاف التمسك بالعام في سائر الموارد؛ لأن ذلك إنما هو لإحراز الحكم مع العلم بمصداقية الفرد المشكوك للعام، و هنا يكون الأمر بالعكس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إجراء أصالة عدم التخصيص في العام لإحراز عدم فردية المشتبه له إشكال،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كون ما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 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فرض أن للجاهل أحكاما، فإذا جرت أصالة عدم التخصيص في المثال ثبت أن زيدا جاهل، فتجري عليه أحكام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منشأ الإشكال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من الأصول العقلائية و مثبتاتها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القدر المتيقن من ديدن العلماء إجراؤها حين الشك في المراد؛ لا بعد العلم بالمراد و الشك في شيء آخر كما هو مفروض في المقام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الكلام في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دليل اعتبار أصالة عدم </w:t>
      </w:r>
    </w:p>
    <w:p>
      <w:pPr>
        <w:pStyle w:val="BookText"/>
        <w:rPr/>
      </w:pPr>
      <w:r>
        <w:rPr>
          <w:rFonts w:ascii="Amiri" w:hAnsi="Amiri" w:eastAsia="Amiri" w:cs="Amiri"/>
          <w:color w:val="111111"/>
          <w:sz w:val="28"/>
          <w:sz w:val="28"/>
          <w:szCs w:val="28"/>
          <w:rtl w:val="true"/>
          <w:lang w:bidi="ar-SA"/>
        </w:rPr>
        <w:t xml:space="preserve">في كون فرد العام محكوما بحكمه، كما هو قضية عمومه، و 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اللفظية و إن كان حجة، إلا أنه لا بد من الاقتصار على ما يساعد عليه الدليل، و لا التخصيص بناء العقلاء، و لم يثبت بناؤهم عليها إلا في الشك في المراد، و لذا عدت من الأصول المرادية، فلا تجري إلا فيما إذا شك في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علم المراد و شك في كيفية الإرادة، و أنها بنحو التخصيص أو التخصص، فلا تجري لإثبات كيفيتها، ففي مثال المتن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وجوب 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لكن لا يعلم أن عدم وجوب إكرامه هل هو لعدم كون زيد فردا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خروجه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تخصصا، أو لعدم كونه بحكم العام مع كونه فردا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العلماء لكن لا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خروجه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تخصيصا، فأصالة عدم التخصيص لا تجري هنا لإثبات كيفية إرادة المتكلم لعدم وجوب إكرام زيد، و أن عدم وجوب إكرامه بنحو 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يترتب عليه آثار ضدّه كما إذا كان للجاهل أحكام، فبأصالة عدم تخصيص العام لا يحرز إن زيدا ليس فردا للعام ليترتب عليه أحكام 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دليل اعتبار أصالة عدم التخصيص بناء العقلاء كانت مختصة بما علم كونه فردا للعام، و شك في خروجه عن حكمه، و لا أقل من احتمال اختصاصها بذلك، و مجرد الاحتمال كاف في عدم جريانها فيما شك في فرديته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واضح، فإن بناء العقلاء دليل لبّي، فلا بد من الاقتصار على المتيقن منه و هو إثبات حكم العام لما علم أنه من أفراده، فيختص جريان أصالة عدم التخصيص بهذا المورد، و أما ما عداه كمورد البحث فلا تجري فيه؛ لعدم ثبوت بناء العقلاء على عدم التخصيص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توهم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أصالة عدم التخصيص و إثبات عدم فردية المشتبه للعام، و ترتيب أحكام ضد العام عليه نظرا إلى حجية مثبتات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أصالة 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بما علم من أنه من أفراد العام؛ بل يجري في محل الكلام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إن هذا التوهم مدفوع؛ بأن أصالة 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 الأمارات التي تكون حجة في المداليل الالتزامية؛ إلاّ إن مقدار حجيتها تابع لدلالة اعتبارها،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الاعتبار في المقام ليس إطلاق اللفظ؛ بل هو لبّي، فلا بد من الأخذ بالمقدار المتيقّن، و هو ما إذا كان الشك في المراد لا في كيفية الإرادة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دليل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العموم، أو أصالة عدم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هاهنا إلا السيرة و بناء العقلاء، و لم يعلم استقرار بنائهم على ذلك،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يعلم استقرار بنائهم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إحراز أن ما شك في فرديته للعام ليس فردا له؛ بل استقر بناؤهم فقط على إحراز حكم العام لما علم كونه فردا له، و شك في خروجه عن حكمه بالتخصيص، فيرجعون فيه إلى أصالة عدم التخصيص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من عقد هذا الفصل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العام المخصص بالمخصص المجمل مفهوما أو مصداقا، و هذا من أهم مباحث العام و الخاص، و الاحتمالات في المخصص المجمل ثمانية؛ أربع صور منها تسمى بالشبهات المفهومية، و أربع صور تسمى بالشبهات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 الشبهات المفهومية فهي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المخصص متصلا مردّدا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متصلا مرددا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منفصلا مرددا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منفصلا مرددا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الصورة الأولى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سراية إجمال المخصص إلى العام حقيقة،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المخصص يمنع عن انعقاد ظهور العام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عدم سراية إجمال المخصص إلى العام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السراية حكما فقط،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يزاحم حجية العام فيسقط العام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 الشبهات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الصورة الأولى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التمسك بعموم العام، و في جواز التمسك بالعام في الصورتين الأخيرتين خلاف، الحق عند المصنف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كان المخصص المجمل لفظيا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إذا كان لبيا كإجماع أو سيرة أو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التمسك بالعام إن كان المخصص في غاية الوضوح في اتكال المتكلم عليه؛ كما لو اجتمع أعداء المولى في داره ليقتلوه، و كان أبناؤه حاضرين عنده يدافع عنه بعضهم، فقال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كل 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يخصص الابن عن هذا الحكم، فهو كالمتصل لا ينعقد معه ظهور العام في 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لم يكن المخصص اللبي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التمسك بالعام لانعقاد ظهور له، فهو كالمخصص المنفصل هذا على خلاف ما تقدم منه في المخصص اللفظي، حيث لم يجوّز المصنف التمسك بالعام في الشبهة المصداقية و لو كان المخصص منفصلا، و لكن يجوّز التمسك بالعام في الشبهة المصداقية في المخصص اللبي إذا كان المخصص اللبي كالمنفصل، فهناك سؤال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هذا القسم من اللبي و اللفظي المنفصل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يحكم العقل بخروج العدوّ، و بين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جاري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يتمسكون بالعام عند الشك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الجواب عن سؤال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بينهما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الملقى من السيد في اللبي حجة واحدة، فلا بد من اتباعها فيما لا حجة على خلافها، و لا حجة على خلافها إلا القطع بأنه لا يريد إكرام عدوّه، فالخارج منه معلوم العداوة، و أما المشكوك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العمل فيه بالعموم؛ لعدم قيام حجة أخرى على خلاف العموم، هذا بخلاف المخصص اللفظي المنفصل فإن الملقى من السيد حجتان، و مقتضى تقديم الخاص على العام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لا يعم الخاص من الأول، فلا يكون حجة إلا فيما سوى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المصنف على جواز التمسك بالعام في المشتبه فيما إذا كان المخصص لبيّا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مؤاخذة السيد للعبد إذا ترك إكرام واحد من الجيران، لاحتمال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عقوبته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اعتذار العبد بمجرّد احتمال 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إحراز المشتبه بالأصل الموضوعي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الكلام في الأصل الموضوعي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المخصص المنفصل أو المتصل بالاستثناء أو الشرط أو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إن عدلوا، أو إلى أن يفسقوا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يوجب تعنون العام بعنوان خاص، فإذا شك في فرد أنه فاسق أو لا فباستصحاب عدم النسبة بينه و بين الفسق من الأزل يخرج الفرد المشتبه عن الخاص، و يبقى مندرجا تحت العام، و يترتب عليه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هكذا الأمر في المثال الذي ذكره المصنف من المرأة القرشية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دليلا عاما دلّ على أن كل امرأة ترى الحمرة إلى خمسين سنة، و لنا دليل خاص دل على أن المرأة القرشية تحيض إلى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الجمع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ترى الحمرة إلى خمسين إلاّ إن تكون امرأة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شك في امرأة أنها قرشية أو غير قرشية؛ فباستصحاب عدم النسبة بينها و بين قريش تخرج المرأة عن تحت عنوان القرشية، و تبقى مندرجة تحت العام، و يكون حيضها إلى خمسين، فيمكن إحراز حكم المرأة المشكوكة قرشيتها بالأصل الموضوعي و هو الاستصحاب، ثم استصحاب العدم الأزلي بنحو العدم المحمولي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ليس التامة لا إشكال فيه لليقين السابق، و لكن بنحو العدم النعتي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الناقصة مشكل؛ لعدم الحالة السابقة، لأن صفة القرشية غير مسبوقة بالعدم، لاستحالة الصفة من دون الموصوف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و إزاحة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بعنوانه الأوّلي محكوم بحكم خاص بالوجوب أو الاستحباب، فإذا تعلق به النذر كان له حكم آخر بعنوانه الثانوي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النذر، فإذا فرض إجمال الدليل الدال على ثبوت الحكم للوضوء بعنوانه الأولي، و لا يعلم أن المراد به هو الوضوء بمطلق الماء و لو كان مضافا أو بالماء المطلق، فلا يصح الوضوء بالماء المضاف فالمتيقّن هو الوضوء بالماء المطلق، و إذا شك في صحته بالماء المضاف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صحة الوضوء بالمائع المضاف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الإتيان به وفاء بالنذر، و كل ما يجب الإتيان به كان صحيحا لعدم وجوب إتيان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 بالماء المضاف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صحة الإحرام و الصيام قبل الميقات و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صح الإحرام قبل الميقات، و الصوم في السفر بالنذر مع القطع ببطلانهما بدون النذر، فصحة الوضوء بالمائع المضاف بالنذر مع الشك في بطلانه بدون النذر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التعبير بالتأييد دون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أن تكون صحة الإحرام قبل الميقات و الصوم في السفر من جهة الأدلة الخاصة كالروايات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إزاحة الوهم و دفعه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التمسك بالعمومات المتكفلة لأحكام العناوين الثانوية، </w:t>
      </w:r>
    </w:p>
    <w:p>
      <w:pPr>
        <w:pStyle w:val="BookText"/>
        <w:rPr/>
      </w:pPr>
      <w:r>
        <w:rPr>
          <w:rFonts w:ascii="Amiri" w:hAnsi="Amiri" w:eastAsia="Amiri" w:cs="Amiri"/>
          <w:color w:val="111111"/>
          <w:sz w:val="28"/>
          <w:sz w:val="28"/>
          <w:szCs w:val="28"/>
          <w:rtl w:val="true"/>
          <w:lang w:bidi="ar-SA"/>
        </w:rPr>
        <w:t>فيما إذا شك في فرد من غير جهة احتمال التخصيص بل من جهة أخرى إذا كان موضوع الحكم الثانوي مقيدا بحكم من أحكام العناوين الأولية؛ كصحة الصوم في السفر بالنذر مثلا حيث يكون صحة الصوم بعنوانه الثانوي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مشروطة بأن يكون الصوم بعنوانه الأولي راجحا، فحينئذ لا مجال للتمسك بعموم الوفاء بالنذر؛ لإثبات صحة الوضوء بالماء المضاف بالنذر؛ لأن الشك في صحته بالماء المضاف يوجب الشك في أصل انعقاد النذر؛ لعدم إحراز الرجحان الذي هو شرط لانعقاد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موضوعات الأحكام محكومة بعناوينها الأولية بغير الأحكام الثابتة لها بالعناوين الثانوية، فتقع المزاحمة بين المقتضيين، فيؤثّر أقوى منهما إن كان في البين،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وجوب الوضوء بعنوانه الأولي، و طرأ عليه عنوان الضرر فصار حراما بعنوانه الثانوي، فيقع التزاحم بين مقتضي الوجوب و مقتضي الحرمة، و يكون الحكم الفعلي تابعا لأقوى المقتضيين لو كان مقتضى في أحدهما أقوى منه في الآخر؛ و لو لم يكن كذلك بأن كانا متساويين تساقطا لقبح العقل بالترجيح بلا مرجح، فيحكم بحكم آخر كالإباحة يعني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العقلية و هي التخيير في دوران الأمر بين الوجوب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الجواب عن 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الصوم في السفر، و صحة الإحرام قبل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دل على صحتهما كاشفا عن رجحانهما ذاتا، و إنما لم يؤمر بهما استحبابا أو وجوبا؛ لاقتران رجحانهما بمانع لا يرتفع إلا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دلّ على صحتهما بالنذر كاشفا عن صيرورتهما راجحين بالنذر، بعد ما لم يكونا راجحين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دل على صحتهما بالنذر مخصصا لما دل على اعتبار الرجحان في متعلق النذر، فيعتبر في متعلق النذر الرجحان إلا في هذين الموردين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الوجه الثاني و الوجه الثالث من الجواب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الوجوب الحادث بالنذر توصلي يسقط بمجرد الإتيان بالمنذور بأيّ داع كان، كما لا ريب في أن كلا من الصوم و الإحرام بعد ما تعلّق بهما النذر يكون عباديا لا يسقط الأمر و لا يحصل الغرض إلا بقصد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فيقال 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نشأت عباديتهما؟ بعد الالتزام بعدم رجحانهما ذاتا كما هو المفروض في الوجه الثاني و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صيرورتهما راجحين بتعلق النذر بهما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عروض عنوان راجح عبادي لهما بسبب النذر، فالعبادية جاءت من هذه الجهة لا لمجرد صيرورتهما راجحين،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بالنذر توصلي،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القربة فيهما ليس لصيرورتهما عباديين بالنذر؛ بل لأجل تعلق النذر بإتيانهما متقربا بهما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نذر إتيانهما على وجه خاص فلا محالة لا يحصل الوفاء به، إلا إذا أتى بهما على ذلك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الأمر بين التخصيص و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المولى لعبده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لا يجب إكرامه قطعا؛ و لكن لا نعلم أنه هل هو عالم قد خرج عن العام بالتخصيص، أو أنه جاهل خارج عنه تخصّصا؟ فبأصالة العموم هل يحكم بأنه خارج تخصّصا، و أنه جاهل ليس بعالم على نحو يترتب عليه أحكام الجاهل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بذلك الحكم إشكالا، و يظهر منه ترجيح عدم جريان و أصالة العموم؛ لاحتمال اختصاص حجيّتها فيما إذا شك في المراد لا في كيفية الإرادة، و أنها بنحو التخصيص أو التخصّص؛ لأن دليل اعتبارها هو بناء العقلاء المختص بما إذا شك في المراد، و المراد في مثال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وجوب بإكرام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سراية إجمال المخصص المجمل إلى العام حقيقة في الصورة الأولى و الثانية من صور الشبهات المفهومية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سرايته إليه حكما فقط في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عدم السراية أصلا في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التمسك بالعام في الشبهات المصداقية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إحراز المشتبه بالأصل الموضوعي إذا كان التخصيص بالمنفصل، أو كالاستثناء من المتصل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التمسك بالعمومات المتكفّلة لأحكام العناوين الثانوية لإثبات صحة </w:t>
      </w:r>
    </w:p>
    <w:p>
      <w:pPr>
        <w:pStyle w:val="BookText"/>
        <w:rPr/>
      </w:pPr>
      <w:r>
        <w:rPr>
          <w:rFonts w:ascii="Amiri" w:hAnsi="Amiri" w:eastAsia="Amiri" w:cs="Amiri"/>
          <w:color w:val="111111"/>
          <w:sz w:val="28"/>
          <w:sz w:val="28"/>
          <w:szCs w:val="28"/>
          <w:rtl w:val="true"/>
          <w:lang w:bidi="ar-SA"/>
        </w:rPr>
        <w:t>الفرد المشكوك، فيما إذا كان الشك من غير جهة احتمال التخصص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التمسك بالعام في المصداق المشتبه في المخصص اللبّي، إذا لم يكن خروجه عن العام واضحا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التمسك بأصالة العموم؛ لإثبات خروج فرد عن العام تخصصا لا تخصيصا في دوران الأمر بين التخصيص و التخصّص</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5790_159802"/>
      <w:bookmarkStart w:id="323" w:name="pg15790_159802"/>
      <w:bookmarkEnd w:id="323"/>
    </w:p>
    <w:p>
      <w:pPr>
        <w:pStyle w:val="BookText"/>
        <w:rPr/>
      </w:pPr>
      <w:bookmarkStart w:id="324" w:name="pg15790_159802"/>
      <w:bookmarkEnd w:id="324"/>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هل يجوز العمل بالعام قبل الفحص عن المخصص فيه خلاف‌؟ و ربما نفي الخلاف عن عدم جوازه؛ بل ادعي الإجماع عليه، و الذي ينبغي أن يكون محلّ الكلام 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3502750_2142443653"/>
      <w:bookmarkStart w:id="326" w:name="_Toc119"/>
      <w:bookmarkEnd w:id="325"/>
      <w:r>
        <w:rPr>
          <w:rtl w:val="true"/>
        </w:rPr>
        <w:t>فصل في جواز العمل بالعام قبل الفحص</w:t>
      </w:r>
      <w:bookmarkEnd w:id="326"/>
    </w:p>
    <w:p>
      <w:pPr>
        <w:pStyle w:val="Heading4"/>
        <w:numPr>
          <w:ilvl w:val="3"/>
          <w:numId w:val="1"/>
        </w:numPr>
        <w:rPr/>
      </w:pPr>
      <w:bookmarkStart w:id="327" w:name="__RefHeading___Toc13502752_2142443653"/>
      <w:bookmarkStart w:id="328" w:name="_Toc120"/>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قبل الخوض في أصل البحث لا بد من تحرير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النزاع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الفحص عن المخصص أو عدم وجوبه إنما هو بعد الفراغ عن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أصالة العموم من باب الظن النوعي لا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حجّيتها في حق المشافهين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كون العام من أطراف العلم الإجمالي بالتخصيص، حتى يكون المانع عن اتباع العموم قبل الفحص منحصرا في احتمال وجود المخصص، ليكون البحث شاملا لجميع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على عدم جواز العمل بالعام قبل الفحص بعدم حصول الظن الشخصي قبله، أو عدم إحراز حكم غير المشافه قبله، أو لأجل العلم الإجمالي المانع من جريان أصالة العموم ليس كما ينبغي، لأن البحث كما عرفت بعد الفراغ عن هذه الجهات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ينبغي أن يكون محل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اختلفوا في مبنى وجوب الفحص عن المخصص و عدم الحجية قبله على أقوال، فذهب بعض إلى عدم الحجية، من جهة أن حجية مثل أصالة العموم إنما تكون من باب الظن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يحصل الظن بإرادة العموم من العام قبل الفحص عن مخصصه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من جهة أن الأصل المذكور إنما يكون حجة؛ فيما إذا لم يعلم بتخصيص العام و لو إجمالا، و لا شبهة في حصول العلم بذلك إجمالا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من جهة حصر حجية العام بما إذا لم يكن </w:t>
      </w:r>
    </w:p>
    <w:p>
      <w:pPr>
        <w:pStyle w:val="BookText"/>
        <w:rPr/>
      </w:pP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يكون أصالة العموم متبعة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بعد الفحص عن المخصص و اليأس عن الظفر به‌؟ بعد الفراغ عن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في الجملة من باب الظن النوعي للمشافه و غيره، ما لم يعلم بتخصيصه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و لم يكن من أطراف ما علم تخصيصه إجمالا،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لغير واحد مما استدل به على عدم جواز العمل به قبل الفحص و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معرضا للتخصيص، مثل العمومات الواقعة في لسان أهل المحاورات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 معرضا لذلك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الكتاب و السنّة، فلم تكن قبل الفحص بحجة أصلا، و ذلك لأن دليل اعتباره هو بناء العقلاء على العمل بالعام مقصورة على ما بعد الفحص، و إن أبيت عن ذلك و لا أقلّ من الشك، و معه لا دليل على اعتباره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تفصيل الكلام في المقام، فقد تأتي الإشارة إليه في كلام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قبل الفحص عن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أصالة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خاص، و هو بناء العقلاء، لا بدليل عام و هو دليل الانسداد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التفاصيل التي ذكرت في حجية الظهورات من اختصاص حجيتها بالمشافهين، أو بمن قصد إفهامه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العموم حجة ما لم يعلم تفصيلا بأنه مخصص، و إلا سقط عن الحجية، و كان الخاص هو المتبع، و ما لم يكن من أطراف ما علم تخصيصه إجمالا، و إلا وجب الفحص عن المخصص قبل العمل به قطعا؛ كما إذا علمنا إجمالا بتخصيص جملة من العمومات، و كان هذا العام من أطراف المعلوم بالإجمال، فإن أصالة العموم لا تجري فيه قبل الفحص عن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ذكر من أن محل الكلام في المقام هو حجية أصالة العموم مطلقا، أو بعد الفحص عن المخصص و اليأس عن الظفر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مجال لغير واحد مما استدل به على عدم جواز العمل قبل الفحص و اليأس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أولا من بيان ما استدل به على عدم جواز العمل بالعام قبل الفحص، حتى يظهر وجه عدم المجال للاستدلال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استدل القائل بعدم جواز العمل قبل الفحص بأمور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حصول الظن بالمراد إلا بعد الفحص عن المخصص</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الدليل على حجية أصالة العموم بالنسبة إلى غير المشافه إلا بعد الفحص عن المخصص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به قبل الفحص فيما إذا كان في معرض التخصيص، كما هو الحال في عمومات الكتاب و السنة، و ذلك لأجل أنه لو لا القطع باستقرار سيرة العقلاء على عدم العمل به قبله، فلا أقل من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بورود مخصصات كثيرة على العمومات الشرعية مانع عن العمل بها قبل الفحص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عدم المجال بالاستدلال بهذه الأمور فهو 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هذه الموارد عن محل الكلام؛ لأن محل الكلام هو وجوب الفحص عن المخصص، أو عدم وجوبه بعد فرض حجية أصالة العموم من باب الظن النوعي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المشافهين و غيرهم إذا لم يكن العام من أطراف العلم الإجمالي بالتخصيص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في المقام هو التفصيل بين ما يكون العام في معرض التخصيص، فلا يجوز التمسك به قبل الفحص عن المخصص، و بين ما لم يكن كذلك فيجوز التمسك به قبل الفحص،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معرض التخصيص؛ كمعرضيّة العمومات الواردة في الكتاب و السنة للتخصيص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العام في معرض التخصيص؛ كالعمومات الصادرة من الموالي العرفية إلى عبيدهم، حيث يكون الغرض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العمل بها بعد الاطلاع عليها من دون تفحّص العبيد عن مخصّصاتها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فالتحقيق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العمومات الواقعة في معرض التخصيص؛ كعمومات الكتاب و السنة، و بين العمومات الواردة في المحاورات العرفية بلزوم الفحص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في عدم جواز التمسك بالعام قبل الفحص في الأول، و جوازه قبله في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حجية أصالة العموم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 لم يثبت بناؤهم على جريان أصالة العموم فيما إذا كان العام في معرض التخصيص، و لا أقل من الشك في اعتبارها فيما إذا كان العام في معرض التخصيص، و هو كاف في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العام في معرض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التمسك به قبل الفحص؛ لاستقرار سيرة العقلاء عليه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لأجل أنه لو لا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لعدم جواز التمسك بالعام قبل الفحص،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بالعام قبل الفحص عن المخصص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ادعي الإجماع على عدم جوازه فضلا عن نفي الخلاف عنه، و هو كاف في عدم الجواز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يكن العام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 في غالب العمومات الواقعة في ألسنة أهل المحاورات، فلا شبهة في أن السيرة على العمل به بلا فحص عن مخصص، و قد ظهر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الفحص اللازم ما به يخرج عن المعرضية باستقرار سيرة العقلاء على عدم العمل بالعام قبل الفحص عن المخصص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العمل بالعام الذي يكون في معرض التخصيص قبل الفحص عن المخصص، مع دعوى الإجماع على عدم جواز العمل به فضلا عن نفي الخلاف عنه‌؟ و هذا الإجماع كاف في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العام في معرض التخصيص فلا ينبغي الإشكال في جواز التمسك بالعام قبل الفحص،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لم يكن العام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الثاني و هو ما تقدم في المقدمة؛ من عدم كون العام في معرض التخصيص كالعمومات الواقعة في ألسنة أبناء المحاورات، و لا شبهة في استقرار السيرة على العمل بالعام من دون فحص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وجوب الفحص عن المخصص،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مقدار الفحص، و قد أشار المصنف إلى مقدار الفحص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ظهر 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مقدار الفحص اللازم ما به يخرج عن المعرضية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بسبب معرضية العام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الفحص اللازم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العام عن معرضية التخصيص، هذا على مذهب المصنف من أن سبب وجوب الفحص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العام في معرض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الفحص اللازم تابع لدليل وجوبه، فإن كان دليله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فالمقدار الواجب من الفحص ما ينحل به العلم الإجمالي و هو العلم بوجود مخصصات بمقدار المعلوم بالإجمال، حتى يخرج العام من أطراف العلم الإجمالي المانع عن جريان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دليل وجوب الفحص عدم حصول الظن بالمراد قبل الفحص عن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فالمقدار اللازم منه ما يوجب الظن بعدم التخصيص حتى يحصل الظن بإرادة المتكلم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الدليل على وجوبه عدم الدليل على حجية الخطابات لغير المشافهين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فاللازم حينئذ الفحص حتى يقوم الإجماع على الحجية،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توضيح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كما أن مقداره اللازم منه بحسب سائر الوجوه التي استدل بها من العلم الاجمالي به أو حصول الظن بما هو التكليف، أو غير ذلك رعايتها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فيختلف مقداره بحسبها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الفحص عن المخصص المتصل، باحتمال أنه كان و لم يصل بل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احتمال قرينة المجاز، و قد اتفقت كلماتهم على عدم الاعتناء به مطلقا و لو قبل الفحص عنها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مقدار الفحص بحسب الوجوه المذكورة، و قد تقدم اختلاف مقدار الفحص باختلاف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بالعام الذي لا يكون في معرض التخصيص جائز بلا فحص، و أما العام الذي يكون في معرض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العمل به قبل الفحص، لعدم إحراز بناء العقلاء على جريان أصالة العموم حينئذ كما عرفت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إرادة خلاف الظاهر بقرينة متصلة لم تصل إلينا لا يجب الفحص عنها حسب بناء العقلاء، من دون فرق بين التخصيص و سائر قرائن المجازات، فمورد وجوب الفحص الذي وقع فيه الخلاف هو المخصص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المخصص المتصل المحتمل احتفاف العام به؛ كما إذا احتمل اكتناف العلماء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بالعدول مثلا، و اختفاؤه عنّا فلا يجب الفحص عنه؛ بل يجوز العمل بلا فحص، 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المخصص المتصل كاحتمال قرينة المجاز يدفع بالأصل؛ بل يكون احتمال وجود الخاص المتصل عين احتمال قرينة المجاز؛ بناء على كون استعمال العام في الخاص مجازا، و يدفع ذلك بأصالة الحقيقة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احتمال المخصص المتصل حال احتمال قرينة المجاز؛ بل عينه، فيشمله اتفاق كلماتهم على عدم الاعتناء باحتمال القرينة و لو قبل الفحص عنها</w:t>
      </w:r>
      <w:r>
        <w:rPr>
          <w:rFonts w:eastAsia="Amiri" w:cs="Amiri" w:ascii="Amiri" w:hAnsi="Amiri"/>
          <w:color w:val="111111"/>
          <w:sz w:val="28"/>
          <w:szCs w:val="28"/>
          <w:rtl w:val="true"/>
          <w:lang w:bidi="ar-SA"/>
        </w:rPr>
        <w:t xml:space="preserve">. </w:t>
      </w:r>
      <w:bookmarkStart w:id="329" w:name="pg15790_159807"/>
    </w:p>
    <w:p>
      <w:pPr>
        <w:pStyle w:val="Heading4"/>
        <w:numPr>
          <w:ilvl w:val="3"/>
          <w:numId w:val="1"/>
        </w:numPr>
        <w:rPr/>
      </w:pPr>
      <w:bookmarkStart w:id="330" w:name="__RefHeading___Toc13502754_2142443653"/>
      <w:bookmarkStart w:id="331" w:name="_Toc121"/>
      <w:bookmarkEnd w:id="329"/>
      <w:bookmarkEnd w:id="330"/>
      <w:r>
        <w:rPr>
          <w:rtl w:val="true"/>
        </w:rPr>
        <w:t xml:space="preserve">إيقاظ </w:t>
      </w:r>
      <w:r>
        <w:rPr>
          <w:rtl w:val="true"/>
        </w:rPr>
        <w:t>(</w:t>
      </w:r>
      <w:r>
        <w:rPr/>
        <w:t>1</w:t>
      </w:r>
      <w:r>
        <w:rPr>
          <w:rtl w:val="true"/>
        </w:rPr>
        <w:t xml:space="preserve">) </w:t>
      </w:r>
      <w:r>
        <w:rPr>
          <w:rtl w:val="true"/>
        </w:rPr>
        <w:t>الفرق بين الفحص هاهنا و بينه في الأصول العملية</w:t>
      </w:r>
      <w:bookmarkEnd w:id="331"/>
    </w:p>
    <w:p>
      <w:pPr>
        <w:pStyle w:val="BookText"/>
        <w:rPr/>
      </w:pPr>
      <w:r>
        <w:rPr>
          <w:rFonts w:ascii="Amiri" w:hAnsi="Amiri" w:eastAsia="Amiri" w:cs="Amiri"/>
          <w:color w:val="111111"/>
          <w:sz w:val="28"/>
          <w:sz w:val="28"/>
          <w:szCs w:val="28"/>
          <w:rtl w:val="true"/>
          <w:lang w:bidi="ar-SA"/>
        </w:rPr>
        <w:t>لا يذهب عليك الفرق بين الفحص هاهنا و بينه في الأصول العملية، حيث إنه هاهنا عما يزاحم الحجة، بخلافه هناك، فإنه بدونه لا حجة،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بدونه يستقل باستحقاق المؤاخذة على المخالفة، فلا يكون العقاب بدونه بلا بيان، و المؤاخذة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الإيقاظ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الفرق بين الفحص هنا و بين الفحص في الأصول العملية، 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في المقام إنما هو عن المانع المزاحم لحجية الدليل، مع ثبوت المقتضي لها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العام في العموم و هو حجة فعلية، فالفحص إنما لرفع احتمال وجود المانع عن الحجية، و هذا بخلاف الفحص في الشبهات البدوية في موارد التمسك بالأصول العملية فإنه لتتميم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بالإضافة إلى أصالة البراءة العقلية فواضح؛ لأن الفحص في الأصول العقلية محقق لموضوعها و هو عدم البيان المأخوذ موضوعا لقاعدة قبح العقاب بلا بيان،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إحراز عدم البيان موقوف على الفحص، لأن الفحص في الأصل العقلي محقّق لموضوعه و هو عدم البيان، و كذا يجب الفحص في موارد الأصول العملية الشرعية؛ كأصالة البراءة، و ذلك لأن اطلاق أدلة البراءة الشرعية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إجماعا بالفحص، بحيث يكون الفحص قيدا لجواز 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فمحصل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في الأصول اللفظية ليس دخيلا في المقتضي للحجية، حيث إن مقتضيها محرز، و الفحص إنما يكون عن مانع الحجية؛ بخلاف الفحص في الأصول العملية، فإنه دخيل في المقتضي للحجية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الأصل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محقق لموضوعه، و أما في الأصل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الفحص دخيل في قيد موضوعه؛ إذ ليس عدم العلم بنحو الإطلاق موضوعا للبراءة الشرعية، و إنما موضوعها عدم العلم بعد الفحص؛ بل الفحص في كل من الأصل العقلي و الشرعي محقق للموضوع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الحجة في الأصل الشرعي، و عدم البيان على الحكم الشرعي في الأصل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برهان، و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دلّ على البراءة، أو الاستصحاب في موردهما مطلقا، إلا أنّ الإجماع بقسميه على تقييده به،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المؤاخذة على المخالفة من غير برهان؛ بل مع البرهان و هو الإجماع على وجوب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لإشكال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دليل الأصول الشرعية من البراءة و الاستصحاب ينفي وجوب الفحص فيها و ذلك فإنّ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لم يقيد بالفحص، فحينئذ لو شك في دخله في التمسك بهما أمكن نفيه بالإطلاق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بكلا قسميه من محصله و منقوله قد قام على تقييد إطلاق دليل الأصل الشرعي بالفحص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تقييد إطلاق دليل الأصول النقلية بالإجماع إلى مانعية الدليل الاجتهادي عن حجية إطلاق أدلة الأصول، فيكون الفحص عن الدليل الاجتهادي في موارد الأصول الشرعية فحصا عما يزاحم الحجة و يمنعها؛ لا محققا لموضوعها لوجود الموضوع و هو الشك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الفحص في المقام، و بين الفحص في الأصول العملية؛ لأن الفحص في كلا الموردين فحص عما يزاحم الحجة إلا في خصوص البراءة العقلية فإنها بدون الفحص لا حجية لها أصلا؛ لعدم تحقق موضوعها و هو عدم البيان بدون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عن المخصص، أو عدم وجوبه إنما هو بعد الفراغ عن اعتبار أصالة العموم من باب الظن النوعي لا الشخصي، و بعد الفراغ عن حجيتها في حق المشافهين و غيرهم، و بعد أن لا يكون العام من أطراف العلم الإجمالي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على عدم جواز العمل بالعام قبل الفحص بعدم حصول الظن الفعلي قبله، أو عدم إحراز حكم غير المشافه قبله، أو لأجل العلم الإجمالي بالتخصيص ليس كما ينبغي؛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بعد الفراغ عن هذه الأمور الثلاثة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الاختلاف إنما هو في مبنى وجوب الفحص لا في أصل وجوبه، فاختلفوا على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حجية العام قبل الفحص؛ من جهة أن حجية أصالة العموم من باب الظن الفعلي، و لا يحصل الظن الفعلي بالمراد إلا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الشيخ الأنصاري إلى أنه من جهة أن الأصل المذكور حجة فيما إذا لم يعلم بتخصيص العام و لو إجمالا، و قد علم ذلك إجمالا، فلا يكون حجة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المصنف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حصر حجيّة العام بما إذا لم يكن في معرض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عمومات الكتاب و السنّة و بين غيرها؛ بلزوم الفحص في الأول لبناء العقلاء عليه، بخلاف العمومات الواقعة في ألسنة أهل المحاورات، فيجوز العمل بها بعد الاطلاع عليها، من دون وجوب فحص عن مخصّصها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التفصيل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مقدار الفحص باختلاف الوجوه و المباني؛ لأن المقدار اللازم من الفحص تابع لدليل وجوبه، فإن كان دليله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فالمقدار اللازم ما ينحل به العلم الإجمالي، و إن كان دليل الوجوب عدم حصول الظن بالمراد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فالمقدار الواجب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الظن بكون العام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الدليل على وجوبه عدم الدليل على حجية الخطابات على غير المشافهين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حينئذ الفحص حتى يقوم الدليل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الدليل على وجوبه كون العام في معرض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فالفحص الواجب ما يخرج به العام عن معرض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مورد وجوب الفحص هو المخصص المنفصل، و لا يجب الفحص عن المخصص المتصل؛ لأن احتماله يدفع بالأصل، كما يدفع احتمال قرينة المجاز بأصالة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الفحص في المقام و بين الفحص في الأصول العملية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في المقام إنما هو عن وجود المانع، بعد ثبوت المقتضي و هو ظهور العام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الفحص في الأصول العملية محقق لموضوعها و هو عدم البيان في البراءة العقلية، و عدم الحجة في البراءة الشرعية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الفرق بين الأصول اللفظية و الأصول العملية الشرعية؛ إذ الفحص في الأصول الشرعية أيضا عن المانع و هو الدليل الاجتهادي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التمسك بالعام قبل الفحص إذا كان في معرض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مقدار الفحص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به العام عن معرض التخصيص</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الأصول اللفظية و الأصول العملية من حيث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 المانع، و الفحص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لموضوعها؛ إذ لو لا الفحص لم يتحقق عدم البيان و هو موضوع البراءة العقلية، و لا عدم العلم بالحجة و هو موضوع البراءة الشرعية</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5790_159812"/>
      <w:bookmarkStart w:id="333" w:name="pg15790_159812"/>
      <w:bookmarkEnd w:id="333"/>
    </w:p>
    <w:p>
      <w:pPr>
        <w:pStyle w:val="BookText"/>
        <w:rPr/>
      </w:pPr>
      <w:bookmarkStart w:id="334" w:name="pg15790_159812"/>
      <w:bookmarkEnd w:id="334"/>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هل الخطابات الشفاهية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بالحاضر مجلس التخاطب، أو تعمّ غيره من الغائبين؛ بل المعدومين‌؟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3502756_2142443653"/>
      <w:bookmarkStart w:id="336" w:name="_Toc122"/>
      <w:bookmarkEnd w:id="335"/>
      <w:r>
        <w:rPr>
          <w:rtl w:val="true"/>
        </w:rPr>
        <w:t>فصل الخطابات الشفاهية</w:t>
      </w:r>
      <w:bookmarkEnd w:id="336"/>
    </w:p>
    <w:p>
      <w:pPr>
        <w:pStyle w:val="BookText"/>
        <w:rPr/>
      </w:pPr>
      <w:r>
        <w:rPr>
          <w:rFonts w:ascii="Amiri" w:hAnsi="Amiri" w:eastAsia="Amiri" w:cs="Amiri"/>
          <w:color w:val="111111"/>
          <w:sz w:val="28"/>
          <w:sz w:val="28"/>
          <w:szCs w:val="28"/>
          <w:rtl w:val="true"/>
          <w:lang w:bidi="ar-SA"/>
        </w:rPr>
        <w:t>فصل الخطابات الشفاهية</w:t>
      </w:r>
      <w:r>
        <w:rPr>
          <w:rStyle w:val="FootnoteAnchor"/>
          <w:rtl w:val="true"/>
        </w:rPr>
        <w:footnoteReference w:id="60"/>
      </w:r>
      <w:r>
        <w:rPr>
          <w:rFonts w:ascii="Amiri" w:hAnsi="Amiri" w:eastAsia="Amiri" w:cs="Amiri"/>
          <w:color w:val="111111"/>
          <w:sz w:val="28"/>
          <w:sz w:val="28"/>
          <w:szCs w:val="28"/>
          <w:rtl w:val="true"/>
          <w:lang w:bidi="ar-SA"/>
        </w:rPr>
        <w:t>المراد بالخطابات الشفاهية ظاهرا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المقرون بأداة الخطاب؛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 و 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فما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التمثيل، فلا تشمل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يكون مقرونا بأداة الخطاب، فالكلام في الخطابات الشفاهية غير المختصة بمخاطب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ذكر المصنف أن الكلام يمكن أن يقع في جهات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يشتمل عليه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بالمعدومين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يتضمنه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تعلقه بالمعدومين أم لا؟ فالنزاع حقيقة في صحّة تكليف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مخاطبة غير الحاضرين من الغائبين و المعدومين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بما هو خطاب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الكلام نحو الغير بالأداة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يتوجّه إلى المعدومين أم لا؟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الألفاظ الواقعة عقيب أداة الخطاب لغير الحاضرين من الغائبين، بل المعدومين، و عدم عمومها لهم بقرينة الأداة،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الواقعة عقيب أدوات الخطاب تشمل بعمومها المعدومين، أو تصير الأدوات قرينة على اختصاصها بالحاضرين في مجلس التخاطب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المصنف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النزاع على الوجهين الأوليين يكون عقليا، و على الوجه الأخير لغويا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شمول الألفاظ الواقعة عقيب أداة الخطاب </w:t>
      </w:r>
    </w:p>
    <w:p>
      <w:pPr>
        <w:pStyle w:val="BookText"/>
        <w:rPr/>
      </w:pPr>
      <w:r>
        <w:rPr>
          <w:rFonts w:ascii="Amiri" w:hAnsi="Amiri" w:eastAsia="Amiri" w:cs="Amiri"/>
          <w:color w:val="111111"/>
          <w:sz w:val="28"/>
          <w:sz w:val="28"/>
          <w:szCs w:val="28"/>
          <w:rtl w:val="true"/>
          <w:lang w:bidi="ar-SA"/>
        </w:rPr>
        <w:t xml:space="preserve">فيه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قبل الخوض في تحقيق المقام، من بيان ما يمكن أن يكون محلا للنقض و الإبرام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النزاع في أن التكليف المتكفل له الخطاب هل يصح للغائبين و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المعنى الموضوع له، و المرجع في تشخيصه هو اللغة، و لذا يكون النزاع فيه لغويا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أفاده المصنف في مقام تحقيق الجهات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الأولى تتصور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تعلق التكليف الفعلي بالمعدوم عقلا،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أو زجره فعلا حين كونه معدوما، و هذا محال بلا إشكال، لعدم قابلية المعدوم للانبعاث أو الانزجار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التكليف الإنشائي غير المشتمل على البعث و الزجر، و لا استحالة في هذا الوجه؛ لأن الإنشاء خفيف المئونة، فلا مانع من تعلقه بالمعدوم، فإنّ المولى الحكيم ينشئ التكليف على وفق المصلحة بعنوان جعل قانون كلي للموجود و المعدوم، فيصير فعليا بعد تحقق الشرائط و فقدان الموانع؛ نظير إنشاء الملكية في باب الوقف للبطون اللاحقة، لتصير فعلية حين وجودها بنفس الإنشاء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به التكليف الفعلي بقيد الوجود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التكليف الفعلي بالموجود الاستقبالي بهذا القيد، حيث يكون إنشاء الطلب مقيّدا بوجود المكلف و وجدانه للشرائط، و إمكان هذا القسم أيضا 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أنشئ مقيدا بوجود المكلف و وجدانه الشرائط، فإمكانه بمكان من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الوافية من الشمول، من دون تصريح بكون على وجه الحقيقة أو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حقيقة لغة، و هو المحكي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حقيقة شرعا، و نفى عنه البعد الفاضل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مجازا، و هو المحكي عن التفتازاني، 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شمول الخطابات القرآنية للغائبين أو المعدومين على وجه المجاز فعلا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الشمول على وجه المجاز بنحو من التنزيل و الادعاء إذا كان فيه فائدة يتعلق بها أغراض أرباب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بسط الكلام في المقام فعليه الرجوع إلى الكتب المبسوطة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تعلقه بالمعدومين، كما صح تعلقه بالموجودين، أم لا؟ أو في صحة المخاطبة معهم؛ بل مع الغائبين عن مجلس الخطاب بالألفاظ الموضوعة للخطاب، أو بنفس توجيه الكلام إليهم، و عدم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عموم الألفاظ الواقعة عقيب أداة الخطاب للغائبين، بل المعدومين، و عدم عمومها لهما بقرينة تلك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على الوجهين الأولين يكون عقليا، و على الوجه الأخير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ريب في عدم صحة تكليف المعدوم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أو زجره فعلا،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يستلزم الطلب منه حقيقة و لا يكاد يكون الطلب كذلك إلا من الموجود ضرورة، نعم؛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مجرد إنشاء الطلب بلا بعث و لا زجر لا استحالة فيه أصلا،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خفيف المئونة، فالحكيم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المخاطبة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الوجوه الثلاثة المتصورة في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الأول من الوجوه الثلاثة، و حاصل كلامه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ريب في عدم صحة تكليف المعدومين عقلا إن أريد بالتكليف البعث أو الزجر الفعليين؛ لأن كلا من البعث و الزجر إنما يكونان لإحداث الداعي إلى الفعل في البعث، و إلى الترك في الزجر،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حصول هذا الداعي للمعدوم، فيكون تكليف المعدوم ممتنعا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بهذا المعنى و هو البعث أو الزجر فعلا يستلزم الطلب الحقيقي من المعدوم، و 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تعلق التكليف الفعلي بالمعدوم؛ لأن التكليف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أو زجره حين كونه 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و ذلك لعدم قابلية المعدوم للانبعاث و الانزجار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بالتكليف مجرد إنشاء الطلب من غير فعلية بعث أو زجر، فلا استحالة في تعلقه بالمعدومين؛ لكونه صوريا كالتكاليف الامتحانية التي ليس فيها طلب حقيقي يوجب إحداث الداعي للمكلف إلى الفعل أو الترك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الاستحالة،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الإنشاء المجرد عن الطلب الحقيقي لا يستلزم الطلب الفعلي حتى لا يصح تعلّقه بالمعدوم؛ بل تتوقف صحة الإنشاء على غرض </w:t>
      </w:r>
    </w:p>
    <w:p>
      <w:pPr>
        <w:pStyle w:val="BookText"/>
        <w:rPr/>
      </w:pP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ينشئ على وفق الحكمة و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طلب شيء قانونا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الموجود و المعدوم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ليصير فعليا بعد ما وجد الشرائط و فقد الموانع، بلا حاجة إلى إنشاء 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عقلائي يخرجه عن اللغوية، و لو كان ذلك الغرض تقليل الإنشاءات، أو قلّة فرصة المولى لإنشاء الحكم لكل واحد من المكلفين، فينشئ الحكم بإنشاء واحد على الجميع بنحو القضية الحقيقية؛ لأن شأن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وجود الموضوع، و جعل الحكم له، من غير فرق في ذلك بين وجود الموضوع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الإنشاء خفيف المئونة؛ لعدم توقفه على وجود المكلف أو قدرته؛ بل يكفي فيه مجرّد غرض عقلائي لئلا يلزم لغويته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الملاك الموجود في المطلوب الداعي إلى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القضية الحقيقية التي تشمل المعدومين، فإن الطلب الإنشائي يشملهم من دون محذور؛ كما هو شأن القوانين الكلية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للمعدوم،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 الحكيم طلب شيء قانونا من الموجود و المعدوم حين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وجود محاذير ثلاثة في مجموع الوجوه الثلاثة، قد نبه عليها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ذكرت هذه المحاذير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تعلّق البعث، أو الزجر الفعلي بالمعدومين؛ لاستلزامه الطلب منهم حقيقة، و الطلب الحقيقي من المعدوم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المحذور مشترك الورود بين الوجه الأوّل و الثالث، 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فرض عموم الألفاظ الواقعة بعد الأدوات للمعدومين،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التكليف إليهم،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بعث المعدوم إلى الصلاة و الصوم و نحوهما، أو زجره عن شرب الخمر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توجيه الكلام إلى الغير حقيقة إلا إذا كان موجودا، و ملتفتا إلى توجّه الكلام إليه، و هذا المحذور مشترك بين الوجهين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التكليف توجيه الكلام إلى الغير بالبعث أو الزجر، و هو ممتنع بالنسبة إلى المعدومين بالضرورة كما تقدم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الخطاب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الكلام إلى الغير، و هو أيضا ممتنع في حق المعدومين بالبداهة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نظيره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التمليك في الوقف على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المعدوم منهم يصير مالكا للعين الموقوفة بعد وجوده بإنشائه، و يتلقى لها من الواقف بعقده، فيؤثر في حق الموجود منهم الملكية الفعلية، و لا يؤثر في حق المعدوم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استعدادها لأن تصير ملكا له بعد وجوده،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أنشئ الطلب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عدم استعمال الخطابات القرآنية في معانيها الحقيقية؛ لأن حقيقة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الكلام نحو الغير الذي يكون قابلا للفهم،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أدوات الخطاب وضعت لإنشاء حقيقة الخطاب، فمع إرادة عموم الألفاظ الواقعة عقيب أدوات الخطاب للمعدومين يلزم التجوّز في تلك الأدوات،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استعمالها في معانيها 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المحذور يجري في الوجوه الثلاثة، 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قلنا بصحّة تعلق التكليف بالمعدومين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استعمال أدوات الخطاب المتكفل للتكليف في غير معانيها الحقيقية، و قد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لازم صحة خطاب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أدوات الخطاب في غير معانيها، كما 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عموم الألفاظ الواقعة عقيب أدوات الخطاب مستلزم أيضا لاستعمال الأدوات في غير معانيها الحقيقية،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المحذور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ريب في عدم صحة تكليف المعدومين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الإنشاء خفيف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بمرتبة إنشاء الحكم التي يشترك فيها العالم و الجاهل، و القادر و العاجز، و الموجود و المعدوم، و هذا الإنشاء بعد وجود الشرائط و فقد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فعليا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الإنشاء من غير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التمليك في الوقف على البطون المعدومين حين الوقف، فكما يجوز إنشاء الملكية لهم مع عدمهم، فكذلك يجوز إنشاء الطلب للمعدومين، و صيرورته فعليا عند وجودهم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الموجودين و المعدومين، فإنشاء التمليك فعليّ بالنسبة إلى الموجودين، و إنشائي بالنسبة إلى المعدومين، و يصير فعليا بوجودهم، و لذا يتلقّون الملك من الواقف بعقد الوقف؛ لا من البطن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للمعدوم، فمعنى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يؤثر إنشاء التمليك في حق المعدوم حين الإنشاء إلا استعداد الملكية لأن تصير العين الموقوفة ملكا للمعدوم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الملكية،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المعدوم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الإنشاء للمعدومين بنحو الشأنية إنما يكون فيما إذا أنشئ الطلب غير </w:t>
      </w:r>
    </w:p>
    <w:p>
      <w:pPr>
        <w:pStyle w:val="BookText"/>
        <w:rPr/>
      </w:pPr>
      <w:r>
        <w:rPr>
          <w:rFonts w:ascii="Amiri" w:hAnsi="Amiri" w:eastAsia="Amiri" w:cs="Amiri"/>
          <w:color w:val="111111"/>
          <w:sz w:val="28"/>
          <w:sz w:val="28"/>
          <w:szCs w:val="28"/>
          <w:rtl w:val="true"/>
          <w:lang w:bidi="ar-SA"/>
        </w:rPr>
        <w:t xml:space="preserve">و أما إذا أنشئ مقيّدا بوجود المكلف و وجدانه للشرائط؛ فإمكانه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عدم صحة خطاب المعدوم؛ بل الغائب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إمكانه،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توجيه الكلام نحو الغير حقيقة إلا إذا كان موجودا، و كان بحيث يتوجه إلى الكلام، و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وضع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موضوعا مقيد بوجود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أنشئ مقيدا به، و بكونه جامعا للشرائط، فلا إشكال في إمكانه،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مستطيع وجب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و لا ريب في صحة هذا الإنشاء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 إنشاء الطلب المنوط بوجود المكلف بمكان من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المحذور الثاني من المحاذير الثلاثة،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ريب في عدم صحة تكليف المعدومين عقلا إلا إذا كان التكليف بمعنى مجرد إنشاء الطلب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ريب في عدم صحة الوجه الثاني، و هو مخاطبة المعدوم؛ بل الغائب، لأخذ تفهيم المخاطب في مفهوم الخطاب كما عن المجمع و غيره، قال في 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هو توجيه الكلام نحو الغير للإفهام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فصحة الخطاب الحقيقي منوطة بوجود المخاطب، و قابليته لتوجه الخطاب إليه، فالمعدوم بل الغائب لا يكون قابلا لتوجيه الكلام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خطاب المعدوم؛ بل الغائب حقيقة، بل لا يمكن الخطاب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صحة خطاب المعدوم؛ إذ لا يتحقق توجيه الكلام نحو الغير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موجودا، و كان بحيث يتوجه إلى الكلام و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مخاطبة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لعدم خلوّه عن المحذور كعدم خلوّ الوجه الأول و هو تكليف المعدوم عنه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عدم صحة خطاب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الوجه الثالث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عموم الألفاظ الواقعة عقيب أداة الخطاب للغائبين؛ بل المعدومين، و عدم عمومها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من عدم صحة خطاب المعدوم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أدوات النداء و غيرها مما وضع للخطاب لو كانت موضوعة للخطاب الحقيقي و فرض استعمالها في الخطاب الحقيقي لكان العموم الواقع في تلو تلك الأدوات مختصا بالحاضرين، و لا يشمل المعدومين؛ لما ذكر من عدم صحة خطاب المعدوم، و المراد من </w:t>
      </w:r>
    </w:p>
    <w:p>
      <w:pPr>
        <w:pStyle w:val="BookText"/>
        <w:rPr/>
      </w:pPr>
      <w:r>
        <w:rPr>
          <w:rFonts w:ascii="Amiri" w:hAnsi="Amiri" w:eastAsia="Amiri" w:cs="Amiri"/>
          <w:color w:val="111111"/>
          <w:sz w:val="28"/>
          <w:sz w:val="28"/>
          <w:szCs w:val="28"/>
          <w:rtl w:val="true"/>
          <w:lang w:bidi="ar-SA"/>
        </w:rPr>
        <w:t xml:space="preserve">للخطاب الحقيقي لأوجب استعماله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ما يقع في تلوه بالحاضرين، كما أن قضية إرادة العموم منه لغيرهم استعماله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أدوات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الحقيقي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استعمال ما وضع للخطاب في الخطاب الحقيقي تخصيص متلوه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بالحاضرين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أدوات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وضعها للخطاب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المعدومين؛ إذ لا بد من تخصيص العموم بالحاضرين حتى لا يلزم استعمال الأداة في غير الموضوع له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الحقيقي المختص بالحاضرين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الحاضرين هم الذين يصح خطابهم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الخطاب الحقيقي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يقع في 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الحاضرين،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قضية إرادة العموم من متلو أدوات الخطاب لغير الحاضرين استعمال تلك الأدوات في غير الخطاب الحقيقي، إذ لو استعملت في الخطاب الحقيقي لزم أن يكون إرادة غير الحاضرين منها بنحو المجاز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لحاظ وضع الأدوات في الخطاب الحقيقي المختص بالحاضرين، و عموم الألفاظ الواقعة عقيبها لغير الحاضرين، لا بد من ارتكاب أحد التّجوزين؛ إما باستعمال الأدوات في غير المخاطب الحقيقي لتطابق معنى الألفاظ العامة الواقعة بعدها، و إما باستعمال الألفاظ الواقعة بعدها في غير العموم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الحاضرين، لتطابق معنى الأدوات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الحقيقي، و كلا التجوّزين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لأوجب استعماله فيه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إلى التجوّز الأول،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قضية إرادة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إشارة إلى التجوّز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فالوجه الثالث من وجوه مورد النزاع أيضا غير خال عن المحذور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تصحيح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التجوّزين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عموم الألفاظ الواقعة عقيب الأدوات بالحاضرين، أو تعميم الأدوات لغير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المحذورين مبنيان على وضع الأداة للخطاب الحقيقي القائم بالطرفين كالطلب القائم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وضعها للخطاب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إرادة غير الحاضرين منها، و من الألفاظ العامة الواقعة بعدها شيء </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أدوات النداء لم يكن موضوعا لذلك؛ بل للخطاب الإيقاعي الإنشائي، فالمتكلم ربما يوقع الخطاب بها تحسّرا و تأسفا و حزنا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كوكبا ما كان أقصر عمره، أو شوقا، و نحو ذلك، كما يوقعه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لمن يناديه حقيقة،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استعماله في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بمن يصح مخاطبته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يبعد دعوى الظهور انصرافا في الخطاب الحقيقي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من التجوّزين أصلا، أما من ناحية الأدوات؛ فلاستعمالها في معناها الحقيقي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ناحية الألفاظ الواقعة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فلشمولها لغير الحاضرين كشمولها لهم، و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فبناء على وضع الأدوات للخطاب الإنشائي يمكن استعمالها في الحاضرين و الغائبين و المعدومين على نسق واحد، بلا لزوم مجاز أصلا،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 موارد استعمالها يكون في دواعي الإنشاء، فقد يكون الإنشاء بداعي النداء،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للحاضر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احفظ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يكون بداعي التأسف؛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كوكبا ما كان أقصر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يكون بداعي الشوق،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يوقع الخطاب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يوقع المتكلم الخطاب مخاطبا لمن يناديه حقيقة،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من لست أنساه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تحسّر أو تأسّف أو غيرهما من دواعي إنشاء الخطاب، فأدوات الخطاب على هذا تستعمل دائما في معناها الحقيقي و هو إنشاء الخطاب بلا لزوم مجاز أصلا؛ لاختلاف الدواعي لا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وضع أدوات الخطاب للخطاب الإنشائي سواء كان بداعي الحقيقة أو بسائر الدواعي؛ كاظهار الشوق، أو الحزن، أو الحسرة، أو الندبة، أو السخرية، أو غير ذلك، فلا يوجب استعمال مثل أدوات النداء في معناه الحقيقي حينئذ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لم تكن أدوات الخطاب موضوعة للخطاب الحقيقي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بمن يصح مخاطبته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الحاضرين فقط؛ بل يشمل المعدومين و الغائبين؛ لأنه لا مانع من تعلّق الخطاب الإنشائي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كون الأدوات موضوعة للخطاب الإنشائي الذي لا يلزم مجاز من استعمالها فيه، و إرادة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الأدوات و إن وضعت للخطاب الإنشائي؛ لكن لا تبعد دعوى ظهورها انصرافا في الخطاب الحقيقي؛ لكون الغالب نشوء الخطاب الإنشائي عن داعي الخطاب الحقيقي،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الظاهر الناشئ عن الانصراف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حقيقي، فيختص بالحاضرين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الانصرافي حال غير أدوات الخطاب من حروف الاستفهام و الترجّي </w:t>
      </w:r>
    </w:p>
    <w:p>
      <w:pPr>
        <w:pStyle w:val="BookText"/>
        <w:rPr/>
      </w:pPr>
      <w:r>
        <w:rPr>
          <w:rFonts w:ascii="Amiri" w:hAnsi="Amiri" w:eastAsia="Amiri" w:cs="Amiri"/>
          <w:color w:val="111111"/>
          <w:sz w:val="28"/>
          <w:sz w:val="28"/>
          <w:szCs w:val="28"/>
          <w:rtl w:val="true"/>
          <w:lang w:bidi="ar-SA"/>
        </w:rPr>
        <w:t xml:space="preserve">حروف الاستفهام و الترجّي و التمنّي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بعض المباحث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موضوعة للإيقاعي منها بدواع مختلفة، مع ظهورها في الواقعي منها انصرافا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ما يمنع عنه، كما يمكن دعوى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في كلام الشارع،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عدم اختصاص الحكم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و يا أيّها المؤمنون بمن حضر مجلس الخطاب بلا شبهة و 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النداء بالأدوات، مع إرادة العموم من العام الواقع تلوها بلا عناية، و لا للتنزيل و العلاقة 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التمنّي و غيرها، حيث أنها وضعت أيضا لإنشاء الاستفهام و الترجي و غيرهما،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دواعي الاستفهام مختلفة، فقد يكون طلب الفهم حقيقة كما إذا كان جاهلا و اراد الفهم، و قد يكون التقرير، و قد يكون الإنكار، إلى غير ذلك من الدواعي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كالعرض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تنزل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الجهة الرابعة من مباحث الأوامر،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الاستفهام و ما بعده، كما أن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موردين راجع إلى الاستفهام و ما بعده،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الاستفهام و الترجي و التمنّي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الظهور الانصرافي ناشئ عن قرينة تمنع عن الانصراف المزبور؛ كما إذا وقعت أدوات الاستفهام و الترجّي و غيرهما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يَحْذَرُونَ‌ ، و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فإنه لا يمكن حملها على الحقيقي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المانع عن الانصراف إلى المعاني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لدعوى وجود المانع عن الانصراف المذكور،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وضوح عدم اختصاص الأحكام الشرعية ببعض دون بعض، و كونها قانونية مانع عن الانصراف الموجب لظهور اختصاص الخطابات بالحاضرين في مجلس الخطاب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لما ذكرنا من عدم اختصاص الوضع بالخطاب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للخطاب الإيقاعي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النداء بالأدوات، مع إرادة العموم من الواقع تلوها للغائبين و المعدومين جميعا، مع عدم رعاية تنزيل الغائب و المعدوم منزلة الحاضر و الموجود، فهذا أقوى شاهد على كون أدوات الخطاب موضوعة للخطاب الإنشائي لا الحقيقي، و إلا لما صحت إرادة العموم إلا بالتنزيل و العناية و رعاية قرينة المجاز، فلو كانت موضوعة للحاضرين لم يجز استعمالها في العموم بلا ملاحظة علاقة المجاز بين المعنى الحقيقي و المجازي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توهّم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ارتكازيا، يدفعه عدم العلم به مع الالتفات إليه، و التفتيش عن حاله مع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لو كان مرتكزا،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يعلم بثبوته كذلك‌؟ كما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كون التنزيل الذي هو سبب صحة الاستعمال في العموم ارتكازيا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 هذا 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إنكار وضع الأدوات للخطاب الإيقاعي الإنشائي الذي ادّعاه الخصم، و بنى صحة إرادة العموم منها لغير المشافهين على وضعها للخطاب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العموم من تالي الأدوات ليست لأجل وضعها للخطاب الإيقاعي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التنزيل الارتكازي المصحح لإرادة العموم من تاليها، مع وضعها للخطاب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تشهد صحة النداء بالأدوات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إرادة العموم من تاليها لغير المشافهين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بوضعها للخطاب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تنزيل غير الصالح للإفهام منزلة الصالح له ارتكازيا لزم حصول العلم به بعد التأمل و التفتيش عنه، مع إنه ليس كذلك،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هناك تنزيل لالتفتنا إليه عند التفتيش، فعدم وجدان التنزيل حين التفتيش دليل على عدم التنزيل؛ إذ لا نرى في المقام تنزيلا حتى بعد التدبر؛ بل نرى استعمال النداء في المقام على حد استعماله في خصوص الحاضرين في عدم التنزيل و رعاية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فعدم العلم بالتنزيل الارتكازي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التأمل و التفتيش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عدمه، و عدم توقف صحة إرادة العموم من الواقع تلو أدوات النداء على التنزيل، و لحاظ العلاقة كاشف عن وضع أدوات النداء للخطاب الإيقاعي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حصول العلم بالتنزيل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الالتفات و التفتيش لو كان التنزيل ارتكازيا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يحصل العلم بالتنزيل بالالتفات و التفتيش فمن أين يعلم بثبوت التنزيل ارتكازا؟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التنزيل،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ارتكازيا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التفتيش سببا لظهور التنزيل و العلم به فمن أين نعلم بالتنزيل الارتكازي‌؟ </w:t>
      </w:r>
    </w:p>
    <w:p>
      <w:pPr>
        <w:pStyle w:val="BookText"/>
        <w:rPr/>
      </w:pPr>
      <w:r>
        <w:rPr>
          <w:rFonts w:ascii="Amiri" w:hAnsi="Amiri" w:eastAsia="Amiri" w:cs="Amiri"/>
          <w:color w:val="111111"/>
          <w:sz w:val="28"/>
          <w:sz w:val="28"/>
          <w:szCs w:val="28"/>
          <w:rtl w:val="true"/>
          <w:lang w:bidi="ar-SA"/>
        </w:rPr>
        <w:t xml:space="preserve">و إن أبيت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وضع الأدوات للخطاب الحقيقي، فلا مناص عن التزام اختصاص الخطابات الإلهية بأداة الخطاب، أو بنفس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الكلام بدون الأداة كغيرها بالمشافهين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لم يكن هناك قرينة على التعميم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التزام التعميم في خطاباته تعالى لغير الموجودين، فضلا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أبيت عما تقدم منّا من وضع الأدوات للخطاب الإيقاعي الإنشائي، و التزمت بوضعها للخطاب الحقيقي فلا مناص حينئذ عن الالتزام باختصاص ما يقع في تلوها بالحاضرين في مجلس الخطاب فقط، و أن الخطابات الإلهية كغيرها من الخطابات تختص بالمشافهين خاصة فيما لم تكن هناك قرينة على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يلتزم الخصم بما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أدوات الخطاب للخطاب الإنشائي حتى يصح إرادة العموم من تاليها للغائبين و المعدومين، من دون عناية و علاقة، و التزم بوضع الأدوات للخطاب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حينئذ عن اختصاص الخطابات بالمشافهين، و عدم صحة شمولها للمعدومين إلا بوجود قرينة على التعميم موجبة للمجازية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أدوات الخطاب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الخطابات الإلهية سواء كانت بأدوات الخطاب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 أم بنفس توجيه الكلام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بناء على وضع الأدوات للخطاب الحقيقي تختص بالمشافهين، و لا تشمل الغائبين عن مجلس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بقرينة تدل على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الخطابات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بالمشافهين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قرينة على التعميم نحو غالب الخطابات التي علم عدم اختصاصها؛ فلا بد 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بشمولها للجميع؛ و لو بنحو المجاز و العناية بتنزيلها منزلة الحاضرين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هذا التوهم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توجه خطاباته تعالى لغير الحاضرين، و ذلك بالفرق بين خطابات الملوك، فلا بد من اختصاصها بالحاضرين، و بين خطاباته تعالى فلا تختص بالحاضرين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صحة توجيه الخطاب الحقيقي إلى الغائبين و المعدومين يختص</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إذا كان المتكلم غير الله تعالى، و أما إذا كان هو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و يصح منه خطاب المعدوم حقيقة،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بالموجودات في الحال، و الموجودات في الاستقبال؛ لتساوي نسبة الممكنات إليه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الغائبين؛ لإحاطته بالموجود في الحال، و الموجود في الاستقبال فاسد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إحاطته تعالى لا توجب صلاحية المعدوم؛ بل الغائب للخطاب، و عدم صحة المخاطبة معهما لقصورهما لا يوجب نقصا في ناحيته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اللفظي لكونه تدريجيا و متصرم الوجود كان قاصرا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يكون موجها نحو غير من كان بمسمع منه،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فالكل في عرض واحد مشهود 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خطابه للمعدوم، كما يصح للموجود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فساد التوهم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محل الكلام خطاب المكلّفين بوجودهم الزماني الجسماني، لا بوجودهم المثالي أو العقلي، حيث إن التكليف المشروط بالاختيار القابل للإطاعة و العصيان لا يتوجه إلا إلى الموجود المختار القابل للإطاعة و المعصية، فالمعدوم قاصر و غير قابل لتوجيه الخطاب الحقيقي إليه، فالقصور في ناحيته؛ لا في ناحية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محيط بالموجود و المعدوم على نهج واحد، و يصح له خطاب المعدوم، فإن إحاطته تعالى بهما لا توجب قابلية المعدوم للخطاب، و لا ترفع 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قصوره لا يوجب نقصا في ناحيته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امتناع اجتماع الضدين، فإن امتناعه لا يوجب نقصا في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قدرته الكاملة و إحاطته التامة لا توجب قابلية الضدين للاجتماع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عدم قابلية الظرف مثلا لأخذ ماء البحر ليس من جهة نقص في ماء البحر؛ بل من جهة نقص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في بعض من الروايات حين سئل الإمام عن تعلق قدرة الله تعالى بالمستحيل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يوصف بالعجز و لكن الطرف غير 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إحاطته تعالى بالمعدوم لا توجب صلاحيته للخطاب الحقيقي لقصوره؛ كذلك لا يكون نفس الخطاب اللفظي المتصرم وجوده قابلا لتوجهه إلى المعدوم؛ لأن المراد بالخطاب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اللفظي التدريجي المتصرم؛ لا وجوده في اللوح المحفوظ،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الخطاب قبل وجود المعدومين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قصوره تدريجية الكلام، و تصرّمه، و عدم وجود المخاطب حين الخطاب، فلو كان الخطاب أبديا كان توجهه إلى المعدوم بعد وجوده ممكنا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الخطابات بالمشافهين، و عدم شمولها للغائبين و المعدومين مبني </w:t>
      </w:r>
    </w:p>
    <w:p>
      <w:pPr>
        <w:pStyle w:val="BookText"/>
        <w:rPr/>
      </w:pPr>
      <w:r>
        <w:rPr>
          <w:rFonts w:ascii="Amiri" w:hAnsi="Amiri" w:eastAsia="Amiri" w:cs="Amiri"/>
          <w:color w:val="111111"/>
          <w:sz w:val="28"/>
          <w:sz w:val="28"/>
          <w:szCs w:val="28"/>
          <w:rtl w:val="true"/>
          <w:lang w:bidi="ar-SA"/>
        </w:rPr>
        <w:t>الخطاب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في الكتاب حقيقة إلى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المخاطب و الموجّه إليه الكلام حقيقة وحيا أو إلهاما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كون الأداة في مثله للخطاب الإيقاعي و لو مجازا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كونها متوجهة حقيقة إليهم،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توجه الخطاب الحقيقي إلى الغائب و المعدوم؛ لا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لتلك الخطابات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كون المخاطب نفسه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بالوحي أو الإلهام فلما لم يصح انطباق العنوان الواقع تلو أدوات الخطاب؛ كالناس و المؤمنين و نحوهما من ألفاظ العموم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انطباق الجمع المفرد، فلا بد من الالتزام بإرادة الخطاب الإيقاعي من أدواته حقيقة أو مجازا، كما يلتزم به القائل بوضع الأدوات للخطاب الحقيقي، و حينئذ فيشمل الخطاب الإنشائي الحاضر مجلس الخطاب و الغائب عنه و المعدومين بوزان واحد، فلا مانع حين استعمال الأدوات في الخطاب الإيقاعي من شمول العمومات الواقعة تلوها للكل حتى المعدومين،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مبلّغا لتلك الخطابات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يكون موجّها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أو الإلهام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عن كون الأداة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الغرض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الالتزام في هذا الفرض بالخطاب الإنشائي، و الكلام الدال على هذا المعنى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كون الأداة في مثله للخطاب الإيقاعي، و إلا فمقتضى كون الاستثناء من النفي إثباتا وجود المحيص عن الالتزام بالخطاب الإنشائي، و هو خلاف المقصود؛ إذ مرجعه إلى إمكان عدم الأخذ و الالتزام بالخطاب الإنشائي، و الأخذ بالخطاب الحقيقي، مع إن الخطابات بصورة الجمع و المخاطب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بوضع أدوات الخطاب للخطاب الحقيقي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ذكر من إنه لا محيص عن الالتزام بكون الأداة للخطاب الإيقاعي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لتوهم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إذ الجميع غير موجّه إليهم الخطاب حسب </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لتوهّم اختصاص الحكم المتكفل له الخطاب بالحاضرين، بل يعمّ المعدومين فضلا عن الغائبين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فالقول بشموله البعض فقط دون غيره تحكم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يقال بعدم شمول الجميع، لأن الخطاب حقيقة موجه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وجه للقول بالمجازية، و أن الخطاب إيقاعي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لأنه يلزم عدم شمول الخطابات الشفاهية للحاضرين،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بالخطابات الشفاهية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المقرون بأداة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النزاع يمكن أن يكون في صحة تعلق التكليف الذي يشتمل عليه الخطاب بالمعدومين، كما يصح تعلقه بالموجودين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في صحة مخاطبة غير الحاضرين من الغائبين و المعدومين، و يمكن أن يكون في عموم الألفاظ الواقعة عقيب أدوات الخطاب لغير الحاضرين من الغائبين؛ بل المعدومين، و عدم عمومها لهم بقرينة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النزاع على الوجهين الأولين يكون عقليا، و على الوجه الأخير يكون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الوجوه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تعلق التكليف بالمعدوم عقلا،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أو زجره فعلا؛ لعدم قابلية المعدوم للانبعاث و الانزجار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تعلق التكليف به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التكليف الإنشائي غير المشتمل على البعث و الزجر، فإنه خفيف المئونة، فيصير فعليا حين وجود المعدوم، و تحقق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إنشاء الملكية في باب الوقف للبطون اللاحقة؛ لتصير فعليه حين وجودها بنفس الإنشاء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الفعلي بقيد وجود المكلف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يتعلق التكليف الفعلي بالموجود الاستقبالي، و قد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فإمكانه 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 الطلب المنوط بوجود المكلف بمكان من الإمكان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أدوات الخطاب موضوعة للخطاب الإيقاعي الإنشائي؛ إذ لو كانت موضوعة </w:t>
      </w:r>
    </w:p>
    <w:p>
      <w:pPr>
        <w:pStyle w:val="BookText"/>
        <w:rPr/>
      </w:pPr>
      <w:r>
        <w:rPr>
          <w:rFonts w:ascii="Amiri" w:hAnsi="Amiri" w:eastAsia="Amiri" w:cs="Amiri"/>
          <w:color w:val="111111"/>
          <w:sz w:val="28"/>
          <w:sz w:val="28"/>
          <w:szCs w:val="28"/>
          <w:rtl w:val="true"/>
          <w:lang w:bidi="ar-SA"/>
        </w:rPr>
        <w:t>للخطاب الحقيقي، و فرض استعمالها في الخطاب الحقيقي لكان العموم الواقع في تلو تلك الأدوات مختصا بالحاضرين، و لا يشمل المعدومين؛ إذ لا يصح خطاب المعدوم بالخطاب الحقيقي إلا من باب المجاز بعد التأويل و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 أداة الخطاب للخطاب الحقيقي؛ بل للخطاب الإيقاعي الإنشائي، فيستعمل فيما وضع 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الإيقاعي بدواع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يقتضي وضعا اختصاص المدخول بالحاضر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اقتضاؤه إياه انصرافا لو لم يكن هناك مانع عن الانصراف، كما في خطابات الشرع، فإنه في مقام جعل القانون بنحو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لما ذكره المصنف من عدم اختصاص الوضع بالخطاب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للخطاب الإيقاعي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النداء بالأدوات مع إرادة العموم من الواقع تلوها للغائبين و المعدومين جميعا، مع عدم رعاية تنزيل الغائب و المعدوم منزلة الحاضر و الموجود، إذ على فرض الوضع للخطاب الحقيقي لما صحّت إرادة العموم إلا بالتنزيل و العناية، و رعاية قرينة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توهّم كون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سبب صحة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ارتكازيا، لأنّ إرادة العموم من تالي الأدوات ليست لأجل وضعها للخطاب الحقيقي، و على هذا فلا تشهد صحة النداء بالأدوات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إرادة العموم من تاليها لغير المشافهين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بوضعها للخطاب الإنشائي، و لازم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وضع الأدوات للخطاب الإيقاعي الإنشائي الذي ادعاه المصنف مدفوع، بأنّه لو كان تنزيل غير الصالح للإفهام منزلة الصالح له ارتكازيا للزم حصول العلم به بعد التأمل و التفتيش عنه، مع إنّه ليس كذلك، فعدم حصول العلم بالتنزيل، و عدم وجدانه بالتفتيش دليل على عدم التنزيل؛ إذ لا نرى في المقام تنزيلا حتى بعد التأمل و التفتيش؛ بل نرى استعمال النداء في المعدوم و الغائب على حدّ استعماله في خصوص الحاضرين في عدم التنزيل و رعاية العلاقة، و هذا كاشف عن وضع أدوات النداء، للخطاب الإيقاعي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وضعها للخطاب الإنشائي، بل بوضعها للخطاب الحقيقي فلا مناص له حينئذ عن الالتزام باختصاص ما يقع في تلوها بالحاضرين في مجلس الخطاب فقط</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التزام التعميم في خطاباته تعالى لغير الموجودين، فضلا عن الغائبين بلحاظ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إحاطته بكل من الموجود و المعدوم، فالكل بالنسبة إلى ساحته تعالى من </w:t>
      </w:r>
    </w:p>
    <w:p>
      <w:pPr>
        <w:pStyle w:val="BookText"/>
        <w:rPr/>
      </w:pPr>
      <w:r>
        <w:rPr>
          <w:rFonts w:ascii="Amiri" w:hAnsi="Amiri" w:eastAsia="Amiri" w:cs="Amiri"/>
          <w:color w:val="111111"/>
          <w:sz w:val="28"/>
          <w:sz w:val="28"/>
          <w:szCs w:val="28"/>
          <w:rtl w:val="true"/>
          <w:lang w:bidi="ar-SA"/>
        </w:rPr>
        <w:t>قبيل المشافه مدفوع؛ بأنه تعالى و إن كان محيطا للكل إلا إنّه لا يصح أن يكون الكل مخاطبا شفاهيا له تعالى، و ذلك ليس لقصور في إحاطته تعالى؛ بل لقصور فيهم و قصور الألفاظ؛ لأن المعدوم قاصر و غير قابل لتوجيه الخطاب الحقيقي إليه، فإن إحاطته به لا توجب قابلية المعدوم للخطاب الحقيقي، كما أن قصوره لا يوجب نقصا في ناحيته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أدوات الخطابات الشفاهية للخطاب الإيقاعي الإنشائي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اختصاص الخطابات الشفاهية بالمشافهين؛ بل يشمل الغائبين و المعدومين حسب ما هو مبنى المصنف؛ من وضعها للخطاب الإنشائي دون الحقيقي</w:t>
      </w:r>
      <w:r>
        <w:rPr>
          <w:rFonts w:eastAsia="Amiri" w:cs="Amiri" w:ascii="Amiri" w:hAnsi="Amiri"/>
          <w:color w:val="111111"/>
          <w:sz w:val="28"/>
          <w:szCs w:val="28"/>
          <w:rtl w:val="true"/>
          <w:lang w:bidi="ar-SA"/>
        </w:rPr>
        <w:t xml:space="preserve">. </w:t>
      </w:r>
      <w:bookmarkStart w:id="337" w:name="pg15790_159828"/>
    </w:p>
    <w:p>
      <w:pPr>
        <w:pStyle w:val="BookText"/>
        <w:rPr/>
      </w:pPr>
      <w:bookmarkEnd w:id="337"/>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لعموم الخطابات الشفاهية للمعدومين ثمرتان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حجيّة ظهور خطابات الكتاب لهم كالمشافهين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اختصاص حجيّة الظواهر بالمقصودين بالإفهام، و قد حقق</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3502758_2142443653"/>
      <w:bookmarkStart w:id="339" w:name="_Toc123"/>
      <w:bookmarkEnd w:id="338"/>
      <w:r>
        <w:rPr>
          <w:rtl w:val="true"/>
        </w:rPr>
        <w:t>فصل ثمرة القول بعموم الخطابات الشفاهية للمعدومين</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ذكر في بحث الخطابات الشفاهية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عموم الخطابات القرآنية للمعدومين و عدمه هي حجّية ظواهرها لهم و عدمها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بعموم الخطابات للغائبين، بل المعدومين تكون ظواهرها حجة لهم كحجيّة ظواهرها للمشافهين، فيجوز لهم التمسك بعمومها 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بعدم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ظواهرها حجة لهم، فليس لهم التمسك بها لإثبات التكاليف في حقهم؛ بل لا سبيل لإثباتها لهم إلا الإجماع، و قاعدة اشتراك جميع المكلفين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الخطابات إن كانت متوجهة إلى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بأنفسهم مخاطبون كالموجودين، فظواهر الخطابات حجة لهم كحجيتها للمشافهين، و إن لم تكن متوجهة إلى المعدومين فلا تكون ظواهرها حجة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المعدومين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الإشكال على هذه الثمرة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هذه الثمرة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ظواهر الخطابات للمعدومين مبني على مقدمتين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حجية الظواهر بمن قصد إفهامه، حيث إنهم بناء على شمول الخطابات لهم مقصودون بالإفهام، فالظواهر حجة لهم، و أما بناء على حجية الظواهر مطلقا حتى بالنسبة إلى من لم يقصد 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هذه الثمرة صحيحة، لشمول الخطابات للمعدومين؛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الظواهر لهم و إن لم يكونوا مقصودين </w:t>
      </w:r>
    </w:p>
    <w:p>
      <w:pPr>
        <w:pStyle w:val="BookText"/>
        <w:rPr/>
      </w:pPr>
      <w:r>
        <w:rPr>
          <w:rFonts w:ascii="Amiri" w:hAnsi="Amiri" w:eastAsia="Amiri" w:cs="Amiri"/>
          <w:color w:val="111111"/>
          <w:sz w:val="28"/>
          <w:sz w:val="28"/>
          <w:szCs w:val="28"/>
          <w:rtl w:val="true"/>
          <w:lang w:bidi="ar-SA"/>
        </w:rPr>
        <w:t>عدم الاختصاص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فاختصاص المشافهين بكونهم مقصودين بذلك ممنوع؛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كلهم إلى يوم القيامة يكونون كذلك و إن لم يعمهم الخطاب، كما يومئ إليه غير واحد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بالإفهام، و لم تشملهم الخطابات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المشافهين للخطابات القرآنية لم يكونوا مقصودين بالإفهام؛ بأن لا يكون الكتاب العزيز من قبيل تصنيف المصنفين و تأليف المؤلفين؛ إذ بناء على كونه من قبيل تأليف المؤلفين لا تكون هذه الثمرة صحيحة، لكون المعدومين حينئذ كالموجودين مقصودين بالإفهام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تمت هاتان المقدمتان اختص قهرا حجية ظواهر الكتاب بالمشافهين فقط، فتتم حينئذ الثمرة الأولى في المقام؛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بعموم الخطابات القرآنية و شمولها لغير المشافهين تكون هي حجة لنا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المصنف ردّ على كلتا المقدمتين، و قد اشار إلى ردّ المقدمة الأولى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حقق عدم الاختصاص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بالمقصودين بالإفهام، فإن المحقق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حجّية الظواهر بمن قصد إفهامه؛ و إن ذهب البعض إلى الاختصاص</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ردّ المقدمة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فاختصاص المشافهين بكونهم مقصودين بذلك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الإشكال راجع إلى منع الصغرى بعد تسليم الكبرى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حجية الظواهر بين المقصود بالإفهام و غيره، فيقال بحجيّتها في الأول دون الثاني،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يكون المقصود بالإفهام خصوص المشافهين، مع كون المعدومين مكلّفين بتكاليف المشافهين كالموجودين‌؟ فنفس الخطاب الحقيقي و إن كان لم يشمل المعدومين لكنهم مقصودون بالإفهام،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كلهم إلى يوم القيام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مقصودين بالإفهام، 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لرجوع ضميره إلى الناس و هو اسم 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يعمّهم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يصح لهم التمسك به في إثبات تكاليفهم؛ و ذلك لما مر سابقا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شمول الخطاب الحقيقي للمعدومين، و هو لا يستلزم عدم كونهم مقصودين بالإفهام أيضا؛ إذ لا ملازمة بين اختصاص الخطاب بشخص، و بين اختصاص من قصد إفهامه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يومئ إليه غير واحد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يومئ إلى كونه مقصودين بالإفهام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الثقلين، فإن ظاهر الكتاب و السنة لو لم يكن حجة لما كان التمسك بهما مانعا عن الضلال، فالخطابات الواردة في الكتاب و السنة و إن لم نقل بشمولها للمعدومين؛ لكنهم مقصودون بالإفهام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صحة التمسك بإطلاقات الخطابات القرآنية بناء على التعميم لثبوت الأحكام لمن وجد و بلغ من المعدومين 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مع المشافهين في الصنف، و عدم و كالأخبار الآمرة بعرض الأخبار المتعارضة على الكتاب و السنّة، و الأخذ بما يوافقهما، و طرح ما يخالفهما، و غير ذلك من الأخبار الظاهرة في كون ظواهر الخطابات القرآنية و المعصومية حجة على المعدومين كحجيّتها على الموجودين، و غير ذلك من الروايات الدالة على عدم اختصاص المشافهين بكونهم مقصودين بالإفهام،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الثمرة الثانية المترتبة على النزاع في الخطابات الشفاهية مذكورة في القوانين و غيره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 الخطابات للمعدومين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التمسك بإطلاقاتها لإثبات الأحكام للمعدومين بعد وجودهم و بلوغهم،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المتكفل لثبوت الحكم للعنوان المنطبق على المعدومين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يدل بنفسه على ثبوت الحكم لهم؛ و إن لم يكونوا متحدين مع المشافهين في الصنف، فيمكن إثبات وجوب صلاة الجمعة مثلا للمعدومين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اختلافهم صنفا مع الموجودين؛ لكونهم حينذاك متنعمين بشرف حضور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المعدومين الذين هم فاقدون لهذه النعمة، لكن لمّا كان نفس الخطاب شاملا لهم، فهم كالموجودين مكلّفون بصلاة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 شمول الخطابات للمعدومين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 التمسك بها لإثبات ما تضمنته من الأحكام؛ إذ الدليل على ثبوت الأحكام حينئذ لهم هو الإجماع و هو دليل لبّي، فلا بد من الأخذ بالمتيقّن منه و هو اتحادهم مع الموجودين في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الخطابات للمعدومين،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من وجد و بلغ من المعدومين متحدا صنفا مع المشافهين؛ إذ انطباق العنوان كاف لإثبات الحكم على هذا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عدمه؛ لعدم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متكفلة لأحكام غير 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إثبات اتحاده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في الصنف حتى يحكم بالاشتراك مع المشافهين في الأحكام، 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الإجماع، و لا 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فيما اتحد الصنف،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يذهب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يمكن إثبات الاتحاد و عدم دخل ما كان البالغ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التمسك بالإطلاق بناء على عدم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لم تكن تشمل المعدومين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التمسك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غير المشافهين مع 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رجلا لو كان المشافهون من الرجال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اللابدية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اتحاد الصنف شرط موضوع دليل الاشتراك، فلا يجري هذا الدليل إلا بعد إحراز شرطه المزبور، كما هو شأن كل دليل بالنسبة إلى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لاعتبار الاتحاد في الصنف في الحكم باشتراك المعدومين مع المشافهين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شمول الخطابات للمعدومين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و حيث إنه لبّي فلا بد من الأخذ بالمتيقّن منه و هو اتحاد الصنف؛ إذ الإجماع في غيره مشكوك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عدم شمول الخطابات لغير المشافهين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إجماع على الاشتراك إلا في مورد الاتحاد في الصنف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هذه الثمرة أيضا كالثمرة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هذه 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بإطلاقات الخطاب بناء على شمولها للمعدومين، و عدم صحة التمسك بها بناء على عدم شمولها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التمسك بإطلاقات الخطابات لإثبات اتحاد المعدومين مع المشافهين في الأحكام، و إن لم نقل بشمول الخطابات للمعدومين؛ و ذلك لأنه لو كان للوصف الثابت للموجودين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كحضور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في الحكم كوجوب صلاة الجمعة لزم تقييد الخطاب به،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فالإطلاق محكم، 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 ذلك الوصف في الحكم، و عمومه لكل من المشافهين و المعدومين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بالخطابات و إن لم تشمل المعدومين، فالثمرة الثانية أيضا ساقطة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فاقدا له، مما كان المشافهون واجدين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بإطلاق الخطاب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التقييد به، و كونهم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يوجب صحة الإطلاق مع إرادة المقيد معه فيما يمكن أن يتطرق الفقدان، و إن صحّ فيما لا يتطرق إليه ذلك، و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زمان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فاقدا له مما كان المشافهون واجدين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كفقد البالغ في زماننا للنبي و الوصيّ‌، و وجدان المشافهين لهما في مثال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المشافهين،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العبارة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إثبات الاتحاد بإطلاق الخطاب إلى المشافهين؛ إذ لو كان موضوع الخطاب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بالوصف الذي كان المشافهون واجدين له كان اللازم تقييده به؛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المشرّفون بشرف 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التقييد دليل الإطلاق، و عدم دخل وصف الحضور في وجوب صلاة الجمعة على 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صحة التمسك بالإطلاقات و إن لم تعم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الأوصاف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التقييد بوصف كان المشافهون واجدين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المشافهين واجدين للوصف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كحضور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المحتمل دخله في الحكم، كوجوب صلاة الجمعة، فهذا إشارة إلى توهم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للتمسك بالإطلاق بعد البناء على عدم شمول الخطابات للمعدومين، و ذلك لأن اتصاف المشافهين بالوصف الخاص يصلح لأن يكون قرينة على التقييد، و دخل ذلك الوصف في الحكم،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مقدمات الإطلاق عدم وجود ما يصلح للقرينية، و احتمال دخل الوصف الذي كان المشافهون واجدين له صالح للقرينية، و معه لا يتم الإطلاق حتى يصح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التمسك بالإطلاقات مع عدم شمول الخطابات للمعدومين، و إنما يصح مع شمولها لهم، فالثمرة الثانية غير ساقطة عن الاعتبار؛ بل هي ثابتة، و قد أجاب عن هذا التوهم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التمسك بالإطلاقات، و اتصاف المشافهين بصفة يطرأ عليها الفقدان لا يكون دليلا على تقييد الإطلاق حتى لا يصح التمسك بالإطلاق كما زعمه المتوهم، فلو كان الوصف الموجود للمشافهين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كحضور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معتبرا كان على المتكلم بيانه، فترك تقييده دليل على عدم اعتباره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محكم، و يصح التمسك به، فتبطل الثمرة الثانية،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w:t>
      </w:r>
    </w:p>
    <w:p>
      <w:p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بالاتحاد في الصنف إلا الاتحاد فيما اعتبر قيدا في الأحكام، لا الاتحاد فيما كثر الاختلاف بحسبه، و التفاوت بسببه بين الأنام، بل في شخص واحد التمسك بإطلاقات الخطابات بناء على شمولها للمعدومين، و عدم صحته بناء على عدم الشمول؛ إذ يصح التمسك بالخطابات مطلقا سواء قلنا بشمولها للمعدومين أم لم نقل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ما ذكره المتوهم من صحة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إرادة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يتجه في الصفات التي لا يتطرف إليها الفقدان؛ إذ يصح حينئذ أن يعتمد المتكلم في تقييد الإطلاقات على بقاء 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صح فيما لا يتطرق إليه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التي يمكن أن يتطرق إليها الفقدان كما هو الغالب؛ كعنوان المسافر و الحاضر، و مدرك حضور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العناوين و الأوصاف مما لا تبقى؛ بل تنعدم غالبا، فلا يصح الاعتماد على وجودها في تقييد إطلاق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توهم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شمول الخطابات للمعدومين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التمسك بها للمعدومين، مع كثرة موجبات الاختلاف بين المشافهين و المعدومين‌؟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المشافهين في المدينة، و المسجد، و مصاحبي النبي 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يوجب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 المانع عن إحراز وحدة الصنف بين المشافهين و المعدومين، و مع هذا الاختلاف لا وجه للتمسك بالإطلاقات لوحدة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بالاتحاد ليس هو الاتحاد في جميع الأوصاف،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غاية الكثرة؛ بل المراد الاتحاد في الأوصاف التي قيد بها الأحكام، و هي ليست كثيرة جدا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بالاتحاد الاتحاد فيما يوجب كثرة الاختلاف بين المشافهين و المعدومين،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المشافهين في المدينة و المسجد و إدراك صحبة النبي 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المراد الاتحاد فيما يعتبر قيدا للحكم،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موجبات الاختلاف كثيرة جدا، بل ربما يختلف شخص واحد باختلافها، فإن زيدا مثلا قد يكون غنيا، و قد يكون فقيرا، و قد يكون مسافرا، و قد يكون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الأوصاف الكثيرة التي لا يحيط بها ضابط</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بالإطلاقات لإثبات وحدة الصنف في محله، فلا يتوهم عدم صحة التمسك بها لإثبات وحدة الصنف على تقدير عدم شمولها للمعدومين؛ لأجل كثرة ما بين المشافهين و المعدومين من موجبات الاختلاف،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w:t>
      </w:r>
    </w:p>
    <w:p>
      <w:pPr>
        <w:pStyle w:val="BookText"/>
        <w:rPr/>
      </w:pPr>
      <w:r>
        <w:rPr>
          <w:rFonts w:ascii="Amiri" w:hAnsi="Amiri" w:eastAsia="Amiri" w:cs="Amiri"/>
          <w:color w:val="111111"/>
          <w:sz w:val="28"/>
          <w:sz w:val="28"/>
          <w:szCs w:val="28"/>
          <w:rtl w:val="true"/>
          <w:lang w:bidi="ar-SA"/>
        </w:rPr>
        <w:t xml:space="preserve">بمرور الدهور و الأيام،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بقاعدة الاشتراك للغائبين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يجدي في عدم اختصاص التكاليف بأشخاص المشافهين،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و توضيح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المراد الاتحاد فيما اعتبر قيدا في الأحكام؛ لما ثبت بقاعدة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للغائبين فضلا عن المعدومين؛ لكثرة الاختلاف في الخصوصيات التي لا دخل لها في الأحكام أصلا، و أجنبية عنها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دفعا لما قد يتوهم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في المقام إلى التمسك بالإطلاق للمشافهين كي يرتفع به دخل ما شك في دخله، و يثبت به اتحاد المعدومين معهم في الصنف، فيلحقهم الحكم بدليل الاشتراك؛ بل يكفي في تسرية الحكم من المشافهين إلى المعدومين نفس دليل الاشتراك فقط،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دليل الاشتراك في إثبات الأحكام للغائبين و المعدومين، من دون حاجة إلى ضم الإطلاق لإثبات الاتحاد في الصنف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الحاجة إلى التمسك بالإطلاق، و عدم كفاية دليل الاشتراك في إثبات الأحكام للغائبين و المعدومين، و عدم تمامية الاستدلال بدليل الاشتراك إلا بضم الإطلاق إليه؛ لأن دليل الاشتراك لا يقتضي إلا ثبوت الحكم للمعدومين في خصوص ما إذا علم عدم دخل الخصوصية الثابتة للموجودين في الحكم؛ لأنه القدر المتيقن من دليل الاشتراك، و أما إذا شك في دخل تلك الخصوصية في ثبوت الحكم للمشافهين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أولا من نفي احتمال دخلها في ثبوت الحكم، ثم إثباته للمعدومين،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الاحتمال المزبور منوط بالتمسك بالإطلاق؛ ليثبت به اتحاد المعدومين مع الموجودين في الصنف، كي يصح التمسك بدليل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ثمرة البحث التمسك بالإطلاق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يتجه فيما إذا كان دليل الاشتراك صالحا لأن يكون دليلا مستقلا على إثبات الحكم للمعدومين، على فرض اختصاص الخطابات بالحاضرين؛ إذ لا نحتاج حينئذ إلى إطلاق الخطاب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دليل الاشتراك غير صالح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بالإطلاق مما لا بد منه، فالفرق بين عموم الخطاب للمعدومين و عدمه بعد اشتراكهما في الحاجة إلى التمسك بالإطلاق إنما هو في الحاجة إلى ضم دليل الاشتراك، على تقدير اختصاص الخطابات بالمشافهين، حيث أن التمسك بالإطلاق يكون في حقهم، و تسرية الحكم إلى غيرهم إنما هي بالإجماع، و عدم الحاجة إلى ضم دليل الاشتراك </w:t>
      </w:r>
    </w:p>
    <w:p>
      <w:pPr>
        <w:pStyle w:val="BookText"/>
        <w:rPr/>
      </w:pPr>
      <w:r>
        <w:rPr>
          <w:rFonts w:ascii="Amiri" w:hAnsi="Amiri" w:eastAsia="Amiri" w:cs="Amiri"/>
          <w:color w:val="111111"/>
          <w:sz w:val="28"/>
          <w:sz w:val="28"/>
          <w:szCs w:val="28"/>
          <w:rtl w:val="true"/>
          <w:lang w:bidi="ar-SA"/>
        </w:rPr>
        <w:t xml:space="preserve">فيما لم يكونوا مختصين بخصوص عنوان، لو لم يكونوا معنونين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لشكّ في شمولها لهم أيضا، فلو لا الإطلاق و إثبات عدم دخل ذلك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لما أفاد دليل الاشتراك،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يعم غير المشافهين و لو قيل باختصاص على تقدير عدم اختصاص الخطابات بالمشافهين؛ لأن غير المشافهين يتمسكون بالإطلاق ابتداء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المشافهون معنونين بذلك العنوان لشك في شمول الخطابات لهم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كشمولها للمعدومين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الاشتراك يجدي في إثبات الحكم للمعدومين بالنسبة إلى العناوين التي يعلم بعدم دخلها في الحكم؛ ككون المشافهين متهجدين، أو لابسي الملابس العربية مثلا، دون العناوين التي لو سلبت عن المشافهين لشك في ثبوت الحكم لهم أيضا؛ ككونهم مدركين لحضور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دليل الاشتراك حينئذ لا يجري؛ إذ لو لم يكن المشافهون واجدين له لشك في وجوب الجمعة عليهم أيضا، فلا بد من التمسك بالإطلاق لنفي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الذي لو لم يكن المشافهون معنونين به لشك في شمول التكاليف لهم أيضا لما أفاد دليل الاشتراك شيئا؛ لأن شأنه تعميم الحكم المستفاد من الخطابات المختصة بالمشافهين لغيرهم من المعدومين،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متفرع على إحراز حكم المشافهين بالقطع أو الظهور عند فقدان العنوان المختص بهم، ليثبت ذلك الحكم للمعدومين الفاقدين لذلك العنوان أيضا، فمع انسداد باب القطع، و احتمال اختصاص المشافهين بخصوص عنوان لو لم يكونوا معنونين بذلك العنوان لشك في شمول الخطابات لهم، و عدم ما يرفع هذا الشك لم يكن لدليل الاشتراك فائدة و هي التعميم؛ إذ لم يحرز حكم المشافهين حينئذ حتى يعمه دليل الاشتراك، فلو لا الإطلاق النافي لاحتمال دخل ذلك العنوان الخاص في حكم المشافهين لما أفاد دليل الاشتراك شيئا، و مع الإطلاق لا حاجة إلى دليل الاشتراك؛ لأن الإطلاق حجة لغير المشافهين و لو على القول باختصاص الخطابات بالمشافهين؛ لكون المعدومين مقصودين بالإفهام و لو لم تعمهم الخطابات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الخطاب يعم الحكم غير المشافهين و لو قيل باختصاص الخطاب بالمشافهين؛ لما مر غير مرة من أنهم مقصودون بالإفهام حينئذ</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المشافهين،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الخطابات بهم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يكاد تظهر الثمرة إلا على القول باختصاص حجية الظواهر لمن قصد إفهامه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كون غير المشافهين غير مقصودين بالإفهام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حقق عدم الاختصاص به في غير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أشير إلى منع كونهم غير مقصودين به في خطاباته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حتى تعرف بطلان الثمرة الثانية، و أنه يصح التمسك بالإطلاقات مطلقا؛ و إن قلنا باختصاص الخطابات بالمشافهين، حيث إن غير المشافهين مقصودون بالإفهام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صاحب 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يترتب على مسألة المشافهة ما ذكر من الثمرتين إلا على القول باختصاص حجية الظواهر بمن قصد إفهامه، مع عدم كون غير المشافهين مقصودين بالإفهام،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حقق عدم الاختصاص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حجية الظواهر بمن قصد إفهامه، و نمنع كون المعدومين غير مقصودين بالإفهام، كما اشار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أشير إلى منع كونهم غير مقصودين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إلى كون غير المشافهين مقصودين بالإفهام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يومئ إليه غير واحد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مبحث الخطابات المشافهة و هو مبحث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ثمرة لهذا النزاع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ردّ الثمرة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سلم فاختصاص المشافهين بكونهم مقصودين بذلك ممنوع؛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كلهم إلى يوم القيامة يكونون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مقصودين بالإفهام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عموم الخطابات الشفاهية للمعدومين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حجية ظواهر الخطابات الشفاهية للمعدومين و عدمها، فعلى تقدير عمومها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ظواهرها حجة لهم، فيجوز لهم التمسك بعموم الخطابات و إطلاقها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تقدير عدم عمومها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ظواهرها حجة لهم، فلا يجوز لهم التمسك بعمومها لإثبات التكاليف في حقهم؛ بل لا سبيل لهم لإثبات التكاليف في </w:t>
      </w:r>
    </w:p>
    <w:p>
      <w:pPr>
        <w:pStyle w:val="BookText"/>
        <w:rPr/>
      </w:pPr>
      <w:r>
        <w:rPr>
          <w:rFonts w:ascii="Amiri" w:hAnsi="Amiri" w:eastAsia="Amiri" w:cs="Amiri"/>
          <w:color w:val="111111"/>
          <w:sz w:val="28"/>
          <w:sz w:val="28"/>
          <w:szCs w:val="28"/>
          <w:rtl w:val="true"/>
          <w:lang w:bidi="ar-SA"/>
        </w:rPr>
        <w:t>حقهم إلا قاعدة الاشتراك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الثمرة مبنية على اختصاص حجية الظواهر بمن قصد إفهامه، و على عدم كون غير المشافهين مقصودين بالإفهام بالخطابات القرآنية، و كلا الأمرين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ردّ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حجية الظواهر بمن قصد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ردّ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عدم كون غير المشافهين مقصودين بالإفهام، بالخطابات القرآنية؛ إذ كيف يكون المقصود بالإفهام خصوص المشافهين، مع إن المعدومين مكلفون بتكاليف المشافهين كالموجودين‌؟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 الخطابات للمعدومين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التمسك بإطلاقها لإثبات الأحكام للمعدومين بعد وجودهم و بلوغهم؛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المتكفل لثبوت الحكم للعنوان المنطبق على المعدومين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بنفسه على ثبوت الحكم لهم، فيمكن إثبات وجوب صلاة الجمعة للمعدومين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 شمول الخطابات للمعدومين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لهم التمسك بها لإثبات ما تضمنته من الأحكام؛ لعدم كون الإطلاقات حينئذ متكفلة لأحكام غير المشافهين، فالدليل على ثبوت الأحكام لهم حينئذ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المعدومون متحدين مع الموجودين في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ردّ هذه 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التمسك بإطلاقات الخطابات لإثبات اتحاد المعدومين مع المشافهين في الأحكام؛ و إن لم نقل بشمول الخطابات للمعدومين؛ إذ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دخل الوصف الثابت للموجودين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كحضور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ثبوت الحكم لهم؛ بل عمومه لكل من المشافهين و المعدومين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دليل الاشتراك إنما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قد يتوهم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في المقام إلى التمسك بالإطلاق للمشافهين كي يرتفع به دخل ما شك في دخله، و يثبت به اتحاد المعدومين معهم في الصنف، فيلحقهم الحكم بدليل الاشتراك؛ بل يكفي في تسرية الحكم من المشافهين إلى المعدومين نفس دليل الاشتراك فقط</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المصنف في دفع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إثبات الحاجة إلى التمسك </w:t>
      </w:r>
    </w:p>
    <w:p>
      <w:pPr>
        <w:pStyle w:val="BookText"/>
        <w:rPr/>
      </w:pPr>
      <w:r>
        <w:rPr>
          <w:rFonts w:ascii="Amiri" w:hAnsi="Amiri" w:eastAsia="Amiri" w:cs="Amiri"/>
          <w:color w:val="111111"/>
          <w:sz w:val="28"/>
          <w:sz w:val="28"/>
          <w:szCs w:val="28"/>
          <w:rtl w:val="true"/>
          <w:lang w:bidi="ar-SA"/>
        </w:rPr>
        <w:t>بالإطلاق، و عدم كفاية دليل الاشتراك في إثبات الأحكام للغائبين و المعدومين، و عدم تمامية الاستدلال بدليل الاشتراك إلا بضم الإطلاق إليه؛ لأن دليل الاشتراك لا يقتضي إلا ثبوت الحكم للمعدومين في خصوص ما إذا علم عدم دخل الخصوصية الثابتة للموجودين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شك في دخل تلك الخصوصية في ثبوت الحكم للمشافهين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نفي دخلها في ثبوت الحكم لهم بالإطلاق، ليثبت به اتحاد المعدومين مع الموجودين في الصنف حتى يصح التمسك بدليل الاشتراك، فالتمسك بالإطلاق مما لا بد منه في تسرية الحكم من المشافهين إلى غيرهم بدليل الاشتراك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عدم الثمرة العملية للخطابات الشفاهية؛ إذ قد ردّ المصنف على كلتا الثمرتين</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5790_159840"/>
      <w:bookmarkStart w:id="341" w:name="pg15790_159840"/>
      <w:bookmarkEnd w:id="341"/>
    </w:p>
    <w:p>
      <w:pPr>
        <w:pStyle w:val="BookText"/>
        <w:rPr/>
      </w:pPr>
      <w:bookmarkStart w:id="342" w:name="pg15790_159840"/>
      <w:bookmarkEnd w:id="342"/>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هل تعقّب العام بضمير يرجع إلى بعض أفراده يوجب تخصيصه به أو لا؟</w:t>
      </w:r>
    </w:p>
    <w:p>
      <w:pPr>
        <w:pStyle w:val="BookText"/>
        <w:rPr/>
      </w:pPr>
      <w:r>
        <w:rPr>
          <w:rFonts w:ascii="Amiri" w:hAnsi="Amiri" w:eastAsia="Amiri" w:cs="Amiri"/>
          <w:color w:val="111111"/>
          <w:sz w:val="28"/>
          <w:sz w:val="28"/>
          <w:szCs w:val="28"/>
          <w:rtl w:val="true"/>
          <w:lang w:bidi="ar-SA"/>
        </w:rPr>
        <w:t>فيه خلاف بين الأعلام، و ليكن محل الخلاف ما إذا وقعا في كلامين، أو في كلام واحد مع استقلال العام بما حكم عليه في الكلام، كما في 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اَلْمُطَلَّقٰاتُ يَتَرَبَّصْنَ‌ ،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بُعُولَتُهُنَّ أَحَقُّ بِرَدِّهِنَّ‌ ، و أما ما إذا كان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المطلقات أزواجهنّ أحق بردهنّ‌، فلا شبهة في تخصيصه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13502760_2142443653"/>
      <w:bookmarkStart w:id="344" w:name="_Toc124"/>
      <w:bookmarkEnd w:id="343"/>
      <w:r>
        <w:rPr>
          <w:rtl w:val="true"/>
        </w:rPr>
        <w:t>فصل في تعقّب العام بضمير يرجع إلى بعض أفراده</w:t>
      </w:r>
      <w:bookmarkEnd w:id="344"/>
    </w:p>
    <w:p>
      <w:pPr>
        <w:pStyle w:val="BookText"/>
        <w:rPr/>
      </w:pPr>
      <w:r>
        <w:rPr>
          <w:rFonts w:ascii="Amiri" w:hAnsi="Amiri" w:eastAsia="Amiri" w:cs="Amiri"/>
          <w:color w:val="111111"/>
          <w:sz w:val="28"/>
          <w:sz w:val="28"/>
          <w:szCs w:val="28"/>
          <w:rtl w:val="true"/>
          <w:lang w:bidi="ar-SA"/>
        </w:rPr>
        <w:t>و قبل الخوض في البحث لا بد من تحرير محل النزاع،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تارة يكون مستقلا بالحكم، و يكون مستغنيا عن الضمير في مقام موضوعيته للحكم؛ بأن يكون العام في الكلام موضوعا لحكم، و يكون تعقّبه بضمير يرجع إليه محكوما بحكم آخر، ثم علم من الخارج اختصاص الحكم الثاني ببعض أفراد العام، من دون فرق بين أن يكون العام و الضمير في كلامين أو في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w:t>
      </w:r>
      <w:r>
        <w:rPr>
          <w:rStyle w:val="FootnoteAnchor"/>
          <w:rtl w:val="true"/>
        </w:rPr>
        <w:footnoteReference w:id="6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w:t>
      </w:r>
      <w:r>
        <w:rPr>
          <w:rStyle w:val="FootnoteAnchor"/>
          <w:rtl w:val="true"/>
        </w:rPr>
        <w:footnoteReference w:id="65"/>
      </w:r>
      <w:r>
        <w:rPr>
          <w:rFonts w:ascii="Amiri" w:hAnsi="Amiri" w:eastAsia="Amiri" w:cs="Amiri"/>
          <w:color w:val="111111"/>
          <w:sz w:val="28"/>
          <w:sz w:val="28"/>
          <w:szCs w:val="28"/>
          <w:rtl w:val="true"/>
          <w:lang w:bidi="ar-SA"/>
        </w:rPr>
        <w:t>، فالضمير في وَ بُعُولَتُهُنَّ‌ يرجع إلى خصوص الرجعيات، مع إن كلمة اَلْمُطَلَّقٰاتُ‌ تعم الرجعيات و البائنات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واحدا من أصدقائهم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فرض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خصوص العدول من العلماء، فكأنّه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واحدا من أصدقاء العلماء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العام مستقلا بالحكم؛ بل كان حكمه حكم الضمير، مثل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 أزواجهن أحقّ بردّهن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موضوعا للحكم و هو الأحقيّة بالرّد، 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هو القسم الأول، 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نزاع في تخصيص العام بالضمير، فيكون </w:t>
      </w:r>
    </w:p>
    <w:p>
      <w:pPr>
        <w:pStyle w:val="BookText"/>
        <w:rPr/>
      </w:pP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دار الأمر بين التصرف في العام بإرادة خصوص ما أريد من الضمير الراجع إليه، أو التصرف في ناحية الضمير؛ إمّا بإرجاعه إلى بعض ما هو المراد من مرجعه، أو إلى تمامه مع التوسّع في الإسناد بإسناد الحكم المسند إلى المراد بالمطلقات غير البائنات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يدور الأمر بين التصرّف في العام بالالتزام بتخصيصه بإرادة خصوص ما أريد من الضمير الراجع إليه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الرجعيات، و بين التصرّف في ناحية الضمير إمّا بإرجاعه إلى بعض ما يراد من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الاستخدام فيكون من باب المجاز في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بإرجاعه إلى تمامه بنحو المجاز في الإسناد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الحكم المسند حقيقة إلى البعض إلى الكل مجازا، فيكون من باب المجاز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المجازين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يقع الكلام في أنّ المرجع في المقام هل هو أصالة العموم أم أصالة عدم الاستخدام أم لا هذا و لا ذاك وجوه و أقوال‌؟ اختار المصنف القول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أن التصرّف في العموم يكون بالتخصيص و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الضمير الظاهر في تطابقه مع المرجع في العموم و الخصوص و التذكير و التأنيث المعبّر عنه بأصالة عدم الاستخدام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ارتكاب خلاف هذا الظاهر إما بالاستخدام بإرجاع الضمير إلى بعض أفراد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العام هو المراد في الحكم بالتربّص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بارتكاب المجاز في الإسناد؛ بأن يكون المراد بالعام حقيقة هو الخاص، و إسناد الحكم إلى العام كان توسعا من باب المجاز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إن أصالة الحقيقة و عدم الاستخدام إنما هي مختصة بما إذا كان الشك في المراد، و أما مع العلم بالمراد و الشك في كيفية الاستعمال بأنها على نحو الحقيقة أو المجاز فلا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الرجوع في المقام إلى أصالة العموم، و لا إلى أصالة عدم الاستخدام و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صحة الرجوع إلى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تعقّب العام بضمير يرجع إلى بعض أفراده يصلح أن يمنع عن انعقاد ظهوره فيه، حيث أنه داخل في كبرى احتفاف الكلام بما يصلح للقرينية بنظر العرف، و معه لا ظهور له حتى يتمسك به إلا على القول باعتبار أصالة الحقيقة تعبّدا، و هو غير ثابت جزما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صحة الرجوع إلى أصالة عدم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الأصل اللفظي إنما يكون متبعا ببناء العقلاء فيما إذا شك في مراد المتكلم من اللفظ، و اما إذا كان المراد </w:t>
      </w:r>
    </w:p>
    <w:p>
      <w:pPr>
        <w:pStyle w:val="BookText"/>
        <w:rPr/>
      </w:pPr>
      <w:r>
        <w:rPr>
          <w:rFonts w:ascii="Amiri" w:hAnsi="Amiri" w:eastAsia="Amiri" w:cs="Amiri"/>
          <w:color w:val="111111"/>
          <w:sz w:val="28"/>
          <w:sz w:val="28"/>
          <w:szCs w:val="28"/>
          <w:rtl w:val="true"/>
          <w:lang w:bidi="ar-SA"/>
        </w:rPr>
        <w:t xml:space="preserve">البعض حقيقة إلى الكل توسعا و تجوّزا، كانت أصالة الظهور في طرف العام سالمة عنها في جانب 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بناء العقلاء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الظهور في تعيين المراد لا في تعيين كيفية الاستعمال، و أنه على نحو الحقيقة أو المجاز في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الشك في كيفية إرادته و أنها على نحو الحقيقة أو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أصل هناك لتعيينها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كلا الأصلين في المقام؛ لكن كل بملاك، فإن أصالة العموم بملاك اكتناف العام بما يصلح للقرينية، و أصالة عدم الاستخدام بملاك أن الشك في المورد ليس في المراد و إنما هو في كيفية الاستعمال، فحينئذ لا مناص من القول بالإجمال، و الرجوع إلى ما تقتضيه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الظهور في جانب العام سالمة عن أصالة الظهور في جانب الضمير، المعبّر عنها بأصالة عدم الاستخدام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لجريان أصالة الظهور في العام، و سلامتها عن معارضة أصالة عدم الاستخدام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لبيّا لزم الأخذ بالمتيقّن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صورة عدم العلم بالمراد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إذا علم المراد و شك في أنه أريد على وجه الحقيقة أو المجاز،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المراد من لفظ الأسد، و أنه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المجازي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 فهنا استقر بناء العقلاء على جريان أصالة الحقيقة فيه، و أن المراد منه معناه الحقيقي و هو الحيوان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علم المراد و أنه الرجل الشجاع؛ لكن لم يعلم أنه معنى حقيقي أو مجازي، فلا تجري أصالة الحقيقة هنا؛ 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مستعمل في معناه على وجه الحقيقة، و أن الرجل الشجاع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الأصل في الاستعمال الحقيقة أحرز به كون المراد هو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لكن ثبت في محله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أعم من الحقيقة فلا أصل لهذا الأصل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المقام لمّا كانت إرادة الرجعيات من ضمير 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و كان الشك في كيفية إرادتها، و أن إرادتها منه على نحو الحقيقة؛ بأن أريد من مرجعه خصوص الرجعيات، أو على نحو المجاز بأن أريد من مرجعه جميع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التجوّز حينئذ في ناحية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أصالة الظهور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الاستخدام في الضمير؛ بل تجري أصالة الظهور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في العام، فيحكم بوجوب التربّص على جميع المطلقات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الكلمة أو الإسناد، مع القطع بما يراد، كما هو الحال في ناحية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الظهور إنما تكون حجة فيما إذا شك فيما أريد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فيما إذا شك في أنه كيف أريد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إذا انعقد للكلام ظهور في العموم؛ بأن لا دوران بين الأصالتين حتى نحتاج إلى المرجّح، أو نتوقف؛ بل اللازم الحكم بتربّص جميع المطلقات إلا ما خرج بالدليل، مع الحكم بأحقية بعولة الرجعيات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كالمطلقات في المقام، فإنه يشك في أن المراد بهن جميع المطلقات كما هو قضية أصالة العموم، أو خصوص الرجعيات كما هو مقتضى أصالة عدم الاستخدام في الضمير؛ حتى يكون مطابقا لمرجعه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للعلم بأن المراد به خصوص الرجعيات، و الشك إنما هو في كيفية الإرادة، و أنها بنحو الحقيقة أو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تقوية جريان أصالة الظهور في المقام دون الضمير؛ على ما قيل من أن البناء على حجية أصالة الظهور حتى مع العلم بالمراد يستلزم أيضا تقديم أصالة الظهور في العام على أصالة الظهور في الضمير، حيث إن التصرف في العام يوجب التصرف في الضمير أيضا، و التصرف في الضمير لا يستلزم التصرف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 في الضمير معلوم على كل حال، فلا يرجع فيه إلى أصالة الظهور، بخلاف التصرف في العام فإنه مشكوك فيه، فيرجع فيه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الظهور في العام غير جارية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إنها غير جارية في الضمير؛ لاحتفاف الكلام بما يصلح أن يكون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بقاء العام على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إذا عقد للكلام ظهور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جريان أصالة الظهور في طرف العام و تقديمها على أصالة الظهور في الضمير إنما يكون فيما إذا عقد للكلام ظهور في العموم، إذا اشتمل الكلام على حكمين مثل المقام، فإن وجوب التربّص ثابت للمطلقات، و الحكم بأحقية الرد ثابت لبعولتهن،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ينعقد الظهور للعام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المطلقات في العموم؛ و أما إذا اشتمل على حكم واحد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المطلقات 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حينئذ في لزوم تخصيص العام بقرينة الضمير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 لصورة انعقاد الظهور في العموم، 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انعقاد الظهور للعام لتجري فيه أصالة العموم مبني على عدم احتفاف العام بما يمنع ظهوره في العموم، كما إذا كان في الكلام ضمير راجع إلى العام، صالح لأن يمنع انعقاد العموم له، فإن أصالة العموم حينئذ لا تجري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يعد ما اشتمل على الضمير ممّا يكتنف به عرفا،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عليه بالإجمال، و يرجع إلى ما يقتضيه الأصول؛ إلا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أصالة الحقيقة تعبدا، حتى فيما إذا احتف بالكلام ما لا يكون ظاهرا معه في معناه الحقيقي كما عن بعض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العام مكتنفا بضمير، و كان احتفافه به مما يعد عرفا صالحا للقرينية على عدم إرادة العموم منه، لم ينعقد له ظهور في العموم، فأصالة العموم لا تجري فيه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 ما اشتمل على الضمير مما يكتنف به عرفا حكم عليه بالإجمال؛ لاقترانه بما يصلح للقرينية المانع عن انعقاد الظهور له، و عن جريان أصالة العموم في العام، فلا بد من تشخيص الوظيفة الظاهرية من الرجوع إلى الأصول العملية؛ لأنه بعد إجمال الكلام لا يكون دليل اجتهادي على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إذا عقد للكلام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إجراء أصالة الحقيقة حتى في صورة الاحتفاف بما يصلح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حجية أصالة الحقيقة من باب التعبّد،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إناطتها بالظهور حتى لا ينعقد بسبب الاحتفاف بمحتمل القرينية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إرادة المعنى الحقيقي تجري أصالة الحقيقة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باعتبار أصالة الحقيقة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ظهور اللفظ حتى لا تجري في موارد الاحتفاف بما يصلح للقرينية إلا إنه غير ثابت، و المراد من بعض الفحول هو صاحب الفصول أو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محل النزاع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العام مستقلا بالحكم مستغنيا عن الضمير، من غير فرق بين أن يكون العام و الضمير في كلامين، أو في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العام مما لا يكون مستقلا بالحكم؛ بل كان حكمه حكم الضمير فلا شبهة في تخصيصه به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في هذا المقام يدور بين التصرف في العام بالالتزام بتخصيصه بإرادة خصوص ما أريد من الضمير الراجع إليه، و بين التصرّف في ناحية الضمير إما بإرجاعه إلى بعض ما يراد من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الاستخدام، فيكون من باب المجاز في الكلمة، أو بإرجاعه إلى تمامه بنحو المجاز في الإسناد، فيكون من باب المجاز في الإسناد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فحينئذ يقع الكلام في أن المرجع هل هي أصالة العموم، أم أصالة عدم الاستخدام، أم لا هذا و لا ذاك‌؟ أقوال و الظاهر من المصنف ابتداء؛ و إن كان هو الرجوع إلى أصالة الظهور في طرف العام إلاّ إن المستفاد من آخر كلامه هو الحكم بالإجمال، و الرجوع إلى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أصالة الظهور في طرف العام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تجري في جانب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تعقب العام بضمير يرجع إلى بعض أفراده لا يوجب تخصيصه به</w:t>
      </w:r>
      <w:r>
        <w:rPr>
          <w:rFonts w:eastAsia="Amiri" w:cs="Amiri" w:ascii="Amiri" w:hAnsi="Amiri"/>
          <w:color w:val="111111"/>
          <w:sz w:val="28"/>
          <w:szCs w:val="28"/>
          <w:rtl w:val="true"/>
          <w:lang w:bidi="ar-SA"/>
        </w:rPr>
        <w:t xml:space="preserve">. </w:t>
      </w:r>
      <w:bookmarkStart w:id="345" w:name="pg15790_159846"/>
    </w:p>
    <w:p>
      <w:pPr>
        <w:pStyle w:val="BookText"/>
        <w:rPr/>
      </w:pPr>
      <w:bookmarkEnd w:id="345"/>
      <w:r>
        <w:rPr>
          <w:rFonts w:ascii="Amiri" w:hAnsi="Amiri" w:eastAsia="Amiri" w:cs="Amiri"/>
          <w:color w:val="111111"/>
          <w:sz w:val="28"/>
          <w:sz w:val="28"/>
          <w:szCs w:val="28"/>
          <w:rtl w:val="true"/>
          <w:lang w:bidi="ar-SA"/>
        </w:rPr>
        <w:t xml:space="preserve">فصل قد اختلفوا في جواز التخصيص بالمفهوم 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الاتفاق على الجواز</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13502762_2142443653"/>
      <w:bookmarkStart w:id="347" w:name="_Toc125"/>
      <w:bookmarkEnd w:id="346"/>
      <w:r>
        <w:rPr>
          <w:rtl w:val="true"/>
        </w:rPr>
        <w:t>فصل تخصيص العام بالمفهوم المخالف</w:t>
      </w:r>
      <w:bookmarkEnd w:id="347"/>
    </w:p>
    <w:p>
      <w:pPr>
        <w:pStyle w:val="BookText"/>
        <w:rPr/>
      </w:pPr>
      <w:r>
        <w:rPr>
          <w:rFonts w:ascii="Amiri" w:hAnsi="Amiri" w:eastAsia="Amiri" w:cs="Amiri"/>
          <w:color w:val="111111"/>
          <w:sz w:val="28"/>
          <w:sz w:val="28"/>
          <w:szCs w:val="28"/>
          <w:rtl w:val="true"/>
          <w:lang w:bidi="ar-SA"/>
        </w:rPr>
        <w:t>فصل تخصيص العام بالمفهوم المخالف</w:t>
      </w:r>
      <w:r>
        <w:rPr>
          <w:rStyle w:val="FootnoteAnchor"/>
          <w:rtl w:val="true"/>
        </w:rPr>
        <w:footnoteReference w:id="66"/>
      </w:r>
      <w:r>
        <w:rPr>
          <w:rFonts w:ascii="Amiri" w:hAnsi="Amiri" w:eastAsia="Amiri" w:cs="Amiri"/>
          <w:color w:val="111111"/>
          <w:sz w:val="28"/>
          <w:sz w:val="28"/>
          <w:szCs w:val="28"/>
          <w:rtl w:val="true"/>
          <w:lang w:bidi="ar-SA"/>
        </w:rPr>
        <w:t>و قبل الخوض في البحث لا بد من 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المفهوم المخالف و المفهوم الموافق، 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الغير المطابق للمنطوق في الإيجاب و السلب يسمى بالمفهوم المخالف، و يعبر عنه بدليل الخطاب، و المفهوم المطابق للمنطوق في الإيجاب و السلب يسمى بالمفهوم الموافق، و يعبر عنه بلحن الخطاب، أو فحوى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جواز تخصيص العام بالمفهوم الموافق؛ كحرمة تزويج ذات البعل التي هي المفهوم الموافق بالأولوية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يتزوّج المرأة في عدتها و هو يعلم لا تحل له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إشكال في أولوية حرمة تزويج ذات البعل من نكاح المعتدة، و هذا المفهوم يخصّص عموم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67"/>
      </w:r>
      <w:r>
        <w:rPr>
          <w:rFonts w:ascii="Amiri" w:hAnsi="Amiri" w:eastAsia="Amiri" w:cs="Amiri"/>
          <w:color w:val="111111"/>
          <w:sz w:val="28"/>
          <w:sz w:val="28"/>
          <w:szCs w:val="28"/>
          <w:rtl w:val="true"/>
          <w:lang w:bidi="ar-SA"/>
        </w:rPr>
        <w:t>، بعد ذكر حرمة نكاح عدة من النساء كالأمّ و البنت و الأخت و غيرهن،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 وراء المذكورات إلا 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خلاف فيه، و إنما الخلاف في المفهوم المخالف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إن جاءوك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فالمفهوم المخالف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إكرامهم في صورة عدم المجيء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اتفاق تخصيص العام بالمفهوم الموافق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التعارض في الحقيقة إلى التعارض بين المنطوق و العام، حيث لا يمكن رفع اليد عن مفهوم الموافقة، مع البناء على المنطوق؛ للقطع بثبوت المفهوم على تقدير ثبوت المنطوق، و إلا لم يكن مفهوم الموافقة، </w:t>
      </w:r>
    </w:p>
    <w:p>
      <w:pPr>
        <w:pStyle w:val="BookText"/>
        <w:rPr/>
      </w:pPr>
      <w:r>
        <w:rPr>
          <w:rFonts w:ascii="Amiri" w:hAnsi="Amiri" w:eastAsia="Amiri" w:cs="Amiri"/>
          <w:color w:val="111111"/>
          <w:sz w:val="28"/>
          <w:sz w:val="28"/>
          <w:szCs w:val="28"/>
          <w:rtl w:val="true"/>
          <w:lang w:bidi="ar-SA"/>
        </w:rPr>
        <w:t xml:space="preserve">بالمفهوم الموافق على قولين، و قد استدل لكلّ منهما بما لا يخلو عن قصور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تحقيق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العام و ما له المفهوم في كلام واحد أو كلامين؛ و لكن فيكون التعارض بينهما من قبيل التعارض بين الخاص المنطوق و العام، و لا ريب في وجوب تقديم الخاص على العام، أما مفهوم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رفع اليد عنه فقط مع الحكم بثبوت المنطوق، فيدور الأمر بين رفع اليد عنه و رفع اليد عن العموم،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حقائق الأصول،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كل من دليل الجواز 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ما فيهما من الإشكال بالقصور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من العام و المفهوم المخالف الخاص دليل شرعي عارض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العمل بالخاص جمع بين الدليلين فيتعيّن؛ لكونه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الخاص إنما يقدّم على العام لأقوائية دلالته، و المفهوم الخاص ليس بأقوى دلالة من المنطوق العام، فلا يصلح لمعارضته؛ إذ المفهوم أضعف دلالة، فلا يجب حمل العام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و القصور في دليل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مجرد الجمع بين الدليلين مما لا دليل على وجوبه، ما لم يكن أحدهما أقوى دلالة و أشدّ ظهورا، بحيث يوفّق بينهما عرفا بحمل الظاهر على الأظهر، أو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و القصور في 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المفهوم و إن كان بمقتضى طبعه أضعف من المنطوق؛ و لكن ما لم تعرضه جهة تجعله أقوى دلالة و أشدّ ظهورا، و هي أخصيّة المدلول؛ و إلا فهو أقوى و أدل و أظهر دلالة، و لهذا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استدل لكل منهما بما لا يخلو عن قصور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عام و ما له مفهوم يصلح لتخصيص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العام و ما له المفهوم في كلام واحد، أو في كلامين يكونان بمنزلة كلام واحد؛ لاتصال كل منهما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العام و ما له المفهوم في كلامين منفصلين، بحيث يكون بينهما فصل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العام و ما له المفهوم في كلام واحد أو في كلامين بمنزلة كلام واحد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العام و ما له المفهوم في كلامين منفصلين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توضيح ما هو التحقيق في المقام الأول يتوقف على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كل واحد منهما على مدلوله إما بالوضع، أو بالإطلاق و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 بالوضع و الآخر بالإطلاق و مقدمات الحكمة، فالصور هي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مفهوم و لا عموم في الصورة الأولى و الثانية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دلالتهما بالوضع، أو بالإطلاق و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واحد منهما يصلح أن يكون قرينة على الآخر، فيقع التزاحم بين الظهورين، و يحكم بعدم اعتبار كليهما سواء كانا في كلام واحد أو في كلامين بمنزلة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أَنْ تُصِيبُوا قَوْماً بِجَهٰالَةٍ </w:t>
      </w:r>
      <w:r>
        <w:rPr>
          <w:rStyle w:val="FootnoteAnchor"/>
          <w:rtl w:val="true"/>
        </w:rPr>
        <w:footnoteReference w:id="68"/>
      </w:r>
      <w:r>
        <w:rPr>
          <w:rFonts w:ascii="Amiri" w:hAnsi="Amiri" w:eastAsia="Amiri" w:cs="Amiri"/>
          <w:color w:val="111111"/>
          <w:sz w:val="28"/>
          <w:sz w:val="28"/>
          <w:szCs w:val="28"/>
          <w:rtl w:val="true"/>
          <w:lang w:bidi="ar-SA"/>
        </w:rPr>
        <w:t>فإن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التبين في خبر العادل، و تلقّيه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عموم التعليل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القوم بجهالة هو كون إصابتهم كذلك أمرا مرغوبا عنه؛ و لو من ناحية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بلا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إن كانوا عادلين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فيدور الأمر بين تخصيص العام بالمفهوم المخالف، و بين بقاء العام على عمومه، فيكون المرجع هو الأصول العملية؛ إلا إذا كان أحدهما أظهر من الآخر، فلا بد حينئذ من تقديم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انعقاد الظهور في كل واحد منهما في مدلوله يتوقف على تمامية مقدمات الحكمة،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تماميّتها في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تماميّتها في كل واحد منهما على 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منهما مانع عن ظهور الآخر في الإطلاق، فلا يبقى منشأ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ما إذا كان ظهور أحدهما بالوضع، و ظهور الآخر بالإطلاق و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تقدم ما كان ظهوره بالوضع على ما ظهوره بالإطلاق و مقدمات الحكمة، سواء كان ما ظهوره بالوضع هو العام أو المفهوم المخالف</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الظهور إذا كان بالوضع كان صالحا لأن يكون بيانا مانعا عن </w:t>
      </w:r>
    </w:p>
    <w:p>
      <w:pPr>
        <w:pStyle w:val="BookText"/>
        <w:rPr/>
      </w:pPr>
      <w:r>
        <w:rPr>
          <w:rFonts w:ascii="Amiri" w:hAnsi="Amiri" w:eastAsia="Amiri" w:cs="Amiri"/>
          <w:color w:val="111111"/>
          <w:sz w:val="28"/>
          <w:sz w:val="28"/>
          <w:szCs w:val="28"/>
          <w:rtl w:val="true"/>
          <w:lang w:bidi="ar-SA"/>
        </w:rPr>
        <w:t xml:space="preserve">على نحو يصلح أن يكون كل منهما قرينة متصلة للتصرف في الآخر، و دار الأمر بين تخصيص العموم أو إلغاء المفهوم، فالدلالة على كل منهما إن كانت بالإطلاق بمعونة مقدمات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هناك عموم، و لا مفهوم؛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مقدمات الحكمة في واحد منهما لأجل المزاحمة، كما في مزاحمة ظهور أحدهما وضعا لظهور الآخر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العمل بالأصول العملية فيما دار الظهور بالإطلاق الناشئ من مقدمات الحكمة، التي منها عدم البيان فيقدم عليه؛ إذ لا تجري مقدمات الحكمة، فإن ظهور ما ظهوره بالوضع مانع عن جريانها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حكم ما في المقام الثاني من الصور و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صورة دلالة كل منهما بالوضع أو بالإطلاق و مقدمات الحكم لا موجب لتقديم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ما هو الترجيح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يكون أحدهما أقوى ظهورا من الآخر، فحينئذ يتقدم عليه من باب تقديم الأظهر على الظاهر، و كان الجمع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دلالة أحدهما بالوضع، و الآخر بالإطلاق و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تقديم ما كانت دلالته بالوضع على ما كانت دلالته بالإطلاق و مقدمات الحكمة، هذا 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قد انقدح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بين ما دل على العموم و ما له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الكلام إشارة إلى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فنذكر 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كالنكرة في سياق النهي و النفي؛ بناء على كون دلالتها على الإطلاق بمعونة مقدمات الحكمة، و كمفهوم الشرط بناء على كونه كذلك، فدلالة كل من النكرة و المفهوم تكون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من الألفاظ الموضوعة للعموم، و أداة الحصر و نحوها مما هي موضوعة للمفهوم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المفهوم و العموم فيما إذا كانت الدلالة فيهما بمقدمات الحكمة؛ و ذلك لأجل المزاحمة بين الظهورين، لتوقف تمامية مقدمات الحكمة في كل واحد منهما على عدم الآخر، فلا ينعقد ظهور شيء منهما لأجل المزاحمة، و العلم الإجمالي بإرادة خلاف الظاهر في أحدهما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مزاحمة ظهور أحدهما وضعا لظهور الآخر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w:t>
      </w:r>
    </w:p>
    <w:p>
      <w:pPr>
        <w:pStyle w:val="BookText"/>
        <w:rPr/>
      </w:pPr>
      <w:r>
        <w:rPr>
          <w:rFonts w:ascii="Amiri" w:hAnsi="Amiri" w:eastAsia="Amiri" w:cs="Amiri"/>
          <w:color w:val="111111"/>
          <w:sz w:val="28"/>
          <w:sz w:val="28"/>
          <w:szCs w:val="28"/>
          <w:rtl w:val="true"/>
          <w:lang w:bidi="ar-SA"/>
        </w:rPr>
        <w:t xml:space="preserve">فيه بين العموم و المفهوم، إذا لم يكن مع ذلك أحدهما أظهر،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مانعا عن انعقاد الظهور، أو استقراره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انقدح الحال فيما إذا لم يكن بين ما دلّ على العموم، و ما له المفهوم ذاك الارتباط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الاتصال، و أنه لا بد أن يعامل مع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المجمل، لو لم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مزاحمة ظهور العموم و المفهوم في الظهور الوضعي، فكما إنه لا يحصل الظهور للعموم و المفهوم فيما إذا كان منشأ الظهور مقدمات الحكمة، فكذلك لا يحصل لهما ظهور إذا كان منشأ الظهور فيهما الوضع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فإن كانا متحدين وضعا أو إطلاقا، و كانا في كلام واحد فلا إشكال في تساقطهما؛ لصيرورتهما مجملين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كانا متحدين كذلك، و كانا في كلامين يعامل معهما معاملة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يكون شيء منهما حجة للمزاحمة، و العلم الإجمالي بإرادة خلاف الظاهر في أحدهما، و عدم مرجح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فيسقطان عن الحجية إلا إذا كان أحدهما أظهر فيقدم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أحدهما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الأصول العملية و هي في المقام أصالة البراءة عن الحكم الإلزامي في مورد اجتماع العام و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الأصول العملية مشروط بعدم كون العام أو المفهوم أظهر من الآخر، و إن كان أحدهما أظهر كان مانعا عن انعقاد الظهور في الآخر فيما إذا كان الظهور مستندا إلى مقدمات الحكمة، أو مانعا عن استقراره بعد انعقاده فيما إذا كان الظهور مستندا إلى الوضع؛ لأن الوضع يوجب ظهور كل من العام و المفهوم بدوا، و أظهرية أحدهما تمنع عن استقرار ظهور الآخر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استقرار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الظهور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انعقاد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الإطلاقي المستند إلى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تزاحم الظهورين الوضعيين في الحجية بعد انعقادهما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الحال فيما إذا لم يكن بين ما يدل على العموم، و بين ما له المفهوم ذلك الارتباط الموجب لصلاحية كل منهما للقرينية على الآخر، فإن الظهور الوضعي في كل منهما و إن انعقد بدوا، إلا إنهما يسقطان عن الاعتبار لأجل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عليهما حكم المجمل، و هو الرجوع إلى الأصول العملية و إن لم يكونا من المجمل موضوعا لفرض وجود الظهور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الموجب لقرينية أحدهما على الآخر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العموم، و ما دل على المفهوم لو لم يكن في البين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يكن في البين أظهر،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المعول، و القرينة على التصرف في الآخر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يخالفه بحسب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البين أظهر، فهو المعوّل؛ لما تقرر في محلّه من تقدّم الأظهر على الظاهر لكونه جمعا عرفيا، فيكون الأظهر قرينة على التصرف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لا يخالف الأظهر بحسب العمل، كالحمل على الكراهة في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إكرام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الشعراء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الشعراء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الكراهة حتى لا ينافي العام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إكرام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تخصيص العام بالمفهوم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الخلاف هو المفهوم المخالف للمنطوق في الإيجاب و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تخصيص العام بالمفهوم الموافق،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أفّ للأبوين و لو كانا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مفهومه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إهانتهما، فيخصّص به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أصلا، و إنما الخلاف في تخصيص العام بالمفهوم المخالف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العالم إن كان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مفهومه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إكرامه إن لم يكن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به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دليلان شرعيان يجب العمل بهما بحمل العام على الخاص من باب الجمع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الدليلين بحمل العام على الخاص إنما يتم فيما إذا كان الخاص أقوى دلالة من العام، و الخصوصية لا تستلزم القوة دائما؛ بل العام المنطوقي أقوى من الخاص المفهومي، هذا هو الإشكال في دليل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في 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المفهوم و إن كان بمقتضى طبعه أضعف من المنطوق، و لكن قد تعرضه جهة تجعله أقوى دلالة من المنطوق و هي أخصيّة المفهوم مدلولا،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استدل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له العموم و ما له المفهوم إن كانا بحيث يصلح كل منهما قرينة صارفة عن الآخر لوقوعهما في كلام واحد، أو في كلامين بمنزلة كلام واحد، و كانت دلالتهما بالوضع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زيدا العالم إن كان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أكرم زيدا العالم إن كان عادلا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كانت دلالة كل منهما بمقدمات الحكمة،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 العالم و زيدا العالم إن كان </w:t>
      </w:r>
    </w:p>
    <w:p>
      <w:pPr>
        <w:pStyle w:val="BookText"/>
        <w:rPr/>
      </w:pPr>
      <w:r>
        <w:rPr>
          <w:rFonts w:ascii="Amiri" w:hAnsi="Amiri" w:eastAsia="Amiri" w:cs="Amiri"/>
          <w:color w:val="111111"/>
          <w:sz w:val="28"/>
          <w:sz w:val="28"/>
          <w:szCs w:val="28"/>
          <w:rtl w:val="true"/>
          <w:lang w:bidi="ar-SA"/>
        </w:rPr>
        <w:t>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العالم و أكرم زيدا العالم إن كان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دلالة المفرد المعرف باللام على العموم بمقدمات الحكمة؛ فإن كانا متساويين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التزاحم بين الظهورين الوضعيين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تتم مقدمات الحكمة في الثاني، فلا عموم و لا مفهوم، 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عن وجوب إكرام زيد على تقدير كونه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في كلامين منفصلين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فيعامل معهما معاملة المجمل لتكافئهما في الظهور إن لم يكن أحدهما أظهر؛ و إلا فيؤخذ به لكونه قرينة على التصرف في الآخر، بحيث لا يخالف الأظهر بحسب العمل؛ كالحمل على الكراهة في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إكرام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الشعراء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الشعراء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الكراهة حتى لا ينافي العام بحسب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الأخذ بما هو أقوى و أظهر من العام أو المفهوم إن كان الأقوى في البين؛ و إلا فالمرجع هو الأصول العملية</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5790_159854"/>
      <w:bookmarkStart w:id="349" w:name="pg15790_159854"/>
      <w:bookmarkEnd w:id="349"/>
    </w:p>
    <w:p>
      <w:pPr>
        <w:pStyle w:val="BookText"/>
        <w:rPr/>
      </w:pPr>
      <w:bookmarkStart w:id="350" w:name="pg15790_159854"/>
      <w:bookmarkEnd w:id="350"/>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الاستثناء المتعقب لجمل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الظاهر هو رجوعه إلى الكل أو خصوص الأخيرة، أو لا ظهور له في واحد منهما، بل لا بد في التعيين من قرينة‌؟ أقوال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و لا إشكال في رجوعه إلى الأخيرة على أيّ حال، 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13502764_2142443653"/>
      <w:bookmarkStart w:id="352" w:name="_Toc126"/>
      <w:bookmarkEnd w:id="351"/>
      <w:r>
        <w:rPr>
          <w:rtl w:val="true"/>
        </w:rPr>
        <w:t>فصل الاستثناء المتعقب بجمل متعددة</w:t>
      </w:r>
      <w:bookmarkEnd w:id="352"/>
    </w:p>
    <w:p>
      <w:pPr>
        <w:pStyle w:val="BookText"/>
        <w:rPr/>
      </w:pPr>
      <w:r>
        <w:rPr>
          <w:rFonts w:ascii="Amiri" w:hAnsi="Amiri" w:eastAsia="Amiri" w:cs="Amiri"/>
          <w:color w:val="111111"/>
          <w:sz w:val="28"/>
          <w:sz w:val="28"/>
          <w:szCs w:val="28"/>
          <w:rtl w:val="true"/>
          <w:lang w:bidi="ar-SA"/>
        </w:rPr>
        <w:t>فصل الاستثناء المتعقب بجمل متعددة</w:t>
      </w:r>
      <w:r>
        <w:rPr>
          <w:rStyle w:val="FootnoteAnchor"/>
          <w:rtl w:val="true"/>
        </w:rPr>
        <w:footnoteReference w:id="69"/>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الاستثناء المتعقب للجمل المتعاطفة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التعدد، فلا حاجة إلى التصريح بالتعدد؛ بخلاف التعاطف،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بد من تحرير محل النزاع قبل الخوض في أصل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أربعة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الأول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الرجوع إلى الأخير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يرجع إلى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بطلان الاحتمال الأول و الرابع، و لا خلاف في الاحتمال الثاني أيضا؛ إذ العام الأخير مخصّص قطعا، سواء رجع الاستثناء إلى خصوص الأخير، أو إلى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الخلاف في الاحتمال الثالث؛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يرجع الاستثناء إلى الكل أو إلى خصوص الأخير؟</w:t>
      </w:r>
    </w:p>
    <w:p>
      <w:pPr>
        <w:pStyle w:val="BookText"/>
        <w:rPr/>
      </w:pPr>
      <w:r>
        <w:rPr>
          <w:rFonts w:ascii="Amiri" w:hAnsi="Amiri" w:eastAsia="Amiri" w:cs="Amiri"/>
          <w:color w:val="111111"/>
          <w:sz w:val="28"/>
          <w:sz w:val="28"/>
          <w:szCs w:val="28"/>
          <w:rtl w:val="true"/>
          <w:lang w:bidi="ar-SA"/>
        </w:rPr>
        <w:t>إذا عرفت ما هو محل النزاع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الكل، و هو المنسوب إلى الشيخ و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خصوص الأخيرة، و هو المنسوب إلى أبي حنيفة و أتباعه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مشترك بينهما، فلا بد في التعيين من نصب قرينة معيّنة، و هو المنسوب إلى السيد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رجوعه إلى غيرها بلا قرينة خارج عن طريقة أهل المحاورة، و كذا في صحة رجوعه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قبل الإشارة إلى ما هو الصحيح أو الفاسد على ما هو 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هذا الحكم بين الاستثناء و بين غيره من أنواع المخصّصات؛ كالوصف، و الشرط، و الحال و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 عوده إلى الجميع عقلا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الجمل متعاطفة، بلا فرق بين أن يكون متعددا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جالس الأمراء و أعط الفقراء إلا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كان واحدا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أكرم الفقراء و أكرم رجال الأعمال إلا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تعدد الحكم في المثال الأول إنما هو باعتبار تعدد متعلقه و هو الإكرام و المجالسة و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إذا لم تكن الجمل متعاطفة؛ إذ حينئذ يرجع إلى الجميع لعدم الفصل بينها بعاطف و كأنها في حكم الجملة الواحدة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تحققت هذه الأمور، فالظاهر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و لا إشكال في رجوعه إلى الأخيرة، سواء رجع إلى الكل أم رجع إلى الأخيرة فقط،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إشكال في رجوعه إلى الأخيرة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رجوعه إلى غير الأخيرة بدون القرينة خارج عن طريقة أهل المحاورة، فلا بد من نصب قرينة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رجوعه إلى غير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بالاشتراك اللفظي بين رجوعه إلى الكل و بين رجوعه إلى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الكل، و إن كان المتراءى من كلام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مهد 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رجوعه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محل الإشكال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المستثنى منه كتعدد المستثنى لا يوجب تفاوتا أصلا في صحة الرجوع إلى الكل عنده محل إشكال و تأمّل لم يمهد لها مقدمة طويلة خارجة عن وضع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بعض الحواشي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غرض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تمهيد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كيفية الرجوع إلى الكل لا إثبات أصل صحته؛ إذ من الأقوال صحة الرجوع إلى الكل للاشتراك اللفظي، فتصدى لبيان أن الرجوع إلى الكل ليس مبنيا على الاشتراك اللفظي؛ بل يمكن ذلك و إن لم نقل بالاشتراك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فغرض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ما اختاره من الاشتراك المعنوي؛ إذ أداة الاستثناء عنده وضعت للإخراج الكلي، فالإخراج عن الجميع أحد مصاديقه، فإذا استعمل فيه فقد استعمل في أحد مصاديقه و هو جائز كاستعمال الانسان في زيد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صحة الرجوع إلى الكل حتى يكون منافيا لما ذكره المصنف من نفي الإشكال عن صحة رجوع الاستثناء إلى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في صحة رجوعه إلى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كلام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مختاره عين ما اختاره صاحب المعالم من الاشتراك المعنوي بين الإخراج عن الجميع و الإخراج عن الأخيرة خاصة، غير إنه يثبته 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طريق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المستثنى منه كتعدد المستثنى مما لا يوجب تفاوتا في ناحية الأداة،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كل من الوضع و الموضوع له عاما كما تقدم في بحث المعاني الحرفية و هو مختار المصنف،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الوضع عاما و الموضوع له خاصا كما أفاده صاحب المعالم؛ وفاقا لغير واحد من أهل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يظهر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المتعقب لجمل متعددة لا يكون ظاهرا في الرجوع إلى الجميع، و لا في الرجوع إلى الأخيرة بعد صلوحه لكل منهما، و إن كان الرجوع إلى خصوص الأخيرة متيقنا، فإذا لم يكن ظاهرا في شيء منهما لم يكن ما سوى الأخيرة ظاهرا في العموم؛ لاكتنافه بما يصلح للرجوع إليه، فلا بد عند الشك من الرجوع إلى الأصل العملي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المستثنى و المستثنى منه و وحدتهما لا يوجبان اختلافا في ناحية أدوات الاستثناء بحسب المعنى و هو الإخراج، سواء كان الموضوع له في الحروف عاما كالوضع، أم خاصا؛ لأن أداة الاستثناء تستعمل دائما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الإخراج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ناحية الأداة بحسب المعنى، كان الموضوع له في الحروف عاما أو خاصا،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فيه الأداة فيما كان المستثنى منه متعددا هو المستعمل فيه فيما كان واحدا، كما هو الحال في المستثنى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و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تعدد المخرج أو المخرج عنه خارجا لا يوجب تعدد ما استعمل فيه أداة الإخراج مفهوما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ظهور لها في الرجوع إلى الجميع أو خصوص الأخيرة؛ و إن كان الرجوع إليها متيقنا على كل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يتفاوت هذا المعنى بين تعدد المخرج و المخرج عنه و وحدتهما، فلو كان الموضوع له في الأدوات خاصا لما كان تعدد المستثنى و المستثنى منه مضرّا بالإخراج الشخصي، حيث إن نسبة الإخراج و إن كانت شخصية، لكنها باعتبار تعدد أطرافها تنحل إلى نسب ضمنية، إذ جزئية النسبة لا تنافي انحلالها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صحة رجوع الاستثناء إلى الكل و لو قيل بوضع الأدوات لجزئيات النسبة الإخراجية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فيؤوّل بالمصدر،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تعدد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المستعمل فيه الأداة في صورة تعدد المستثنى منه هو المستعمل فيه في صورة وحدة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وحدة المستثنى 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أداة الاستثناء تستعمل في نسبة الإخراج، سواء كانت هذه النسبة بين متحدين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كلا من المستثنى و المستثنى منه واحد، أم بين متعددين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الصلحاء إلا الفساق و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بين مختلفين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النحويين و الصرفيين و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فتعدد المخرج و المخرج عنه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و المستثنى منه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تعدد النسبة الإخراجية التي تستعمل فيها أداة الاستثناء بحسب المفهوم، و لا يصادم جزئيتها كما عرفت؛ بل مفهوم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النسبة الإخراجية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سواء اتحد المستثنى و المستثنى منه، أم تعددا، أم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أمثلة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بعدم تفاوت في ناحية الأداة بين تعدد المستثنى و المستثنى منه و وحدتهما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ظهور لأداة الاستثناء في الرجوع إلى الجميع، أو خصوص الأخيرة؛ إذ بعد وضوح صحة الرجوع إلى الجميع و إلى خصوص الأخيرة لا بد من إثبات ظهور الأداة في الرجوع إلى أحدهما من قرينة؛ لأن مجرد صلاحية الرجوع كذلك لا يثبت الظهور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بظهور أداة الاستثناء في الرجوع إلى الجميع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تيقّن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الأخيرة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الجمل لا يكون ظاهرا في العموم؛ لاكتنافه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يكون معه ظاهرا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في مورد الاستثناء فيه من الرجوع إلى الأصول؛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أصالة الحقيقة تعبدا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باب الظهور، فيكون المرجع الرجوع إلى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اتصالها بالأداة، بحيث لو لم يكن غيرها من الجمل لم يكن ريب في الرجوع إلى الأخيرة، فلو كان الجميع مرادا كانت الأخيرة داخلة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غير الجميع كانت الأخيرة مرادة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كون الأخيرة مرادة على كل تقدير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تيقّن الأخيرة موجبا لظهور غيرها في العموم؛ بل هو كالأخيرة في عدم الظهور، فأصالة العموم في غير الأخيرة أيضا لا تجري لاحتفافه بما يصلح للقرينية، و معه لا ينعقد ظهور لغير الأخيرة أيضا في العموم، فلو كان المستثنى زيدا مثلا، و كان في كل من العمومات من يسمى بزيد، فكون زيد في الجملة الأخيرة متيقن الخروج عن الحكم لا يوجب سلامة أصالة العموم فيما عدا الأخيرة من العمومات، حتى يصح التمسك بها للحكم بعدم خروج زيد عنها؛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احتفافها بما يصلح للقرينة، و هذا مانع عن جريان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يحكم بظهور ما عدا الأخيرة من الجمل في العموم، كما لا يحكم بظهور الأخيرة فيه و إن كان المتيقن تخصيص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ظهور للجملة الأخيرة في العموم و إن كان رجوع الاستثناء إليها متيقّنا، كذلك لا ظهور لغير الجملة الأخيرة في العموم،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ظهور ما عدا الجملة الأخيرة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الأخيرة، فيرجع في حكم زيد في المثال المذكور إلى الأصول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يحصل الظن النوعي بإرادة العموم؛ لاكتناف الكلام بما يصلح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كالاستثناء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إجراء أصالة العموم في غير الأخيرة بالبناء على أن هذا الأصل حجة تعبّدا، فحينئذ لا مانع من جريان أصالة العموم و الحقيقة في غير الجملة الأخيرة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عدا الأخيرة محكوم بحكم العمومات، و لا يجري فيه الأصول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العموم إذا كان وضعيا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ما إذا كان بالإطلاق و مقدمات الحكمة، فإنه لا يكاد تتم تلك المقدمات مع صلوح الاستثناء للرجوع إلى الجميع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بحجيّة أصالة الحقيقة و العموم تعبّدا؛ لا من باب الظهور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انعقاد الظهور في العموم مع الاحتفاف بما يصلح للمخصصية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العموم وضعيا، و المقصود أن أصالة العموم إنما تجري إذا كان العموم وضعيا لا ما إذا كان إطلاقيا ناشئا عن مقدمات الحكمة، إذ لا تجري حينئذ أصالة العموم،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مقدمات الحكمة عدم القرينة، و كذا عدم ما يصلح لها، و مع وجودهما لا تتم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صالح للرجوع و تخصيص الكل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المترتب على مقدمات الحكمة لا يتحقق مع صلاحية الاستثناء للرجوع إلى جميع الجمل؛ إذ صلاحية الاستثناء للقرينية موجبة لانتفاء إحدى مقدمات الإطلاق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يكفي في منع جريان المقدمات صلوح الاستثناء لذلك؛ لاحتمال اعتماد المطلق حينئذ في التقييد عليه، لاعتقاد أنّه كاف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مجرد صلوحه لذلك بدون قرينة عليه غير صالح للاعتماد ما لم يكن بحسب متفاهم العرف ظاهرا في الرجوع إلى الجميع، فأصالة الإطلاق مع عدم القرينة محكمة، لتمامية مقدمات الحكمة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المصنف في الهامش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طبعة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إشارة إلى أن من جملة مقدمات الحكمة أن لا يكون هناك قدر متيقن في مقام التخاطب؛ و لكن الاستثناء يوجب كون الخاص متيقنا في مقام التخاطب،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مقدمات الحكمة،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العموم المترتب على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غير الاستثناء كالشرط و الوصف و غيرهما حكم الاستثناء إلا في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الاستثناء إلى الكل، بعد فرض وجود المستثنى في جميع العمومات المذكورة في الجمل المتعاطفة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أقوال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خصوص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مشترك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و لا إشكال في رجوعه إلى الأخيرة على كل تقدير، فيما إذا كانت كل جملة من تلك الجمل مشتملة على المستثنى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 جالس الأمراء و أعط الفقراء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فرض وجود الفساق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فاعتبار اشتمال كل واحد من هذه العمومات على المستثنى واضح؛ و إن كان المتراءى من صاحب المعالم حيث مهد مقدمة طويلة لصحة رجوعه إلى الكل أنه محل الإشكال و التأمل؛ إذ لو لم تكن صحة ذلك محل إشكال لم يمهد لها مقدمة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تعدد المستثنى و المستثنى منه و وحدتهما لا يوجبان تفاوتا و اختلافا في ناحية أداة الاستثناء بحسب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كل من الوضع و الموضوع له عاما، كما تقدم في أول الكتاب و هو مختار المصنف،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الوضع عاما و الموضوع له خاصا على ما قيل؛ لأن أداة الاستثناء تستعمل دائما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يتفاوت هذا المعنى بين تعدد المخرج و المخرج عنه و وحدتهما،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صحة رجوع الاستثناء إلى الكل؛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الأدوات لجزئيات النسبة الإخراجية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التفاوت في ناحية الأداة بعد تعدد المستثنى و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لأداة الاستثناء في الرجوع إلى الجميع و لا إلى خصوص الأخيرة، فلا بد لإثبات ظهور الأداة في الرجوع إلى أحدهما من قرينة و إن كان الرجوع إلى الأخيرة متيقّنا، و لكن تيقن الرجوع إلى الأخيرة لا يكون موجبا لظهور غيرها في العموم؛ بل هو كالأخيرة في عدم الظهور، فلا تجري أصالة العموم في غير الأخيرة أيضا؛ لاحتفافه بما يصلح للقرينية، فلا بد من الرجوع إلى الأصول العملية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أصالة الحقيقة تعبدا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يحصل الظن النوعي بإرادة العموم؛ لاكتناف الكلام بما يصلح للقرينية، فحينئذ لا مانع من جريان أصالة الحقيقة و العموم في غير الجملة الأخيرة، فيكون المرجع أصالة الحقيقة إذا كان العموم وضعيا؛ لا ما إذا كان بالإطلاق و مقدمات الحكمة؛ إذ لا تجري حينئذ أصالة العموم؛ </w:t>
      </w:r>
    </w:p>
    <w:p>
      <w:pPr>
        <w:pStyle w:val="BookText"/>
        <w:rPr/>
      </w:pPr>
      <w:r>
        <w:rPr>
          <w:rFonts w:ascii="Amiri" w:hAnsi="Amiri" w:eastAsia="Amiri" w:cs="Amiri"/>
          <w:color w:val="111111"/>
          <w:sz w:val="28"/>
          <w:sz w:val="28"/>
          <w:szCs w:val="28"/>
          <w:rtl w:val="true"/>
          <w:lang w:bidi="ar-SA"/>
        </w:rPr>
        <w:t>لأنّ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القرينة، أو عدم ما يصلح للقرينية، و الاستثناء صالح لأن يكون قرينة على الرجوع إلى الجميع، فتنتفي إحدى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من جملة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قدر متيقن في مقام التخاطب، و لكن الاستثناء يوجب كون الخاص متيقنا في مقام التخاطب،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مقدمات الحكمة، فلا يحصل العموم المترتب على مقدمات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ظهور لأداة الاستثناء في الرجوع إلى الجميع، و لا إلى خصوص الأخيرة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أصالة الحقيقة و العموم تعبّدا لكان المرجع هي أصالة العموم لو كان وضعيا، لا ما إذا كان بالإطلاق و مقدمات الحكمة</w:t>
      </w:r>
      <w:r>
        <w:rPr>
          <w:rFonts w:eastAsia="Amiri" w:cs="Amiri" w:ascii="Amiri" w:hAnsi="Amiri"/>
          <w:color w:val="111111"/>
          <w:sz w:val="28"/>
          <w:szCs w:val="28"/>
          <w:rtl w:val="true"/>
          <w:lang w:bidi="ar-SA"/>
        </w:rPr>
        <w:t xml:space="preserve">. </w:t>
      </w:r>
      <w:bookmarkStart w:id="353" w:name="pg15790_159862"/>
    </w:p>
    <w:p>
      <w:pPr>
        <w:pStyle w:val="BookText"/>
        <w:rPr/>
      </w:pPr>
      <w:bookmarkEnd w:id="353"/>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تخصيص الكتاب بخبر الواحد المعتبر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جاز بالكتاب، أو بالخبر المتواتر أو المحفوف بالقرينة القطعية من خبر الواحد 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ارتياب؛</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3502766_2142443653"/>
      <w:bookmarkStart w:id="355" w:name="_Toc127"/>
      <w:bookmarkEnd w:id="354"/>
      <w:r>
        <w:rPr>
          <w:rtl w:val="true"/>
        </w:rPr>
        <w:t>فصل جواز تخصيص الكتاب بخبر الواحد</w:t>
      </w:r>
      <w:bookmarkEnd w:id="355"/>
    </w:p>
    <w:p>
      <w:pPr>
        <w:pStyle w:val="Heading4"/>
        <w:numPr>
          <w:ilvl w:val="3"/>
          <w:numId w:val="1"/>
        </w:numPr>
        <w:rPr/>
      </w:pPr>
      <w:bookmarkStart w:id="356" w:name="__RefHeading___Toc13502768_2142443653"/>
      <w:bookmarkStart w:id="357" w:name="_Toc128"/>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و قبل الخوض في البحث لا بد من 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الواحد المقرون بالقرينة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الواحد المجرّد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الدليل على حجية القسم الثالث إما هو دليل الانسداد، أو الدليل الخاص؛ كآية النبأ مثلا على تقدير دلالتها على اعتبار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هو القسم الثالث من أقسام الخبر، فيما إذا كان اعتباره بالدليل الخاص لا بدليل الانسداد، بناء على كون نتيجة مقدمات الانسداد حجية مطلق الظن من باب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بجوازه</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3502770_2142443653"/>
      <w:bookmarkStart w:id="359" w:name="_Toc129"/>
      <w:bookmarkEnd w:id="358"/>
      <w:r>
        <w:rPr>
          <w:rtl w:val="true"/>
        </w:rPr>
        <w:t>و استدل على مدعاه بوجهين</w:t>
      </w:r>
      <w:r>
        <w:rPr>
          <w:rtl w:val="true"/>
        </w:rPr>
        <w:t>:</w:t>
      </w:r>
      <w:bookmarkEnd w:id="359"/>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سيرة لأصحاب على العمل بأخبار الآحاد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زماننا هذا، مع إنك لا تجد خبرا إلا و يوجد على خلافه عام كتابي، و لم يرد عن صاحب الشرع و لا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عن هذه السيرة، فاتصال هذه السيرة بزمان الأئمة؛ 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الكواشف القطعية عن رضاهم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إلغاء الخبر أو ما بحكم الإلغاء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العمل بخبر الواحد في قبال عمومات الكتاب لزم إلغاء الخبر عن الاعتبار بالمرة، أو ما بحكم الإلغاء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الواحد الذي لا يكون مخالفا لعموم الكتاب إما معدوم و إما نادر، و هو كالمعدوم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هو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360" w:name="pg15790_159863"/>
    </w:p>
    <w:p>
      <w:pPr>
        <w:pStyle w:val="BookText"/>
        <w:rPr/>
      </w:pPr>
      <w:bookmarkEnd w:id="360"/>
      <w:r>
        <w:rPr>
          <w:rFonts w:ascii="Amiri" w:hAnsi="Amiri" w:eastAsia="Amiri" w:cs="Amiri"/>
          <w:color w:val="111111"/>
          <w:sz w:val="28"/>
          <w:sz w:val="28"/>
          <w:szCs w:val="28"/>
          <w:rtl w:val="true"/>
          <w:lang w:bidi="ar-SA"/>
        </w:rPr>
        <w:t xml:space="preserve">لما هو الواضح من سيرة الأصحاب على العمل بأخبار الآحاد في قبال عمومات الكتاب إلى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بواسطة القرينة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 لزم إلغاء الخبر بالمرّة، أو ما بحكمه،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ندرة خبر لم يكن على خلافه عموم الكتاب،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 لم يكن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يتوهم من الإشكال على الاستدلال بسيرة الأصحاب، 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عمل الأصحاب بأخبار الآحاد في قبال عمومات الكتاب لأجل القرائن القطعية المحفوفة بتلك الأخبار، الموجبة للقطع بصدورها لا لأجل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بالخبر المحفوف بالقرينة القطعية مما لا نزاع فيه أصلا، و تلك القرائن كانت عند الأصحاب و إن خفيت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أن يكون عملهم بواسطة القرينة واضح البطلان؛ إذ لو كان عملهم بأخبار الآحاد لأجل القرينة لعلم ذلك لكثرة موارد العمل بها في قبال عمومات الكتاب مع عدم علم، بل و عدم ظهور قرينة واحدة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عملهم بتلك الأخبار ليس لأجل القرينة؛ بل لحجية خبر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الوجه الثاني من الوجهين اللذين استدل بهما على جواز تخصيص الكتاب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لكونه بحكم الإلغاء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استدل لإثبات جواز تخصيص عمومات الكتاب بالأخبار التي ليست مقرونة بالقرائن القطعية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المستمرة إلى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السيرة حجة لاجتماع الشرائط فيها، و هي كونها من المتدينين، و كونها متصلة بزمان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ردع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إلغاء أخبار الآحاد بالمرة لو لم يخصص بها عموم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وجود خبر لم يكن على خلافه عموم الكتاب كان ذلك في غاية الندرة، و الاقتصار على خصوص ما لا يخالفه عموم الكتاب يكون كإلغاء دليل حجية أخبار الآحاد</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3502772_2142443653"/>
      <w:bookmarkStart w:id="362" w:name="_Toc130"/>
      <w:bookmarkEnd w:id="361"/>
      <w:r>
        <w:rPr>
          <w:rtl w:val="true"/>
        </w:rPr>
        <w:t>و قد استدل المانعون على عدم جواز التخصيص بوجوه</w:t>
      </w:r>
      <w:r>
        <w:rPr>
          <w:rtl w:val="true"/>
        </w:rPr>
        <w:t>:</w:t>
      </w:r>
      <w:bookmarkEnd w:id="36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الكتابي قطعي الصدور، و خبر الواحد ظنّي الصدور و الدلالة، فلا </w:t>
      </w:r>
    </w:p>
    <w:p>
      <w:pPr>
        <w:pStyle w:val="BookText"/>
        <w:rPr/>
      </w:pPr>
      <w:r>
        <w:rPr>
          <w:rFonts w:ascii="Amiri" w:hAnsi="Amiri" w:eastAsia="Amiri" w:cs="Amiri"/>
          <w:color w:val="111111"/>
          <w:sz w:val="28"/>
          <w:sz w:val="28"/>
          <w:szCs w:val="28"/>
          <w:rtl w:val="true"/>
          <w:lang w:bidi="ar-SA"/>
        </w:rPr>
        <w:t>و كون العام الكتابي قطعيا صدورا، و خبر الواحد ظنيا سندا لا يمنع عن التصرف في دلالته الغير القطعية قطعا، و إلا لما جاز تخصيص المتواتر به أيضا، مع أنه جائز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يصلح لتخصيص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 العام الكتابي قطعيا صدورا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أجاب عنه المصنف بجوابين؛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و الآخر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النقضي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قطعية صدور العام الكتابي مانعة عن تصرف الخبر الظني الصدور في دلالة العام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عدم جواز تخصيص الخبر المتواتر الذي هو كالعام الكتابي في قطعية الصدور، بخبر الواحد الذي هو ظنّي الصدور أيضا، مع أن جوازه مجمع عليه و مسلم عند من ينكر تخصيص العام الكتابي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قطعية الصدور لا تصلح لمنع التخصيص بظنّي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الحلّي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الدوران و التعارض يقع في الحقيقة بين أصالة العموم في العام الكتابي، و بين دليل حجية خبر الواحد لا دلالته؛ لأن الخاص أقوى دلالة من العام، فلا شبهة في تقديمه عليه دلالة، فالكلام في حجية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بدونها لا وجه لتقديمه على العام و لو كان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أولا من إثبات صدوره حتى تكون دلالته معتبرة، حيث إن ظاهر كلام المعصوم حجة لا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طرفي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العموم في العام الكتابي، و دليل حجية خبر الواحد و بما أن الخبر بدلالته و سنده صالح للتصرف في أصالة العموم لحكومته، أو وروده عليها؛ لأنه رافع لموضوعها تعبّدا، و لذا لو تيقن بمضمون الخبر يرتفع موضوع أصالة العموم تكوينا كان الخبر مقدّما على العام، و أصالة العموم لا تصلح للتصرف في أصالة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ترفع موضوعها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عن جواز تخصيص العام الكتابي بخبر الواحد، بعد إثبات حجيته بأدلتها من الكتاب و السنّة و بناء العقلاء؛ لأن جريان أصالة العموم منوط بعدم الدليل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 حجية خبر الواحد تكون على خلافها فتقدم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الجواب الحلّي،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السر أن الدوران في الحقيقة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يدل على حجية خبر الواحد هو الإجماع، و بما أنه دليل لبّي لا لسان له فلا بد من الأخذ بالمتيقن منه،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منه ما لا يوجد على خلافه دلالة و لو كان من عموم الكتاب، و إلا فلا يقين بتحقيق الإجماع على اعتباره في هذه الحال، </w:t>
      </w:r>
    </w:p>
    <w:p>
      <w:pPr>
        <w:pStyle w:val="BookText"/>
        <w:rPr/>
      </w:pPr>
      <w:r>
        <w:rPr>
          <w:rFonts w:ascii="Amiri" w:hAnsi="Amiri" w:eastAsia="Amiri" w:cs="Amiri"/>
          <w:color w:val="111111"/>
          <w:sz w:val="28"/>
          <w:sz w:val="28"/>
          <w:szCs w:val="28"/>
          <w:rtl w:val="true"/>
          <w:lang w:bidi="ar-SA"/>
        </w:rPr>
        <w:t>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الدوران في الحقيقة بين أصالة العموم و دليل سند الخبر، مع أن الخبر بدلالته و سنده صالح للقرينية على التصرف فيها بخلافها، فإنها غير صالحة لرفع اليد عن دليل اعتباره، و لا ينحصر الدليل على الخبر بالإجماع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فيما لا و معه كيف يجوز رفع اليد عنه‌؟ 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ينحصر الدليل على الخبر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أجاب المصنف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لا ينحصر بالإجماع، كيف‌؟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على العمل بخبر الواحد في قبال عمومات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الأخبار على وجوب طرح الخبر المخالف للكتاب من الأخبار، و ضربه عرض الجدار، و أنها زخرف، و مما لم يقله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كثيرة جدا، و هذه الأخبار تشمل الأخبار المخالفة لعمومات الكتاب و مطلقاته أيضا،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تخصيصها أو تقييدها بها؟ و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الأخبار الدالة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أجاب عن هذا الوجه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بالمخالفة هي غير المخالفة بنحو العموم و الخصوص؛ لأنها ليست مخالفة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العرف تناف بين الدليلين إذا كانا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سلّم صدق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موضوع الأخبار الدالة على طرح ما خالف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المخالفة بالعموم و الخصوص، و لم نقل باختصاصها بالمخالفة على نحو التباين فلا بد من تخصيص المخالفة بغير المخالفة بالعموم و الخصوص؛ و ذلك للعلم بصدور أخبار كثيرة مخالفة للكتاب بالعموم و الخصوص، و جريان السيرة على العمل بها في مقابل عمومات الكتاب، و لا يكون ذلك إلا لتخصيص المخالفة بالمخالفة على نحو التباين و إخراج المخالفة بالعموم و الخصوص المطلق عن المخالفة؛ إذ لو لم نقل بهذا التخصيص يلزم طرح كثير من الأخبار التي علم بصدورها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المخالف للكتاب بغير المخالفة على نحو التباين ليس مشمولا للأخبار الدالة على طرح الخبر المخالف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احتمال أن يكون المراد أنهم لا يقولون بغير ما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يراد بالمخالفة في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للحكم الواقعي الذي كتبه الله تعالى على عباده؛ بأن يكون الواجب طرحه هو الخبر المخالف للحكم الواقعي، لا المخالف لظاهر الكتاب، فخبر الواحد المخالف لظاهر الكتاب يحتمل أن يكون موافقا للحكم الواقعي، و مع هذا الاحتمال لا يحرز كونه مخالفا للحكم الواقعي حتى تشمله الأخبار الآمرة بطرح ما خالف الكتاب، فلا يصح التمسك بها لطرحه؛ لكونه من التمسك بالدليل في الشبهة المصداقية، و هو غير جائز عند المحققين</w:t>
      </w:r>
      <w:r>
        <w:rPr>
          <w:rFonts w:eastAsia="Amiri" w:cs="Amiri" w:ascii="Amiri" w:hAnsi="Amiri"/>
          <w:color w:val="111111"/>
          <w:sz w:val="28"/>
          <w:szCs w:val="28"/>
          <w:rtl w:val="true"/>
          <w:lang w:bidi="ar-SA"/>
        </w:rPr>
        <w:t xml:space="preserve">. </w:t>
      </w:r>
      <w:bookmarkStart w:id="363" w:name="pg15790_159866"/>
    </w:p>
    <w:p>
      <w:pPr>
        <w:pStyle w:val="BookText"/>
        <w:rPr/>
      </w:pPr>
      <w:bookmarkEnd w:id="363"/>
      <w:r>
        <w:rPr>
          <w:rFonts w:ascii="Amiri" w:hAnsi="Amiri" w:eastAsia="Amiri" w:cs="Amiri"/>
          <w:color w:val="111111"/>
          <w:sz w:val="28"/>
          <w:sz w:val="28"/>
          <w:szCs w:val="28"/>
          <w:rtl w:val="true"/>
          <w:lang w:bidi="ar-SA"/>
        </w:rPr>
        <w:t>يوجد على خلافه دلالة، و مع وجود الدلالة القرآنية يسقط وجوب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عرفت أن سيرتهم مستمرة على العمل به في قبال العمومات الكتابية، و الأخبار الدالة على أن الأخبار المخالفة للقرآن يجب طرحها أو ضربها على الجدار،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الاستدلال بتلك الأخبار على طرح الخبر المخالف للكتاب مخالفة العموم و الخصوص المطلق، و جواز تخصيص العام الكتابي بخبر الواحد، فالأخبار الآمرة بطرح الخبر المخالف لا تمنع عن تخصيص خبر الواحد المخالف بالعموم و الخصوص لعموم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تخصيص عموم الكتاب بخبر الواحد جاز نسخه به، و التالي باطل إجماعا فالمقدم مثله، و الاستدلال بالقياس الاستثنائي إنما يتم عند ثبوت الملازمة بين المقدم 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مرجع النسخ أيضا إلى التخصيص لأنهما من واد واحد؛ إذ النسخ في الحقيقة تخصيص في الأزمان، و الفرق بين النسخ و التخصيص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في الأزمان،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في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قد قام على عدم جواز النسخ به، فيدل على عدم جواز التخصيص به</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3502774_2142443653"/>
      <w:bookmarkStart w:id="365" w:name="_Toc131"/>
      <w:bookmarkEnd w:id="364"/>
      <w:r>
        <w:rPr>
          <w:rtl w:val="true"/>
        </w:rPr>
        <w:t>و قد أجاب المصنف عن هذا الوجه بوجهين</w:t>
      </w:r>
      <w:r>
        <w:rPr>
          <w:rtl w:val="true"/>
        </w:rPr>
        <w:t>:</w:t>
      </w:r>
      <w:bookmarkEnd w:id="3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الملازمة بين جواز التخصيص و جواز النسخ به ممنوعة؛ بأن عدم جواز النسخ به لقيام الإجماع، و هو لا يلازم الإجماع على عدم جواز التخصيص به و إن اشتركا في كونهما معا من التخصيص؛ لوجود الفرق و هو توفّر الدواعي إلى نقل النسخ و ضبطه دون التخصيص، فلا يكتفي في النسخ بالظن دون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فالإجماع على عدم جواز نسخ الكتاب بخبر الواحد هو الفارق بين النسخ و التخصيص،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الإجماع على عدم جواز النسخ دون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وضوح الفرق بتوافر الدواعي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النسخ بالتخصيص مع الفارق، حيث أن الدواعي لضبط نواسخ القرآن كثيرة؛ بحيث تصدى لضبطها جلّ الأصحاب، فلذلك قلّ الخلاف في تعيين موارد النسخ، فموارد النسخ ثابتة بالتواتر الموجب لعدم الخلاف أو قلّته فيها؛ و بهذا التواتر يصير خبر الواحد موهونا في إثبات النسخ؛ إذ لو كان لنقل بالتواتر، بخلاف التخصيص، فإن دواعي ضبطه لما لم تكن كثيرة، فيحصل الوثوق بصدور الخبر </w:t>
      </w:r>
    </w:p>
    <w:p>
      <w:pPr>
        <w:pStyle w:val="BookText"/>
        <w:rPr/>
      </w:pPr>
      <w:r>
        <w:rPr>
          <w:rFonts w:ascii="Amiri" w:hAnsi="Amiri" w:eastAsia="Amiri" w:cs="Amiri"/>
          <w:color w:val="111111"/>
          <w:sz w:val="28"/>
          <w:sz w:val="28"/>
          <w:szCs w:val="28"/>
          <w:rtl w:val="true"/>
          <w:lang w:bidi="ar-SA"/>
        </w:rPr>
        <w:t xml:space="preserve">أو أنها زخرف، أو إنها ممّا لم يقل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كثيرة جدا، و صريحة الدلالة على طرح المخالف؛ إلا إنه لا محيص عن أن يكون المراد من المخالفة في هذه الأخبار غير مخالفة العموم؛ إن لم نقل بأنها ليست من المخالفة عرفا، كيف‌؟ و صدور الأخبار المخالفة للكتاب بهذه المخالفة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مع قوة احتمال أن يكون المراد إنهم لا يقولون بغير ما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خلافه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لمرامه تعالى و بيانا لمراده من كلامه،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جواز التخصيص و جواز النسخ به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مقتضى القاعدة جوازهما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النسخ بالإجماع على المنع، مع وضوح الفرق بتوافر الدواعي إلى ضبطه، و لذا قلّ الخلاف في تعيين موارده، بخلاف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يمكن تخصيص الكتاب 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تصرّف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قول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قول الله تعالى ظاهرا؛ لكنه موافق له واقعا، و شارح لقوله تعالى، و مبيّن لمرامه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كلامه تعالى إنما هو لأجل كونه شارحا لمراده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وجاهة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قوة احتمال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بعده في نفسه لعدم انسباقه إلى الذهن و عدم قرينة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إحالة على المجهول الذي لا يمكن لنا معرفته إلا بدلالة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سبيل إلى إحراز الواقع حتى تحرم مخالفته، مع أن موافقة الكتاب جعلت معيارا لصدق الخبر بعد عرضه على الكتاب، و المسلّم عرضه على ظاهر الكتاب؛ إذ العرض على واقع الكتاب غير ممكن لنا بعد وضوح عدم السبيل إلى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عدم استقامة هذا التوجيه؛ لأن جملة من هذه الأخبار صدرت لبيان الضابط لمعرفة الخبر و علاج المعارضة، و الرواة ليسوا عالمين بالواقعيات حتى يعلموا المخالف من الموافق، فلا بد من أن يكون مراد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ظاهر الكتاب؛ لا خلاف مقصود الله سبحانه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الوجوه التي استدل بها المانعون، و قد عرفت توضيح ذلك، فلا حاجة إلى التكرار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محل النزاع هو خبر الواحد المجرّد عن القرينة القطعية، فيما إذا كان اعتباره من باب الظن الخاص؛ لا من باب الظن المطلق الثابت اعتباره بحكم العقل، بعد انسداد باب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المصنف على جواز التخصيص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من الأصحاب على العمل بأخبار الآحاد في قبال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إلغاء أخبار الآحاد بالمرة لو لم يخصّص بها عموم الكتاب؛ إذ وجود الخبر الذي لم يكن على خلافه عموم الكتاب في غاية الندرة، فالاقتصار عليه يكون كإلغاء دليل حجية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الوجوه التي استدل بها المانعون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الكتابي قطعي الصدور، و خبر الواحد ظني الصدور فلا يقاوم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ردّه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يمنع عن التصرف في دلالة العام الكتابي الظنية، و إلا لامتنع تخصيصه بالخبر المتواتر، مع أنه جائز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المعارضة في الحقيقة إنما هي بين أصالة العموم و دليل حجية الخبر، و بما أن الخبر بدلالته و سنده صالح للتصرف في أصالة العموم لحكومته أو وروده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رافع لموضوعها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الخبر مقدما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العموم لا تصلح للتصرف في أصالة الحجية؛ لأنها لا ترفع موضوعها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حجية الخبر هو الإجماع، و القدر المتيقّن منه ما لا يوجد على خلافه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لا ينحصر بالإجماع؛ لما عرفت من سيرة الأصحاب على العمل بأخبار الآحاد في قبال عموم الكتاب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الأخبار على وجوب طرح المخالف للكتاب من الأخبار، و ضربه عرض الجدار، و أنها زخرف، و مما لم يقله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كثيرة 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ردّه المصنف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غير المخالفة بنحو العموم و الخصوص؛ لأنها ليست مخالفة بنظر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تخصيص المخالفة بغير المخالفة بالعموم و الخصوص، للعلم بصدور أخبار كثيرة مخالفة للكتاب بالعموم و الخصوص؛ إذ لو لم نقل بهذا التخصيص يلزم طرح كثير من الأخبار التي علم بصدورها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احتمال كون المراد بالمخالفة مخالفة الحكم الواقعي بأن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يقولون بغير قول الله تعالى، و مع هذا الاحتمال لا يحرز كون الخبر المخالف ظاهرا مخالفا للحكم الواقعي حتى تشمله أخبار الطرح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عدم استقامة هذا التوجيه؛ لأن الرواة غير عالمين بالواقعيات، فكيف يأخذون بما هو موافق للكتاب واقعا مع عدم علمهم بذلك‌؟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تخصيص عموم الكتاب، لعدم جواز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في الحقيقة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النسخ تخصيص في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ردّه المصنف بعدم الملازمة تارة للفرق بينهما، و الفارق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جواز النسخ دون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توافر الدواعي إلى نقل النسخ و ضبطه دون التخصيص، و لذا لا يكتفي في النسخ بالظن؛ دون التخصيص فيجوز الاكتفاء بالظن فيه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تخصيص الكتاب بخبر الواحد</w:t>
      </w:r>
      <w:r>
        <w:rPr>
          <w:rFonts w:eastAsia="Amiri" w:cs="Amiri" w:ascii="Amiri" w:hAnsi="Amiri"/>
          <w:color w:val="111111"/>
          <w:sz w:val="28"/>
          <w:szCs w:val="28"/>
          <w:rtl w:val="true"/>
          <w:lang w:bidi="ar-SA"/>
        </w:rPr>
        <w:t xml:space="preserve">. </w:t>
      </w:r>
      <w:bookmarkStart w:id="366" w:name="pg15790_159870"/>
    </w:p>
    <w:p>
      <w:pPr>
        <w:pStyle w:val="BookText"/>
        <w:rPr/>
      </w:pPr>
      <w:bookmarkEnd w:id="366"/>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و العام المتخالفين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يختلف حالهما ناسخا و مخصصا و منسوخا، فيكون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مخصصا تارة، و ناسخا مرّة، و منسوخا أخرى؛ و ذلك لأن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3502776_2142443653"/>
      <w:bookmarkStart w:id="368" w:name="_Toc132"/>
      <w:bookmarkEnd w:id="367"/>
      <w:r>
        <w:rPr>
          <w:rtl w:val="true"/>
        </w:rPr>
        <w:t>فصل في دوران الأمر بين النسخ و التخصيص</w:t>
      </w:r>
      <w:bookmarkEnd w:id="368"/>
    </w:p>
    <w:p>
      <w:pPr>
        <w:pStyle w:val="Heading4"/>
        <w:numPr>
          <w:ilvl w:val="3"/>
          <w:numId w:val="1"/>
        </w:numPr>
        <w:rPr/>
      </w:pPr>
      <w:bookmarkStart w:id="369" w:name="__RefHeading___Toc13502778_2142443653"/>
      <w:bookmarkStart w:id="370" w:name="_Toc133"/>
      <w:bookmarkEnd w:id="369"/>
      <w:r>
        <w:rPr>
          <w:rtl w:val="true"/>
        </w:rPr>
        <w:t>اشارة</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ما في المتن يتوقف على بيان ما يتصور في المقام من صور و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ورد عام و خاص متخالفان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يعلم تاريخهما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مقترنان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يتقدم العام أو الخاص ثم المتأخر منهما إما أن يكون واردا قبل حضور وقت العمل بالآخر أو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ست 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الخاص مقارنا للعام من حيث الصدور، كما إذا وردا من الإمامين في زمان واحد؛ بناء على حجية قول الإمام قبل زمان 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الخاص واردا بعد العام قبل حضور وقت العمل به، كما لو قال المولى في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يوم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الخاص واردا بعد حضور وقت العمل بالعام بأن يقول المولى يوم الثلاثاء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الصور تتصور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واردا لبيان الحكم الظاهري، و تأسيس ضابط للشك ليرجع إليه في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واردا لبيان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العام واردا بعد الخاص قبل حضور وقت العمل بالخاص، كما قال المولى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 العلماء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يوم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العام واردا بعد حضور وقت العمل بالخاص، بأن يقول المولى يوم الثلاثاء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 إن كان مقارنا مع العام، أو واردا بعده قبل حضور وقت العمل به، فلا محيص عن كونه مخصصا و بيانا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بعد حضوره كان ناسخا لا مخصصا؛ لئلا يلزم تأخير البيان عن وقت الحاجة فيما إذا كان العام واردا لبيان الحكم الواقعي؛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الخاص أيضا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يجهل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خلاصة الكلام في بيان ما يتصور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أحكام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الخاص مخصصا للعام، و قد يكون ناسخا له، و قد يكون 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بحسب ما ذكرناه من الترتيب بالأرقام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كون الخاص مخصصا للعام بلا خلاف يعبأ به كما في معالم الدين،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حينئذ بناء العام على الخاص بلا خلاف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يكون الخاص مخصصا للعام فيما إذا كان واردا بعد العام قبل حضور وقت العمل به، و قد أشار إليهما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الخاص مقارنا مع العام، أو واردا بعده قبل حضور وقت العمل به؛ فلا محيص عن كونه مخصصا و بيانا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الخاص مخصصا للعام في صورتي المقارنة، و ورود الخاص بعد العام قبل حضور وقت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ورود الخاص بعد حضور وقت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يكون الخاص ناسخا لا مخصصا؛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يلزم تأخير البيان عن وقت الحاجة فيما إذا كان العام واردا لبيان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المخصصية،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إذا كان العام واردا لبيان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هو شرط لناسخية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ناسخية الخاص المتأخر عن وقت العمل بالعام مشروطة بكون العام واردا لبيان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واردا لبيان الحكم الظاهري كان الخاص مخصصا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كصورة ورود الخاص بعد العام قبل وقت العمل به، و كصورة مقارنته للعام كما عرفت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العام لبيان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لبيان الحكم الظاهري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الخاص أيضا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كصورة ورود الخاص قبل حضور زمان العمل بالعام، و صورة مقارنته للعام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مخصصا له،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غالب العمومات و الخصوصات في الآيات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العام واردا بعد حضور وقت العمل بالخاص، فكما يحتمل أن يكون الخاص مخصصا للعام، يحتمل أن يكون العام ناسخا له، و إن كان الأظهر أن يكون الخاص مخصصا، 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حتى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قلّة النسخ في الأحكام جدّا،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ظهور الخاص في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العام لبيان الحكم الظاهري، و كون الخاص مخصصا له حال غالب العمومات و الخصوصات في الآيات و الروايات المأثورة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ورود العام بعد الخاص قبل حضور وقت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تعيين الخاص للتخصيص؛ و لكن هذا الحكم مبني على اشتراط النسخ بحضور زمان العمل بالحكم المنسوخ، فلا يجوز النسخ قبل حضور وقت العمل بالحكم المنسوخ، و إلا فلا يتعين الخاص للتخصيص،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النسخ مشروطا بحضور وقت العمل بالمنسوخ فلا يتعيّن الخاص للتخصيص؛ بل يدور أمره بين المخصصية و الناسخية فيما إذا ورد العام قبل حضور العمل بالخاص، أو كان الخاص واردا قبل حضور وقت العمل بالعام؛ لكن المشهور هو اشتراط النسخ بحضور وقت العمل، فكان الخاص مخصصا للعام على كلا التقديرين؛ لا ناسخا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ورد العام قبل حضور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حكم 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ورود العام بعد حضور وقت العمل بالخاص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احتمالان؛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الخاص مخصصا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ناسخا للخاص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استلزامه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بعد حضور وقت العمل بالخاص، غير إن التخصيص هو أظهر من النسخ لما أشير إليه من شيوع التخصيص، و ندرة النسخ، فيوجب ذلك قهرا أقوائية ظهور الخاص في الدوام و الاستمرار و إن كان بالإطلاق و مقدمات الحكمة من ظهور العام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بالوضع لا بالإطلاق فيتعين التخصيص دون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لترجيح مخصصية الخاص على ناسخية العام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أظهرية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شيوعه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 لقلته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التخصيص و قلة النسخ، مع ورود العام بعد حضور وقت العمل بالخاص يصير ظهور الخاص في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هذا الظهور إطلاقيا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عن </w:t>
      </w:r>
    </w:p>
    <w:p>
      <w:pPr>
        <w:pStyle w:val="BookText"/>
        <w:rPr/>
      </w:pPr>
      <w:r>
        <w:rPr>
          <w:rFonts w:ascii="Amiri" w:hAnsi="Amiri" w:eastAsia="Amiri" w:cs="Amiri"/>
          <w:color w:val="111111"/>
          <w:sz w:val="28"/>
          <w:sz w:val="28"/>
          <w:szCs w:val="28"/>
          <w:rtl w:val="true"/>
          <w:lang w:bidi="ar-SA"/>
        </w:rPr>
        <w:t xml:space="preserve">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ظهور العام و لو كان بالوضع، كما لا يخفى هذا فيما علم تاريخهما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جهل، و تردد بين أن يكون الخاص بعد حضور وقت العمل بالعام و قبل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هو الرجوع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كثرة التخصيص، و ندرة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كانا يوجبان الظن بالتخصيص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ظهور العام في عمومه الأفرادي، و لو كان هذا الظهور وضعيا، فيقدم الخاص على العام من باب التخصيص، فالعلماء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ظاهر بحسب الوضع في كل فرد من أفراد العلماء، سواء كان عادلا أم فاسقا،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الناشئ من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الدوام و الاستمرار، فلو قدّم العام على الخاص كان مقتضى تقديمه عليه عدم استمرار حرمة فساقهم، و لو انعكس و قدم الخاص على العام فمقتضاه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انحفاظ ظهور الخاص في الاستمرار، و عدم بقاء العام على عمومه، و خروج بعض أفراده عن حيّزه، فيدور الأمر بين أحد هذين الأمرين، و حيث إن ظهور الخاص في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معتضد بشيوع التخصيص، فيصير أقوى من ظهور العام في عمومه الأفرادي و لو كان بالوضع فيقدم على ظهور العام؛ لوضوح تقدم الأقوى ظهورا على الأضعف،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الخاص و العام، و لا يعلم أن الخاص وارد قبل حضور وقت العمل بالعام كي يكون مخصصا له، أو بعده كي يكون ناسخا له، أو يكون العام واردا بعد وقت العمل بالخاص حتى يكون ناسخا، أو مقارنا معه كي يكون الخاص مخصصا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يحكم بإجمالهما، و يرجع إلى الأصول العملية لا إلى التخصيص، و لا إلى النسخ كما هو الشأن في جميع موارد إجمال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هو الرجوع إلى الأصول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في 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الشعراء و 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أصل البراءة عن حرمة إكرام الشاعر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كصورة تأخر العام عن العمل بالخاص</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كثرة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يتوهم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كثرة التخصيص موجبة لترجيح احتمال التخصيص على النسخ كالصورة الخامسة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تأخر العام عن العمل بالخاص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حكم المصنف فيها بالتخصيص؛ لشيوعه و ندرة النسخ؛ لأن الشيوع موجود هنا أيضا، فيكون مرجحا للتخصيص على النسخ و الأصول العملية، فلا فرق في الحكم بالتخصيص و بين الجهل بالتاريخ و بين العلم بتأخر </w:t>
      </w:r>
    </w:p>
    <w:p>
      <w:pPr>
        <w:pStyle w:val="BookText"/>
        <w:rPr/>
      </w:pPr>
      <w:r>
        <w:rPr>
          <w:rFonts w:ascii="Amiri" w:hAnsi="Amiri" w:eastAsia="Amiri" w:cs="Amiri"/>
          <w:color w:val="111111"/>
          <w:sz w:val="28"/>
          <w:sz w:val="28"/>
          <w:szCs w:val="28"/>
          <w:rtl w:val="true"/>
          <w:lang w:bidi="ar-SA"/>
        </w:rPr>
        <w:t xml:space="preserve">و أنه واجد لشرطه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بالغالب، إلا إنه لا دليل على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يوجبان الحمل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ورد العام بعد حضور وقت العمل بالخاص، لصيرورة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بذلك في الدوام أظهر من العام، كما أشير إليه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 على العمل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التوهم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الصورة السابقة و بين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التخصيص؛ و إن كانت موجبة للظن بالتخصيص مع ندرة السنخ إلاّ إنه لا دليل على اعتبار هذا الظن، هذا بخلاف الصورة السابقة، فإن شهرة التخصيص فيها تستلزم أقوائية ظهور الخاص في الدوام، و الاستمرار على ظهور العام في العموم و ليس الأمر كذلك في صورة الجهل بالتاريخ؛ لعدم الدوران بين الظهورين، و مجرد الظن بالتخصيص ما لم يوجب الأظهرية لا عبرة 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فقياس الخاص المجهول التاريخ بالخاص المعلوم تقدمه صدورا و عملا على العام في غير محله؛ لكونه قياسا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الثاني ينعقد الظهور للخاص في الدوام و الاستمرار، و يتقوى هذا الظهور بالظن الحاصل من شيوع التخصيص و ندرة النسخ، بخلاف الخاص في المجهول التاريخ فلا ينعقد له ظهور حتى يتقوى بالظن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التخصيص، و هو ورود الخاص بعد العام قبل حضور وقت العمل بالعام، أو وروده قبل العام، سواء كان قبل حضور وقت العمل به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إلحاقا للخاص مع الجهل بالتاريخ بالغالب و هو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 لا 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التخصيص و إن كانت موجبة للظن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الخاص المجهول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دليل على اعتباره في ترجيح التخصيص على النسخ ما لم يوجب الأظهرية؛ كصورة تأخر العام عن العمل بالخاص، حيث إنه قد انعقد للخاص ظهور في استمرار الحكم و لو بالإطلاق، و هذه الغلبة توجب أقوائية هذا الظهور،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ظهورا يتقدم على غيره، و هذا بخلاف الجهل بالتاريخ، فلم يتحقق فيه ظهور للخاص في الاستمرار، 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الظن الحاصل من الغلبة غير مجد في إثبات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الظن الحاصل من كثرة التخصيص، و ندرة النسخ فلا يترجح به التخصيص على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التخصيص في صورة ورود العام بعد حضور وقت العمل بالخاص</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يوجبان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لصيرورة الخاص بالظن الحاصل من كثرة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الدوام أظهر من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الأظهر أن </w:t>
      </w:r>
    </w:p>
    <w:p>
      <w:pPr>
        <w:pStyle w:val="BookText"/>
        <w:rPr/>
      </w:pPr>
      <w:r>
        <w:rPr>
          <w:rFonts w:ascii="Amiri" w:hAnsi="Amiri" w:eastAsia="Amiri" w:cs="Amiri"/>
          <w:color w:val="111111"/>
          <w:sz w:val="28"/>
          <w:sz w:val="28"/>
          <w:szCs w:val="28"/>
          <w:rtl w:val="true"/>
          <w:lang w:bidi="ar-SA"/>
        </w:rPr>
        <w:t xml:space="preserve">ثم إن تعيّن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للتخصيص إذا ورد قبل حضور وقت العمل بالعام، أو ورد العام قبل حضور وقت العمل به إنما يكون مبنيا على عدم جواز النسخ قبل حضور وقت العمل، و إلا فلا يتعين له بل يدور بين كونه مخصصا و ناسخا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مخصصا و منسوخا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الأظهر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مخصصا، و إن كان ظهور يكون الخاص مخصصا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يوجبان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كثرة التخصيص و ندرة النسخ الحمل على التخصيص في خصوص الصورة الخامسة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العام بعد حضور وقت العمل بالخاص من جهة كونهما موجبين لأقوائية ظهور الخاص في العام، و الاستمرار من ظهور الدوام في العموم الأفرادي، هذا بخلاف الجهل بالتاريخ إذا أوجبا الظن بالتخصيص؛ لأن الظن حينئذ مما لا عبرة به كما عرفت غير مرة، فيرجع إلى 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الخاص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الفرضين المذكورين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اشتراط النسخ بحضور زمان العمل بالحكم المنسوخ؛ إذ لو لم يشترط به لم يتعين الخاص في الصورتين المذكورتين للتخصيص؛ بل يدور أمره بينه و بين النسخ،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 يتعين؛ بل 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النسخ مشروطا بحضور وقت العمل بالمنسوخ، فلا يتعيّن الخاص للتخصيص؛ بل يدور أمره بين المخصصية و الناسخية فيما إذا ورد قبل حضور وقت العمل بالعام، فالخاص حينئذ إمّا مخصّص للعام، و إما ناسخ له، لكن المشهور اشتراط النسخ بحضور وقت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الخاص قبل حضور وقت العمل بالعام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العام قبل حضور وقت العمل بالخاص، فإن الخاص حينئذ إما مخصص للعام، و إما منسوخ به لورود العام بعده و إن كان قبل العمل بالخاص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الخاص مخصصا في كلتا الصورتين، و هما وروده قبل حضور وقت العمل بالعام، و ورود العام قبل حضور وقت العمل بالخاص؛ و ذلك لما تقدم من شيوع التخصيص و ندرة النسخ، و هذا الشيوع يوجب أقوائية ظهور الخاص في الدوام من ظهور العام في العموم، فيبني على المخصصية لا الناسخية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الثمرة بين التخصيص و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مخصصان مستوعبان للعام، فعلى التخصيص يقع التعارض بينهما؛ لاستهجان استيعاب التخصيص، بخلاف النسخ</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استهجان تخصيص الأكثر إذا ورد خاص مشتمل على حكم </w:t>
      </w:r>
      <w:bookmarkStart w:id="371" w:name="pg15790_159876"/>
    </w:p>
    <w:p>
      <w:pPr>
        <w:pStyle w:val="BookText"/>
        <w:rPr/>
      </w:pPr>
      <w:bookmarkEnd w:id="371"/>
      <w:r>
        <w:rPr>
          <w:rFonts w:ascii="Amiri" w:hAnsi="Amiri" w:eastAsia="Amiri" w:cs="Amiri"/>
          <w:color w:val="111111"/>
          <w:sz w:val="28"/>
          <w:sz w:val="28"/>
          <w:szCs w:val="28"/>
          <w:rtl w:val="true"/>
          <w:lang w:bidi="ar-SA"/>
        </w:rPr>
        <w:t>العام في عموم الأفراد أقوى من ظهور الخاص في الدوام؛ لما أشير إليه من تعارف التخصيص و شيوعه، و ندرة النسخ جدّا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بصرف عنان الكلام إلى ما هو نخبة القول في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الأفراد، فإنه على النسخ لا ضير فيه، بخلاف التخصيص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يكون من موارد ظهور الثمرة، و هو ما إذا كان الخاص ظنيا و العام قطعيا، و قلنا بعدم جواز نسخ القطعي بالظني، فإنه يحمل على التخصيص</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3502780_2142443653"/>
      <w:bookmarkStart w:id="373" w:name="_Toc134"/>
      <w:bookmarkEnd w:id="372"/>
      <w:r>
        <w:rPr>
          <w:rtl w:val="true"/>
        </w:rPr>
        <w:t>في النسخ</w:t>
      </w:r>
      <w:bookmarkEnd w:id="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انجر الكلام إلى النسخ فلا بأس بصرف عنان الكلام إلى ما هو منتخب القول في النسخ،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 في اللغة و إن كان الإزالة،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الشمس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أزالته إلاّ إنه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رفع أمر ثابت في الشريعة المقدسة بارتفاع أمده و زمانه، من دون فرق بين أن يكون ذلك الأمر الثابت حكما تكليفيا، أو وضعيا، فارتفاع الحكم بارتفاع موضوعه كارتفاع وجوب الصلاة بخروج وقتها، و ارتفاع وجوب الصوم بانتهاء شهر رمضان المبارك ليس من النسخ بشيء، فالنسخ و إن كان رفع الحكم الثابت بالدليل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ظاهر دلالة الدليل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إنه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رفعا؛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الحكم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الواقع؛ لأن الدليل الناسخ كاشف عن عدم المقتضي لدوام الحكم ثبوتا، و أن أمده ينقضي، و إن كان ظاهر الدليل الأول يقتضي دوامه و استمراره؛ و لكن اقتضت الحكمة إخفاء أمد الحكم في بداية الأمر، مع إنه بحسب الواقع له أمد و غاية إذا كان النسخ بعد حضور وقت العمل، أو اقتضت الحكمة أصل إنشاء الحكم و إقراره، مع إنه في الواقع ليس للحكم قرار و ثبات إذا كان النسخ قبل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فالنسخ دفع ثبوتا و إن كان رفعا إثباتا، و ذلك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للشرع ربّما يلهم من قبل الله تعالى أو يوحى إليه أن يظهر الحكم، و أن يظهر استمراره للناس، مع علمه على حقيقة الحال، و أنه سينسخ في الاستقبال، أو مع عدم علمه على نسخ الحكم في الاستقبال لعدم إحاطة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ما جرى في علم الله تعالى، فقد أمر الله تعالى إبراهيم الخليل بذبح ولده إسماعيل، مع عدم كون المأمور به مرادا جديا للمولى في الواقع، و مع عدم علم الخليل بالنسخ</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 بحسب الحقيقة و الواقع يكون دفعا و إن كان بحسب الظاهر </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 و إن كان رفع الحكم الثابت إثباتا، إلا إنه في الحقيقة دفع الحكم ثبوتا، و إنما اقتضت الحكمة إظهار دوام الحكم و استمراره، أو أصل إنشائه و إقراره، مع إنه بحسب الواقع ليس له قرار أو ليس له دوام و استمرار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رفعا، فلا محذور فيه سواء كان قبل حضور وقت العمل بالمنسوخ أم كان بعد وقت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الداعي إلى تعرّض المصنف لمعنى النسخ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خطأ ما اشتهر بينهم من اشتراط النسخ بحضور وقت العمل بالحكم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و إن كان رفعا للاستمرار الذي اقتضاه إطلاق دليل الحكم في مقام الإثبات؛ لكنه في الحقيقة دفع الحكم ثبوتا؛ لعدم المقتضي لاستمراره؛ إذ مع وجود المقتضي له لم يكن وجه لرفعه، فالناسخ كاشف عن عدم المقتضي لبقاء الحكم و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للرفع،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و إن كان رفع الحكم الواقعي الأولي أو الثانوي في مقام الإثبات؛ لكنه في الحقيقة دفع له؛ لكشفه عن عدم المقتضي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اقتضت الحكمة إظهار دوام الحكم و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فلا بد أولا من توضيح التوهم؛ كي يتضح ما أفاده المصنف في مقام الدفع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مع عدم المقتضي لتعلق الإرادة الجدّية باستمرار الحكم أو بأصل إنشائه لا فائدة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الدوام لو كان النسخ بعد حضور وقت العمل، أو إظهار أصل إنشائه لو كان النسخ قبل حضور وقت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المصنف في مقام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لإظهار إنشاء الحكم أو دوامه موجود، فيكون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بإظهار أصل إنشاء الحكم أو دوامه مع الحكمة و الفائدة المقتضية له، فليس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الدوام أو أصل إنشاء الحكم بلا فائدة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تقريب كون النسخ دفعا ثبوتا و رفعا إثباتا، و أن دليل النسخ شارح لدليل تشريع الحكم الظاهر في كون مدلوله مرادا بالإرادة الجدية، و مبيّن له، بأنه مراد بالإرادة الاستعمالية لمصلحة اقتضت ذلك، فربما يلهم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يوحي إليه أن يظهر أصل تشريع الحكم أو استمراره، مع اطلاعه على أنه ينسخ في المستقبل، أو عدم اطلاعه على ذلك؛ لعدم إحاطته بتمام ما جرى في علم الله تعالى؛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الوجود المستحيل أن يحيط بواجب الوجود،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الصادع للشرع ربما يلهم أو يوحى إليه أن يظهر الحكم أو استمراره، مع اطلاعه على حقيقة الحال، و أنه ينسخ في الاستقبال، أو مع عدم اطلاعه على ذلك؛ لعدم إحاطته بتمام ما جرى 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هذا القبيل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 إبراهيم بذبح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عرفت أن النسخ بحسب الحقيقة يكون دفعا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بحسب الظاهر رفعا، فلا بأس به مطلقا و لو كان قبل حضور وقت العمل؛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البداء المحال تعالى عين ذاته، فيمتنع إحاطته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بعلمه تعالى أيضا، فبرهان امتناع إحاطته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الباري تعالى برهان على امتناع إحاطته بعلمه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إنشاء أصل الحكم مع عدم كونه مرادا جديا و إن كان بحسب ظاهر الدليل مرادا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أنه يمكن أن يكون من هذا القبيل الذي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إبراهيم بذبح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علم النسخ لم يكن له كثير ثواب و مدح؛ إذ الرجل العادي منّا لو علم بنسخ تكليف شاق لم يكن ممدوحا لأجل تهيئة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لعدم الحكم من أول الأمر إلا صوريا؛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بحسب الظاهر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قبل حضور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للإطلاق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يعتبر ما ذكره المشهور من الفرق بين النسخ و التخصيص من اشتراط حضور وقت العمل في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لزوم البداء إشارة إلى أحد الوجوه التي استدل بها على عدم جواز النسخ، و 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يلزم منه البداء المحال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يستحيل تعلق الإرادة الجدّية بفعل أولا، و تعلقها بتركه ثانيا، مع عدم تغيّر الفعل أصلا لا ذاتا، و لا جهة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التي لها دخل في المصلحة كالسفر و الحضر و الفقر و الغنى و حضور الإمام و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صلاة الجمعة في عصر الحضور واجبة مطلقا؛ بحيث لا يكون لحضوره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المصلحة الداعية إلى إيجابها و تعلق الإرادة بها، فلا يمكن تعلق النهي بها حينئذ؛ لاستلزامه تغيّر الإرادة مع عدم تغيّر في الفعل بما يوجب تغيّرها، و لذا أنكر بعض النسخ في الشرعيات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المستلزم لتغيّر إرادته مع اتحاد الفعل ذاتا وجهة، و لا 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النسخ أو الحكم المنسوخ، فإن الفعل إن كان مشتملا على مصلحة موجبة للأمر به امتنع النهي عنه،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الأمر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فالبداء المحال هو تعلق الإرادة الجدّية بفعل ما فيه مصلحة ملزمة لتعلق الوجوب به، ثم تعلق الإرادة الجدية أيضا بتركه مع وحدة الفعل ذاتا وجهة، و عدم تغيّر فيه بما يوجب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يلزم البداء المحال و هو البداء بالمعنى المتبادر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الأمر الخفي المستلزم لتغيّر إرادته تعالى؛ إذ لزوم البداء المحال إنما يلزم إذا لم يكن النسخ بمعنى الدفع، بخلاف ما إذا كان في الحقيقة دفعا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لزوم البداء المستلزم للجهل المستحيل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النسخ بمعنى الرفع؛ فلأن الله تعالى لو أمر بصلاة خمسين ركعة في اليوم و الليل حسب المصلحة الموجودة في الفعل بلا مفسدة أصلا، ثم نسخ ذلك قبل العمل، و جعلها عشر ركعات لكان أحد الأمرين خطأ لا محالة؛ إما الجعل الأول و إما الجعل الثاني و هو رفع الجعل الأول لكونه مستلزما للجهل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الكلام بعينه آت فيما لو كان النسخ بعد حضور وقت العمل رفعا لا دفعا؛ إذ جعل الاستمرار حقيقة، ثم رفعه يستلزم أحد الخطأين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النسخ بمعنى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منه محذور أصلا، من دون فرق بين كون النسخ حينئذ قبل حضور وقت العمل أو بعده، فتحصل إمكان النسخ قبل حضور وقت العمل، و جواز التخصيص بعد حضور العمل؛ و ذلك لعدم لزوم تأخير البيان القبيح في التخصيص، و لا لزوم البداء المحال في النسخ؛ لأن في الإظهار بعد الإخفاء مصلحة، و ذلك لا يستلزم تغيّر إرادته سبحانه، مع اتحاد الفعل ذاتا وجهة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وجه آخر من الوجوه التي احتج بها على امتناع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تابع للملاك، 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على تقدير كون النسخ بمعنى الرفع امتناع النسخ إن كان للحكم 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النهي المشتمل على مصلحة موجبة للأمر، أو امتناع الحكم المنسوخ إن لم يكن في الفعل مصلحة مقتضية للأمر به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الفعل مشتملا على مصلحة موجبة للأمر به امتنع الأمر به؛ لعدم المصلحة الداعية إلى الأمر، و قد عرفت امتناع الحكم بلا ملاك على ما مذهب العدلية</w:t>
      </w:r>
      <w:r>
        <w:rPr>
          <w:rFonts w:eastAsia="Amiri" w:cs="Amiri" w:ascii="Amiri" w:hAnsi="Amiri"/>
          <w:color w:val="111111"/>
          <w:sz w:val="28"/>
          <w:szCs w:val="28"/>
          <w:rtl w:val="true"/>
          <w:lang w:bidi="ar-SA"/>
        </w:rPr>
        <w:t xml:space="preserve">. </w:t>
      </w:r>
      <w:bookmarkStart w:id="374" w:name="pg15790_159880"/>
    </w:p>
    <w:p>
      <w:pPr>
        <w:pStyle w:val="BookText"/>
        <w:rPr/>
      </w:pPr>
      <w:bookmarkEnd w:id="3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أو دوامه لم يكن متعلقا لإرادته، فلا يستلزم نسخ أمره بالنهي تغيير إرادته، و لم يكن الأمر بالفعل من جهة كونه مشتملا على مصلحة، و إنما كان إنشاء الأمر به، أو إظهار دوامه عن حكمة و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البداء في التكوينيات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ذلك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عليه الروايات المتواترات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تعلّقت مشيئته تعالى بإظهار ثبوت ما 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النسخ بمعنى الرفع لأجل الوجهين المذكورين،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البداء المحال، و لزوم امتناع النسخ أو الحكم المنسوخ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جواب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يكون بمعنى الدفع، فلا يلزم شيء من المحذورين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لزوم البداء المستحيل، و عدم لزوم امتناع النسخ أو الحكم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تعلق الإرادة الجدية لا يلزم شيء من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التشريعيات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دفع الحكم ثبوتا و رفعه إثباتا، و عدم توقفه على حضور وقت العمل، و عدم لزوم تغيّر إرادة و لا امتناع نسخ و لا منسوخ منه</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3502782_2142443653"/>
      <w:bookmarkStart w:id="376" w:name="_Toc135"/>
      <w:bookmarkEnd w:id="375"/>
      <w:r>
        <w:rPr>
          <w:rtl w:val="true"/>
        </w:rPr>
        <w:t>البداء في التكوينيات</w:t>
      </w:r>
      <w:bookmarkEnd w:id="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المستحيل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تقدمت استحالته لكونه مستلزما لتغيّر إرادته واقعا؛ كأن يخبر بعذاب قوم يونس، ثم لا يعذبهم، أو يخبر بموت العروس ليلة الزفاف ثم لا تموت،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في التكوينيات بغير ذلك المعنى المحال، المستلزم للجهل، فقد رواه في الوافي في باب البداء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نفس الباب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ذكرت في الوافي في باب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ذكرها رعاية للاختصار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مجمل معنى البداء في التكوينيات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ثبوت شيء لمصلحة مع عدم ثبوته واقعا، و عدم تعلق إرادة جدّية بثبوته، و النبي أو الولي المأمور بإظهاره قد يكون عالما بحقيقة الحال، و أنه لا ثبوت له واقعا، و قد لا يكون عالما بها؛ لعدم اتصاله إلا بلوح المحو و الإثبات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يمحوه، 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إلى إظهاره، ألهم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أوحى إلى نبيّه أو وليّه أن يخبر به، 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يمحوه، أو مع عدم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لما أشير إليه من عدم الإحاطة بتمام ما جرى في علمه، و إنما يخبر به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الوحي أو الإلهام لارتقاء نفسه الزكية، و اتصاله بعالم لوح المحو و الإثبات اطلع على ثبوته، و لم يطلع على كونه معلقا على أمر غير واقع، أو عدم الموانع،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شملته العناية الإلهية، و اتصلت نفسه الزكية بعالم اللوح المحفوظ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ما يمحوه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النبي أو الولي بأنه تعالى يمحو ما أخبر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 بثبوته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علم النبي أو الولي بمحوه، 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المخبر من النبي أو الوصي علمه بالمحو؛ إذ اللازم في الوحي و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بلوح المحو و الإثبات، و قد يكون ما فيه مطابقا لما في اللوح المحفوظ، و قد يكون مخالفا له و الأول قابل للتغيير دون الثاني،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الوحي يعلم بثبوت أمر؛ و لكن لا يعلم بأنه معلق على أمر غير واقع،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يخبر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إخباره بثبوته إنما هو لأجل اطلاعه على ثبوته؛ لاتصال نفسه المقدسة بلوح المحو و الإثبات، و عدم اطلاعه على كون ثبوته معلقا على أمر غير واقع؛ أو معلقا على عدم الموانع؛ كإخبار النبي أو الولي بموت زيد بعد مدة معينة، أو موت شخص في وقت خاص؛ كموت العروس بالعقرب إن لم يتصدق عنها، و إلا فلا يقع الموت، فإن الإخبار بثبوت مثل هذه الأمور التكوينية المعلقة على أمر غير واقع، أو على عدم الموانع كعدم الصدقة مما لا ضير فيه؛ لعدم لزوم محذور منه؛ إذ ليس فيه إرادة جدّية حتى تغيّر الإرادة أو غيره من المحاذير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ما ذكره من عدم اطلاع النبي أو الولي على كون ثبوت ما أخبر به معلقا على أمر غير واقع،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خالصي عباده بسبب اتصاله باللوح المحفوظ المعبّر عنه بأم الكتاب؛ ينكشف عنده الواقعيات بجملتها على ما هي عليها، فيطلع على </w:t>
      </w:r>
    </w:p>
    <w:p>
      <w:pPr>
        <w:pStyle w:val="BookText"/>
        <w:rPr/>
      </w:pPr>
      <w:r>
        <w:rPr>
          <w:rFonts w:ascii="Amiri" w:hAnsi="Amiri" w:eastAsia="Amiri" w:cs="Amiri"/>
          <w:color w:val="111111"/>
          <w:sz w:val="28"/>
          <w:sz w:val="28"/>
          <w:szCs w:val="28"/>
          <w:rtl w:val="true"/>
          <w:lang w:bidi="ar-SA"/>
        </w:rPr>
        <w:t xml:space="preserve">الذي هو من أعظم العوالم الربوبية، و هو أم الكتاب، يكشف عنده الواقعيات على ما هي عليها، كما ربما يتفق لخاتم الأنبياء، و 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كان عارفا بالكائنات كما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ذلك ربما يوحى إليه حكم من الأحكام،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ظاهرا في الاستمرار و الدوام، مع أنه في الواقع له غاية و أمد يعيّنها بخطاب آخر، و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يكون ظاهرا في الجد، مع إنه لا يكون واقعا بجد؛ بل لمجرد الابتلاء و الاختبار، كما أنه يؤمر وحيا أو إلهاما بالإخبار بوقوع عذاب أو غيره ممّا لا يقع، لأجل حكمة في هذا الإخبار أو ذاك الإظهار، فبدا له تعالى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ما أمر نبيّه أو وليّه بعدم إظهاره أوّلا، و يبدي ما خفي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نسب إليه تعالى البداء، مع أنه في المشروط و شرطه، و المقيد و قيده، و يكون عارفا بالكائنات من ماضيها و حالها و مستقبلها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الاثني عشر عليهم صلوات الله الملك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الكائنات الماضية، و تكون الكائنات في المستقبل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بعض الأوصياء الكائنات لاتصاله باللوح المحفوظ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علمه بالواقعيات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يوحى إليه حكم يكون ظاهرا في الاستمرار، مع كونه موقتا واقعا يعيّن أمده بخطاب آخر، فالغرض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العلم بالواقعيات يمكن أن تكون مصلحة من وحي حكم يكون بحسب الدليل ظاهرا في الاستمرار، مع كونه موقتا بوقت يعيّنه بعد ذلك بخطاب آخر، كما أنه قد تكون المصلحة في أن يوحى إليه بحكم يكون ظاهرا في الجد، مع عدم كونه كذلك؛ بل لمجرد الابتلاء و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تكون المصلحة في الأمر وحيا أو إلهاما بالإخبار بوقوع عذاب أو غيره من الأمور التكوينية، مع عدم وقوعه في الخارج، ثم يظهر ما أمر نبيّه أو وليه بعدم إظهاره أولا، و يبدي ما خفي ثانيا، و يسمى إظهار ما خفي بداء، و لا ضير فيه أصلا من غير فرق في ذلك بين تعلق إظهار ما خفي بالتشريع و التكوين، فالبداء مطلقا سواء كان في التشريعيات أم التكوينيات هو إظهار ما خفي، و البداء بهذا المعنى لا يستلزم محذورا عقليا،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يوحي بحكم يكون ظاهرا في الجد، مع عدم كونه واقعا كذلك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أولا من عدم استمرار الحكم، أو عدم الإرادة الجدية في التشريعيات، أو عدم وقوع ما أخبر بثبوته أولا</w:t>
      </w:r>
      <w:r>
        <w:rPr>
          <w:rFonts w:eastAsia="Amiri" w:cs="Amiri" w:ascii="Amiri" w:hAnsi="Amiri"/>
          <w:color w:val="111111"/>
          <w:sz w:val="28"/>
          <w:szCs w:val="28"/>
          <w:rtl w:val="true"/>
          <w:lang w:bidi="ar-SA"/>
        </w:rPr>
        <w:t xml:space="preserve">. </w:t>
      </w:r>
      <w:bookmarkStart w:id="377" w:name="pg15790_159883"/>
    </w:p>
    <w:p>
      <w:pPr>
        <w:pStyle w:val="BookText"/>
        <w:rPr/>
      </w:pPr>
      <w:bookmarkEnd w:id="377"/>
      <w:r>
        <w:rPr>
          <w:rFonts w:ascii="Amiri" w:hAnsi="Amiri" w:eastAsia="Amiri" w:cs="Amiri"/>
          <w:color w:val="111111"/>
          <w:sz w:val="28"/>
          <w:sz w:val="28"/>
          <w:szCs w:val="28"/>
          <w:rtl w:val="true"/>
          <w:lang w:bidi="ar-SA"/>
        </w:rPr>
        <w:t xml:space="preserve">الحقيقة الإبداء، لكمال شباهة إبدائه تعالى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بالبداء في غيره، و فيما ذكرنا كفاية فيما هو المهم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النسخ، و لا داعي بذكر تمام ما ذكروه في ذاك الباب كما لا يخفى على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ثبوت الثمرة بين التخصيص و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التخصيص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ما أخفاه أولا لمصلحة اقتضت إخفاءه، و إبراز خلافه و أما وجه شباهة بدائه تعالى ببداء غيره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البداء إظهارا بخلاف الإظهار الأول في غيره تعالى، حيث إن الجاهل المركب يظهر شيئا يعتقد بكونه ذا مصلحة، و بعد ذلك حينما ينكشف له خلافه و عدم المصلحة فيه يظهر خلافه، فكما تكون المصلحة مخفية عليه، و تظهر له بعد ذلك، فكذلك المصلحة التي أخفاها الله تعالى على العبد ثم أظهرها له؛ لكن الإخفاء منه تعالى يكون للمصلحة، و من غيره تعالى للجهل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المنسوب إليه تعالى ليس بمعناه الحقيقي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الشيء الخفي، فإنه لا يخفى عليه تعالى شيء، فالمعقول في حقه تعالى هو الإبداء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الشيء الخفي، و المعقول في حق غيره هو الظهور بعد الخفاء، فنسب البداء إليه تعالى لشباهة الإبداء منه تعالى للبداء من غيره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النسخ مشروطا بحضور وقت العمل بالحكم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البداء ليس له دخل في علم الأصول، و لذا تركنا تطويل الكلام في هذا المقام</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3502784_2142443653"/>
      <w:bookmarkStart w:id="379" w:name="_Toc136"/>
      <w:bookmarkEnd w:id="378"/>
      <w:r>
        <w:rPr>
          <w:rtl w:val="true"/>
        </w:rPr>
        <w:t>في بيان الثمرة بين التخصيص و النسخ</w:t>
      </w:r>
      <w:bookmarkEnd w:id="3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دار الخاص بين الناسخية و المخصصية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سابقا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الوارد بعد العام إن كان مخصصا خرج عن حكم العام من الأول، و إن كان ناسخا خرج عن حكمه من حين النسخ، و الوارد قبل العام إن كان مخصصا لا يدخل في حكم العام أبدا، و إن كان منسوخا دخل فيه بعد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الكتاب بالخبر جائز، و نسخه به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حكم العام عموما جائز، و تخصيص العام بالأكثر فضلا عن الكل ممنوع</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أمر مثلا بالصلاة بلا تعيين مكان، فصلى في ملك الغير فنهي عنه، فعلى النسخ أجزأت، و على التخصيص يحتمل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يبني على خروج الخاص عن حكم العام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ارتفاع حكمه عنه من حينه، فيما دار الأمر بينهما في المخصص، و أما إذا دار بينهما في الخاص و العام؛ فالخاص على التخصيص غير محكوم بحكم العام أصلا، و على النسخ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لا تكرم العلماء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البصريين محكومون بحكم الخاص، و هو حرمة الإكرام من زمان ورود العام قبل ورود الخاص، و إنهم لم يكونوا محكومين بحكم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ناسخية الخاص كالخاص المزبور للعام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أفراد الخاص كالعلماء البصريين في المثال كانوا محكومين بحكم العام و هو وجوب الإكرام، ثم تغيّر الحكم و صاروا من زمان صدور الخاص محكومين بحرمة الإكرام، بخلاف التخصيص؛ لأنه يقتضي أن يكون حكمهم من أول الأمر حرمة الإكرام، فتظهر الثمرة بين زمان صدور العام المتقدم بالفرض على الخاص، و بين زمان صدور الخاص، فعلى مخصصية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أفراد الخاص دائما محكومين بحرمة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ناسخيته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أفراد الخاص قبل وروده محكومين بحكم العام، و بعد وروده محكومين بضدّه و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ارتفاع حكمه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ارتفاع حكم الخاص عن حكم العام من حين ورود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دار الأمر بينهما في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دار الأمر بين النسخ و التخصيص في المخصص فقط، كما إذا ورد الخاص بعد العمل بالعام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دار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النسخ و التخصيص في الخاص و العام كما إذا ورد العام بعد حضور وقت العمل بالخاص، فإن الأمر حينئذ يدور بين مخصّصية الخاص للعام، و بين ناسخية العام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التخصيص لا يكون الخاص محكوما بحكم العام أصلا، فالعلماء البصريون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محكومين بحكم العام و هو وجوب الإكرام أصلا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النسخ يحرم إكرامهم إلى زمان صدور العام، و بعد صدوره تنقلب الحرمة إلى الوجوب؛ لكون العام ناسخا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النسخ كان محكوما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صدور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العام، فإن كل حكم منسوخ يستمر إلى زمان ورود الناسخ، و بعد وروده ينقلب الحكم، فالخاص يستمر حكمه إلى زمان ورود العام، و بعد وروده ينقلب حكمه إلى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واضح بين مخصّصية الخاص للعام و بين ناسخية العام له،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الخاص محكوما بحكم العام أصلا،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محكوما بحكمه بعد ورود العام،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محكوما به من حين صدور دليله،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 المتصورة في دوران الأمر بين النسخ و التخصيص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الخاص واردا بعد العام قبل حضور وقت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الخاص بعد حضور وقت العمل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واردا بعد الخاص قبل حضور وقت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واردا بعد حضور وقت العمل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أحكام هذه الصور فتختلف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الخاص مخصصا للعام، و قد يكون ناسخا له، و قد يكون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صورة 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الخاص مخصصا بلا شك، و كذا إذا ورد بعد العام قبل حضور وقت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ناسخا للعام إذا ورد بعد حضور وقت العمل بالعام لئلا يلزم تأخير البيان عن وقت الحاجة،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ناسخية الخاص المتأخر مشروطة بكون العام واردا لبيان الحكم الواقعي؛ إذ لو كان لبيان الحكم الظاهري كان الخاص مخصصا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العام بعد حضور وقت العمل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يدور بين كون الخاص مخصصا للعام أو العام ناسخا له، 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الخاص مخصصا لكثرة التخصيص و شيوعه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بإجمالهما و يرجع إلى الأصول العملية، كما هو شأن جميع موارد إجمال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 في اللغة بمعنى الإزالة،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الشمس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رفع أمر ثابت في الشريعة بارتفاع أمده و زمانه، من غير فرق بين أن يكون ذلك الأمر الثابت حكما تكليفيا أو وضعيا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ارتفاع الحكم بارتفاع موضوعه كارتفاع وجوب الصلاة بخروج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النسخ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النسخ و إن كان رفع الحكم الثابت بالدليل الأول إثباتا إلا إنه في الحقيقة ليس رفعا؛ بل دفع، فلا محذور فيه سواء كان قبل حضور وقت المنسوخ أم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الوجوه التي استدل بها على عدم جواز النسخ</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مستلزم للبداء المحال في حقه تعالى؛ إذ يستحيل تعلق الإرادة الجدية </w:t>
      </w:r>
    </w:p>
    <w:p>
      <w:pPr>
        <w:pStyle w:val="BookText"/>
        <w:rPr/>
      </w:pPr>
      <w:r>
        <w:rPr>
          <w:rFonts w:ascii="Amiri" w:hAnsi="Amiri" w:eastAsia="Amiri" w:cs="Amiri"/>
          <w:color w:val="111111"/>
          <w:sz w:val="28"/>
          <w:sz w:val="28"/>
          <w:szCs w:val="28"/>
          <w:rtl w:val="true"/>
          <w:lang w:bidi="ar-SA"/>
        </w:rPr>
        <w:t>بفعل أولا و تعلقها بتركه ثانيا، مع عدم تغيّر الفعل أصلا لا ذاتا و لا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امتناع النسخ أو الحكم المنسوخ؛ لأن الحكم تابع للملاك و المصلحة، فيلزم امتناع النسخ إن كان مشتملا على الملاك، أو امتناع الحكم المنسوخ و إن لم يكن في الفعل مصلحة مقتضية للأمر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يكون بمعنى الدفع، فلا يلزم شيء من المحذورين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البداء في التكوينيات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إظهار ما خفي بمكان من الإمكان، و المستحيل في حقه تعالى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بمعنى ظهور ما خفي، لكونه مستلزما للجهل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في التكوينيات هو إظهار ثبوت شيء لمصلحة، مع عدم ثبوته واقعا، و عدم تعلق إرادة جدّية بثبوته، و النبي و الولي المأمور بإظهاره قد يكون عالما بحقيقة الحال و أنه لا ثبوت 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يكون عالما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الثمرة بين التخصيص و النسخ فيما إذا دار الأمر بينهما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الوارد بعد العام إن كان مخصصا خرج عن حكم العام من الأول، و إن كان ناسخا خرج عن حكمه من حين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الخاص الوارد قبل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فيتردد بين كونه مخصصا و ناسخا، و إن كان مخصصا لا يدخل في حكم العام أبدا، و إن كان منسوخا دخل فيه بعد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العام عموما جائز، و تخصيص العام أكثريا فضلا عن الكل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الكتاب بالخبر جائز، و نسخه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الخاص مخصصا إن كان مقارنا مع العام، أو كان واردا بعده قبل حضور وقت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الخاص ناسخا إن كان واردا بعد حضور وقت العمل بالعام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الخاص مرددا بين الناسخية و المخصصية إن كان العام واردا بعد وقت العمل بالخاص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الرجوع إلى الأصول العملية عند الجهل بتاريخهما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إثباتا، و الدفع ثبوتا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البداء في التكوينيات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إظهار ما خفي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مبحث العام و الخاص، و يتلوه مبحث المطلق و المقيد</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5790_159888"/>
      <w:bookmarkStart w:id="381" w:name="pg15790_159888"/>
      <w:bookmarkEnd w:id="381"/>
    </w:p>
    <w:p>
      <w:pPr>
        <w:pStyle w:val="Heading2"/>
        <w:numPr>
          <w:ilvl w:val="1"/>
          <w:numId w:val="1"/>
        </w:numPr>
        <w:rPr/>
      </w:pPr>
      <w:bookmarkStart w:id="382" w:name="pg15790_159888"/>
      <w:bookmarkStart w:id="383" w:name="__RefHeading___Toc13502786_2142443653"/>
      <w:bookmarkStart w:id="384" w:name="_Toc137"/>
      <w:bookmarkEnd w:id="382"/>
      <w:bookmarkEnd w:id="383"/>
      <w:r>
        <w:rPr>
          <w:rtl w:val="true"/>
        </w:rPr>
        <w:t>المقصد الخامس في المطلق و المقيد و المجمل و المبيّن</w:t>
      </w:r>
      <w:bookmarkEnd w:id="38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13502788_2142443653"/>
      <w:bookmarkStart w:id="386" w:name="_Toc138"/>
      <w:bookmarkEnd w:id="385"/>
      <w:r>
        <w:rPr>
          <w:rtl w:val="true"/>
        </w:rPr>
        <w:t>اشارة</w:t>
      </w:r>
      <w:bookmarkEnd w:id="38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5790_159890"/>
      <w:bookmarkStart w:id="388" w:name="pg15790_159890"/>
      <w:bookmarkEnd w:id="388"/>
    </w:p>
    <w:p>
      <w:pPr>
        <w:pStyle w:val="BookText"/>
        <w:rPr/>
      </w:pPr>
      <w:bookmarkStart w:id="389" w:name="pg15790_159890"/>
      <w:bookmarkEnd w:id="389"/>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عرّف المطلق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شائع في جنسه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3502790_2142443653"/>
      <w:bookmarkStart w:id="391" w:name="_Toc139"/>
      <w:bookmarkEnd w:id="390"/>
      <w:r>
        <w:rPr>
          <w:rtl w:val="true"/>
        </w:rPr>
        <w:t>فصل فى المطلق و المقيد</w:t>
      </w:r>
      <w:bookmarkEnd w:id="391"/>
    </w:p>
    <w:p>
      <w:pPr>
        <w:pStyle w:val="Heading4"/>
        <w:numPr>
          <w:ilvl w:val="3"/>
          <w:numId w:val="1"/>
        </w:numPr>
        <w:rPr/>
      </w:pPr>
      <w:bookmarkStart w:id="392" w:name="__RefHeading___Toc13502792_2142443653"/>
      <w:bookmarkStart w:id="393" w:name="_Toc140"/>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قبل الخوض في البحث ينبغي بيان ما هو المراد بالمطلق و المقيد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أنه ليس للقوم اصطلاح خاص في هذين اللفظين، بل مرادهم بهما هو المعنى اللغوي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خلافه، و يتصف بكل منهما كل من اللفظ و المعنى،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مطلق و معنى مطلق، أو لفظ مقيد و معنى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وجه لتعريف المطلق و المقيد بما هو المذكور في كتب القوم، ثم الإشكال عليه بعدم الاطراد تارة و الانعكاس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المطلق،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تقسيم اللفظ إلى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ذكروا للمطلق من أمثلة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تعريف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عرّفوا المطلق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شائع في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الجنس ليس الجنس المنطقي و لا اسم الجنس النحوي؛ بل المراد معناه العرفي الشامل للحقائق الخارجية و الأمور الانتزاعية و الاعتبارية، فيكون المراد بالجنس كل كلّي له مصاديق و إن كان في اصطلاح أهل الميزان يسمى بالنوع أو غيره، و لذا قيل في تفسير التعريف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حصة محتملة لحصص كثيرة مما يندرج تحت أمر مشترك، فالمراد بالشائع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الكلّي المضاف إلى قيد، كالنكرة، فإنّها تدل على طبيعة مقيدة بالوحدة المفهومية قابلة للانطباق على جميع الحصص المندرجة تحت هذه الطبيعة،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الحصة هي الطبيعة مع قيد الإضافة إلى شيء من القيود كالوحدة، فيصدق هذا التعريف على النكرة الواقعة في حيّز الأوامر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على كل فرد من أفراد طبيعة العالم،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صدقه على جميع الأفراد يكون على نحو البدلية لا العرضية؛ لمنافاة تقيّد الطبيعة بالوحدة لصدقها على الأفراد عرضا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أشكل عليه بعض الأعلام بعدم الاطراد </w:t>
      </w:r>
      <w:r>
        <w:rPr>
          <w:rStyle w:val="FootnoteAnchor"/>
          <w:rtl w:val="true"/>
        </w:rPr>
        <w:footnoteReference w:id="70"/>
      </w:r>
      <w:r>
        <w:rPr>
          <w:rFonts w:ascii="Amiri" w:hAnsi="Amiri" w:eastAsia="Amiri" w:cs="Amiri"/>
          <w:color w:val="111111"/>
          <w:sz w:val="28"/>
          <w:sz w:val="28"/>
          <w:szCs w:val="28"/>
          <w:rtl w:val="true"/>
          <w:lang w:bidi="ar-SA"/>
        </w:rPr>
        <w:t xml:space="preserve">أو الانعكاس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النقض و الإبرام، و قد نبهنا في غير مقام على أنّ مثله شرح الاسم و هو مما يجوز أن لا يكون بمطرد و لا بمنعكس، فالأولى الإعراض عن ذلك و هذا بخلاف النكرة الواقعة في تلو الأخبار،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أَقْصَى اَلْمَدِينَةِ‌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لتعيّنه الواقعي لا يصلح للانطباق على حصص كثيرة حتى بنحو البدلية، إذ المعتبر هو الانطباق الواقعي، لا بنظر المتكلم و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فأحسن ما يقال في تعريف المطلق بوجه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المطلق هو الدال على فرد غير معين من الطبيعة قابل للانطباق على أفراد كثيرة منها، مندرجة تحت جنس ذلك الفرد الشامل ذلك الجنس لهذا الفرد و غيره من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يرد على التعريف المذكور 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التعريف المذكور لا يشمل جميع أنواع المطلق؛ بل ينطبق على خصوص النكرة، لأنها هي التي تدل على شائع في جنسه، و لا ينطبق على المطلق الشمولي كالعقود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 و لا على المطلق المراد في الأعلام الشخصية كوجوب إكرام زيد الذي له إطلاق أحوالي، و كوجوب الطواف بالبيت، و الوقوف بمنى و المشعر، و غير ذلك من الأعلام الشخصية، فإن الإطلاق كما يكون في الطبائع الكلية؛ كذلك يكون في الأعلام الشخصية، فالأولى في تعريف المطلق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عبارة عن المعنى الذي جعل موضوعا للحكم الشرعي بلا قيد، سواء كان ذلك المعنى كليا أم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الإطلاق ليس إلا عدم التقييد، و هو المراد بالإرسال الذي يكون معنى الإطلاق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التعريف المزبور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ما 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لدلالتها على العموم البدلي وضعا، مع إنها ليست من أفراد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شموله للألفاظ الدالة على نفس الماهية كأسماء الأجناس، مع إنّهم يطلقون عليها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التنوين اسم جنس وضع للدلالة على نفس الماهية من دون تقيّدها بقيد كالوحدة، فلا يصدق التعريف المذكور للمطلق عليه، مع إنّهم عدّوا أسامي الأجناس من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النقض و الإبرام و قد نبهنا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مقامات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مثل التعريف المذكور شرح الاسم، فلا يعتبر فيه أن يكون </w:t>
      </w:r>
      <w:bookmarkStart w:id="394" w:name="pg15790_159892"/>
    </w:p>
    <w:p>
      <w:pPr>
        <w:pStyle w:val="BookText"/>
        <w:rPr/>
      </w:pPr>
      <w:bookmarkEnd w:id="394"/>
      <w:r>
        <w:rPr>
          <w:rFonts w:ascii="Amiri" w:hAnsi="Amiri" w:eastAsia="Amiri" w:cs="Amiri"/>
          <w:color w:val="111111"/>
          <w:sz w:val="28"/>
          <w:sz w:val="28"/>
          <w:szCs w:val="28"/>
          <w:rtl w:val="true"/>
          <w:lang w:bidi="ar-SA"/>
        </w:rPr>
        <w:t xml:space="preserve">ببيان ما وضع له بعض الألفاظ التي يطلق عليها المطلق أو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الجنس، كإنسان و رجل و فرس و حيوان و سواد و بياض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مطردا أو منعكسا، لا التعريف الحقيقي حتى يكون مجالا للنقض و الإبرام، إلاّ إن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نفس الإشكالات الطردية و العكسية تشهد بعدم كون التعريف عندهم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الألفاظ التي يطلق عليها المطلق؛ كعلم الجنس و المعرّف باللام، فإنّهما لا يطلق عليهما المطلق، لكنهما يناسبانه،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تعريف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تقسيم اللفظ إلى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تعريف المطلق و المقيد و إن كان كل من الإطلاق و التقييد وصفين لنفس اللفظ بلحاظ المدلول، فإن كان مدلول اللفظ شائعا يسمّى اللفظ مطلقا، و إن لم يكن كذلك سمّي اللفظ مقيدا، و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التقسيم إليهما و الاتصاف بهما إنما هو بلحاظ الحكم؛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الذي يكون لمدلوله شياع و انتشار ذاتا إذا صار موضوعا لحكم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حكما وضعيا أم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تمام الموضوع للحكم يسمى مطلقا، و إن لم يكن تمام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في مقام الموضوعية مقيدا بقيود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فالرقبة مع كونها لفظا واحدا إن جعلت تمام الموضوع للحكم اتصفت بالإطلاق، و إن جعلت مقيدة بقيد موضوعا له اتصفت بالتقييد، فالرقبة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و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الاتصاف بهما يكون بلحاظ الموضوعية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التقابل بين الإطلاق و التقييد من قبيل تقابل العدم و الملكة، فلا يتحقق الإطلاق إلا فيما من شأنه أن يكون قابلا للتقييد، فالإطلاق عبارة عن عدم تقييد ما له شأنية التقييد و قابليته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كيفية تقسيم اللفظ إلى المطلق و المقيد، و بقي الكلام في أمثلة المطلق</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3502794_2142443653"/>
      <w:bookmarkStart w:id="396" w:name="_Toc141"/>
      <w:bookmarkEnd w:id="395"/>
      <w:r>
        <w:rPr>
          <w:rtl w:val="true"/>
        </w:rPr>
        <w:t>الألفاظ التي يطلق عليها المطلق</w:t>
      </w:r>
      <w:bookmarkEnd w:id="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الألفاظ التي يطلق عليها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الألفاظ أسماء أجناس، إذا كانت بلا تنوين التنكير؛ إذ معه تخرج عن كونها أسماء أجناس</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فرق في اسم الجنس بين كونه نوعا كإنسان و فرس، أو جنسا كحيوان أو </w:t>
      </w:r>
    </w:p>
    <w:p>
      <w:pPr>
        <w:pStyle w:val="BookText"/>
        <w:rPr/>
      </w:pPr>
      <w:r>
        <w:rPr>
          <w:rFonts w:ascii="Amiri" w:hAnsi="Amiri" w:eastAsia="Amiri" w:cs="Amiri"/>
          <w:color w:val="111111"/>
          <w:sz w:val="28"/>
          <w:sz w:val="28"/>
          <w:szCs w:val="28"/>
          <w:rtl w:val="true"/>
          <w:lang w:bidi="ar-SA"/>
        </w:rPr>
        <w:t xml:space="preserve">ذلك من أسماء الكليات؛ من الجواهر و الأعراض؛ بل العرضيات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لمفاهيمها بما هي مبهمة مهملة بلا شرط أصلا ملحوظا معها، حتى لحاظ أنها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غيرهما، و سواء كان جوهرا كالإنسان و الفرس، أو عرضا كالسواد و 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العرضيات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الأمور الاعتبارية التي لا حظّ لها من الوجود العيني و الذهني؛ بل موطنها وعاء الاعتبار كالملكية و الزوجية و الحرية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الإضراب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لدفع توهم اعتبار الوجود الخارجي في صدق المطلق، و إثبات صدقه على الاعتباريات التي لا تنالها يد الوجود العيني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العرض و العرضي في اصطلاح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هو المتأصل من الأعراض التي بحذائها شيء في الخارج؛ كالسواد و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هو من الأمور الاعتبارية؛ كالملكية و الزوجية و نحوهما، فيكون اصطلاح المصنف على خلاف اصطلاح أهل المعقول، فإن العرض عندهم مبدأ الاشتقاق، و العرضي هو المشتق كما في المنظومة حيث 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عرضي الشيء غير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كالبياض ذاك مثل الأبيض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هذا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معاني الألفاظ التي يطلق عليها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أسماء الأجناس المذكورة في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اعتبارات الماهية،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للماهية اعتبارات، و ذلك لأن الماهية تارة تلاحظ بما هي هي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مقصور إلى ذاتها و ذاتياتها، و لم يلاحظ معها شيء زائد على ذاتها و ذاتياتها، و تسمى هذه الماهية بالماهية المهملة نظرا إلى عدم ملاحظة شيء من الخصوصيات المتعينة معها، فتكون مهملة بالإضافة إلى جميع تلك الخصوصيات حتى خصوصية كونها مقسما للأقسام الآتية، إذ الملحوظ حينئذ هو ذات الماهية، من دون أن يلاحظ معها شيء خارج عن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يصح حمل شيء عليها إلا الذات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الذاتي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أو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يسمى باللابشرط المقسمي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بما هي هي مبهمة مهملة؛ لكن مع لحاظ أنّها لا بشرط، و هذا يسمى باللاشرط القسمي، و الفرق بين المقسمي و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كل منهما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اللابشرطية مأخوذ في الثاني دون الأوّل؛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قد لوحظت الماهية بما هي هي مبهمة مهملة من دون أن يلاحظ معها شيء حتى لحاظ أنها لا بشرط، هذا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اسم الجنس هو نفس المعنى، و صرف المفهوم الغير الملحوظ معه شيء أصلا، الذي هو المعنى بشرط شيء، و لو كان ذاك الشيء هو الإرسال و العموم البدلي، و لا الملحوظ معه عدم لحاظ شيء معه الذي هو الماهية اللابشرط بخلاف الثاني فإنّ الماهية فيه قد لوحظ معها شيء خارج عن مقام ذاتها و ذاتياتها، و ذلك الشيء عبارة عن عنوان مقسميتها للأقسام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الماهية بشرط شيء، و بشرط لا، و لا بشرط، هذا مجمل الأقسام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تفصيلها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تلاحظ الماهية بالإضافة إلى ما هو خارج عن ذاتها مقترنة بوجوده؛ كلحاظ ماهية الرقبة مقترنة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تلاحظ الماهية بالإضافة إليه مقترنة بعدمه؛ كلحاظ ماهية الرقبة مقترنة بعدم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تلاحظ غير مقترنة بوجوده أو عدمه؛ كلحاظ الإيمان مع الرقبة؛ بأن لم تقيد الرقبة بوجوده و لا بعدمه، و هذا الأخير يسمّى باللابشرط القسمي، و المقسم لهذه الأقسام الثلاثة يسمى باللابشرط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وقع النزاع فيما وضعت له أسماء الأجناس، و هناك أقوال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كلام المصنف من أنّ معانيها ذوات المهيات العارية في حد ذاتها عن لحاظ الشياع و لحاظ التقييد و لحاظ التجرّد؛ بل عن لحاظ أنّها لا بشرط، فالموضوع له لأسماء الأجناس هي الماهية اللابشرط المقسمي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المشهور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معانيها هي المهيات المأخوذة بحدّ الإطلاق و الشياع و السريان، بحيث كان الشياع و السريان جزء المدلول، فيكون الموضوع له ماهية بشرط شيء، و لكن سيأتي في ذيل النكرة تصريح المصنف بأن الكلام في صدق النسبة، و أنّه لم يعلم ذلك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 الجنس موضوعا للفرد المنتشر بحيث لا يبقى فرق بينه و ما سيأتي من النكرة بالمعنى الثاني؛ و هي الطبيعة المقيدة بالوحدة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الكلام في الأقوال في اسم الجنس،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عند المصنف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على الدعوى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ريب أنها موضوعة لمفاهيمها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صدقها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أسماء الأجناس </w:t>
      </w:r>
    </w:p>
    <w:p>
      <w:pPr>
        <w:pStyle w:val="BookText"/>
        <w:rPr/>
      </w:pPr>
      <w:r>
        <w:rPr>
          <w:rFonts w:ascii="Amiri" w:hAnsi="Amiri" w:eastAsia="Amiri" w:cs="Amiri"/>
          <w:color w:val="111111"/>
          <w:sz w:val="28"/>
          <w:sz w:val="28"/>
          <w:szCs w:val="28"/>
          <w:rtl w:val="true"/>
          <w:lang w:bidi="ar-SA"/>
        </w:rPr>
        <w:t xml:space="preserve">القسمي، و ذلك لوضوح صدقها بما لها من المعنى، 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التجريد عما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قضية الاشتراط و التقييد فيها كما لا يخفى، مع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صدق المفهوم بشرط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فرد من الأفراد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كل واحد منها بدلا أو استيعابا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كالإنسان و الفرس و الماء و الحنطة و نحوها على أفرادها من دون تصرف في معانيها، و هو كاشف عن وضعها للمفاهيم المبهمة بما هي هي مجرّدة عن كل لحاظ حتى عن لحاظ كونها مهملة،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موضوعة لغير المفاهيم المبهمة بأن كانت موضوعة للمفاهيم المشروطة بالشيوع، أو الحصة المقيدة بالوحدة لزم تجريدها حتى يصح حملها على أفرادها، لأنها بدون التجريد لا تصدق على أفرادها،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المقيد بالشياع مثلا لا يصدق على الأفراد، لعدم كون كل فرد شائعا حتى يكون مصداقا للمعنى الشائع، مع إن المعلوم صدق الماهيات على أفرادها بدون التجريد المزبور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لوضوح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أفرادها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بقضية الاشتراط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الماهية من الاستيعاب و البدلية و غيرهما من القيود،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بداهة عدم صدق المفهوم بشرط العموم على فرد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لإثبات وضع أسماء الأجناس لنفس الماهيات المبهمة المهملة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كانت أسماء الأجناس موضوعة للمفاهيم المشروطة بالعموم كان عدم صدقها على فرد من الأفراد من البديهيات، حيث إن الماهية المشروطة بالشياع، و كذا الماهية اللابشرطية لا تتحدان مع الأفراد خارجا حتى يصح حملها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الشياع فلوضوح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فرد واحد لا شيوع فيه حتى يتحد معه الماهية المقيدة بالشياع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اللابشرطية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قيد ذهني،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مباينة الموجود الذهني للعيني الموجبة لامتناع اتحادهما، و صدق كل منهما على الآخر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اسم الجنس موضوعا للماهية اللابشرط القسمي، و لا المشروطة بشرط شيء كالشياع؛ بل المعنى الموضوع له اسم الجنس هو نفس الماهية المبهمة المعبّر عنها باللاشرط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الماهية المشروطة بشرط الشياع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يعمّ المفهوم المقيّد بشرط العموم كل واحد من الأفراد بنحو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اللابشرط القسمي،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عقلي لا موطن له إلا الذهن لا يكاد يمكن صدقه و انطباقه عليها بداهة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مناطه الاتحاد بحسب الوجود خارجا، فكيف يمكن أن يتحد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وجود له إلا ذهنا؟</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الجنس كأسامة، و المشهور بين أهل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للطبيعة لا البدلية أو الاستيعاب، لكنّه لا يصدق مع شرط العموم على فرد واحد من الأفراد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بداهة عدم صدق المفهوم اللابشرط القسمي على فرد من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صدق المفهوم اللابشرط على الفرد؛ لأن المقيد بالقيد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المفهوم اللابشرط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انطباقه على الموجود الخارجي؛ لمباينة الوجودين المانعة عن الاتحاد الوجودي الذي هو مناط صحة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صدق المفهوم القسمي على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الأفراد،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اللابشرط القسمي موجود ذهني فقط؛ لأنه مقيد بلحاظ التجرد، و حيث إن لحاظ التجرّد ذهني فالمقيد به أيضا ذهني، و الأمر الذهني لا يتعلق به التكليف، فإنّ التكليف يتعلق بما يمكن أن يكون خارجيا، و ما يكون مقيّدا بالذهن لا يمكن أن يصير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الرجل و نحوه على الفرد بلا عناية يدل على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ليس موضوعا للماهيّة بشرط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التجريد حين الحمل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موضوعا للماهية المقيدة بلحاظ عدم 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لزم عدم صدق الرجل على الفرد أصلا؛ لأن اللابشرط القسمي ذهني، فلا يصدق على الخارجي، فيكون موضوعا للابشرط المقسمي و هو المطلوب 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الألفاظ التي يطلق عليها المطلق علم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علم لجنس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للطبيعة بقيد تعيّنها في الذهن؛ لا الطبيعة المبهمة من حيث هي كما في اسم الجنس، فالفرق بين علم الجنس و اسمه واضح؛ حيث أن علم الجنس وضع للطبيعة مقيدة بالتعين الذهني كالمعرف بلام الجنس، بخلاف اسم الجنس فإنّه وضع لنفس الطبيعة المبهمة بلا قيد التعين، و نظرا إلى هذا التعين الذهني في علم الجنس يعامل معه معاملة المعرفة في جعله مبتدأ،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أسامة أقوى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وقوعه </w:t>
      </w:r>
    </w:p>
    <w:p>
      <w:pPr>
        <w:pStyle w:val="BookText"/>
        <w:rPr/>
      </w:pPr>
      <w:r>
        <w:rPr>
          <w:rFonts w:ascii="Amiri" w:hAnsi="Amiri" w:eastAsia="Amiri" w:cs="Amiri"/>
          <w:color w:val="111111"/>
          <w:sz w:val="28"/>
          <w:sz w:val="28"/>
          <w:szCs w:val="28"/>
          <w:rtl w:val="true"/>
          <w:lang w:bidi="ar-SA"/>
        </w:rPr>
        <w:t>بما هي هي، بل بما هي متعينة بالتعين الذهني و لذا يعامل معه معاملة المعرفة بدون أداة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أنه موضوع لصرف المعنى بلا لحاظ شيء معه أصلا كاسم الجنس، ذا الحال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أسامة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يعامل معه معاملة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التعين الذهني في علم الجنس يعامل معه معاملة المعرفة بدون أدوات التعريف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فترتيب آثار المعرفة على علم الجنس مع عدم ما يوجب تعريفه من أدوات التعريف دليل إنّي على تعيّنه الذهني، الموجب لترتيب أحكام المعرفة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ترتيبها على اسم الجنس دليل إنّي أيضا على عدم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هو المشهور بين أهل العربية في علم الجنس، و لكن المصنف قد خالفهم في ذلك حيث ذهب إلى وضع علم الجنس لصرف المعنى بلا لحاظ شيء معه أصلا، و أنّ التعريف فيه لفظي لا يؤثر في تعين المعنى كالتأنيث اللفظي، فلا فرق بينه و بين اسم الجنس في الموضوع له، و 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التحقيق أنه موضوع لصرف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اسم الجنس و علمه في المعنى؛ لأنه في كليهما واحد و هو نفس الماهية المبهمة بدون لحاظ شيء معها، و الفرق بينهما إنما هو في اللفظ، حيث إنه تجري أحكام المعرفة على علم الجنس من وقوعه مبتدأ، و توصيفه بالمعرفة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أسامة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وقوعه نعتا للمعرفة دون اسم الجنس؛ لعدم جريان أحكام المعرفة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تعريف علم الجنس لفظيا لا يؤثر في المعنى كالتأنيث اللفظي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التعريف فيه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التعريف في علم الجنس لفظي؛ فلا يدل إجراء أحكام المعرفة عليه على وضعه للطبيعة المتعيّنة بالتعين الذهني، فالتعريف اللفظي كالتأنيث اللفظي في عدم تأثيره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نفى المصنف ما ذكره المشهور بوجهين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لما صح حمله على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علم الجنس كاسمه موضوعا لصرف المعنى بدون تعيّنه ذهنا لما صحّ حمل علم الجنس على الأفراد بلا تأويل و تصرف، 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علم الجنس موضوعا لنفس المعنى؛ بل كان موضوعا له بقيد التعين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المنسوب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عدم صحّة حمله على الأفراد إلا بالتصرف و التأويل بإلغاء التعين، 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التعريف فيه لفظي، كما هو الحال في التأنيث اللفظي، و إلا لما صح حمله على الأفراد بلا تصرف و تأويل؛ لأنه على المشهور كلي عقلي،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يكاد صدقه عليها مع صحة حمله عليها بدون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في المحمول بإرادة نفس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قيده تعسف، لا يكاد يكون بناء القضايا المتعارفة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وضعه لخصوص معنى يحتاج إلى أن المقيّد بالتعين الذهني موجود ذهني،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حمله على الموجود الخارجي لتغايرهما و تباينهما، فصحة حمله على الأفراد الخارجية تتوقف على التجريد عن القيد الذهني؛ ليتحقق الاتحاد المصحح للحمل، مع أنّ المسلّم صحّة الحمل بدون التجريد المزبور، و هذا يدل على عدم كون الموضوع له في علم الجنس هو المعنى مقيّدا بالتعين الذهني و المراد بالتأويل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تصرف و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التجريد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الحمل بدون التصرف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لصحة الحمل بدون التأويل،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في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نفس المعنى بدون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تعيّنه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 لاستلزامه التصرف في المعنى الموضوع له بلا وجه يوجبه، و ليس بناء العرف في القضايا المتعارفة على هذا التصرف حتى يكون هذا البناء قرينة نوعية على التصرف المزبور، فلا دليل على هذا التصرف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للأسد الخارجي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 في المحمول بإرادة جزء معناه، و هو نفس الطبيعة، و إلغاء جزئه الآخر أعني تعيّنه الذهني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الذي استدل به المصنف على كون علم الجنس موضوعا لنفس المعنى مجرّدا عن قيد التعين الذهني،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لغوية الوضع، إذ حكمة الوضع هي تفهيم المعنى الموضوع له باللفظ، و جعل اللفظ حاكيا عنه في مقام الاستعمال، و حينئذ فإن وضع اللفظ لمعنى لا يستعمل فيه أصلا؛ بل يستعمل في جزئه مجازا كان هذا الوضع لغوا منافيا لحكمة الوضع،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صدوره عن الجاهل فضلا عن الواضع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فلزوم اللغوية دليل أيضا على كون معنى علم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الطبيعة من دون لحاظ شيء من التعين الذهني و غيره معها؛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علم الجنس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 علم الجنس لخصوص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بخصوصية يحتاج عند الاستعمال دائما إلى تجريده عن </w:t>
      </w:r>
      <w:bookmarkStart w:id="397" w:name="pg15790_159899"/>
    </w:p>
    <w:p>
      <w:pPr>
        <w:pStyle w:val="BookText"/>
        <w:rPr/>
      </w:pPr>
      <w:bookmarkEnd w:id="397"/>
      <w:r>
        <w:rPr>
          <w:rFonts w:ascii="Amiri" w:hAnsi="Amiri" w:eastAsia="Amiri" w:cs="Amiri"/>
          <w:color w:val="111111"/>
          <w:sz w:val="28"/>
          <w:sz w:val="28"/>
          <w:szCs w:val="28"/>
          <w:rtl w:val="true"/>
          <w:lang w:bidi="ar-SA"/>
        </w:rPr>
        <w:t>تجريده عن خصوصيته عند الاستعمال لا يكاد يصدر عن جاهل، فضلا عن الواضع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المعرف باللام، 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بلام الجنس، أو الاستغراق، أو العهد بأقسامه على نحو الاشتراك بينها لفظا أو معنى،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في كل واحد من الأقسام من قبل خصوص اللام، أو من قبل قرائن المقام، خصوصيته لا يكاد يصدر عن جاهل، و هذا إشارة إلى لغوية الوضع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في اسم الجنس و علمه واحد، و الفرق بينهما إنما هو في اللفظ إذ يعامل مع اسم الجنس معاملة النكرة، و مع علم الجنس معاملة المعرفة، فيجيء منه الحال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أسامة مقبلا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يمتنع دخول الألف و اللام عليه، فلا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يمتنع توصيفه بالنكرة، فلا يجوز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بأسامة 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يبتدأ به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أسامة أقوى من ثعالة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3502796_2142443653"/>
      <w:bookmarkStart w:id="399" w:name="_Toc142"/>
      <w:bookmarkEnd w:id="398"/>
      <w:r>
        <w:rPr>
          <w:rtl w:val="true"/>
        </w:rPr>
        <w:t>المفرد المعرف باللام</w:t>
      </w:r>
      <w:bookmarkEnd w:id="399"/>
    </w:p>
    <w:p>
      <w:pPr>
        <w:pStyle w:val="BookText"/>
        <w:rPr/>
      </w:pPr>
      <w:r>
        <w:rPr>
          <w:rFonts w:ascii="IRNazanin" w:hAnsi="IRNazanin" w:eastAsia="IRNazanin"/>
          <w:color w:val="111111"/>
          <w:sz w:val="28"/>
          <w:sz w:val="28"/>
          <w:szCs w:val="28"/>
          <w:rtl w:val="true"/>
          <w:lang w:bidi="fa-IR"/>
        </w:rPr>
        <w:t>المفرد المعرف باللام</w:t>
      </w:r>
      <w:r>
        <w:rPr>
          <w:rStyle w:val="FootnoteAnchor"/>
          <w:rtl w:val="true"/>
        </w:rPr>
        <w:footnoteReference w:id="71"/>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الألفاظ التي يطلق عليها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باللام،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خير من المرأة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المعرف باللام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البحث ينبغي بيان ما هو محل النزاع،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المفرد المعرف باللام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المفرد معرّفا بلام الجنس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خير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معرّفا بلام الاستغراق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لفي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معرّفا بلام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المشار به إلى فرد ما مقيدا بحضوره في الذهن، نحو قول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اللام إشارة إلى السوق المعهود الحاضر في ذهن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المشار به إلى فرد متعين حاضر عند المخاطب خارجا 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الباب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المشار به إلى فرد مذكور سابقا كقوله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اللام إما مشترك لفظا أو معنى بين هذه الأقسام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تكون اللام في المفرد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لتعريف الجنس،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للاستغراق،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الذهني،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الخارجي، 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قد وضعت للتعريف الجامع بين الأقسام بأن يكون التعريف يستفاد من اللام، و الخصوصيات مستفادة من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اللام لمطلق الإشارة إلى المدخول الأعم من نفسه و من أفراده المعهودة خارجا أو ذهنا أو جميع الأفراد، فيكون استعمالها في كل واحد استعمالا لها في مصداق من مصاديق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المفرد المعرف بلام الجنس لا المعرف بلام الاستغراق و لا بلام العهد؛ إذ لام الاستغراق يكون للعموم قطعا، فالمعرف به من مصاديق العام لا المطلق، و كذلك ليس المعرّف بلام العهد من مصاديق المطلق؛ و ذلك لتعين مدخول لام العهد بجميع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يرد عليه ما أورده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أورده المصنف على المشهور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مدخول اللام بما هو 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اللام الداخلة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البحث في المقام الأول فهو و إن كان يختلف و يتفاوت عن المجرّد عنها بالتعين و عدمه، و لكن التحقيق عند المصنف هو عدم التفاوت في المدخول، فلا فرق بين المعرّف باللام و المجرّد عنها و ذلك فإن الظاهر أن ما يستعمل فيه المدخول هو ما يستعمل فيه غير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يطلق عليه اسم الجنس بالحمل الشائع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بل يكون المستعمل فيه في كليهما واحدا و هو نفس الماهية، و أما الخصوصيات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و الاستغراق و العهد بأقسامه فهي إنما تستفاد من القرائن المقامية أو المقالية أو غيرهما بنحو تعدد الدال و المدلول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البحث في المقام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المفرد المعرف باللام على ما هو المعروف و المشهور و إن كان على أقسام على ما عرفت، و اللام إنما تكون موضوعة للتعريف </w:t>
      </w:r>
    </w:p>
    <w:p>
      <w:pPr>
        <w:pStyle w:val="BookText"/>
        <w:rPr/>
      </w:pPr>
      <w:r>
        <w:rPr>
          <w:rFonts w:ascii="Amiri" w:hAnsi="Amiri" w:eastAsia="Amiri" w:cs="Amiri"/>
          <w:color w:val="111111"/>
          <w:sz w:val="28"/>
          <w:sz w:val="28"/>
          <w:szCs w:val="28"/>
          <w:rtl w:val="true"/>
          <w:lang w:bidi="ar-SA"/>
        </w:rPr>
        <w:t>و مفيدة للتعيين في غير العهد الذهني من تلك الأقسام، لأنها إذا أشير بها إلى الأفراد بنحو الاستغراق أو إلى الفرد المذكور أو الحاضر أو المعهود، فقد أفادت التعيين و هو معنى كونها موضوعة للتعريف في غير العهد الذهني، و أما فيه فيراد من المعرف باللام فرد ما لا على التعيين، و لكن التحقيق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إنما تكون للتزيين لا للتعريف، 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 يكون تحتها معنى و إنما هي لصرف التزيين كما في الحسن و الحسين؛ لأنك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تعين في تعريف الجنس في الخارج لأن لام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كالعهد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يشار به إلى فرد ما بقيد حضوره في الذهن و لا تعين لفرد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لا تفيد التعيين مع أن التعريف فرع التعيين، فلا بد أن تكون اللام للتزيين لا للتعريف؛ لما عرفت من أن مدخول اللام هو اسم الجنس لا يختلف و لا يتفاوت، و الخصوصية مستفادة من القرينة الخارجية لا من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قد أورد على ما هو المشهور من كون اللام للتعريف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لازمه أن لا يصح حمل المعرف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الذهني يمتنع انطباقه على الموجود الخارجي، لاختلاف صقعي الوجودين المانع عن الاتحاد المسوّغ للحمل، و حينئذ فلا يصحّ الحمل إلا بعد التجريد عن قيد التعين الذهني، و مع التجريد لا فائدة في هذا التقييد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تقييد الواضع المعنى بالخصوصية الذهنية، فلا يقيده لفرض كونه حكيما و الحكيم لا يذكر قيدا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الذهني غير قابل للحمل على الموجود الخارجي إلا بالتجريد، فلازم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و التأويل في القضايا المتعارفة المتداولة بين أهل العرف، حيث إنّ الحمل فيها على هذا غير صحيح بدون ذلك، مع إن التأويل و التصرف فيها لا يخلوان عن التعسف لصحة الحمل فيها بدونهما، فيلزم وضع اللام لذلك أن يكون لغوا محضا و ذلك لا يصدر من الواضع الحكيم، فاللام تدل على التزيين فقط من دون أن تكون موضوعة للدلالة على التعريف 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استفادة الخصوصيات من الجنس و الاستغراق و العهد بأقسامه فهي إنما تكون بالقرائن التي لا بد منها لتعيين الخصوصيات على كل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بكونها للتزيين أو للإشارة إلى المعاني المذكورة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باشتراكها معنويا أو لفظيا بين المعاني المذكورة، و مع استفادة </w:t>
      </w:r>
    </w:p>
    <w:p>
      <w:pPr>
        <w:pStyle w:val="BookText"/>
        <w:rPr/>
      </w:pPr>
      <w:r>
        <w:rPr>
          <w:rFonts w:ascii="Amiri" w:hAnsi="Amiri" w:eastAsia="Amiri" w:cs="Amiri"/>
          <w:color w:val="111111"/>
          <w:sz w:val="28"/>
          <w:sz w:val="28"/>
          <w:szCs w:val="28"/>
          <w:rtl w:val="true"/>
          <w:lang w:bidi="ar-SA"/>
        </w:rPr>
        <w:t>الخصوصيات من القرائن الخارجية لا حاجة إلى الالتزام بوضع اللام للإشارة إلى المعيّن من تلك المعاني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موضوعة للتعريف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التأويل و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بإلغاء قيد التعين الذهني في مقام الحمل على الأفراد لو لم يكن فيه تعسف لم يكن به بأس، لكنه لا يخلو من التعسف؛ لعدم التفات أبناء المحاورة إلى هذا التصرف، بل بناؤهم على حمل المعرف بلام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الخارجية، من دون تجريد و عناية،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الإيراد ليس إيرادا مستقلا؛ بل هو من متممات 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لازمه أن لا يصح حمل المعرف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لمعنى لا يستعمل اللفظ فيه لعدم كونه من المعاني المحتاجة إلى تفهيمها ينافي حكمة الوضع التي هي تفهيم المعنى باستعمال اللفظ فيه، فهذا الوضع لغو، و لا يصدر عن العاقل فضلا عن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تعدد الدال و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المدخول على نفس المعنى، و دلالة اللام أو القرينة على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باستعمال المدخول ليلزم فيه المجاز أو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الخصوصيات تستفاد باستعمال مدخول اللام بأن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الجنس،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الاستغراق،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حتى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حقيقة في الإشارة إلى الجنس و مجازا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الاشتراك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تكون اللام لمطلق الإشارة إلى المدخول الأعم من نفسه و من أفراده المعهودة خارجا أو ذهنا، أو جميع الأفراد، فيكون استعمالها في كل واحد استعمالا لها في مصداق من مصاديق معناها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المدخول في كلتا صورتي دخول اللام عليه و عدمه واحد، فرجل مثلا يستعمل في معناه المبهم مطلقا حتى بعد دخول اللام عليه، و الخصوصيات الزائدة على معناه تستفاد من الدوال الخارجية، فلا يلزم في مدخول اللام مجاز و لا اشتراك،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 محلى باللام، و حال كونه خاليا عنها استعمل في معناه الذي وضع له؛ و هو كل ذات ثبت له الذكورية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باب تعدد الدال و المدلول؛ لا باستعمال المدخول ليلزم فيه المجاز أو الاشتراك، فكان المدخول على كل حال مستعملا فيما يستعمل فيه الغير المدخول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تكون موضوعة للتعريف و مفيدة للتعيين في غير العهد الذهني، و أنت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تعين في تعريف الجنس إلا الإشارة إلى المعنى المتميّز بنفسه من بين المعاني ذهنا، و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يصح حمل المعرف باللام بما هو معرف على الأفراد؛ لما عرفت من امتناع الاتحاد مع ما لا موطن له إلا الذهن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بالتجريد،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في التقييد،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التأويل و التصرّف في القضايا المتداولة في العرف غير خال عن 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الوضع لمّا لا حاجة إليه، بل لا بد من التجريد عنه و إلغائه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مدخول اللام كرجل، فمعناه قبل وقوعه تلو اللام و بعده واحد و هو الماهية المهملة المبهمة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ما هو المعروف بينهم من وضع اللام للتعريف، و عدم المساعدة عليه، لأن التعريف فرع التعين، و لا تعيّن في تعريف الجنس؛ إذ لا يتصور فيه تعين إلا تميّزه بما له من الحدود المميّزة له عن المعاني المتصورة الذهنية، و لا يصح أن تكون اللام لتمييز المعنى كذلك للوجوه السابقة التي عرفت 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امتناع الاتحاد مع ما لا موطن له إلا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صحة الحمل، و قد عرفت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الاتحاد مع ما لا موطن له إلا الذهن و هو قيد التعين الذي هو من القيود الذهنية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امتناع الاتحاد،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الامتناع يرتفع بالتجريد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لزوم التجريد في الانطباق لا فائدة في التقييد بالتعين الذهني للزوم إلغائه في مقام الاستعمال و الحمل فيكون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من الوجوه السابقة، و قد عرفت توضيح ذلك سابقا، لأن تجريد المعنى عن جزئه في القضايا المتداولة في العرف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يجرّدون معنى اللفظ عن القيد الذهني، ثم يحملونه على الفرد الخارجي غير خال عن التعسف؛ لأنّا إذا راجعنا وجداننا لم نجد هذا التصرف عند الاستعمال، فيكون هذا التصرف بعيدا عن مذاق العرف بحيث لا ينتقل أذهانهم إلى التصرف المزبور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ثالث الوجوه المذكورة، و قد سبق توضيح ذلك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الاستعمالات المتعارفة المشتملة على حمل المعرّف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أو الحمل عليه كان لغوا كما أشرنا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للتزيين كما في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استفادة الخصوصيات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بالقرائن التي لا بد منها لتعيينها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بإفادة اللام للإشارة إلى المعنى، و مع الدلالة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الخصوصيات لا حاجة إلى تلك 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لم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مخلة، و قد عرفت إخلالها،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المعرف باللام محمولا مثلا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موضوعا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علم الجنس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وضعه لخصوص معنى يحتاج إلى تجريده عن خصوصيته عند 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حاصل ما أفاده من عدم إفادة اللام للتعيين، إذ بعد إنكار كون اللام للتعريف الذهني لا بد أن تكون اللام للتزيين، كاللام الداخلة على الأعلام كالحسن و الحسين، و نظائرهما من الأعلام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بجميع أقسامها حتى العهد الذهني، و في جميع الموارد يكون للتزيين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الخارجي و الحضوري و الذكري، و تعريف الجنس، و الاستغراق، و العهد الذهني، فإن هذه الخصوصيات إنما تستفاد من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الخصوصيات على كل حال حتى على القول بوضع اللام للإشارة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للاحتياج إلى القرائن لاستفادة الخصوصيات من العهد و غيره مما ذكر على جميع الأقوال؛ حتى على القول بإفادة اللام للإشارة إلى المعنى، غاية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على القول باشتراك اللام لفظيا أو معنويا تكون القرينة معيّنة، و مع الحاجة إلى القرينة في استفادة الخصوصيات لا حاجة إلى وضع اللام للإشارة إلى المعنى؛ بل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وضعه للإشارة مخلّ بالحمل لاحتياج الحمل إلى التجريد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مقرونا بتلك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اللام للإشارة إلى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الإشارة مخلّة، و قد عرفت إخلال الإشارة بالحمل، لتوقف صحة الحمل على التجريد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تعيين الخصوصيات إنما تكون بالقرائن و لو قلنا بإفادة اللام للإشارة إلى المعنى؛ لأن اللام على هذا القول تكون مشتركة بين تلك الخصوصيات من الجنس و الاستغراق و العهد بأقسامه، و مع الاشتراك لا بد من قرائن تتعين بها تلك الخصوصيات، </w:t>
      </w:r>
      <w:bookmarkStart w:id="400" w:name="pg15790_159905"/>
    </w:p>
    <w:p>
      <w:pPr>
        <w:pStyle w:val="BookText"/>
        <w:rPr/>
      </w:pPr>
      <w:bookmarkEnd w:id="400"/>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الجمع المعرف باللام على العموم، مع عدم دلالة المدخول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أنها تكون لأجل دلالة اللام على التعيين حيث لا التعين إلا للمرتبة المستغرقة بجميع الأفراد، و ذلك لتعين المرتبة الأخرى و هي أقل مراتب الجمع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تلك القرائن لا حاجة إلى الالتزام بكون اللام للإشارة؛ بل الالتزام بكونها للإشارة إلى المعنى مخلّ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بوضع اللام للإشارة إلى المعنى مما يلزم منه محذوران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يصح حمل المعرف باللام على الفرد الخارجي؛ لأن المقيّد بالتميّز في الذهن لا موطن له إلا الذهن، و لا يمكن اتحاده مع الخارجيات و لا يحمل عليها إلا بالتجريد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لمعنى مقيّد يحتاج عند الحمل إلى التجريد عن قيد الخصوصية الذهنية لغو، لا يكاد يصدر عن جاهل فضلا عن الواضع الحكيم</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3502798_2142443653"/>
      <w:bookmarkStart w:id="402" w:name="_Toc143"/>
      <w:bookmarkEnd w:id="401"/>
      <w:r>
        <w:rPr>
          <w:rtl w:val="true"/>
        </w:rPr>
        <w:t>الجمع المحلى باللام</w:t>
      </w:r>
      <w:bookmarkEnd w:id="4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ما يتوهم في المقام، من التنافي بين ما ذكره المصنف من كون اللام للتزيين، و بين ما عن أئمة الأدب من إفادة الجمع المحلى باللام للعموم، 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تقريب التوهم،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تقريب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سبب للعموم إلا اللام؛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نفس المدخول على العموم؛ لعدم وضعه لذلك، فلا بد أن تكون هذه الدلالة مستندة إلى نفس اللام، حيث إن مراتب الجمع عديدة و اللام تدل على التعيين، و لا تعين لشيء من تلك المراتب إلا الاستغراق فيتعين ببركة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اللام في الجمع المحلى بها على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تنافي ما تقدم من المصنف؛ من جعل اللام للتزيين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المصنف عن هذا التوهم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دلالة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اللام على الاستغراق و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التوهم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أن اللام تدل على التعيين، و لا تعين إلا للمرتبة المستغرقة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يمنع تعين المرتبة المستغرقة لجميع الأفراد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دلالته عليه مستندة إلى وضعه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إلى دلالة وجه المنع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مرتبة أخرى من مراتب الجمع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أقل مراتبه كالثلاثة؛ لأن أقل مراتبه متعيّنة من حيث الإرادة،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الإشارة التي تقتضيها اللام إلى هذه المرتبة لا تفيد العموم، فلا بد من كون الدلالة على العموم مستندة إلى وضع مجموع اللام و الجمع للعموم؛ لا إلى دلالة اللام على الإشارة على المعين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تدل على العموم بتوسط إشارتها إلى مرتبة معينة من مراتب الجمع و هي المرتبة المستغرقة لجميع الأفراد،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دلالة اللام في الجمع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الجواب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أبيت إلا عن استناد الدلالة عليه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استناد العموم إلى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لدلالة اللام على التعيين حتى يكون العموم مستندا إليها، بل لا بد من أن نقول بدلالة اللام على الاستغراق، من دون توسيط دلالتها على التعيين فلا تدل اللام على التعريف و التعيين أصلا؛ بل تدل على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هذا الجواب و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ناظر إلى دلالة نفس اللام على العموم من دون توسيط التعيين، و ما قبله كان ناظرا إلى دلالة مجموع اللام و المدخول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و إن دلت على العموم، لكنها لا تدل على التعيين الذي يدعيه المتوهم، فلا يكون تعريف الجمع المحلى باللام إلا لفظيا،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حكم المعرفة في اللفظ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لدلالة اللام على التعيين، و تقريب للتوهم المزبور،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تدل على التعيين، و المتعين هو المرتبة الأخيرة المستوعبة لجميع الأفراد، فبتوسط اللام المشيرة إلى المرتبة المتعيّنة يستفاد العموم، فلا تكون اللام في الجمع للتزيين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جواب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دلالة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توضيح ذلك في الجواب الأول عن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دلالة اللام على التعيين، حتى يترتب عليه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تكون دلالة الجمع المحلى باللام على العموم مستندة إلى وضع المجموع من اللام و الجمع للعموم،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 و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راجعان إلى الجمع المحلى باللام،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العموم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المجموع من اللام و الجمع للعموم،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العموم</w:t>
      </w:r>
      <w:r>
        <w:rPr>
          <w:rFonts w:eastAsia="Amiri" w:cs="Amiri" w:ascii="Amiri" w:hAnsi="Amiri"/>
          <w:color w:val="111111"/>
          <w:sz w:val="28"/>
          <w:szCs w:val="28"/>
          <w:rtl w:val="true"/>
          <w:lang w:bidi="ar-SA"/>
        </w:rPr>
        <w:t xml:space="preserve">. </w:t>
      </w:r>
      <w:bookmarkStart w:id="403" w:name="pg15790_159907"/>
    </w:p>
    <w:p>
      <w:pPr>
        <w:pStyle w:val="BookText"/>
        <w:rPr/>
      </w:pPr>
      <w:bookmarkEnd w:id="403"/>
      <w:r>
        <w:rPr>
          <w:rFonts w:ascii="Amiri" w:hAnsi="Amiri" w:eastAsia="Amiri" w:cs="Amiri"/>
          <w:color w:val="111111"/>
          <w:sz w:val="28"/>
          <w:sz w:val="28"/>
          <w:szCs w:val="28"/>
          <w:rtl w:val="true"/>
          <w:lang w:bidi="ar-SA"/>
        </w:rPr>
        <w:t xml:space="preserve">اللام على الإشارة إلى المعين، ليكون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استناد الدلالة عليه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الاستغراق بلا توسيط الدلالة على التعيين،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بسببه تعريف إلا لفظا،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وَ جٰاءَ رَجُلٌ مِنْ أَقْصَى اَلْمَدِينَةِ‌</w:t>
      </w:r>
      <w:r>
        <w:rPr>
          <w:rStyle w:val="FootnoteAnchor"/>
          <w:rtl w:val="true"/>
        </w:rPr>
        <w:footnoteReference w:id="73"/>
      </w:r>
      <w:r>
        <w:rPr>
          <w:rFonts w:ascii="Amiri" w:hAnsi="Amiri" w:eastAsia="Amiri" w:cs="Amiri"/>
          <w:color w:val="111111"/>
          <w:sz w:val="28"/>
          <w:sz w:val="28"/>
          <w:szCs w:val="28"/>
          <w:rtl w:val="true"/>
          <w:lang w:bidi="ar-SA"/>
        </w:rPr>
        <w:t>، أو في جئني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باللام التعريف،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الجواب الثاني الذي تقدم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اللام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الاستغراق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الجواب الثاني،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دلالة اللام على التعريف و التعيين، فلا يكون تعريف الجمع المحلى باللام إلا لفظيا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بحكم المعرفة في اللفظ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فالمستفاد من هذين الجوابين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تسليم دلالة الجمع المحلى على العموم إمّا بالمجموع و إمّا بنفس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تقدم عنه في العام و الخاص في الفصل المعقود لبيان صيغ العموم من منع دلالة المحلى باللام على العموم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دلالته على العموم وضعا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لعدم اقتضائه وضع اللام و لا مدخوله، و لا وضع آخر للمركب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الخصوصيات من الجنس و الاستغراق، و العهد بأقسامه كلها تستفاد من القرائن الخارجية لا من اللام، إذ هو في كل تلك المواضع للتزيين فقط</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3502800_2142443653"/>
      <w:bookmarkStart w:id="405" w:name="_Toc144"/>
      <w:bookmarkEnd w:id="404"/>
      <w:r>
        <w:rPr>
          <w:rtl w:val="true"/>
        </w:rPr>
        <w:t>النكرة</w:t>
      </w:r>
      <w:bookmarkEnd w:id="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التي يطلق عليها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البحث ينبغي بيان ما هو المراد بالنكرة في المقام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النكرة تطلق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المعرفة،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اسم الجنس، و المراد بها في المقام هو الإطلاق الثاني، بدليل جعلها من أقسام الألفاظ التي يطلق عليها المطلق، فتكون النكرة حينئذ قسيما لاسم الجنس، هذا بخلاف النكرة في مقابل المعرفة حيث يكون اسم الجنس قسما منها لا قسيما لها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اسم الجنس و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كونها في مقابل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برجل، و لا إشكال أن المفهوم منها في الأول و لو بنحو تعدد الدال و المدلول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 المعين في الواقع المجهول عند المخاطب المحتمل الانطباق على غير واحد من أفراد اسم الجنس هو النكرة قبل دخول التنوين، و النكرة هي اسم الجنس الداخل عليه تنوين التنكير؛ لأن اسم الجنس قبل دخول التنوين عليه يدل على نفس الطبيعة، كما أن النكرة بلا تنوين تدل على نفس الطبيعة، و التنوين الداخل عليها يدل على الوحدة، فمفاد النكرة المنوّنة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المقيدة بقيد الوحدة،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الجنس هو النكرة قبل التنوين، و النكرة هي اسم الجنس الداخل عليه تنوين التنكير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فالمستفاد من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الطبيعة، و من التنوين الوحدة المفهومية، و مفاد المجموع هو الطبيعة المقيدة بالوحدة المفهومية بنحو تعدد الدال و المدلول،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النكرة على نفس الطبيعة، و دلالة التنوين الداخل عليها على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هو المراد بالنكرة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اختلفوا في مدلول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نكرة بالحمل الشائع كلفظ رجل مع 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فذهب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مدلول النكرة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 و شخصي،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شخصا معيّنا؛ بل يكون مردّدا بين الأشخاص و الجزئيات، و إلا يخرج عن كونه نكرة، و يصير معرفة، و لذلك عبّر عنه بأنه فرد مردّد بين الأفراد، و الدليل على جزئيته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بالوحدة، فلا يصدق إلا على واحد من الأفراد، مع إن الكلي لا يمتنع صدقه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آخر إلى أن مفاد النكرة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مطلقا، سواء كان متعلقا للأخبار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متعلقا للإنشاء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تفاوت في نفس مدلول لفظ النكرة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مدلول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الطبيعة المقيّدة بمفهوم الوحدة، فلا فرق بين المقامين، و ما يتراءى من الفرق بينهما إنما يكون خارجا عن مفاد اللفظ و هو في مقام ثبوت الحكم له، فإن القضية الخبرية لما كانت حاكية عن ثبوت الحكم المحكي مثل المجيء لموضوع الحكم، و ثبوت المحمول للموضوع خارجا يكون بشخصه و وجوده يتراءى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خال من الشخص، مع إنه مستعمل في معناه الكلي، و هذا بخلاف القضية الإنشائية فإن الحكم الإنشائي فيها إنما يكون ثابتا للطبيعة في الذهن، و متعلقا بها قبل وجودها لنفسها و لو باعتبار وجودها، و هذان القولان متخالفان بالتباين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بين ما إذا وقعت النكرة في الإنشاء تلو الأمر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فتبقى على كليتها، و تكون قابلة للانطباق على كثيرين، و بين ما إذا وقعت في الإخبار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من أقصى </w:t>
      </w:r>
    </w:p>
    <w:p>
      <w:pPr>
        <w:pStyle w:val="BookText"/>
        <w:rPr/>
      </w:pPr>
      <w:r>
        <w:rPr>
          <w:rFonts w:ascii="Amiri" w:hAnsi="Amiri" w:eastAsia="Amiri" w:cs="Amiri"/>
          <w:color w:val="111111"/>
          <w:sz w:val="28"/>
          <w:sz w:val="28"/>
          <w:szCs w:val="28"/>
          <w:rtl w:val="true"/>
          <w:lang w:bidi="ar-SA"/>
        </w:rPr>
        <w:t xml:space="preserve">الرجل، كما أنه في الثاني، هي الطبيعة المأخوذة مع قيد الوحدة،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من الرجل، و يكون كليا ينطبق على كثيرين لا فردا مرددا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عن القابلية المذكورة، و تعيّنت في فرد معين في الواقع المجهول عند المخاطب كما في المثال الأول، أو معين عند المتكلم كما 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معين عند الخطاب كما في المثال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على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عن مجيء رجل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تعين فرد من طبيعة الرجل واقعا، و إن كان المخاطب جاهلا به، و لجهله به يكون الفرد المخبر بمجيئه محتمل الانطباق على غير واحد من الأفراد كزيد و عمرو 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بوضع النكرة للفرد المردد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جدّا؛ إذ لا وجود للفرد المردد في الخارج نظرا إلى ما هو المعروف بين الفلاسفة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الشيء ما لم يتشخص 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 هو موجود في الخارج متعين لا مردد بين نفسه و غيره؛ لأنه غير معقول، هذا بخلاف ما إذا وقعت في الإنشاء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الطبيعة المقيدة بمفهوم الوحدة، و هو كلّي لكلية مفهوم الوحدة كنفس الطبيعة و انضمام كلي إلى مثله لا يوجب كون رجل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التنافي بين القول الثاني و بين تفصيل المصنّف؛ لأن مقتضى الأول هو الكلية في مقام الثبوت و تعلق الحكم، و مقتضى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الجزئية في مقام الإثبات، و تحقق الحكم للموضوع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أشار المصنف إلى التفصيل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إشكال أن المفهوم منها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الفرد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بنحو تعدد الدال و المدلول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تكون النكرة دالة على نفس الطبيعة، و التنوين الداخل عليها دالا على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المفهوم من 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الطبيعة المقيدة بقيد الوحدة القابلة للانطباق على كل فرد على البدل؛ لا 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النكرة هي الفرد المردد،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بمعنى الفرد المردد لا تنطبق على شيء من الأفراد، حيث إن كل فرد في الخارج هو نفسه لا هو أو غيره، كما هو قضية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للفرد المردد مصداق؛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انطباق عنوان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الخارجيات؛ لأن الأفراد الخارجية متعيّنة لا تردد فيها حتى تكون مصاديق لعنوان الفرد المردد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متفرع على كون المفهوم من النكرة الطبيعة المأخوذة مع 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بالحمل الشائع يكون نكرة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هو فرد معين في الواقع غير معين للمخاطب أو حصة كلّية، لا الفرد المردّد بين الأفراد،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لفظ 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كل من جيء به من الأفراد، و لا يكاد يكون 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غيره كما هو قضية الفرد المردد، لو كان هو المراد منها،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هو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أو غيره، فلا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من الرجل، و الحصة كلية تنطبق على كثيرين، و ليس المراد بها فردا مردّدا؛ إذ لو كان كذلك لامتنع صدقه على الخارجيات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بعض العبارات طبقا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 بالحمل الشائع يكون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التي تحمل النكرة عليها بالحمل الشائع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إنسان،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نكرة، و إنسان نكرة، و ماء 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 رجل مغاير لمعنى المحمول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تغاير الموضوع و المفهوم مفهوما و اتحادهما وجودا كما هو الملاك في 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حمل النكرة على مفهومها مثل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الطبيعة المقيدة بالوحدة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فالنكرة إما فرد معين واقعا عند شخص و غير معين عند غيره كالمخاطب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 جٰاءَ رَجُلٌ مِنْ أَقْصَى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يحتمل عند المخاطب صدقه على زيد و عمرو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حصة من الطبيعة مقيدة بالوحدة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حيّز أمر أو نهى،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كان يقبل الصدق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الأول، لأنه فرد معين لا يصدق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انطباقه على كثيرين ناشئ عن جهل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النكرة أحد المعنيين المذكورين، لا الفرد المردد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كل فرد جيء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الأفراد،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النكرة الفرد المردد لزم أن يصدق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هذا أو غيره مع وضوح بطلانه؛ لأن كل فرد من الأفراد متعين لا 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و شخصه، لا هو أو غيره، لأن التشخّص و التعين يمنع عن التردد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إبطال الفرد المردد،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إثبات امتناع إرادة الفرد المردد من النكرة؛ لا بد من الالتزام بكون النكرة الواقعة في حيّز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برجل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تكون النكرة الواقعة في متعلق الأمر هو الطبيعي المقيد بمثل مفهوم الوحدة، فيكون كليا قابلا للانطباق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إطلاق المطلق عندهم حقيقة على اسم الجنس و النكرة بالمعنى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يصح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جريهم في هذا هي الطبيعة المقيدة بمفهوم الوحدة القابل للانطباق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متعلق النهي حيث ليس متعلقه الطبيعة المقيدة بالوحدة، بل الطبيعة السارية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تجئني برجل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النكرة إذا وقعت عقيب النهي أو النفي فهي تدل على العموم و على الطبيعة السارية، فهي حينئذ ليست من الألفاظ التي يطلق عليها المطلق؛ بل هي من ألفاظ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معنى النكرة و الألفاظ التي يطلق عليها المطلق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صحة الإطلاق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إطلاق المطلق على اسم الجنس الموضوع للماهية المبهمة اللابشرط المقسمي، و على النكرة التي يراد بها الحصة الكلية المقيدة بالوحدة المفهومية، القابلة للانطباق على أفراد كثيرة على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الماهية الكلية المقيدة بالوحدة، و أما المطلق المشهوري الأصولي فسيأتي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النكرة في اللغة بمعنى المرسل، و معنى الإطلاق أيضا هو 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يكون مراد الأصوليين 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اللغوي و هو الإرسال، فإن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أرسلتها عن القيد أو الحبس، في مقابل تقييدها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للإشكال على تعريف المطلق بعدم الطرد و العكس، لأنه متجه في التعريفات الحقيقية دون اللغوية، فيكون الإطلاق المبحوث عنه عند الأصوليين على وفق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يكون لهم فيه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للأصوليين اصطلاح خاص في المطلق على خلاف اللغة، فيصدق المطلق بمعناه اللغوي على اسم الجنس و النكرة بمعنى الحصة الكلية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لعدم قيد فيه بعد البناء على وضعه للماهية المبهمة، فهو مرسل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الإطلاق على وفق اللغة، من دون أن يكون لهم فيه اصطلاح على خلافها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صح 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المطلق عندهم موضوعا لما قيد بالإرسال و الشمول البدلي لما كان ما أريد منه الجنس أو 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بمطلق؛ إلا أن الكلام في صدق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 بهذا المعنى لطروء القيد غير قابل،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الخصوصية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و يعانده، بل و هذا بخلافه بالمعنيين، فإن كلا منهما له قابل،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ثبت اصطلاح خاص للأصوليين في المطلق كما ادعي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نسب إلى المشهور من كون المطلق عندهم موضوعا للماهية المقيدة بالإرسال و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اسم الجنس و النكرة من مصاديق المطلق لفقدان قيد الشمول فيهما، حيث إن اسم الجنس وضع للماهية المبهمة من دون لحاظ قيد معها، و النكرة وضعت للماهية المقيدة بالوحدة، فلحاظ الشمول مفقود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النكرة، كما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اسم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هذه النسبة صحيحة لم يكن وجه لجعل اسم الجنس و النكرة من المطلق، مع إنهم تعاملوا معهما معاملة المطلق،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إذا كان هو الطبيعة المقيدة بالشيوع فلا تصدق على ما لم يقيد بالشيوع، و لذا اعترف بعض الأعاظم بعدم العثور في كلماتهم على الخلاف المزبور، و إنما خلافهم يكون في معنى اسم الجنس، و أنه موضوع للماهية المهملة كما عليه السلطان و جماعة، أو للماهية المقيدة بالإطلاق كما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بمعنى الشيوع غير قابل للتقييد الموجب للتضييق، لأن السعة و الضيق متنافيان و متقابلان، 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أحد المتقابلين لقبول الآخر، و لا ريب في صحة تقييد المطلق عندهم، فلا بد أن يراد بالمطلق معنى يقبل التقييد، فلا مجال لصحة المطلق الذي ينسب إليه المشهور من أنه الماهية المقيدة بالشيوع، و قد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المشهور و هو المقيد بالشمول، و قد عرفت أنه غير قابل للتقييد، مع إن المطلق قابل له، فلا يكون المطلق عندهم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القابلية للتقييد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الإرسال و الشيوع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للمطلق من الخصوصية ينافي التقييد و يعانده، هذا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انثلامهما بسببه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التقييد تجوّزا في المطلق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معنى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إرادة 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قرينة حال أو مقال، و إنما استلزمه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بذاك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أريد من لفظه المعنى المقيد كان مجازا مطلقا؛ كان التقييد بمتصل أو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المعنيين المذكورين لاسم الجنس و النكرة فإنهما قابلان للتقييد، لأن معنى اسم الجنس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المفهوم و الطبيعة المهملة، و المعنى الثاني للنكرة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المقيدة بالوحدة المفهومية،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كليهما للتقييد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المهملة قابلة للتقييد،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فالرجل قد استعمل في نفس الطبيعة، و قيده و هو العالمية قد أريد بدال آخر، فتقييده لا يوجب انثلامه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انثلامهما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المعنيين،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معنيي اسم الجنس و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التقييد مجاز في المطلق؛ لأن المولى أراد من المطلق معناه و من القيد معناه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رجلا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يدل على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الماهية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القيد، فلا يلزم من تقييد المطلق مجاز بعد تعدد الدال و المدلول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لعدم لزوم المجاز من التقييد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معنى لفظ المطلق من لفظ المطلق، و إرادة قيده من الخارج، فيراد المقيد بتعدد الدال و المدلول، و المراد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قيد المطلق من قرينة حال أو 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إنما استلزم التجوّز لو كان المطلق بالمعنى المنسوب إلى المشهور و هو الماهية المقيدة بالشيوع و الإرسال؛ لاستلزام التقييد تجريده عن قيد الإرسال و الشيوع، فيكون مجازا لكون المطلق حينئذ مستعملا في جزء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يستلزم التقييد مجازا بناء على المعنى المذكور لاسم الجنس و النكرة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يستلزم التقييد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استلزام التقييد للمجازية بناء على المختار أيضا من المعنيين المذكورين لاسم الجنس و النكرة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استعمل المطلق في المقيد بأن أريد القيد من نفس لفظ المطلق لا من دال آخر، كما إذا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مجازا على المختار و على مسلك المشهور، من غير فرق في ذلك بين اتصال القيد و انفصاله إذا أمكن استعمال لفظ المطلق في مجموع الرقبة المؤمنة مع انفصال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بيانا للإطلاق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بالمعنى المقيد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 المطلق و قيده؛ بحيث استعمل لفظ المطلق في هذا المجموع بأن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الرقبة المؤمنة، و يجعل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المراد من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مع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التقييد بمتصل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مثال التقييد بمنفصل أن يقال بعد 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الرقبة التي تعتقها يجب أن تكون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هو محل الكلام في المطلق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للقوم اصطلاح خاص في لفظ المطلق و المقيد؛ بل مرادهم بهما هو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لتعريف المطلق و المقيد بما هو المذكور في كتب القوم، ثم الإشكال عليه بعدم الإطراد و الانعكاس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فيقع الكلام تارة في تعريفهما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تقسيم اللفظ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ذكروا لهما من 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المراد من الجنس في تعريف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ما دل على شائع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العرفي الشامل للحقائق الخارجية و الأمور الانتزاعية و الاعتبارية؛ لا الجنس المنطقي، و لا اسم الجنس النحوي، فيكون المراد بالجنس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كلّي له الأفراد و إن كان نوعا باصطلاح أهل الميزان، و لذا قيل في تفسير التعريف المذكور للمطلق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حصة محتملة لحصص كثيرة مما يندرج تحت أمر مشترك، فيصدق هذا التعريف على النكرة الواقعة في حيّز الأمر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يصدق الرجل على فرد من أفراد طبيعة الرجل على نحو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النكرة الواقعة في الخبر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أَقْصَى اَلْمَدِينَةِ‌ فإنه لتعيّنه الواقعي لا يصلح للانطباق على حصص كثيرة على نحو البدلية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تقسيم اللفظ إلى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تعريفهما و إن كان كلّ من الإطلاق و التقييد وصفين لنفس اللفظ بلحاظ المدلول، فإن كان مدلوله شائعا يسمى مطلقا، و إن لم يكن كذلك يسمى مقيدا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اللفظ إليهما و اتصافه بهما إنما هو بلحاظ الحكم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الذي يكون لمدلوله شياع ذاتا إذا صار موضوعا للحكم، و كان تمام الموضوع له </w:t>
      </w:r>
    </w:p>
    <w:p>
      <w:pPr>
        <w:pStyle w:val="BookText"/>
        <w:rPr/>
      </w:pPr>
      <w:r>
        <w:rPr>
          <w:rFonts w:ascii="Amiri" w:hAnsi="Amiri" w:eastAsia="Amiri" w:cs="Amiri"/>
          <w:color w:val="111111"/>
          <w:sz w:val="28"/>
          <w:sz w:val="28"/>
          <w:szCs w:val="28"/>
          <w:rtl w:val="true"/>
          <w:lang w:bidi="ar-SA"/>
        </w:rPr>
        <w:t>يسمى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تمام الموضوع؛ بل كان في مقام الموضوعية مقيدا بقيد يسمى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فالرقبة إن جعلت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اتصفت بالإطلاق، و إن جعلت مقيدة بقيد موضوعا 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اتصفت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التقابل بين الإطلاق و التقييد من قبيل تقابل العدم و الملكة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ما من شأنه أن يكون قابلا للتقييد، فلا يتحقق فيما إذا لم يكن قابلا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الجنس معناه عند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الماهية المبهمة المجردة في حد ذاتها عن لحاظ الشياع، و لحاظ التقييد، و لحاظ التجرّد، لا ما نسب إلى المشهور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اسم الجنس هو الماهية المأخوذة بحدّ الإطلاق و الشياع و السريان، فيكون الموضوع له ماهية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موضوع للفرد المنتشر بحيث لا يبقى فرق بينه و بين النكرة بالمعنى الثاني على ما سيأتي في كلام المصنف، من أن النكرة بالمعنى الثاني على الطبيعة المقيدة بالوحدة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المصنف على وضع أسماء الأجناس للمفاهيم المبهمة بما هي هي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موضوعة لغير المفاهيم المبهمة بأن كانت موضوعة للمفاهيم المشروطة بالشياع، أو الحصة المقيدة بالوحدة لزم تجريدها حتى يصح حملها على الأفراد الخارجية؛ إذ بدون التجريد لا تصدق على الأفراد،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المقيد بالشياع لا يصدق على الأفراد لعدم كل فرد شائعا، مع إن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الماهيات على أفرادها بدون التجريد، فتكون موضوعة لنفس الماهية لا المقيدة بالشيوع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الأجناس ليست موضوعة للابشرط القسمي؛ إذ اللابشرطية قيد ذهني لا موطن لها إلا الذهن، فلا يصح الحمل إلا بالتجريد؛ لانتفاء الاتحاد في الوجود الخارجي في الحمل الشائع و الصناعي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الجنس كأسامة للأسد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للطبيعة بقيد تعيّنها في الذهن؛ لا الطبيعة المبهمة، و من هنا يعلم الفرق بين علم الجنس و اسمه، حيث إن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للطبيعة مقيدة بالتعين الذهني،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لنفس الطبيعة المبهمة، و لذا يعامل مع علم الجنس معاملة المعرفة في جعله مبتدأ و وقوعه 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التحقيق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كاسم الجنس موضوع لصرف المعنى، و نفس الطبيعة المبهمة، فلا فرق بينهما إلا في اللفظ، حيث تجري أحكام المعرفة على علم الجنس لكونه معرفة لفظا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المصنف ما ذكره المشهور من الفرق بينهما من حيث المعنى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علم الجنس كاسمه موضوعا لصرف المعنى لما صح حمل علم الجنس على الأفراد الخارجية بلا تصرف بإلغاء التعين الذهني؛ إذ يمتنع حمل المقيد بالتعين الذهني على الموجود الخارجي، فلا بد من التجريد عن القيد الذهني ليصح الحمل، مع إن المسلّم صحة الحمل بدون التجريد، و هذا دليل على عدم كون الموضوع له في علم الجنس المعنى المقيد بالتعين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اللفظ لمعنى لا يستعمل فيه أصلا؛ بل يستعمل دائما في جزئه مجازا لغو لا يصدر من الواضع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المفرد المعرّف باللام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المفرد المعرف باللام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بلام الجنس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خير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بلام الاستغراق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اَلْإِنْسٰانَ لَفِي خُسْرٍ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لفي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بلام العهد و هو على أقسام، ثم اللام إما مشترك لفظا أو معنى بين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هو المعرف بلام الجنس لا الاستغراق و لا العهد؛ لأن الأول من مصاديق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مدخول الثاني بجميع أقسامه متعين، فلا يصدق عليه المطلق، فمحل النزاع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بلام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ما أورده المصنف من أن اللام ليست للتعريف؛ إذ معنى المعرف بلام الجنس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ما لا على التعيين، فتكون اللام للتزيين لا للتعريف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عدم الحاجة إلى قيد لا بد من إلغائه حين الاستعمال،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للتزيين لا للتعريف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المحلى باللام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دلالة الجمع المعرف باللام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يتوهّم في المقام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التنافي بين ما ذكره المصنف من كون اللام للتزيين، و بين ما عن أئمة الأدب من إفادة الجمع المحلّى باللام للعموم؛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المدخول على العموم لعدم وضعه لذلك، فتكون الدلالة على العموم مستندة إلى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الدفع فهو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اللام على العموم مبنيّة على دلالة اللام على تعيّن المرتبة المستغرقة، و المصنف يمنع تعيّن المرتبة المستغرقة بتعيّن مرتبة أخرى من مراتب الجمع أيضا و هي أقل مراتبه كالثلاثة، و هي لا تفيد العموم، فلا بد من أن تكون الدلالة على العموم مستندة إلى وضع مجموع الجمع، و اللام للعموم؛ لا اللام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استناد العموم إلى اللام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اللام على الاستغراق، من دون دلالتها على التعيين حتى يقال إنها للتعريف، فتكون اللام للتزيين حتى في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النكرة مثل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في المقام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في مقابل اسم الجنس لا في مقابل المعرفة، بدليل جعلهما من أقسام المطلق، فتكون النكرة حينئذ قسيما لاسم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النكرة في مقابل المعرفة حيث يكون اسم الجنس قسما منها لا قسيما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النكرة الواقعة في الإخبار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مِنْ أَقْصَى اَلْمَدِينَةِ‌ هو الفرد المعيّن في الواقع المجهول عند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الإنشاء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الطبيعة الكلية المقيدة بالوحدة المفهومية، و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معناها فردا مرددا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معنى النكرة و اسم الجنس؛ فلا مانع من إطلاق المطلق على اسم الجنس، و على النكرة بالمعنى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إطلاق المطلق بالمعنى المشهور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المقيدة بالإرسال و الشمول على اسم الجنس و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لفقدان الشمول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اسم الجنس وضع للماهية المبهمة من دون لحاظ معها أصلا، و النكرة وضعت للماهية المقيدة بقيد الوحدة، فلحاظ الشمول مفقود فيهما؛ إلاّ إن الكلام في صدق نسبة المطلق إلى المشهور، فهذه النسبة غير صحيحة؛ إذ لو كانت صحيحة لم يصح جعل اسم الجنس و النكرة من المطلق، مع إن المشهور تعاملوا معهما معاملة المطلق</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بمعنى الشيوع غير قابل للتقييد الموجب للتضييق؛ لأن </w:t>
      </w:r>
    </w:p>
    <w:p>
      <w:pPr>
        <w:pStyle w:val="BookText"/>
        <w:rPr/>
      </w:pPr>
      <w:r>
        <w:rPr>
          <w:rFonts w:ascii="Amiri" w:hAnsi="Amiri" w:eastAsia="Amiri" w:cs="Amiri"/>
          <w:color w:val="111111"/>
          <w:sz w:val="28"/>
          <w:sz w:val="28"/>
          <w:szCs w:val="28"/>
          <w:rtl w:val="true"/>
          <w:lang w:bidi="ar-SA"/>
        </w:rPr>
        <w:t>السعة و الضيق متقابلان لا يقبل أحدهما الآخر، هذا بخلاف المعنيين المذكورين لاسم الجنس و النكرة، فإنهما قابلان للتقييد، فليسا من المطلق بالمعنى المشهور الغير القابل للتقييد، ثم على ما ذكر من معنيي اسم الجنس و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المجاز من التقييد، لأن المطلق قد استعمل في معناه الحقيقي، و القيد مستفاد من دال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استلزام التقييد للمجازية إذا استعمل المطلق في المقيد، فيلزم استعمال اللفظ في غير ما وضع له، فيكون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ما دل على شائع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فلا يرد عليه الإشكال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اسم الجنس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الماهية بما هي مبهمة مهملة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اللابشرط المقسمي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الجنس مثل اسم الجنس موضوع لنفس الماهية بما هي مبهمة، و التعريف فيه 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 في المفرد المعرف باللام ليست للتعريف؛ بل للتزيين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في الإخبار كان معناها معينا في الواقع</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وقعت في الإنشاء 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الطبيعة المقيدة بالوحدة المفهومية، و صدق المطلق عليها إنما هو بلحاظ المعنى الثاني</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5790_159920"/>
      <w:bookmarkStart w:id="407" w:name="pg15790_159920"/>
      <w:bookmarkEnd w:id="407"/>
    </w:p>
    <w:p>
      <w:pPr>
        <w:pStyle w:val="BookText"/>
        <w:rPr/>
      </w:pPr>
      <w:bookmarkStart w:id="408" w:name="pg15790_159920"/>
      <w:bookmarkEnd w:id="408"/>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قد 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دلالة 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إلا على الماهية المبهمة وضعا، و أن الشياع و السريان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الطوارئ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خارجا عما وضع له، فلا بد في الدلالة عليه من قرينة حال أو مقال أو حكمة، و هي تتوقف على 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13502802_2142443653"/>
      <w:bookmarkStart w:id="410" w:name="_Toc145"/>
      <w:bookmarkEnd w:id="409"/>
      <w:r>
        <w:rPr>
          <w:rtl w:val="true"/>
        </w:rPr>
        <w:t>فصل في مقدمات الحكمة</w:t>
      </w:r>
      <w:bookmarkEnd w:id="410"/>
    </w:p>
    <w:p>
      <w:pPr>
        <w:pStyle w:val="Heading4"/>
        <w:numPr>
          <w:ilvl w:val="3"/>
          <w:numId w:val="1"/>
        </w:numPr>
        <w:rPr/>
      </w:pPr>
      <w:bookmarkStart w:id="411" w:name="__RefHeading___Toc13502804_2142443653"/>
      <w:bookmarkStart w:id="412" w:name="_Toc146"/>
      <w:bookmarkEnd w:id="411"/>
      <w:r>
        <w:rPr>
          <w:rtl w:val="true"/>
        </w:rPr>
        <w:t>اشارة</w:t>
      </w:r>
      <w:bookmarkEnd w:id="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مقدمات الحكمة لا بد من بيان مورد الحاجة إليها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إليها بناء على تفسير المطلق بالماهية المقيدة بالشيوع و الإرسال و السريان، المنسوب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الحاجة إليها بناء على تفسيره بالماهية المبهمة المستفادة من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ما دل على شائع في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فسره غير واحد بأنه حصة محتملة لحصص كثيرة مما يندرج تحت أمر مشترك، فالمطلق مفهوم كلي قابل للانطباق على الأفراد الخارجية على نحو البدلية، فلا يدل حينئذ على الشياع و السريان كسائر الأوصاف الطوارئ الخارجة عن معناه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الحاجة إليها على التفسير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تقييد المطلق يستلزم التجوّز على التفسير الأول و لا يستلزمه على التفسير الثاني، فيتمسك بأصالة الحقيقة في إحراز الإطلاق، مع احتمال التقييد المستلزم للمجازية على التفسير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التفسير الثاني؛ إذ لا مجال عليه للتمسك بأصالة الحقيقة في إحراز الإطلاق، لأن المطلق لو كان بحسب الواقع مقيدا لا يكون مجازا، فلا يكون مخالفا لما تقتضيه أصالة الحقيقة حتى يتمسّك بها لإحراز الإطلاق، فلا بد في إحراز الإطلاق في مقام الشك أن يتمسك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فالمطلق على التفسير الثاني لا يدل على الشياع و السريان، فلا بد في الدلالة على الشياع و السريان من قرينة حال أو مقال أو حكمة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فواضحان، 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يتوقف على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فقرينة الحكمة التي تسمى بالقرينة العامة مركبة من ثلاثة مقدمات فلا تتم إلا بها،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تمام مراده لا في مقام بيان المراد في الجملة، كما إذا قال الطبيب للمريض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 المتكلم في مقام بيان تمام المراد؛ لا الإهمال أو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انتفاء ما يوجب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بشرب الدواء، و لا في مقام الاجمال و الإهمال؛ إذ لو لم يكن في مقام بيان تمام مراده لا يلزم نقض الغرض بذكره مطلقا مع عدم نصب قرينة على تعيين مراده الخاص، فإذا قال المتكلم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مقام بيان مراده من وجوب عتق مطلق الرقبة يؤخذ بإطلاق كلامه، و يكون إطلاق كلامه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من 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إفهامه تمام ما أراد بيانه سواء كان مرادا جدّيا له أم مرادا استعماليا لضرب قاعدة يرجع إليها عند الشك و عدم حجة أقوى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مقام بيان أصل التشريع من دون نظر إلى الخصوصيات،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رمضان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لما يعتبر في وجوبه و صحته، فلا يصح التمسك بإطلاق كلامه و إثبات أن ما بيّنه هو تمام مراده، و أنه لا دخل لشيء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لم يكن المتكلم في مقام البيان من الجهة التي يراد إثباتها لم يصح التمسك بالإطلاق لإثبات تلك الجهة، كما إذا كان في بيان حكم آخر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فَكُلُوا مِمّٰا أَمْسَكْنَ‌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مقام بيان حلية ما اصطاده الكلب المعلم، فإنه لا يجوز التمسك بإطلاق الأمر بالأكل لإثبات طهارة موضع عضّ الكلب؛ لعدم إحراز كون المتكلم في مقام بيان الجهة التي يراد اثباتها بالإطلاق، فلو ورد دليل على التقييد لم يكن قبيحا لعدم كونه في مقام البيان بالإطلاق حتى يكون التقييد منافيا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المقدمة الثانية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القرينة المعيّنة للمراد، إذ معها يكون المراد متعينا، فلا وجه حينئذ للحمل على الإطلاق؛ إذ لا يلزم نقض الغرض من عدم الحمل على الإطلاق،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بيّن غرضه الذي هو المقيد بالقرينة المذكورة في الكلام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المقدمة الثالثة من مقدمات الحكمة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ثالثتها انتفاء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الإطلاق موقوف على انتفاء القدر المتيقن في مقام التخاطب؛ إذ معه يصح أن يعتمد </w:t>
      </w:r>
    </w:p>
    <w:p>
      <w:pPr>
        <w:pStyle w:val="BookText"/>
        <w:rPr/>
      </w:pPr>
      <w:r>
        <w:rPr>
          <w:rFonts w:ascii="Amiri" w:hAnsi="Amiri" w:eastAsia="Amiri" w:cs="Amiri"/>
          <w:color w:val="111111"/>
          <w:sz w:val="28"/>
          <w:sz w:val="28"/>
          <w:szCs w:val="28"/>
          <w:rtl w:val="true"/>
          <w:lang w:bidi="ar-SA"/>
        </w:rPr>
        <w:t>المتكلم في مقام البيان عليه إذا كان ذلك المتيقن منسبقا إلى ذهن المخاطب من اللفظ؛ بحيث يكون الكلام ظاهرا في كون ذلك البعض متيقّن الإرادة بالنسبة إلى أفراد المطلق، فهذا التيقّن يمنع عن إحراز إرادة الإطلاق من المطلق، فلو أراد البعض المتيقّن منه لم يكن التعبير بالمطلق مخلاّ بالغرض، لصحة الاتكال في بيان المتيقّن على تيقّنه بعد أن كانت وظيفته إفهام المخاطب باللفظ، و كان المتيقن منفهما من اللفظ، فكأنه صرح بأن مراده هو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فالتيقّن صالح لأن يكون بيانا لإرادة ذلك المتيقن دون غيره، فلو أطلق المتكلم الكلام و أراد غير المتيقن، و لم ينصب قرينة على مراده كان ذلك مخلاّ بغرضه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بذكر مثال للمتيقن عند التخاطب،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فرض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حكم وقوع نجاسة في بئر معينة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البئر واسع لا يفسده شيء</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فإن تيقّن تلك البئر من الآبار في الحكم المذكور إنما هو بسبب وقوعها في السؤال، فالتيقن مستند إلى الكلام لا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كان التيقن مستندا إلى ما يكتنف بالكلام من الخصوصيات، بحيث لا يخرج سبب التيقّن عن الكلام،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العالم و إن كان شاملا للمنجم إلاّ إن نفس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بمناسبة وجوب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الفقيه؛ بحيث يصير هو متيقن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القدر المتيقن الخارج عن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المتيقن بملاحظة الخارج عن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التيقّن إذا كان مستندا إلى ما هو خارج عن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غير مضر بالإطلاق، فلا يكون عدمه شرطا في الإطلاق،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 جميع المطلقات أو جلّها قدرا متيقنا، فلو بنى على قدحه في الأخذ بالمطلقات لانسد باب التمسك بها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المتيقن في البين بملاحظة الخارج عن مقام التخاطب، بأن لا يكون التيقّن ناشئا عن ظهور اللفظ في الفرد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مؤثر في رفع الإخلال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انتفاء القدر المتيقن في مقام التخاطب، و لو كان المتيقّن بملاحظة الخارج عن ذاك المقام في البين، فإنه غير مؤثر في رفع الإخلال بالغرض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بصدد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تحققت لو لم يرد الشياع لأخل بغرضه،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ينبّه و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مرادا للمتكلم، و أطلق الكلام، و لم ينصب قرينة على كون ذلك المتيقن مراده لأخلّ بغرضه؛ إذ ليس له أن يعتمد في تفهيم مراده على هذا التيقّن، حيث إنه ليس كل متيقن صالحا للقرينية، و إنّما الصالح لها ما ينفهم من الكلام الملقى إلى المخاطب؛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 بحسب مقام التخاطب، فالمؤثر في رفع الإخلال بالغرض لا بد أن يكون المتيقن بحسب هذا المقام أيضا؛ لا المتيقّن الخارجي الأجنبي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في مقام التخاطب صالح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أراده المتكلم و أطلق الكلام لم يلزم إخلال بغرضه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الاعتماد على هذا المتيقن لانفهامه عرفا من الكلام، بخلاف المتيقن الخارجي، فإنه لأجنبيته عن مقام التخاطب لا يصح الركون إليه في مقام التفهيم، فلو كانت الرقبة المؤمنة موضوعا للحكم، و كانت في مقام الامتثال مجزئة قطعا؛ لكن لم تكن متيقنة من نفس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الإطلاق حينئذ مخلا بالغرض؛ لعدم كون هذا التيقن بيانا لذلك الغرض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المفروض كون المتكلم في مقام البيان بالخطاب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المتكلم فيما تحققت مقدمات الحكمة؛ لو لم يرد الشياع الذي هو المطلق لأخلّ بغرضه،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تمامية المقدمات الثلاث المذكورة لو لم يرد المتكلم الإطلاق، و أراد المقيّد لكان مخلا بغرضه، لما مرّ من عدم كون المطلق بيانا للمقيّد حتى يصح الاتكال عليه، و أن بيانية المطلق للمقيّد منحصرة بالمتيقّن التخاطبي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الإخلال بالغرض قبيح فلا محيص عن إرادة الإطلاق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للإخلال بالغرض،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مع كونه بصدد البيان إذا لم يبيّن المقيد و لم يكن المطلق بيانا له، فالإطلاق مراد في عالم الإثبات، و هو دليل إنّي على كونه مرادا في عالم الثبوت أيضا من دون تخصّصه بخصوصية خاصة، فيتطابق الإثبات و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راجعان إلى المتكلم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بصدده، و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هناك إخلال به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 انتفاء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مقام الإهمال أو الإجمال، و مع انتفاء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البيان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انتفاء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إخلال بالغرض لو كان المتيقّن تمام مراده، فإن الفرض أنه بصدد بيان 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بيّنه، لا بصدد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 مقدمات الحكمة المذكورة لا يلزم الإخلال بالغرض أصلا؛ لأن المتكلم إذا لم يكن في مقام البيان، بل كان في مقام أصل التشريع من دون نظر إلى الخصوصيات، لا يلزم ذكر المطلق إخلال بالغرض و هو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فالإخلال بالغرض مترتب على وجود المقدمات المزبورة، مع إرادة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انتفاء غير المقدمة من سائر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لوجه الحاجة إلى المقدمة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المتكلم في مقام تمام المراد، بل كان في مقام الإهمال 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انتفاء ما يوجب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عدم لزوم الإخلال بالغرض بانتفائها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وجود القرينة المعيّنة للمراد،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معيّنة، فلا يلزم من ذكر المطلق حينئذ إخلال بالغرض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القدر المتيقن في مقام التخاطب، و مع انتفاء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القدر المتيقن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ذكر المطلق إخلال بالغرض و هو إرادة المقيد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التخاطبي؛ لما مر من صلاحية التيقّن المذكور للقرينية على المراد؛ بحيث يصح للمتكلم الاتكال عليه مع ذكر المطلق إذا كان المتيقن تمام مراد المتكلم، إذ لو كان بعض مراده لم يكن البيان تامّا، فيلزم الإخلال بالغرض من الاكتفاء بالمتيقن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مراده 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بيّنه بالمتيقن الخطابي، فلو لم يرد الشياع منه لم يلزم إخلال بغرضه أصلا، فلا يقدح الإطلاق حينئذ؛ لكون المتيقن كالقرينة اللفظية الحافة بالكلام، المانعة عن إرادة الإطلاق</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بصدد بيان وصف التمامية للمتيقن، و أنه موصوف بكونه تمام مراده من المطلق؛ بحيث لا يكون شيء وراء هذا المتيقن مرادا له منه، و مع ذلك أطلق الكلام و أمر بعتق رقبة مثلا، و لم ينصب قرينة على اتصاف المتيقن بوصف كونه تمام المراد لزم من ذكر المطلق الإخلال بالغرض، و هو إرادة المتيقّن بما هو تمام المراد،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التيقن الخطابي قاصر عن إثبات هذا الوصف للمتيقن بعد إمكان أن يكون المتيقن مرادا في ضمن سائر الأفراد،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ينصب قرينة على ذلك، فلا ينفي تيقّن بعض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Style w:val="FootnoteAnchor"/>
          <w:rtl w:val="true"/>
        </w:rPr>
        <w:footnoteReference w:id="76"/>
      </w:r>
      <w:r>
        <w:rPr>
          <w:rFonts w:ascii="Amiri" w:hAnsi="Amiri" w:eastAsia="Amiri" w:cs="Amiri"/>
          <w:color w:val="111111"/>
          <w:sz w:val="28"/>
          <w:sz w:val="28"/>
          <w:szCs w:val="28"/>
          <w:rtl w:val="true"/>
          <w:lang w:bidi="ar-SA"/>
        </w:rPr>
        <w:t>تمامه كي أخلّ ببيانه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بكونه في مقام بيان تمام مراده، مجرّد بيان ذلك الأفراد مرادية سائر الأفراد حتى يتصف المتيقن بكونه تمام المراد، فتيقن الرقبة المؤمنة لا ينفي مطلوبية غيرها من أفراد الرقبة حتى يثبت لها وصف التمامية، فحينئذ لا مانع من التمسك بالإطلاق لإثبات كون الموضوع نفس الطبيعة المقيدة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بصدد بيان أن المتيقن تمام المراد كي يلزم الإخلال ببيان مراده؛ لما عرفت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بصدد بيان وصف المتيقن بكونه تمام المراد و أطلق لزم الإخلال بغرضه، و هو بيان وصف التمامية للمتيقن، فلا بد من الأخذ بالإطلاق، فاتّضح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بصدد بيان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بصدد أنّه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اتضح أيضا أن الصواب أن تكون العبارة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يكون أخلّ‌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فحاصل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المتكلم في مقام بيان تمام المراد و بين كونه في مقام بيان أن القدر المتيقن هو تمام المراد بوصف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 يصح الاعتماد على القدر المتيقن؛ إذ لا يفهم المخاطب إلا القدر المتيقن فقط و هو مراد المتكلم، فلو أطلق الكلام و لم يرد الشياع لم يخلّ بغرضه؛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بصدد بيان تمام المراد، و قد بيّنه بواسطة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كون المتكلم بصدد بيان أن القدر المتيقن تمام المراد بوصف التمامية، فلا يجوز الاعتماد على القدر المتيقن؛ لأن المخاطب إنما يفهم القدر المتيقن، و لا يفهم وصف التمامية، فلو أطلق الكلام لكان مخلا بغرضه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ذكرناه من الفرق؛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بالفرض بصدد بيان كون المتيقن هو المراد كفى هذا بيانا لكون المتيقن هو تمام المراد، هذا بخلاف من كان بصدد بيان كون المتيقن تمام المراد بوصف التمامية، فلا يكفي هذا بيانا لكون القدر المتيقن تمام المراد بوصف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فالتيقن في الفرض الأول كما يفيد رفع الإخلال بالغرض؛ كذلك يكون بيانا لكون المتيقن هو تمام المراد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دفع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تقريب التوهم الناشئ عن عبارة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حمل على الإطلاق و الإشاعة بواسطة عدم الدليل، فالإطلاق بمنزلة الأصول العملية في قبال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w:t>
      </w:r>
    </w:p>
    <w:p>
      <w:pPr>
        <w:pStyle w:val="BookText"/>
        <w:rPr/>
      </w:pPr>
      <w:r>
        <w:rPr>
          <w:rFonts w:ascii="Amiri" w:hAnsi="Amiri" w:eastAsia="Amiri" w:cs="Amiri"/>
          <w:color w:val="111111"/>
          <w:sz w:val="28"/>
          <w:sz w:val="28"/>
          <w:szCs w:val="28"/>
          <w:rtl w:val="true"/>
          <w:lang w:bidi="ar-SA"/>
        </w:rPr>
        <w:t>و إظهاره و إفهامه، و لو لم يكن عن جد، بل قاعدة و قانونا لتكون حجة فيما لم تكن حجة أقوى على خلافه؛ لا البيان في قاعدة قبح تأخير البيان عن وقت الحاجة، فلا موضوع له مع الدليل على التقييد، كما لا موضوع لها مع الدليل الاجتهادي، فلا يجوز التمسك بالمطلقات بعد الظفر بمقيّد منفصل، لكشف المقيد عن عدم كون المتكلم بصدد بيان تمام مراده، و أنه كان في مقام الإهمال أو الإجمال، مع إن السيرة قد استقرت على التمسك بها بعد الظفر بالمقيد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الدفع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بكونه في مقام بيان تمام مراده مجرّد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مجرى مقدمات الحكمة هل هو المراد الجدي الواقعي أو المراد الاستعمالي،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هل تجري في بيان و تنقيح ما هو المراد الجدي الواقعي بأن يكون المطلق هو المراد الجدي للمتكلم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تجري في بيان و تنقيح المراد الاستعمالي بمعنى ما قصد المتكلم تفهيمه للمخاطب و إحضاره من المعنى في ذهن السامع؛ بأن يكون المراد الاستعمالي هو المطلق، لا ما أراده من نفس اللفظ جدّا؟</w:t>
      </w:r>
    </w:p>
    <w:p>
      <w:pPr>
        <w:pStyle w:val="BookText"/>
        <w:rPr/>
      </w:pPr>
      <w:r>
        <w:rPr>
          <w:rFonts w:ascii="Amiri" w:hAnsi="Amiri" w:eastAsia="Amiri" w:cs="Amiri"/>
          <w:color w:val="111111"/>
          <w:sz w:val="28"/>
          <w:sz w:val="28"/>
          <w:szCs w:val="28"/>
          <w:rtl w:val="true"/>
          <w:lang w:bidi="ar-SA"/>
        </w:rPr>
        <w:t xml:space="preserve">هذا هو الذي ذهب إليه المصنف 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ذهب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الجدي الواقعي، و هو المقصود في قاعدة قبح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أعم من بيان المراد الواقعي؛ بأن يظهر الواقع و إن لم يكن مرادا جديّا، بل يظهره و يلقيه إلى المخاطب بصورة القانون ليكون حجة و مرجعا عند الشك في التقييد، ما لم تقم حجة أقوى على خلافه و هي دليل التقييد، ثم المراد بالبيان في المقام هو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المقيد المنفصل كاشفا عن عدم كون المتكلم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مختار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التمسك بالإطلاق لكشف المقيد عن عدم كون المتكلم في مقام البيان، و حينئذ فما جرت عليه السيرة من التمسك بالإطلاقات بعد الظفر بمقيد منفصل في غاية الصحة و المتانة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بخلاف ما ذهب إليه الشيخ الأنصاري؛ من كون المتكلم في مقام بيان المراد </w:t>
      </w:r>
    </w:p>
    <w:p>
      <w:pPr>
        <w:pStyle w:val="BookText"/>
        <w:rPr/>
      </w:pPr>
      <w:r>
        <w:rPr>
          <w:rFonts w:ascii="Amiri" w:hAnsi="Amiri" w:eastAsia="Amiri" w:cs="Amiri"/>
          <w:color w:val="111111"/>
          <w:sz w:val="28"/>
          <w:sz w:val="28"/>
          <w:szCs w:val="28"/>
          <w:rtl w:val="true"/>
          <w:lang w:bidi="ar-SA"/>
        </w:rPr>
        <w:t xml:space="preserve">يكون الظفر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عدم كون المتكلم في مقام البيان، و لذا لا ينثلم به إطلاقه و صحة التمسك به أصلا، فتأمّل جيدا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انقدح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النكرة في دلالتها على الشياع و السريان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فيما لا يكون هناك دلالة حال أو مقال إلى مقدمات الحكمة،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 الواقعي، و هذا الكلام يلازم عدم إمكان التمسك بالمطلقات إذا قيدت واقعا بقيود منفصلة؛ لأنه يكشف عن عدم كون المتكلم في مقام البيان، فتنهدم المقدمة الأولى بورود المقيد المنفصل و هذا اللازم باطل إذ لا يلتزم به أحد، فيكشف عن بطلان المبنى الذي يبتني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يكون الظفر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تعريض بما في التقريرات و ردّ عليه، و تفريع على كون المراد بالبيان إظهار تمام مراده و لو لم يكن عن جدّ، كما هو مختار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اتضح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بالبيان مجرد إظهار تمام المراد حتى يكون حجة ظاهرا في الأفراد المشكوكة حتى تقوم حجة أقوى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دليل التقييد كاشفا عن عدم كون المتكلم في مقام البيان، و لذا لا ينثلم بالظفر بالمقيد إطلاق المطلق و صحة التمسك به،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هذا التقييد عن عدم كون المتكلم في مقام البيان، و لذا يصح التمسك بالإطلاق في غير مورد التقييد، فلو شك في تقييده بغير الإيمان أيضا يتمسّك في نفيه بالإطلاق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المقيد إذا كان مخالفا للمطلق في النفي و الإثبات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كونه مقيدا له، أو يحمل المقيد على الاستحباب و الأفضلية، فانتظر تفصيل ذلك فيما سيأتي عن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النكرة هي الطبيعة المقيدة بالوحدة المفهومية، و خروج الشيوع عن مفهومها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الشيوع لا بد أن تستند إلى قرينة حالية أو مقالية أو حكمية إن تمت مقدمات الحكمة، فإنّ النكرة و إن كانت دالة على الشيوع لكنه بدلي لا عرضي، فلا دلالة لها على الشيوع العرضي إلا بالقرينة و لو كانت مقدمات الحكمة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اسم الجنس الذي وضع للماهية المهملة، فلا يدل على الشياع إلا </w:t>
      </w:r>
      <w:bookmarkStart w:id="413" w:name="pg15790_159928"/>
    </w:p>
    <w:p>
      <w:pPr>
        <w:pStyle w:val="BookText"/>
        <w:rPr/>
      </w:pPr>
      <w:bookmarkEnd w:id="413"/>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لا يبعد أن يكون الأصل فيما إذا شك في كون المتكلم في مقام بيان تمام المراد، هو كونه بصدد بيانه، و ذلك لما جرت عليه سيرة أهل المحاورات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النكرة مثل اسم الجنس على الشياع تحتاج إلى مقدمات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13502806_2142443653"/>
      <w:bookmarkStart w:id="415" w:name="_Toc147"/>
      <w:bookmarkEnd w:id="414"/>
      <w:r>
        <w:rPr>
          <w:rtl w:val="true"/>
        </w:rPr>
        <w:t>الأصل كون المتكلم في مقام البيان</w:t>
      </w:r>
      <w:bookmarkEnd w:id="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هو الأصل عند الشك في كون المتكلم في مقام البيان، و قبل الخوض في بحث الأصل ينبغي بيان مورد هذا الأصل، و توضيح ذلك يتوقف على مقدمة و هي أن هناك صور و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إحراز كون المتكلم في مقام بيان تمام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عدم كونه في مقام بيان تمام مراده؛ بل كان في مقام الإجمال أو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المتكلم في مقام بيان تمام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الأصل هو الصورة الثالثة؛ إذ لا شك في التمسك بالإطلاق في الصورة الأولى، كما لا ريب في عدم التمسك بالإطلاق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التمسك بالإطلاق في الصورة الثالثة،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من مقدمات الحكمة التي يتوقف عليها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تمام مراده، و كان إحرازه بالعلم في كثير من الموارد في غاية الصعوبة، صار المصنف بصدد إثبات ذلك في موارد الشك بالأصل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 عند الشك في ذلك، و 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الأصل و القاعدة كون المتكلم في مقام البيان، فيصح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هذا الأصل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لما جرت عليه سيرة أهل المحاورات من التمسك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كون المتكلم في مقام البيان فيما إذا شك في ذلك، و هذا أصل عقلائي جرت عليه سيرة أبناء المحاورة، حيث إنهم يتمسّكون بالإطلاقات مع عدم علمهم بكون المتكلم في مقام البيان، فهذه السيرة أقوى دليل على هذا الأصل العقلائي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المتيقن من السيرة و بناء العقلاء على كون المتكلم في مقام بيان تمام مراده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جرت عادة المتكلم على الركون إلى القرائن المتصلة؛ بحيث يبيّن تمام </w:t>
      </w:r>
    </w:p>
    <w:p>
      <w:pPr>
        <w:pStyle w:val="BookText"/>
        <w:rPr/>
      </w:pPr>
      <w:r>
        <w:rPr>
          <w:rFonts w:ascii="Amiri" w:hAnsi="Amiri" w:eastAsia="Amiri" w:cs="Amiri"/>
          <w:color w:val="111111"/>
          <w:sz w:val="28"/>
          <w:sz w:val="28"/>
          <w:szCs w:val="28"/>
          <w:rtl w:val="true"/>
          <w:lang w:bidi="ar-SA"/>
        </w:rPr>
        <w:t xml:space="preserve">من التمسك بالإطلاقات، فيما إذا لم يكن هناك ما يوجب صرف وجهها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جهة خاصة،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المشهور لا يزالون يتمسكون بها مع عدم إحراز كون مطلقها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البيان، 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لأجل ذهابهم إلى أنها موضوعة للشياع مرامه في مجلس واحد، و لا يعتمد في بيان مراده على القرائن المنفصلة، فحينئذ إذا احتملنا عدم كون المطلق تمام الموضوع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الطبيعة جزء الموضوع، فلا بأس بالتمسك بالأصل العقلائي المزبور، و البناء على أن المطلق تمام مراده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جرى دأب المتكلم على الاعتماد على القرائن المنفصلة لمصالح توجب ذلك، فبناء العقلاء على جريان الأصل المذكور حينئذ غير ثابت، و الشك فيه يوجب التوقف عن إجرائه؛ بل لا بد في الأخذ بالإطلاق من الوثوق، و الاطمئنان بكون المتكلم في مقام بيان تمام مراده بهذا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وجه الإطلاقات إلى جهة خاصة، كانصراف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الإنسان من سائر الحيوانات التي لا يؤكل لحمها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هذه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ترى أن المشهور يتمسكون بالإطلاقات، مع عدم إحراز كون مطلق المطلقات بصدد البيان، و ليس ذلك إلا لأجل الأصل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سكون العين و كسر الدال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 كون تمسّك المشهور بالإطلاقات لأجل ذهابهم إلى أنها موضوعة للشياع و السريان، فيكون دفعا لما يتوهّم من أن يتمسك المشهور بالإطلاق، مع عدم إحراز كون المتكلم في مقام البيان، ليس من جهة كون الأصل عندهم عند الشك هو كون المتكلم في مقام البيان؛ بل من جهة ذهابهم إلى وضع المطلق للشيوع و السريان، بحيث يكون الشياع جزء الموضوع له، فلا يحتاج انعقاد الإطلاق إلى مقدمات الحكمة، و منها كون المتكلم في مقام البيان لنحتاج في إحرازه إلى الأصل العقلائي المذكور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ذهابهم إلى وضع المطلق للشيوع و السريان بعيد؛ لما مر سابقا من وضع ألفاظ المطلق للماهية المبهمة المهملة، التي لم يلاحظ شيء و لا قيد، فالشيوع و السريان خارجان عما وضعت له، و لعل وجه نسبة المطلق للمعنى المقرون بالشياع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عدم الوجه في التمسك بالإطلاقات، بدون إحراز كون المتكلم في </w:t>
      </w:r>
      <w:bookmarkStart w:id="416" w:name="pg15790_159930"/>
    </w:p>
    <w:p>
      <w:pPr>
        <w:pStyle w:val="BookText"/>
        <w:rPr/>
      </w:pPr>
      <w:bookmarkEnd w:id="416"/>
      <w:r>
        <w:rPr>
          <w:rFonts w:ascii="Amiri" w:hAnsi="Amiri" w:eastAsia="Amiri" w:cs="Amiri"/>
          <w:color w:val="111111"/>
          <w:sz w:val="28"/>
          <w:sz w:val="28"/>
          <w:szCs w:val="28"/>
          <w:rtl w:val="true"/>
          <w:lang w:bidi="ar-SA"/>
        </w:rPr>
        <w:t xml:space="preserve">و السريان، و إن كان ربما نسب ذلك إليهم، و لعل وجه النسبة ملاحظة أنه لا وجه للتمسك بها بدون الإحراز و الغفلة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انقدح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حمل المطلق على الإطلاق فيما لم يكن هناك قرينة حالية أو مقالية على قرينة الحكمة المتوقفة على المقدمات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البيان،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ذلك هو سيرة العقلاء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إلى نسبة وضع المطلق للماهية المقيدة بالشياع إلى المشهور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تمسكهم بالإطلاقات، مع عدم إحراز كون المتكلم في مقام البيان، مع لزوم إحرازه في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وجه تمسكهم بها، و هو الأصل العقلائي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فهذان الأمران أوجبا التوجيه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وضع المطلق المشروط بالشياع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وجه تمسكهم بالمطلقات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كون المتكلم في مقام البيان بسيرة أهل المحاورات، فالتوجيه المزبور غير 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تمسك المشهور و هو سيرة أهل المحاورات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ضعف التوجيه المزبور، و أنه كيف يمكن نسبة المطلق المقيد بالشياع إلى المشهور، و جعله وجها لتمسكهم بالإطلاقات، مع إن فيهم من ينكر وضع المطلق له، و يلتزم بكون الموضوع له نفس الماهية المهملة المعراة عن كل قيد من الشيوع و غيره كالسلطان و من تبعه، و مع ذلك يتمسك بالإطلاقات مع عدم العلم بكون المتكلم في مقام بيان تمام مراده،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3502808_2142443653"/>
      <w:bookmarkStart w:id="418" w:name="_Toc148"/>
      <w:bookmarkEnd w:id="417"/>
      <w:r>
        <w:rPr>
          <w:rtl w:val="true"/>
        </w:rPr>
        <w:t>لا إطلاق للمطلق فيما كان له الانصراف</w:t>
      </w:r>
      <w:bookmarkEnd w:id="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الغرض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الانصراف الذي يكون قرينة مانعة عن الإطلاق؛ إذ بعض أنواع الانصراف مما يوجب التعيين أو مما يوجب القدر المتيقن في مقام التخاطب، فلا يجوز حينئذ التمسك بالإطلاق لعدم تمامية مقدمات الحكمة التي منها انتفاء ما يوجب التعيين، و منها انتفاء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بيان أنواع الانصراف حتى نعلم أن أيّا منها يقيد المطلق فيكون مانعا عن الإطلاق، و أيّا منها لا يقيده فلا يكون مانعا عن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الخطوري، الناشئ عن غلبة الوجود، الموجبة لانصراف المطلق إليه، كخطور ماء الفرات في ذهن أهل الكوفة، و ماء دجلة في ذهن أهل بغداد من لفظ ماء </w:t>
      </w:r>
    </w:p>
    <w:p>
      <w:pPr>
        <w:pStyle w:val="BookText"/>
        <w:rPr/>
      </w:pPr>
      <w:r>
        <w:rPr>
          <w:rFonts w:ascii="Amiri" w:hAnsi="Amiri" w:eastAsia="Amiri" w:cs="Amiri"/>
          <w:color w:val="111111"/>
          <w:sz w:val="28"/>
          <w:sz w:val="28"/>
          <w:szCs w:val="28"/>
          <w:rtl w:val="true"/>
          <w:lang w:bidi="ar-SA"/>
        </w:rPr>
        <w:t>لا إطلاق له فيما كان له الانصراف إلى خصوص بعض الأفراد، أو الأصناف لظهوره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الانصراف لا يقيد المطلق و لا يكون مانعا عن الإطلاق؛ للقطع بعدم كون المنصرف إليه مرادا قبل التأمل و بعده، و لا يزول بالتأمل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البدوي، الموجب للشك في إرادة المنصرف إليه، الزائل بالتأمل؛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ذي رأس واحد، فهو لا يشمل رجلا ذا رأسين، فيكون موجبا للشك في إرادة المنصرف إليه، ثم يزول الشك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الانصراف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استعمال المطلق في المنصرف إليه، الموجبة لأنس الذهن به، و هذا الانصراف أيضا لا يقيد المطلق، فلا يكون مانعا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يوجب الشك البدوي في إرادة المنصرف إليه من المطلق و يزول بالتأمل، بخلاف سابقه فإنه لا يوجب الشك البدوي في إرادته منه، و لا يزول بالتأمل، فهما مشتركان في عدم تقييد المطلق، و مفترقان في استقرار الأول و زوال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الناشئ عن التشكيك في الماهية في متفاهم العرف و هو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التشكيك بمثابة يحكم العرف بخروج الفرد المنصرف عنه عن مصاديق المطلق، كانصراف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الإنسان، و عدم شموله له بنظرهم، و صيرورة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غير الإنسان، و لذا جوّز الفقهاء الصلاة في شعره و ظفره و بصاقه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كون هذا الانصراف مقيدا للإطلاق بغير المنصرف عنه، لكون المطلق مع هذا التشكيك كاللفظ المحفوف بالقرينة اللفظية المتصلة في المنع عن انعقاد الظهور للمطلق في الإطلاق، و موجب لظهوره في المنصرف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التشكيك بمثابة يشك العرف في خروج الفرد المنصرف عنه عن مصاديق المطلق؛ كانصراف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الزاج و النفط، و هذا الانصراف و إن لم يكن موجبا لظهور اللفظ في المنصرف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من قبيل اللفظ المحفوف بما يصلح للقرينية، و معه لا يكون اللفظ ظاهرا في الإطلاق، لفقدان شرط الإطلاق و هو عدم احتفاف الكلام بالقرينة، و بالصالح للقرينية، فالانصراف في هذين الفرضين مانع عن التمسك بالإطلاق</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المنصرف إليه،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فيؤخذ بالمنصرف إليه من باب القدر المتيقّن؛ لا من باب الظهور اللفظي، كما في 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أو كونه متيقنا منه، و لو لم يكن ظاهرا فيه بخصوصه، حسب اختلاف مراتب الانصراف كما إنه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يوجب ذا و لا ذاك؛ بل يكون بدويا زائلا بالتأمل، كما أنه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الاشتراك أو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الناشئ عن بلوغ غلبة الاستعمال في فرد خاص أو صنف خاص حدّ المجاز المشهور عند تعارضه مع الحقيقة المرجوحة، و لهذا إذا ذكر هذا اللفظ مطلقا و بلا قرينة وجب التوقف في المجاز، و يحكم بالتقييد في المقام؛ لما مر من فقدان شرط الإطلاق، و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كصيغة الأمر على القول بكونها حقيقة في الوجوب، و لكن استعمالها في الندب مجازا مشهورا؛ بحيث ساوى احتماله لاحتمال الحقيقة، أو يرجح عليه على اختلاف بين الأعلام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الناشئ عن بلوغ شيوع المطلق و غلبة استعماله في المنصرف إليه حد اشتراك لفظه بين المعنى الحقيقي الإطلاقي، و بين المعنى المنصرف إليه،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يحمل على أحدهما إلا بالقرينة المعيّنة، فهذا الانصراف يمنع أيضا عن الأخذ بالإطلاق، كما إذا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لمطلق وجه الأرض، ثم استعمل كثيرا في خصوص التراب الخالص بحيث صار مشتركا بينهما، 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تيمم بالصعيد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على المطلق إلا بالقرينة؛ لكن فيه أنه يحمل على المنصرف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التراب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كثرة الاستعمال قرينة أو صالحة للقرينية على الحمل على المعنى المنصرف إليه؛ كما تقدم من توقف الإطلاق على عدم ما يصلح للقرينية؛ فلا يجوز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الناشئ عن بلوغ كثرة الاستعمال حدّ النقل و مهجورية المعنى المطلق، و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الفعل فإنه وضع لغة للمعنى المصدري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الحدث الصادر عن فاعل، ثم نقل في عرف النحاة إلى نوع خاص من الكلمة التي تدل على معنى في نفسها، مع اقتران معناها بأحد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اللفظ على المنصرف إليه، فيكون مانعا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بجميع أقسامه مانع عن الإطلاق إلا القسمين الأولين؛ لأن بعضها يقيّد المطلق، و بعضها مما يوجب التعيين، أو القدر المتيقن، أو الإجمال، فيسقط المطلق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الانصراف ما لا يوجب الظهور، و لا كونه متيقّنا من المطلق؛ كالقسم الأول و الثاني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مراتب الانصراف ما يوجب الاشتراك أو النقل كالقسم الخامس و السادس</w:t>
      </w:r>
      <w:r>
        <w:rPr>
          <w:rFonts w:eastAsia="Amiri" w:cs="Amiri" w:ascii="Amiri" w:hAnsi="Amiri"/>
          <w:color w:val="111111"/>
          <w:sz w:val="28"/>
          <w:szCs w:val="28"/>
          <w:rtl w:val="true"/>
          <w:lang w:bidi="ar-SA"/>
        </w:rPr>
        <w:t xml:space="preserve">. </w:t>
      </w:r>
      <w:bookmarkStart w:id="419" w:name="pg15790_159933"/>
    </w:p>
    <w:p>
      <w:pPr>
        <w:pStyle w:val="BookText"/>
        <w:rPr/>
      </w:pPr>
      <w:bookmarkEnd w:id="419"/>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لا يوجب التجوّز في المطلق أصلا؟</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أنه إنما قيل لعدم استلزامه له لا عدم إمكانه،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الانصراف موجبا لحصول الاشتراك أو النقل‌؟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الانصراف موجبا لحصولهما مع توقفهما على المجازية، و قد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المطلق و إرادة المقيّد لا يستلزم التجوّز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بلوغ الانصراف حدّ الاشتراك أو النقل إنما يعقل على مسلك من يرى التقييد مجازا، فيستعمل المطلق في المقيد مجازا، و يكثر الاستعمال فيه شيئا فشيئا إلى أن يصل حدّ الوضع التعيّني، فيحصل الاشتراك أو النقل بأن يصير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استعماله في 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 لفظيا بين مطلق الرقبة، و بين الرقبة المؤمنة؛ بل منقولا إلى الرقبة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ما هو مختار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التقييد مجازا أصلا نظرا إلى وضع المطلق للماهية اللابشرط المقسمي و أنه مستعمل فيها دائما و أن الخصوصية تستفاد من القيد بنحو تعدد الدال و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يعقل ذلك؛ إذ لا معنى لأن يكثر استعمال المطلق في معناه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الماهية اللابشرط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يصير حقيقة في المقيد الذي لم يستعمل فيه المطلق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فالانصراف المؤدي إلى الاشتراك أو النقل مجرد فرض له، لا تحقق له خارجا</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3502810_2142443653"/>
      <w:bookmarkStart w:id="421" w:name="_Toc149"/>
      <w:bookmarkEnd w:id="420"/>
      <w:r>
        <w:rPr>
          <w:rtl w:val="true"/>
        </w:rPr>
        <w:t>و قد أجاب عنه المصنف بجوابين</w:t>
      </w:r>
      <w:r>
        <w:rPr>
          <w:rtl w:val="true"/>
        </w:rPr>
        <w:t>:</w:t>
      </w:r>
      <w:bookmarkEnd w:id="421"/>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المختار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لا يستلزم التجوّز لا أنه لا يمكن التقييد على نحو يوجب التجوز؛ إذ من الممكن أن يستعمل المطلق في المقيد مجازا لا بنحو تعدد الدال و المدلول، و يكثر ذلك شيئا فشيئا إلى أن يصل حدّ الاشتراك أو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أن التقييد لا يوجب التجوّز يراد به نفي استلزام التجوّز لا نفي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لا يوجب التجوّز في المطلق، لا أن استعماله و إرادة المقيد منه يمتنع أن يكون على نحو التجوّز؛ بل يمكن فيه كل من الاستعمال الحقيقي و المجازي الأول في فرض تعدد الدال و المدلول، و الثاني في استعمال المطلق في المقيد مجازا، فلا وجه للإشكال المزبور لأنه مبنيّ على إمكان المجاز، و قد عرفت إمكانه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كثرة إرادة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توقف الاشتراك و النقل على المجازية؛ لأن كثرة إرادة المقيد من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باب تعدد </w:t>
      </w:r>
    </w:p>
    <w:p>
      <w:pPr>
        <w:pStyle w:val="BookText"/>
        <w:rPr/>
      </w:pPr>
      <w:r>
        <w:rPr>
          <w:rFonts w:ascii="Amiri" w:hAnsi="Amiri" w:eastAsia="Amiri" w:cs="Amiri"/>
          <w:color w:val="111111"/>
          <w:sz w:val="28"/>
          <w:sz w:val="28"/>
          <w:szCs w:val="28"/>
          <w:rtl w:val="true"/>
          <w:lang w:bidi="ar-SA"/>
        </w:rPr>
        <w:t xml:space="preserve">استعمال المطلق في المقيد بمكان من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إرادة المقيد لدى إطلاق المطلق و لو بدال آخر ربّما تبلغ بمثابة توجب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مزية أنس؛ كما في المجاز المشهور، أو تعيّنا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اختصاصا به؛ كما في المنقول بالغلبة،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 و المدلول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توجب مزية أنس للمقيد مع عدم استعمال اللفظ فيه مجازا، و يشتد هذا الأنس بالاستعمالات تدريجا إلى أن يصل إلى حد الحقيقة في المعنى الثاني، فيصير لفظ المطلق مشتركا بين معناه الأصلي، و بين معناه الثانوي الحاصل بالاستعمالات التدريجية، فإن هجر معناه الأول و بقي الثاني صار منقولا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لفظ المطلق بواسطة كثرة الاستعمالات الواقعة بنحو تعدد الدال و المدلول إلى مرتبة الاشتراك أو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إرادة المقيد من المطلق بتعدد الدال توجب للمقيد مزية أنس، كما يحصل الأنس بسبب القرينة في المجاز المشهور، كما إذا استعمل لفظ الصلاة كثيرا مع القرينة في الأركان المخصوصة، و صارت كثرة الاستعمال مع القرينة الموجبة للأنس، بحيث صار لفظ الصلاة مجازا مشهورا في الأركان، و كلفظ الدابة الموضوع لمطلق ما يدب على الأرض، ثم استعمل كثيرا في الفرس مع القرينة المعيّنة حتى صار منقولا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كثرة إرادة المقيد توجب مزية أنس بالمقيد، كما في المجاز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تعيّنا و اختصاصا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بالمقيد، كما في المنقول بالغلبة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من المصنف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الانصراف البالغ حدّ المجاز المشهور و الاشتراك و النقل مقيّدا للإطلاق، و مانعا عن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الإشكال في حصول الاشتراك و النقل من كثرة استعمال لفظ المطلق في المقيد، بنحو تعدد الدال و المدلول؛ إذ لا وجه لاستعمال اللفظ في معناه الموضوع له، و صيرورته بذلك حقيقة في أمر آخر لم يستعمل فيه اللفظ أصلا، حتى يتحقق الاشتراك أو النقل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إشارة إلى الفرق بين المجاز المشهور و المنقول بالغلبة،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مزية الأنس بين اللفظ و المعنى الثاني لم تصل إلى حدّ الوضع و الحقيقة في المجاز المشهور، و لكن مزية الأنس بين اللفظ و المعنى المنقول إليه وصلت إلى حد الوضع و الحقيقة، و لذا يتوقف في المجاز المشهور، و لا يحمل اللفظ على معناه الحقيقي من باب أصالة الحقيقة، و لا يتوقف في المنقول فيحمل اللفظ على المعنى الثاني المنقول إليه بلا توقف أصلا</w:t>
      </w:r>
      <w:r>
        <w:rPr>
          <w:rFonts w:eastAsia="Amiri" w:cs="Amiri" w:ascii="Amiri" w:hAnsi="Amiri"/>
          <w:color w:val="111111"/>
          <w:sz w:val="28"/>
          <w:szCs w:val="28"/>
          <w:rtl w:val="true"/>
          <w:lang w:bidi="ar-SA"/>
        </w:rPr>
        <w:t xml:space="preserve">. </w:t>
      </w:r>
      <w:bookmarkStart w:id="422" w:name="pg15790_159935"/>
    </w:p>
    <w:p>
      <w:pPr>
        <w:pStyle w:val="BookText"/>
        <w:rPr/>
      </w:pPr>
      <w:bookmarkEnd w:id="422"/>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يمكن أن يكون للمطلق جهات عديدة، كان واردا في مقام البيان من جهة منها، و في مقام الإهمال أو الإجمال من أخرى، فلا بد في حمله على الإطلاق بالنسبة إلى جهة من كونه بصدد البيان من تلك الجهة، و لا يكفي كونه بصدده من</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13502812_2142443653"/>
      <w:bookmarkStart w:id="424" w:name="_Toc150"/>
      <w:bookmarkEnd w:id="423"/>
      <w:r>
        <w:rPr>
          <w:rtl w:val="true"/>
        </w:rPr>
        <w:t>إذا كان للمطلق جهات عديدة</w:t>
      </w:r>
      <w:bookmarkEnd w:id="424"/>
    </w:p>
    <w:p>
      <w:pPr>
        <w:pStyle w:val="BookText"/>
        <w:rPr/>
      </w:pPr>
      <w:r>
        <w:rPr>
          <w:rFonts w:ascii="Amiri" w:hAnsi="Amiri" w:eastAsia="Amiri" w:cs="Amiri"/>
          <w:color w:val="111111"/>
          <w:sz w:val="28"/>
          <w:sz w:val="28"/>
          <w:szCs w:val="28"/>
          <w:rtl w:val="true"/>
          <w:lang w:bidi="ar-SA"/>
        </w:rPr>
        <w:t>إذا كان للمطلق جهات عديدة</w:t>
      </w:r>
      <w:r>
        <w:rPr>
          <w:rStyle w:val="FootnoteAnchor"/>
          <w:rtl w:val="true"/>
        </w:rPr>
        <w:footnoteReference w:id="77"/>
      </w:r>
      <w:r>
        <w:rPr>
          <w:rFonts w:ascii="Amiri" w:hAnsi="Amiri" w:eastAsia="Amiri" w:cs="Amiri"/>
          <w:color w:val="111111"/>
          <w:sz w:val="28"/>
          <w:sz w:val="28"/>
          <w:szCs w:val="28"/>
          <w:rtl w:val="true"/>
          <w:lang w:bidi="ar-SA"/>
        </w:rPr>
        <w:t xml:space="preserve">توضيح ما أفاده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الذي يحتمل اعتباره في موضوع الحكم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واحدا،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متعددا، فموضوع الحكم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ذا جهة واحدة،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جهات متعددة بمقدار تعدد القيود، و محل الكلام هو الاحتمال الثاني، فحينئذ إذا كان المتكلم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جميع الجهات و القيود، و لم تكن قرينة على أحدها كان الكلام مطلقا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التمسك بالإطلاق في جميعها إلا إن كون المتكلم في مقام البيان من جميع الجهات لم يتفق في شيء من إطلاقات الكتاب و السنّة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فإذا كان المتكلم في مقام البيان من جهة دون أخرى فلا مانع من التمسك بإطلاق كلامه من الجهة التي كان في مقام البيان من تلك الجهة دون الجهة الأخرى، فلا يجوز التمسك بإطلاق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لطهارة موضع عضّ الكلب المعلم؛ و ذلك لأنه ليس في مقام بيان الطهارة و النجاسة حتى يصح التمسك بالإطلاق لطهارة موضع العض، و إنما هو لبيان الحلية فقط، فإنه إذا شك في اعتبار الإمساك من الحلقوم في التذكية و الحلية و عدم اعتباره، فلا مانع من التمسك بإطلاق الآية الكريمة من هذه الناحية، و الحكم بعدم اعتبار الإمساك من الحلقوم، فالنتيجة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موضع العضّ و الحكم بالحلية و إن لم يكن الإمساك من الحلقوم، و لهذا أوردوا</w:t>
      </w:r>
      <w:r>
        <w:rPr>
          <w:rStyle w:val="FootnoteAnchor"/>
          <w:rtl w:val="true"/>
        </w:rPr>
        <w:footnoteReference w:id="78"/>
      </w:r>
      <w:r>
        <w:rPr>
          <w:rFonts w:ascii="Amiri" w:hAnsi="Amiri" w:eastAsia="Amiri" w:cs="Amiri"/>
          <w:color w:val="111111"/>
          <w:sz w:val="28"/>
          <w:sz w:val="28"/>
          <w:szCs w:val="28"/>
          <w:rtl w:val="true"/>
          <w:lang w:bidi="ar-SA"/>
        </w:rPr>
        <w:t xml:space="preserve">على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على طهارة موضع عضّ الكلب بإطلاق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مع وروده في مقام بيان الحلية، و لا يرتبط بجهة الطهارة و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جهة أخرى </w:t>
      </w:r>
      <w:r>
        <w:rPr>
          <w:rStyle w:val="FootnoteAnchor"/>
          <w:rtl w:val="true"/>
        </w:rPr>
        <w:footnoteReference w:id="79"/>
      </w:r>
      <w:r>
        <w:rPr>
          <w:rFonts w:ascii="Amiri" w:hAnsi="Amiri" w:eastAsia="Amiri" w:cs="Amiri"/>
          <w:color w:val="111111"/>
          <w:sz w:val="28"/>
          <w:sz w:val="28"/>
          <w:szCs w:val="28"/>
          <w:rtl w:val="true"/>
          <w:lang w:bidi="ar-SA"/>
        </w:rPr>
        <w:t xml:space="preserve">، إلا إذا كان بينهما </w:t>
      </w:r>
      <w:r>
        <w:rPr>
          <w:rStyle w:val="FootnoteAnchor"/>
          <w:rtl w:val="true"/>
        </w:rPr>
        <w:footnoteReference w:id="80"/>
      </w:r>
      <w:r>
        <w:rPr>
          <w:rFonts w:ascii="Amiri" w:hAnsi="Amiri" w:eastAsia="Amiri" w:cs="Amiri"/>
          <w:color w:val="111111"/>
          <w:sz w:val="28"/>
          <w:sz w:val="28"/>
          <w:szCs w:val="28"/>
          <w:rtl w:val="true"/>
          <w:lang w:bidi="ar-SA"/>
        </w:rPr>
        <w:t>ملازمة عقلا أو شرعا أو عادة،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المتكلم بصدد البيان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كالحلية 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الحمل على الإطلاق من الجهة الأخرى التي لم يكن المتكلم بصدد بيانها؛ كالطهارة في المثال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بين الجهتين ملازمة؛ بحيث يكون البيان من إحداهما ملازما لثبوت الحكم من الجهة الأخرى التي هي غير مقصودة بالبيان، فيكون الكلام حجة في كلتا الجهتين؛ لأن الحجة على أحد المتلازمين حجة على الآخر، سواء كانت الملازمة عقلية أو شرعية أو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صحة الصلاة في ثوب فيه عذرة ما لا يؤكل لحمه من حيث النجاسة عند الجهل بها أو نسيانها؛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عذرة غير المأكول ناسيا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نفي مانعيتها من حيث النجاسة ملازم لنفيها من حيث الجزئية لغير المأكول؛ بناء على جزئية العذرة للحيوان، فإنه يدل عقلا على صحة الصلاة في أجزاء ما لا يؤكل لحمه عند النسيان أو الجهل،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جزئية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نظر العقل في الحكم بصحة الصلاة بين الأجزاء من العذرة و غيرها، و إن كان الكلام مسوقا لبيان حكم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دليل على وجوب قصر الصلاة على المسافر في مورد، فإنه يدل على وجوب الإفطار عليه في ذلك المورد أيضا؛ للملازمة الشرعية بينهما الثابتة بمثل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قصرت أفطرت، و إذا أفطرت قصرت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فالدليل على أحدهما دليل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بالصلاة في جلد الميتة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 من المعلوم أن وقوع الصلاة في جلد الميتة ملازم غالبا و عادة لوقوعها في النجاسة إلا في جلد السمك، فالحكم بصحة الصلاة من حيث وقوعها في جلد الميتة ملازم للحكم بصحتها في النجاسة أيضا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طهارة سؤر الهرة، مع إن الغالب عدم خلو موضع السؤر عن </w:t>
      </w:r>
    </w:p>
    <w:p>
      <w:pPr>
        <w:pStyle w:val="BookText"/>
        <w:rPr/>
      </w:pPr>
      <w:r>
        <w:rPr>
          <w:rFonts w:ascii="Amiri" w:hAnsi="Amiri" w:eastAsia="Amiri" w:cs="Amiri"/>
          <w:color w:val="111111"/>
          <w:sz w:val="28"/>
          <w:sz w:val="28"/>
          <w:szCs w:val="28"/>
          <w:rtl w:val="true"/>
          <w:lang w:bidi="ar-SA"/>
        </w:rPr>
        <w:t xml:space="preserve">النجاسة، فإن إطلاق ما دل على طهارة سؤر الهرة و إن كان ناظرا إلى حكم الهرة من حيث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النجاسة العرضية الحاصلة بملاقاة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مقارنة لموضع السؤر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إطلاق دليل الطهارة مقتضيا لطهارة السؤر مطلقا و لو كان موضع السؤر قبل الملاقاة ملاقيا للنجاسة؛ و إلا لوجب التنبيه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الحاجة إليها إنما هو بناء على تفسير المطلق بالماهية المبهمة؛ إذ لا مجال عليه للتمسك بأصالة الحقيقة في إحراز الإطلاق، لأن المقيد لا يكون مخالفا لما تقتضيه أصالة الحقيقة، فلا بد في إحراز الإطلاق في مقام الشك أن يتمسك بمقدمات الحكمة و هي مركبة من ثلاثة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تمام مراده،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المتكلم في مقام بيان تمام مراده من وجوب مطلق الرقبة يؤخذ بإطلاق كلامه و يكون إطلاق كلامه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كون المتكلم في مقام البيان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إفهام تمام ما أراد بيانه، سواء كان مرادا جديا أم مرادا استعماليا لضرب قاعدة يرجع إليها عند الشك و عدم حجة أقوى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ما يوجب التعيين؛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القرينة المعيّنة للمراد؛ إذ معها يكون المراد متعينا، فلا حاجة إلى الإطلاق في إثبات ما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القدر المتيقن في مقام التخاطب؛ إذ معه يصح أن يعتمد المتكلم عليه في مقام التخاطب إذا كان ذلك القدر المتيقن متبادرا من اللفظ إلى ذهن المخاطب، نعم؛ إذا كان القدر المتيقن مستندا إلى ما هو خارج عن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غير مضر بالإطلاق، فلا يكون عدمه شرطا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تمت مقدمات الحكمة، و لم يرد المتكلم الإطلاق فقد أخلّ بغرضه، و حيث إن الإخلال بالغرض قبيح فلا محيص عن إرادة الإطلاق، و أما مع انتفاء إحدى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الإخلال بالغرض لو لم يكن الإطلاق مرادا للمتكلم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دفع توهم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موضوع للإطلاق مع الدليل </w:t>
      </w:r>
    </w:p>
    <w:p>
      <w:pPr>
        <w:pStyle w:val="BookText"/>
        <w:rPr/>
      </w:pPr>
      <w:r>
        <w:rPr>
          <w:rFonts w:ascii="Amiri" w:hAnsi="Amiri" w:eastAsia="Amiri" w:cs="Amiri"/>
          <w:color w:val="111111"/>
          <w:sz w:val="28"/>
          <w:sz w:val="28"/>
          <w:szCs w:val="28"/>
          <w:rtl w:val="true"/>
          <w:lang w:bidi="ar-SA"/>
        </w:rPr>
        <w:t>على التقييد، فلا يجوز التمسك بالإطلاق بعد الظفر بمقيد منفصل؛ لكشف القيد عن عدم كون المتكلم بصدد تمام مراده، و أنه كان في مقام الإهمال أو الإجمال، مع إن السيرة استقرت على التمسك بالإطلاقات بعد الظفر بالمقيد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مجرى مقدمات الحكمة هو المراد الاستعمالي لا المراد الجدّي، و المطلق مراد بالإرادة الجدية، فلا يكون المقيد المنفصل كاشفا عن عدم كون المتكلم في مقام البيان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التمسك بالإطلاق لكشف المقيد المنفصل عن عدم كون المتكلم في مقام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 عند الشك في كونه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أصل عقلائي جرت عليه سيرة أبناء المحاورة، حيث إنهم يتمسكون بالإطلاقات مع عدم علمهم بكون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 كونه لأجل ذهابهم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دفع لما يتوهم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تمسك المشهور بالإطلاقات مع عدم إحراز كون المتكلم في مقام البيان ليس من جهة كون الأصل عندهم هو كون المتكلم في مقام البيان؛ بل من جهة ذهابهم إلى وضع المطلق للشيوع و السريان، بحيث يكون الشيوع جزء الموضوع له للمطلق، فلا حاجة حينئذ إلى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كون المتكلم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نحتاج في إحرازه إلى الأصل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ذهابهم إلى وضع المطلق للشيوع و السريان بعيد؛ لما مر سابقا من وضع المطلق للماهية المهملة التي لم يلاحظ معها شيء، و لعل وجه نسبة وضع المطلق للمعنى المقرون بالشياع إلى المشهور ملاحظة عدم الوجه في التمسك بالإطلاقات، بدون إحراز كون المتكلم في مقام البيان،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على كون المتكلم في مقام البيان عند الشك في كونه كذلك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إطلاق للمطلق فيما كان له الانصراف إلى بعض الأفراد، ثم الانصراف و إن كان على أقسام إلاّ إن المانع من الإطلاق هو بعض أقسامه؛ بأن يكون الانصراف موجبا لظهور المطلق في بعض أفراده، أو موجبا لتعيين بعض الأفراد، أو الموجب للاشتراك و النقل؛ إذ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ما يوجب التعيين، فإذا كان الانصراف مما يوجب تعيين بعض الأفراد كان مانعا عن التمسك بالإطلاق؛ لعدم تحقق الإطلاق مع انتفاء المقدمة الثانية من مقدمات الحكمة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بلوغ الانصراف حد الاشتراك أو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بلوغ الانصراف حدّ الاشتراك أو النقل إنما يعقل على مسلك من يرى التقييد مجازا؛ لأن الاشتراك أو النقل فرع للمجاز بأن يستعمل المطلق في المقيد مجازا، و يكثر الاستعمال فيه شيئا فشيئا إلى أن يصل حدّ الوضع، فيحصل الاشتراك أو النقل بأن يصير لفظ الرقبة لكثرة استعماله في الرقبة المؤمنة مشتركا لفظيا بين مطلق الرقبة و بين الرقبة المؤمنة؛ بل منقولا إلى الرقبة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ما هو مختار المصنف من عدم كون التقييد مجازا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يحصل ذلك؛ إذ لا معنى لأن يكثر استعمال المطلق في معناه الموضوع له، ثم يصير حقيقة في المقيد الذي لم يستعمل فيه المطلق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فالانصراف المؤدي إلى الاشتراك أو النقل مجرد فرض لا تحقق له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من المختار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لا يستلزم التجوّز، لا أنه لا يمكن التقييد على نحو يوجب التجوّز، فمن الممكن أن يستعمل المطلق في المقيد مجازا و يكثر ذلك إلى أن يصل حدّ الوضع، فيحصل الاشتراك أو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توقف الاشتراك و النقل على المجازية؛ لأن كثرة إرادة المقيد من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بنحو تعدد الدال و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توجب مزية أنس للمقيد، و يشتد هذا الأنس بالاستعمالات إلى أن يصل حدّ الحقيقة في المعنى الثاني، فيصير مشتركا بين المعنى الأول و الثاني، أو منقولا من المعنى الأول إلى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الإشكال في حصول الاشتراك و النقل من كثرة استعمال لفظ المطلق في المقيد بنحو تعدد الدال و المدلول؛ إذ لا وجه لاستعمال اللفظ في معناه الموضوع له و صيرورته بذلك حقيقة في أمر آخر لم يستعمل فيه اللفظ أصلا حتى يحصل الاشتراك أو النقل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للمطلق جهات عديدة، و كان المتكلم في مقام البيان من بعض الجهات دون الجميع فلا مانع من التمسك بالإطلاق من الجهة التي كان في مقام بيانها، دون الجهة الأخرى التي لم تكن مقصودة بالبيان، فلا يجوز التمسك بإطلاق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لطهارة موضع عضّ الكلب؛ و ذلك لأنه ليس في مقام بيان الطهارة و النجاسة حتى يصح التمسك بالإطلاق لطهارة موضع العض، و إنما هو لبيان الحليّة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فإذا كان المتكلم بصدد البيان من جهة دون أخرى لا يصح التمسك بالإطلاق من الجهة الأخرى؛ إلا إذا كان بين الجهتين ملازمة بحيث يكون البيان من إحداهما ملازما لثبوت الحكم من الجهة الأخرى؛ لأن الحجة على أحد المتلازمين حجة على الآخر سواء كانت الملازمة عقلية أو شرعية أو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مثال 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عذرة غير المأكول ناسيا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نفي مانعيّتها من حيث النجاسة ملازم لنفيها من حيث الجزئية بناء على جزئية العذرة للحيوان؛ إذ لا فرق في نظر العقل في الحكم بصحة الصلاة بين الأجزاء من العذرة و غيرها، و إن كان الكلام مسوقا لبيان حكم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الملازمة الشرعية الثابتة بمثل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قصرت أفطرت، و إذا أفطرت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أحدهما دليل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الملازمة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بأس بالصلاة في جلد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الصلاة في جلد الميتة ملازم عادة لوقوعها في النجاسة إلا في جلد السمك، فالحكم بصحة الصلاة من حيث وقوعها في جلد الميتة ملازم للحكم بصحتها في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مقدمات الحكمة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بالبيان هو بيان القاعدة التي يرجع إليها عند الشك و عدم حجة اقوى على خلافه؛ لا بيان الواقع بالإرادة الجدّية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عند الشك في كون المتكلم في مقام البيان هو كونه في مقام البيان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التمسك بالإطلاق من جميع الجهات عند تعددها؛ بل يجوز التمسك به من الجهة التي كان المقصود بيانها</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5790_159942"/>
      <w:bookmarkStart w:id="426" w:name="pg15790_159942"/>
      <w:bookmarkEnd w:id="426"/>
    </w:p>
    <w:p>
      <w:pPr>
        <w:pStyle w:val="BookText"/>
        <w:rPr/>
      </w:pPr>
      <w:bookmarkStart w:id="427" w:name="pg15790_159942"/>
      <w:bookmarkEnd w:id="427"/>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إذا ورد مطلق و مقيّد متنافيين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فإما يكونان مختلفين في الإثبات و النفي، و إما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3502814_2142443653"/>
      <w:bookmarkStart w:id="429" w:name="_Toc151"/>
      <w:bookmarkEnd w:id="428"/>
      <w:r>
        <w:rPr>
          <w:rtl w:val="true"/>
        </w:rPr>
        <w:t>فصل في حمل المطلق على المقيّد</w:t>
      </w:r>
      <w:bookmarkEnd w:id="429"/>
    </w:p>
    <w:p>
      <w:pPr>
        <w:pStyle w:val="Heading4"/>
        <w:numPr>
          <w:ilvl w:val="3"/>
          <w:numId w:val="1"/>
        </w:numPr>
        <w:rPr/>
      </w:pPr>
      <w:bookmarkStart w:id="430" w:name="__RefHeading___Toc13502816_2142443653"/>
      <w:bookmarkStart w:id="431" w:name="_Toc152"/>
      <w:bookmarkEnd w:id="430"/>
      <w:r>
        <w:rPr>
          <w:rtl w:val="true"/>
        </w:rPr>
        <w:t>اشارة</w:t>
      </w:r>
      <w:bookmarkEnd w:id="4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محل الكلام، و توضيح ذلك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و المقيد تارة لا يكونان متنافيين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تعدد الحكم و لو بتعدد السبب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 و إن أفطرت فأعتق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أمر المولى بإتيان الماء على نحو الإطلاق، و كان غرضه منه غسل الثوب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بإتيان الماء البارد لأجل الشرب، فلا ريب في عدم التنافي بينهما في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متنافيين، و الضابط في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 الجمع بينهما مع حفظ أصالة الظهور فيهما، و التنافي بهذا المعنى إنما هو فيما إذا كان الحكم واحدا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فاعتق رقبة، و إن ظاهرت فلا تعتق رقبة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صيغة الأمر ظاهرة في الوجوب، و صيغة النهي ظاهرة في الحرمة،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وجوب عتق مطلق الرقبة مؤمنة كانت أم كافرة،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حرمة عتق الرقبة الكافرة، فلا يمكن الحمل بين وجوب عتق الكافرة و حرمة عتقها للتنافي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هو القسم الثاني، ثم الصور و الاحتمالات في المقام و إن كانت كثيرة إلا إننا نكتفي بما ذكره المصنف من كونهما مختلفين في الإثبات و النفي، أو متوافقين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المقيد الذي يكون مخالفا للمطلق في الحكم كالمثال الأول المذكور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المقيد الذي يكون موافقا فيه كالمثال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تسالم الأصحاب فيه على حمل المطلق على المقيد فيقيد الرقبة في المثال الأول بغير الكافرة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فيه هو حمل المطلق على المقيد، و هناك قول بحمل المقيد على أفضل الأفراد، هذا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أورد عليه بإمكان الجمع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يكونان متوافقين، فإن كانا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و لا تعتق رقبة كافرة، فلا إشكال في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كانا متوافقين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فيهما الحمل 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الدليلين و 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الجمع على وجه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في المقيد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ليس تصرفا في معنى اللفظ، و إنما هو تصرّف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المطلق على المقيد،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الجدّي هو المقيد، فالمطلق هو عتق الرقبة المؤمنة؛ لا كل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و التقييد جمع بين الدليلين، و 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 بين الدليلين 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كون التقييد جمعا بين المطلق و المقيّد؛ فلأنه يؤخذ بكل منهما، حيث أن المطلق يصير جزء الموضوع،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 الرقبة تمام الموضوع لوجوب العتق يجعل الرقبة جزء الموضوع،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المؤمنة جزءا آخر لموضوع وجوب العتق، فنتيجة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مركبا من الرقبة و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الدليلين أولى من الطرح، و المقام من صغريات تلك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الجمع المذكور بإمكان الجمع على وجه آخر؛ كحمل الأمر فيهما على التخيير، أو حمل الأمر في المقيد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الدراية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أولوية الجمع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مسلّمة، إلاّ إن صغراه لا تنحصر في الجمع المزبور؛ بل يمكن الجمع بين المطلق و المقيد بوجه آخر، و هو حمل الأمر في المقيد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لمزية فيها أوجبت ذلك؛ و إبقاء المطلق على إطلاقه، فيجزي حينئذ عتق الرقبة مطلقا و إن كانت كافرة؛ لكن عتق المؤمنة أفضل، و هذا جمع حكمي، كما أن سابقه جمع موضوعي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الجمع الأول الذي هو جمع موضوعي كما عرفت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هذا الإيراد المذكور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الجمع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الجمع الثاني و هو حمل الأمر في المقيد على الاستحباب؛ و ذلك لأن حمل المطلق على المقيد ليس تصرفا في معنى لفظ المطلق؛ لما عرفت من أن </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تجرده عن القيد، مع تخيّل وروده في مقام بيان تمام المراد، و بعد الاطلاع على ما يصلح للتقييد نعلم وجوده على وجه الإجمال، فلا إطلاق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يستلزم تصرّفا، فلا يعارض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في المقيد بحمل أمره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المقيد إنما هو بتعدد الدال و المدلول؛ لا باستعمال المطلق في المقيد حتى يكون مجازا، فلا يلزم من حمل المطلق على المقيد تصرّف في معنى المطلق؛ بل يلزم منه تصرّف في وجه من وجوه المعنى، حيث إن تجرد لفظ المطلق الموضوع لنفس الطبيعة يقتضي سعة دائرة انطباقه على الأفراد، و التقييد تصرّف في هذا الوجه، و من 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كونه تصرّفا في نفس المعنى الذي وضع له اللفظ و هو نفس الطبيعة؛ بل في وجهه الذي اقتضاه تجرّد اللفظ عن القرينة، حيث إن لفظ المطلق المجرد عن كل قيد يقتضي سعة الانطباق المعبر عنها بالسريان و الشيوع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حمل الأمر في المقيد على الاستحباب؛ لأنه تصرف في نفس معنى الأمر الذي هو حقيقة في الوجوب، فلا ينبغي الإشكال في تعيين حمل المطلق على المقيد عند الدوران بينه و بين حمل الأمر في المقيد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المقتضي للشيوع و السريان المسبّب عن تجرّد اللفظ عن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المطلق و هو نفس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ذلك الوجه تجرّد اللفظ عن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إطلاق في لفظ المطلق حتى يستلزم التقييد تصرفا فيه؛ بل كان الإطلاق أمرا خياليا، حيث تخيّل المخاطب ورود اللفظ المطلق في مقام بيان تمام المراد بزعم تمامية مقدمات الحكمة، مع إن المتكلم ليس في مقام بيان تمام المراد، و حينئذ فلا إطلاق أصلا، فلا يتعارض تقييد المطلق مع حمل الأمر في المقيد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موضوعها؛ إذ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التصرفين و ارتكاب خلاف أحد الظاهرين،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المطلق على المقيد ليس تصرّفا في المطلق، و ليس التقييد مخالفا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حمل الأمر في المقيد على الاستحباب، حيث إنه تصرف في نفس معنى اللفظ، حيث إن الأمر ظاهر في الوجوب، فيكون مخالفا للظاهر، فالجمع الأول لا يستلزم خلاف الظاهر، بخلاف الجمع الثاني فإنه مستلزم لارتكاب خلاف الظاهر، فمع إمكان الجمع الأول لا تصل النوبة إلى الجمع الثاني</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المطلق بالمقيد، و قد عرفت وجه عدم المعارضة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بأن التقييد أيضا يكون تصرفا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إن الظفر و كيف كان؛ فقد أورد المصنف على من أورد على الإيراد الوارد على جمع المشهور بوجهين؛ و هما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إن حمل الأمر في المقيد على الاستحباب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المصنف جواب من أجاب عن الإشكال الوارد على قول المشهور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في دفع الإشكال على المشهور من أن التصرف بحمل أمر المقيد على الاستحباب تصرف في نفس المعنى، بخلاف التقييد حيث ليس التصرف فيه في نفس المعنى؛ بل في وجه من وجوه المعنى، فليس التقييد على خلاف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التقييد أيضا خلاف الظاهر لأن الظاهر كون المطلق في مقام بيان الحكم الظاهري قاعدة و قانونا، نظير كلام المجري لقانون الدولة مثل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من بلغ عمره عشرين عاما أن يحضر خدمة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البيان للحكم الظاهري قاعدة و ضربا للقانون، فالمطلق ظاهر في الإطلاق، و التقييد على خلاف الظاهر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 أمر المقيد على الاستحباب على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 الإيراد على المشهور 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ناظر إلى ما أفاده المورد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أمر المقيد تصرّف في معنى الأمر، فيلزم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مجازية حمل أمر المقيد على الاستحباب؛ و ذلك، لأن ملاك الوجوب في المقيد كالرقبة المؤمنة التي هي من أفراد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اتصافه بالاستحباب؛ لاندكاك ملاكه في ملاك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بالاستحباب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أفضلية المقيد من سائر أفراد الواجب، دون الاستحباب المصطلح، كما هو الحال في استحباب الجماعة في الصلوات الواجبة، فإن صلاة الجماعة واجبة و استحبابها بمعنى أفضليتها من الفرادى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لترجيح التقييد على حمل الأمر في المقيد على الاستحباب،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الثاني للمجاز دون الأول، فلا مرجّح للتقييد على صاحبه؛ لدوران الأمر بين هذين التصرفين من دون استلزام شيء منهما للمجاز</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فحمل الأمر في المقيد على الاستحباب لا يوجب تجوّزا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فإن الأمر مستعمل في الوجوب، و المقيد لا يكون مستحبا اصطلاحيا في مقابل الوجوب؛ بل بمعنى أفضل أفراد الواجب، فلا يلزم اجتماع الضدين في محل واحد؛ بل يلزم اجتماع الوجوب و الأفضلية في المقيد، نظير أفضلية صلاة الجماعة، فيكون المقيد من أفراد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بالمقيد لا يكون كاشفا عن عدم ورود المطلق في مقام البيان؛ بل عن عدم كون الإطلاق الذي هو ظاهره بمعونة الحكمة، بمراد جدي،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فيه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التجوّز فيه، مع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الأمر في المقيد على الاستحباب لا يوجب تجوزا فيه،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مستعمل في الإيجاب، فإن المقيّد إذا كان فيه ملاك الاستحباب كان من أفضل أفراد الواجب لا مستحبا فعلا،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ملاكه لا يقتضي استحبابه إذا اجتمع مع ما يقتضي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إذا كان إحراز كون المطلق في مقام البيان بالأصل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المطلق بعدم كونه مرادا جديا لا يوجب التجوّز في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الوجه الثاني من وجهي الجواب عن الإشكال المذكور، و قد عرفت كلا الوجهين، فلا حاجة إلى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التجوّز،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المقيد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تعليل لكون الأمر مستعملا في الإيجاب،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يكون فيه ملاك الوجوب كالرقبة المؤمنة التي تكون لفرديتها للرقبة المطلقة واجدة لملاك الوجوب يمتنع أن يتصف فعلا بالاستحباب؛ للزوم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الوجوب 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واحد و لو مع تعدد الحيثية فلا بد أن يراد بالاستحباب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الأفضلية، فيكون عتق الرقبة المؤمنة أفضل أفراد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كون المقيد مستحبا فعلا؛ لأن ملاك الوجوب الموجود في جميع أفراد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الرقبة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تأثير ملاك الاستحباب في الاستحباب الفعلي؛ للزوم اجتماع الضدين، فاستحباب المقيد معناه أفضل أفراد الواجب،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المقيد، كما أن ضمير استحبابه راجع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جواب المجيب القائل بأن التقييد ليس تصرفا في معنى اللفظ، فيرجّح تقييد المطلق على حمل أمر المقيد على الاستحباب في مورد واحد، و هو ما إذا أحرز بالأصل العقلائي كون المتكلم في مقام البيان، ثم علم بدليل المقيد، فلا مانع حينئذ من كشف دليل التقييد عن عدم كونه في مقام البيان؛ بل في مقام الإهمال أو الإجمال، فحينئذ يقدّم التقييد على حمل أمر المقيد على الاستحباب؛ إذ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المتكلم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ما لم يقم ما يصلح للقرينية على خلافه، و قد قام ما يصلح للقرينية على خلاف الأصل المذكور؛ إذ دليل المقيد يكشف عن عدم كون المطلق في مقام البيان، فحينئذ يرجّح التقييد على حمل أمر المقيد على الاستحباب</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إحراز كون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التوفيق بينهما حمله على أنه سيق في مقام الإهمال على خلاف مقتضى الأصل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ظهور إطلاق الصيغة في الإيجاب التعييني أقوى من ظهور المطلق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يقتضي التقييد في باب المستحبات، مع إن بناء المشهور على حمل الأمر بالمقيد فيها على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البيان بالأصل،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المطلق و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على أنه سيق في مقام الإهمال، على خلاف الأصل العقلائي المذكور الذي يبنى عليه في إحراز كون المتكلم في مقام البيان عند الشك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الإهمال متجه فيما إذا كان المقيد واردا قبل وقت الحاجة، و أما إذا كان واردا بعدها فلا يصح الحمل على الإهمال؛ للزوم تأخير البيان عن وقت الحاجة، أو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بهذا المطلق في غير مورد القيد، فيشكل الأمر في جميع المطلقات، نظرا إلى كون إحراز كون المتكلم في مقام البيان فيها غالبا بالأصل العقلائي، مع إنه قد وردت لها مقيدات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التقييد هو شيء آخر غير ما تقدم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جانب التعيين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الرقبة مثلا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تعيّن فرد من الأفراد، فيكون المكلف مخيّرا بينها؛ إذ يجزى في الامتثال عتق أيّ فرد من أفراد الرقبة، بخلاف الرقبة المؤمنة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يقتضي تعيّن خصوص المؤمنة، فيدور الأمر بين التعيين و التخيير، و يحكم العقل بالأول لحصول اليقين بالبراءة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البناء على وحدة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التصرف في ظهور إطلاق الصيغة في دليل التقييد في الوجوب التعييني، و عدم كفاية عتق غير الرقبة المؤمنة، و بين التصرف في ظهور المطلق في الإطلاق، و كفاية عتق مطلق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التنافي بين الظهورين لا بد في رفع التنافي من أخذ أقوى الظهورين و هو ظهور إطلاق الصيغة في دليل المقيد في الوجوب التعييني، و التصرف في ظهور المطلق بحمله على المقيد و تقييده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عتق الرقبة المؤمنة معيّنا، و عدم كفاية عتق الرقبة الكافرة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الإشكال يتوقف على مقدمة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و الفرق بين المستحبات و الواجبات في باب المطلق و المقيد، و حمل المطلق على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يكون الغالب 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الأفراد بحسب مراتب المحبوبيّة،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 و التفاوت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الأصحاب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حمل المطلق على المقيد بالواجبات دون المستحبات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المطلق على المقيد يقتضي التقييد، و حمل المطلق على المقيد حتى في باب المستحبات، و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إذ لو لم يكن باطلا لزم الحكم باستحباب خصوص المقيد دون المطلق؛ فيما إذا ورد استحباب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المطلق، ثم ورد استحبابها في أوقات خاصة كالعيدين و عرفة و نصفي رجب و شعبان، فإن مقتضى أقوائية ظهور إطلاق الصيغة في المقيد في الاستحباب التعييني من ظهور المطلق في الإطلاق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المطلق، و الحكم بتعين المقيد في الاستحباب، و لازم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استحباب المطلق، و هو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أوقات خاصّة و هو باطل؛ لأنه على خلاف المشهور، حيث إنهم لم يذهبوا إلى التقييد في المستحبات، و بنوا فيها على حمل المقيد على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ثابتة؛ لأن الملاك في حمل المطلق على المقيد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دليل المقيد قرينة عرفية على التقييد من دون تفاوت بين الواجبات و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هذا الإشكال بوجهين راجعين إلى عدم ثبوت الملازمة، بعد التفاوت بين الواجبات و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إن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المستحبات، و حاصل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و الفرق بين الواجبات و المستحبات، و لازم هذا التفاوت و الفرق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حمل المطلق على المقيد في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جمعا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ظهور أدلة المستحبات في محبوبية جميع أفرادها، و اشتمالها على الملاك مع تفاوتها غالبا في المحبوبية، و عدم اختصاص المقيد منها بالمحبوبية حتى يختص الاستحباب به، فمع وجود ملاك الاستحباب في جميع الأفراد لا بد من حمل المقيّد منها على تأكّد الاستحباب، فإذا دل دليل على استحباب مطلق الدعاء في القنوت، ثم ورد نصّ على استحباب كلمات الفرج فيه، فيحمل هذا على تأكد استحباب كلمات الفرج</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العلم باستحباب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لحمله على المقيد؛ بل يحمل المقيد </w:t>
      </w:r>
    </w:p>
    <w:p>
      <w:pPr>
        <w:pStyle w:val="BookText"/>
        <w:rPr/>
      </w:pPr>
      <w:r>
        <w:rPr>
          <w:rFonts w:ascii="IRNazanin" w:hAnsi="IRNazanin" w:eastAsia="IRNazanin"/>
          <w:color w:val="111111"/>
          <w:sz w:val="28"/>
          <w:sz w:val="28"/>
          <w:szCs w:val="28"/>
          <w:rtl w:val="true"/>
          <w:lang w:bidi="fa-IR"/>
        </w:rPr>
        <w:t xml:space="preserve">أو أنه </w:t>
      </w:r>
      <w:r>
        <w:rPr>
          <w:rStyle w:val="FootnoteAnchor"/>
          <w:rtl w:val="true"/>
        </w:rPr>
        <w:footnoteReference w:id="82"/>
      </w:r>
      <w:r>
        <w:rPr>
          <w:rFonts w:ascii="Amiri" w:hAnsi="Amiri" w:eastAsia="Amiri" w:cs="Amiri"/>
          <w:color w:val="111111"/>
          <w:sz w:val="28"/>
          <w:sz w:val="28"/>
          <w:szCs w:val="28"/>
          <w:rtl w:val="true"/>
          <w:lang w:bidi="ar-SA"/>
        </w:rPr>
        <w:t>كان بملاحظة التسامح في أدلة المستحبات، و كان عدم رفع اليد عن على تأكد الاستحباب، هذا بخلاف الواجبات فإنه لا ظهور لأدلتها في وجود ملاك المحبوبية في جميع أفرادها، بل الظاهر منها؛ اختصاص ملاكها بالمقيّد، فيجب حمل المطلق عليه لعدم وجود الملاك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ضعف هذا التوجيه الفارق بين الواجبات و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التفاوت بحسب المراتب موجود في غالب الواجبات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الأحكام تابعة للمصالح الواقعية، و هي مختلفة ثبوتا، فاختلافها موجب لتفاوتها من حيث 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غلبة تفاوت مراتب المحبوبية في المستحبات لا توجب حمل المقيد على تأكّد الاستحباب؛ لأن المناط في الحمل هو الأظهرية، و كون الغلبة موجبة لظهور القيود الواقعة في المستحبات في تأكّد الاستحباب، بحيث يكون هذا الظهور أقوى من ظهور القيد في الدخل في أصل المطلوبية في حيّز المنع، و 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فغلبة أفراد المستحبات في المحبوبية لا تكون قرينة نوعية على حمل المقيد على المحبوبية الزائدة على محبوبية المطلق؛ بل مقتضى قاعدة التقييد تعين المقيد في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المطلق في المستحبات على تأكّد استحبابه، و عدم حمل المطلق على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بملاحظة التسامح في أدلّة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الوجه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عدم حمل المطلق على المقيد في المستحبات هو صدق موضوع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المطلق في باب المستحبات، فإذا ورد بلوغ الثواب على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عليها بلوغ الثواب، فيشمله عموم أو إطلاق أخبار من بلغ، فيستحب المطلق؛ لصدق عنوان بلوغ الثواب عليه، لا لدليل استحبابه؛ إذ لو كان لذلك لزم تقييده، و الحكم بعدم استحبابه، و أن المستحب هو المقيد فقط كلزوم تقييد المطلق في الواجبات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باستحباب المطلق مع وجود المقيد مسامحة من باب صدق بلوغ الثواب عليه؛ لا لدليل نفس المطلق حتى يلزم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التسامح مفقود في الواجبات، و لذا يقيّدون مطلقها بمقيدها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استحباب المطلق بعد مجيء دليل المقيد، و حمله على تأكد استحبابه من التسامح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يتفاوت فيما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المثبتين و المنفيين بعد فرض كونهما متنافيين، كما لا يتفاوتان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استظهار التنافي بينهما من استظهار اتحاد التكليف من وحدة السبب، و غيره من قرينة حال أو مقال حسبما يقتضيه النظر، فليتدبر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المطلق على المقيّد بين كون المطلق و المقيد مثبتين أو منفيين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إشارة إلى ردّ من قال باختصاص النزاع ببعض الصور كالمختلفين دون المتوافقين في النفي و الإثبات؛ لأن المناط في الحمل هو التنافي بينهما المستكشف من وحدة التكليف، ففي كل مورد أحرز هذا المناط وجب الحمل من غير فرق بين موارده من المتوافقين أو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المطلق على المقيد لا يختص بنوع خاص منهما؛ بل يجري في جميع أنواعهما من كونهما مثبتين أو منفيين أو مختلفين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المثبتين و المنفيين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تفاوت في حمل المطلق على المقيد في المثبتين و المنفيين بين إحراز وحدة التكليف فيهما التي هي شرط التنافي الموجب للحمل من وحدة السبب،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 و إن ظاهرت فأعتق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إحراز وحدته من الإجماع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أحرز وحدة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الإحراز من وحدة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وحدة السبب تكشف عن وحدة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حمل المطلق على المقيد؛ إذ مع وحدة التكليف يقع التنافي بين المطلق و المقيد؛ لأن دليل المقيد يقول بعدم كفاية المطلق و دليل المطلق يقول بكفايته، و حينئذ يلزم أحد الأمرين حمل المقيد على الاستحباب، أو حمل المطلق على المقيد و الثاني أولى على ما مرّ غير مرّة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خلاف من قال بالمنفيين بعدم حمل المطلق على المقيد و إن اتحد موجبهما، و هو كما ترى؛ إذ لا يرتفع التنافي إلا بالجمع العرفي و هو حمل المطلق على المقيد</w:t>
      </w:r>
      <w:r>
        <w:rPr>
          <w:rFonts w:eastAsia="Amiri" w:cs="Amiri" w:ascii="Amiri" w:hAnsi="Amiri"/>
          <w:color w:val="111111"/>
          <w:sz w:val="28"/>
          <w:szCs w:val="28"/>
          <w:rtl w:val="true"/>
          <w:lang w:bidi="ar-SA"/>
        </w:rPr>
        <w:t xml:space="preserve">. </w:t>
      </w:r>
      <w:bookmarkStart w:id="432" w:name="pg15790_159951"/>
    </w:p>
    <w:p>
      <w:pPr>
        <w:pStyle w:val="BookText"/>
        <w:rPr/>
      </w:pPr>
      <w:bookmarkEnd w:id="432"/>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 من الحمل في المتنافيين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الحكم التكليفي، و في بيان الحكم الوضعي، فإذا ورد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سبب و أن البيع الكذائي 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 أن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البيع على إطلاقه، أو البيع الخاص، فلا بد من التقييد لو كان ظهور 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دخل القيد أقوى من ظهور دليل الإطلاق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ببعيد،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تعارف ذكر المطلق و إرادة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بإلغاء القيد و حمله على أنه غالبي، أو على وجه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13502818_2142443653"/>
      <w:bookmarkStart w:id="434" w:name="_Toc153"/>
      <w:bookmarkEnd w:id="433"/>
      <w:r>
        <w:rPr>
          <w:rtl w:val="true"/>
        </w:rPr>
        <w:t>في عدم اختصاص التقييد بالحكم التكليفي</w:t>
      </w:r>
      <w:bookmarkEnd w:id="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من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دائرة حمل المطلق على المقيّد، و عدم اختصاصها بالحكم التكليفي، و أن هذا البحث يعم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يختص حمل المطلق على المقيد بالأحكام التكليفية؛ بل يجري في الأحكام الوضعية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 المقيد المتنافيين، سواء كانا مثبتين أم منفيين أم مختلفين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البيع الربوي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المطلق و المقيد المتنافيين في مقام بيان الحكم التكليفي، و في مقام بيان الحكم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العربي سبب للنقل، فهذا المثال مثال للمثبتين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 مراد المتكلم واحد و هو سببية البيع المطلق أو الخاص، كي يحصل التنافي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التقييد،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مجرّد العلم بوحدة المراد في التقييد، بل لا بد من كون ظهور دليل التقييد أقوى من ظهور الإطلاق،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ظهور دليل التقييد أقوى ليس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المطلق و إرادة المقيد منه متعارف، كما يشهد به مراجعة المحاورات العرفية على ما قيل، و هذا التعارف يؤيد دلالة المقيد، فيصير أقوى ظهورا في مدلوله من ظهور المطلق في الإطلاق</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ذكر المقيد و إرادة المطلق منه بإلغاء قيده، و عدم الاعتداد به، و حمله على بعض الوجوه من كونه غالبيا، أو لأنه مما يهتم به المتكلم، لدخله في تأكّد ملاك الحكم في المقيد، أو لندرته، أو غير ذلك من الوجوه الداعية إلى ذكر القيد مع عدم دخله في </w:t>
      </w:r>
      <w:bookmarkStart w:id="435" w:name="pg15790_159952"/>
    </w:p>
    <w:p>
      <w:pPr>
        <w:pStyle w:val="BookText"/>
        <w:rPr/>
      </w:pPr>
      <w:bookmarkEnd w:id="4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لا تخلو من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مقدمات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المطلقات تختلف حسب اختلاف المقامات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حملها على العموم البدلي،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الاستيعابي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 خاص مما ينطبق عليه حسب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يتضح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إرادة المطلق من المقيد بإلغاء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المتعارف</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3502820_2142443653"/>
      <w:bookmarkStart w:id="437" w:name="_Toc154"/>
      <w:bookmarkEnd w:id="436"/>
      <w:r>
        <w:rPr>
          <w:rtl w:val="true"/>
        </w:rPr>
        <w:t>اختلاف نتيجة مقدمات الحكمة</w:t>
      </w:r>
      <w:bookmarkEnd w:id="437"/>
    </w:p>
    <w:p>
      <w:pPr>
        <w:pStyle w:val="BookText"/>
        <w:rPr/>
      </w:pPr>
      <w:r>
        <w:rPr>
          <w:rFonts w:ascii="Amiri" w:hAnsi="Amiri" w:eastAsia="Amiri" w:cs="Amiri"/>
          <w:color w:val="111111"/>
          <w:sz w:val="28"/>
          <w:sz w:val="28"/>
          <w:szCs w:val="28"/>
          <w:rtl w:val="true"/>
          <w:lang w:bidi="ar-SA"/>
        </w:rPr>
        <w:t>لا ريب في أن مقدمات الحكمة توجب حمل المطلق على الإطلاق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مقدمات الحكمة في المطلقات تختلف باختلاف المقامات، فقد تقتضي العموم البدلي، و قد تقتضي العموم الاستيعابي و الاستغراقي، و قد تقتضي صنفا خاصا و قسما مخصوصا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الحكمة التي توجب حمل المطلق على الإطلاق تختلف نتيجتها باختلاف المقامات و المناسبات، فقد تكون هي حمل المطلق على العموم الاستغراقي كالبيع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 حيث إن حمله على فرد واحد لا يناسب مقام الامتنان، فمقدمات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المتكلم في مقام البيان، و عدم نصب قرينة على فرد خاص، و عدم متيقّن من الخطاب مع ورود الحكم مورد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حمل المطلق و هو البيع على العموم الاستغراقي؛ لأنه المناسب لتلك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قضية المقدمات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حمل المطلقات على العموم البدلي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قضية المقدمات هي الحمل على الحصة المقيدة بالوحدة المفهومية، القابلة للانطباق على كل فرد من أفراد طبيعة الرجل على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لفظ البيع المفيد للعموم الاستغراقي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تكون قضيّة المقدمات حمل المطلق على نوع خاص ينطبق المطلق عليه، كحمل الوجوب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 خاص من أنواعه و هو الوجوب العيني التعييني النفسي؛ لاحتياج غيرها من الكفاية و التخييرية و الغيرية إلى مئونة زائدة، فالمتكلم مع كونه في مقام البيان لم ينصب قرينة على إرادة واحد من هذه الأنواع، إذ لم يقل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أنت أو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الوجوب كفائيا،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صم أو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الوجوب تخييريا،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الواجب غيريا، فحينئذ نتيجة مقدمات </w:t>
      </w:r>
    </w:p>
    <w:p>
      <w:pPr>
        <w:pStyle w:val="BookText"/>
        <w:rPr/>
      </w:pPr>
      <w:r>
        <w:rPr>
          <w:rFonts w:ascii="Amiri" w:hAnsi="Amiri" w:eastAsia="Amiri" w:cs="Amiri"/>
          <w:color w:val="111111"/>
          <w:sz w:val="28"/>
          <w:sz w:val="28"/>
          <w:szCs w:val="28"/>
          <w:rtl w:val="true"/>
          <w:lang w:bidi="ar-SA"/>
        </w:rPr>
        <w:t xml:space="preserve">اقتضاء خصوص المقام، و اختلاف الآثار و الأحكام؛ كما هو الحال في سائر القرائن بلا كلام، فالحكمة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صيغة الأمر تقتضي أن يكون المراد خصوص الوجوب التعييني العيني النفسي، فإنّ إرادة غيره تحتاج إلى مزيد بيان، و لا 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هي كون الوجوب نوعا خاصا منه و هو الوجوب العيني التعييني النفسي، الذي ينطبق عليه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المقامات يكون لاختلاف المقتضيات و الآثار من حيث الحكم الوضعي و التكليفي، فإن حلّية البيع تناسب حلية كل بيع لا بيع مجهول عندنا معلوم عند الشارع، و لا بيع واحد على البدل، كما أن المناسب للطلب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على العموم البدلي، فنفس اختلاف الأحكام قرينة على ما يراد من المطلق؛ إذ لا يمكن إرادة الجامع بين أنواع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اقتضاء خصوص المقام؛ فكصيغة الأمر، فإن إطلاق الصيغة في مقام الإيجاب يقتضي أن يكون مراد الموجب فردا معينا و هو الوجوب العيني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اقتضاء الآثار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موضوع حكم تكليفي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موضوع حكم وضعي في مثل أَحَلَّ اَللّٰهُ اَلْبَيْعَ‌ ، فالأثر الأول مع ضم مقدمات الحكمة الثلاث إلى العلم بعدم إرادة الاستغراق و إمكان إرادة الجامع البدلي يوجب حمل المطلق على العام البدلي؛ إذ لو لم يرده المتكلم لكان مخلاّ بغرضه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الأثر الثاني بعد ضمّ تلك المقدمات الثلاثة إلى إمكان إرادة الاستغراق، و عدم مناسبة إرادة الجامع البدلي لمقام الحكم الوضعي؛ إذ يلزم منه مجعولية بيع واحد، فإذا صدر عن واحد كان صحيحا، و إذا صدر ثانيا عنه أو عن غيره كان فاسدا، و هو كما ترى بديهي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الاستغراقي، و الحكم بنفوذ كل بيع صدر عن كل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خصوصية المقامات و الأحكام التكليفية و الوضعية توجب اختلاف قضية مقدمات الحكمة كما عرفت، كاختلاف سائر القرائن،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الدراية،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ما ذكره من اختلاف قضية المقدمات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لإرادة الشياع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لحمل الطلب على الجامع بين أنواع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جامع بينها لتضادّها و تباينها، و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قضية مقدمات </w:t>
      </w:r>
    </w:p>
    <w:p>
      <w:pPr>
        <w:pStyle w:val="BookText"/>
        <w:rPr/>
      </w:pPr>
      <w:r>
        <w:rPr>
          <w:rFonts w:ascii="Amiri" w:hAnsi="Amiri" w:eastAsia="Amiri" w:cs="Amiri"/>
          <w:color w:val="111111"/>
          <w:sz w:val="28"/>
          <w:sz w:val="28"/>
          <w:szCs w:val="28"/>
          <w:rtl w:val="true"/>
          <w:lang w:bidi="ar-SA"/>
        </w:rPr>
        <w:t xml:space="preserve">لإرادة الشياع فيه، فلا محيص عن الحمل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بصدد البيان، كما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تقتضي العموم الاستيعابي كما في أَحَلَّ اَللّٰهُ اَلْبَيْعَ‌ ؛ إذ إرادة البيع مهملا أو مجملا ينافي ما هو المفروض من كونه بصدد البيان، و إرادة العموم البدلي لا يناسب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إرادة بيع اختاره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نصب دلالة عليها لا يكاد يفهم بدونها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يصحّ قياسه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أخذ في متعلق الأمر، فإن العموم الاستيعابي لا الحكمة الحمل على الشياع في جميع الموارد؛ بل هي مختلفة باختلاف المقامات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الوجوب التعييني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الحكمة قد تقتضي العموم الاستيعابي كما في أَحَلَّ اَللّٰهُ اَلْبَيْعَ‌ ؛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المتكلم بصدد البيان، فحمل الكلام على الإهمال أو الإجمال ينافيه، و إرادة العموم البدلي لا تناسب الوضع الوارد في مقام الامتنان، فالحكمة تقتضي حمل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 الاستغراقي، و نفوذ كل فرد من أفراد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الامتناع؛ إذ المناسب له العموم الاستغراقي المفروض إمكانه، فتعيين 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يتوهم من إمكان إرادة بيع يختاره المكلف؛ بأن يكون المراد بالبيع في أَحَلَّ اَللّٰهُ اَلْبَيْعَ‌ هو البيع الذي يختاره المكلف أيّ بيع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عدم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للتوهم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مناسبته لمقام الامتنان، إذا المناسب له حلية كل بيع بنحو العام الاستغراقي حتى يكون المكلف في سعة من أمره، فتقييده بما يختاره هو ينافي الامتنان و إن كان القيد راجعا إلى نفس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إحالة على أمر مجهول؛ إذ لو أريد به كل ما يختاره المتعاملون فهو عموم استغراقي، و لا يناسب التعبير عنه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به فرد واحد يختاره المكلف،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به مجمل، و لا يعلم أنه أيّ بيع، و هو مناف لما فرضناه من كونه في مقام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إرادة بيع مقيد بما اختاره المكلف تحتاج إلى دلالة عليها في مقام الإثبات؛ إذ لا يكاد يفهم البيع الذي اختاره المكلف بدون دلالة عليه، فإن الإطلاق الناشئ عن مقدمات الحكمة قاصر عن إثباته و الدلالة عليه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مما يقع المطلق عقيب غير الأمر بالمطلق الواقع </w:t>
      </w:r>
    </w:p>
    <w:p>
      <w:pPr>
        <w:pStyle w:val="BookText"/>
        <w:rPr/>
      </w:pPr>
      <w:r>
        <w:rPr>
          <w:rFonts w:ascii="Amiri" w:hAnsi="Amiri" w:eastAsia="Amiri" w:cs="Amiri"/>
          <w:color w:val="111111"/>
          <w:sz w:val="28"/>
          <w:sz w:val="28"/>
          <w:szCs w:val="28"/>
          <w:rtl w:val="true"/>
          <w:lang w:bidi="ar-SA"/>
        </w:rPr>
        <w:t xml:space="preserve">يكاد يمكن إرادته، و إرادة غير العموم البدلي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ممكنة؛ إلا إنّها منافية للحكمة،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بصدد البيان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عقيب الأمر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القياس،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عدم صحة 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وجه المقايسة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 منهما مطلق، فكل معنى يراد من أحدهما لا بد أن يراد من الآخر،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الاستغراقي فكذلك في أَحَلَّ اَللّٰهُ اَلْبَيْعَ‌ ،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سواء كان في حيّز الحكم التكليفي أم الوضعي لا يدل على العموم الاستيعابي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بيان فساد المقايسة الذي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العموم الاستيعابي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فلأنه قياس مع الفارق، و القياس مع الفارق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العموم الاستغراقي من مطلق في المقيس عليه ممتنعة؛ لكون التكليف به تكليفا بما لا يطاق، إذ لو كان المأمور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جميع أفراد هذه الطبيعة بنحو العام الاستغراقي لزم التكليف بغير المقدور و هو قبيح لا يصدر من العاقل فضلا عن الحكيم، فلا بد من إرادة العام البدلي منه لئلا يلزم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المطلق الواقع عقيب الحكم الوضعي كالبيع في الآية الكريمة، فإن مقتضى مقدمات الحكمة مع مناسبة الامتنان و إمكان إرادة العموم الاستغراقي منه هو العموم الاستغراقي، فالقياس المزبور نظرا إلى الفرق المذكور قياس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المطلق الواقع عقيب الحكم التكليفي كفرد معيّن واقعا مبهم ظاهرا و إن كانت ممكنة ذاتا لكنها ممتنعة عرضا؛ لأنها منافية للحكمة؛ لعدم نصب قرينة على إرادة غير العموم البدلي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فرد معيّن واقعا مبهم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مفسّر لها، 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تركنا ما في المقام من طول الكلام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النزاع في حمل المطلق على المقيد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بينهما تناف، و الضابط في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يمكن الجمع بينهما مع حفظ أصالة الظهور فيهما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التنافي بهذا المعنى إنما هو فيما إذا كان الحكم واحدا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 و إن ظاهرت فلا تعتق رقبة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صيغة الأمر ظاهرة في الوجوب، و صيغة النهي </w:t>
      </w:r>
    </w:p>
    <w:p>
      <w:pPr>
        <w:pStyle w:val="BookText"/>
        <w:rPr/>
      </w:pPr>
      <w:r>
        <w:rPr>
          <w:rFonts w:ascii="Amiri" w:hAnsi="Amiri" w:eastAsia="Amiri" w:cs="Amiri"/>
          <w:color w:val="111111"/>
          <w:sz w:val="28"/>
          <w:sz w:val="28"/>
          <w:szCs w:val="28"/>
          <w:rtl w:val="true"/>
          <w:lang w:bidi="ar-SA"/>
        </w:rPr>
        <w:t>ظاهرة في الحرمة، فالأولى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عتق مطلق الرقبة مؤمنة كانت أم 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عتق الرقبة الكافرة، فلا يمكن الجمع بين وجوب عتق الرقبة و حرمة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خلاف في حمل المطلق على المقيد فيما إذا كانا مختلفين في الإيجاب و السلب مثل المثال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كانا متوافقين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و أعتق رقبة مؤمنة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فالمشهور هو حمل المطلق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الإشكال على المشهور بإمكان الجمع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الأمر في المقيد على الاستحباب و أفضل الأفراد، مع بقاء المطلق على إطلاقه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جمع المشهور أولى من الجمع الآخر؛ لأن حمل المطلق ليس تصرّفا في معنى اللفظ، بل تصرف في وجه من وجوه المعنى، هذا بخلاف حمل الأمر في المقيد على الاستحباب، فإنه تصرّف في معنى صيغة الأمر؛ لأنها حقيقة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المصنف على دفع هذا الإشكال عن المشهور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في حمل المطلق على المقيد أيضا تصرّف في المعنى لا في وجهه؛ إذ التقييد على خلاف ظاهر المطلق في الإطلاق، كما أن حمل أمر المقيد على الاستحباب خلاف ظاهر الأمر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الأمر في المقيد على الاستحباب لا يستلزم المجاز؛ بل المقيد واجب كالمطلق،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 أفضل الأفراد، و ليس استحبابه استحبابا اصطلاحيا في مقابل الوجوب الاصطلاحي؛ بل هو أفضل أفراد الواجب، فلا يلزم التجوّز لأنه قد استعمل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جواب المجيب القائل بأن التقييد ليس تصرّفا في معنى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تقييد المطلق على حمل أمر المقيد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واحد و هو ما إذا أحرز بالأصل العقلائي كون المتكلم في مقام البيان، ثم علم بدليل المقيد، فدليل التقييد حينئذ كاشف عن عدم كون المتكلم في مقام البيان، فيقدم التقييد على حمل أمر المقيد على الاستحباب؛ إذ الأصل كون المتكلم في مقام البيان يكون متبعا ما لم يقم ما يصلح للقرينية على خلافه، و قد قام ما يصلح للقرينية على خلافه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الحمل على الإهمال متجه فيما إذا كان المقيد واردا قبل </w:t>
      </w:r>
    </w:p>
    <w:p>
      <w:pPr>
        <w:pStyle w:val="BookText"/>
        <w:rPr/>
      </w:pPr>
      <w:r>
        <w:rPr>
          <w:rFonts w:ascii="Amiri" w:hAnsi="Amiri" w:eastAsia="Amiri" w:cs="Amiri"/>
          <w:color w:val="111111"/>
          <w:sz w:val="28"/>
          <w:sz w:val="28"/>
          <w:szCs w:val="28"/>
          <w:rtl w:val="true"/>
          <w:lang w:bidi="ar-SA"/>
        </w:rPr>
        <w:t>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واردا بعده فلا يصح الحمل على الإهمال، للزوم تأخير البيان عن وقت الحاجة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فلعلّ وجه التقييد أن ظهور إطلاق الصيغة في الوجوب أقوى من ظهور المطلق في الإطلاق فلا بد من تقديم ما هو الأقوى و التصرف في ظهور المطلق في الإطلاق بحمله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الإشكال بأن حمل المطلق على المقيد يستدعي حمل المطلق على المقيد في المستحبات، و هو باطل قطعا لاستلزامه استحباب المقيد دون المطلق فيلزم استحباب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و نصفي رجب و شعبان، دون غير تلك الأيام و لم يقل به أحد؛ مدفوع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التفاوت و الفرق بين الواجبات و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حمل المطلق على المقيد في المستحبات مع كونه جمعا عرفيا إنما هو لأجل ظهور أدلة المستحبات في محبوبية جميع الأفراد فيها، و عدم اختصاص المقيد بالمحبوبية حتى يختص الاستحباب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الواجبات فإنه لا ظهور لأدلتها في وجود ملاك المحبوبية في جميع أفرادها؛ بل 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الملاك بالمقيد، فيجب حمل المطلق عليه لعدم وجود الملاك في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ضعف هذا التوجيه؛ لأن التفاوت بحسب المراتب موجود في الواجبات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عدم حمل المطلق على المقيد في المستحبات هو صدق موضوع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المطلق في باب المستحبات، فيكون المطلق مستحبا لأجل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لدليل استحبابه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حمل المطلق على المقيد عدم استحباب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فيما ذكر من حمل المطلق على المقيد بين الحكم التكليفي و الحكم الوضعي، فكما يحمل المطلق على المقيد في الحكم التكليفي فكذلك في الحكم الوضعي، فإذا ورد في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سبب للنقل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العربي سبب للنقل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حمل المطلق على المقيد هو أن السبب للنقل هو البيع العربي لا مطلق البيع</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نتيجة مقدمات الحكمة باختلاف المقامات و المناسبات، فقد تكون </w:t>
      </w:r>
    </w:p>
    <w:p>
      <w:pPr>
        <w:pStyle w:val="BookText"/>
        <w:rPr/>
      </w:pPr>
      <w:r>
        <w:rPr>
          <w:rFonts w:ascii="Amiri" w:hAnsi="Amiri" w:eastAsia="Amiri" w:cs="Amiri"/>
          <w:color w:val="111111"/>
          <w:sz w:val="28"/>
          <w:sz w:val="28"/>
          <w:szCs w:val="28"/>
          <w:rtl w:val="true"/>
          <w:lang w:bidi="ar-SA"/>
        </w:rPr>
        <w:t>نتيجتها حمل المطلق على العموم البدلي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قضية المقدمات هي الحمل على الحصة المقيدة بالوحدة المفهومية القابلة للانطباق على كل فرد من أفراد طبيعة الرجل على البدل، و قد تكون نتيجتها حمل المطلق على العموم الاستغراقي كالبيع في أَحَلَّ اَللّٰهُ اَلْبَيْعَ‌ ، حيث إن حمله على فرد واحد لا يناسب مقام الامتنان، فمقدمات الحكمة مع ورود الحكم مورد الامتنان توجب حمل المطلق على العموم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نتيجتها حمل المطلق على نوع خاص من الحكم؛ كالوجوب التعييني العيني النفسي في مقابل الوجوب التخييري الكفائي الغيري؛ لأن كلا من الوجوب التخييري و الكفائي و الغيري يحتاج إلى بيان 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مجال لاحتمال إرادة بيع اختاره المكلف أيّ بيع كان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 لعدم مناسبة ما اختاره المكلف لمقام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قياسه على ما أخذ في متعلق الأمر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العموم الاستغراقي من المطلق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ممتنعة لاستلزامه التكليف بما لا يطاق؛ إذ لا يمكن الإتيان بجميع أفراد طبيعة الرجل، هذا بخلاف المطلق الواقع عقيب الحكم الوضعي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 إذ مقتضى مقدمات الحكمة مع مناسبة الامتنان و إمكان إرادة العموم الاستغراقي هو العموم الاستغراقي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المطلق على المقيد فيما إذا كانا مختلفين بالإثبات و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اختصاص حمل المطلق على المقيد بالأحكام التكليفية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نتيجة مقدمات الحكمة لأجل اختلاف المقامات و المناسبات</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5790_159960"/>
      <w:bookmarkStart w:id="439" w:name="pg15790_159960"/>
      <w:bookmarkEnd w:id="439"/>
    </w:p>
    <w:p>
      <w:pPr>
        <w:pStyle w:val="BookText"/>
        <w:rPr/>
      </w:pPr>
      <w:bookmarkStart w:id="440" w:name="pg15790_159960"/>
      <w:bookmarkEnd w:id="440"/>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المجمل و المبين</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الذي له ظاهر، و يكون بحسب متفاهم العرف قالبا لخصوص معنى، و المجمل بخلافه، فما ليس له ظهور مجمل و إن علم بقرينة خارجيّة ما أريد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ما له الظهور مبين و إن علم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3502822_2142443653"/>
      <w:bookmarkStart w:id="442" w:name="_Toc155"/>
      <w:bookmarkEnd w:id="441"/>
      <w:r>
        <w:rPr>
          <w:rtl w:val="true"/>
        </w:rPr>
        <w:t>فصل في المجمل و المبيّن</w:t>
      </w:r>
      <w:bookmarkEnd w:id="442"/>
    </w:p>
    <w:p>
      <w:pPr>
        <w:pStyle w:val="BookText"/>
        <w:rPr/>
      </w:pPr>
      <w:r>
        <w:rPr>
          <w:rFonts w:ascii="Amiri" w:hAnsi="Amiri" w:eastAsia="Amiri" w:cs="Amiri"/>
          <w:color w:val="111111"/>
          <w:sz w:val="28"/>
          <w:sz w:val="28"/>
          <w:szCs w:val="28"/>
          <w:rtl w:val="true"/>
          <w:lang w:bidi="ar-SA"/>
        </w:rPr>
        <w:t>فصل في المجمل و المبيّن</w:t>
      </w:r>
      <w:r>
        <w:rPr>
          <w:rStyle w:val="FootnoteAnchor"/>
          <w:rtl w:val="true"/>
        </w:rPr>
        <w:footnoteReference w:id="83"/>
      </w:r>
      <w:r>
        <w:rPr>
          <w:rFonts w:ascii="Amiri" w:hAnsi="Amiri" w:eastAsia="Amiri" w:cs="Amiri"/>
          <w:color w:val="111111"/>
          <w:sz w:val="28"/>
          <w:sz w:val="28"/>
          <w:szCs w:val="28"/>
          <w:rtl w:val="true"/>
          <w:lang w:bidi="ar-SA"/>
        </w:rPr>
        <w:t>إشارة إلى بيان ما هو محل الكلام من المجمل و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 يتوقف على مقدمة و هي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المجمل و المبيّن مستعملان في معناهما اللغوي و ليس للأصوليين فيهما اصطلاح خاص، فالمجمل هو ما لم تتضح دلالته و المبيّن ما تتضح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الكلام بأن لا يكون له ظهور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المراد مع ظهور الكلام في معنى مع العلم بعدم إرادة ظاهره؛ كالعام الذي علم إجمالا بتخصيصه بمخصص مع عدم العلم بذلك المخصص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بالمجمل ما يكون وصفا للكلام لا المراد فالمجمل هو الكلام الذي ليس له ظاهر و إن كان المراد منه معلوما، و المبيّن هو الكلام الذي له ظاهر و إن علم بعدم إرادة ظاهره مثل و جٰاءَ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مأول بتقدير مضاف أي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 ربّك</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و مورد الاتصاف بالمجمل و المبيّن هو الكلام لا المراد؛ خلافا لما في التقريرات من أن المتصف بهما هو المراد لا الكلام، فالمبين عند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التقريرات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الواضح المراد و إن لم يكن له ظهور، كما إذا فرض إجمال صيغة الأمر، و عدم ظهوره في الوجوب؛ لكن علم بالقرينة إرادة الندب منها، و المجمل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يتضح المراد منه و إن كان له 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بالقرينة الخارجية أنّه ما أريد ظهوره و أنّه مأوّل، و لكل منهما في الآيات </w:t>
      </w:r>
      <w:r>
        <w:rPr>
          <w:rStyle w:val="FootnoteAnchor"/>
          <w:rtl w:val="true"/>
        </w:rPr>
        <w:footnoteReference w:id="85"/>
      </w:r>
      <w:r>
        <w:rPr>
          <w:rFonts w:ascii="Amiri" w:hAnsi="Amiri" w:eastAsia="Amiri" w:cs="Amiri"/>
          <w:color w:val="111111"/>
          <w:sz w:val="28"/>
          <w:sz w:val="28"/>
          <w:szCs w:val="28"/>
          <w:rtl w:val="true"/>
          <w:lang w:bidi="ar-SA"/>
        </w:rPr>
        <w:t xml:space="preserve">و الروايات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ورد هذا كذلك عند ما أمر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أحمد بن يوسف أخو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اليمن و قد طلب من حجر بن قيس المدري أن يلعن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أفراد كثيرة لا تكاد تخفى؛ إلا أن لهما أفرادا مشتبهة وقعت محلّ البحث و الكلام للأعلام في أنّها من أفراد أيّهما؟ كآية السرقة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علم بقرينة خارجية ما أريد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على ما في التقريرات حيث جعل المتصف بالمجمل و المبين المراد لا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يَعْفُوَا اَلَّذِي بِيَدِهِ عُقْدَةُ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المراد بالمعطوف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يَعْفُوَا اَلَّذِي الزوج، فيكون العفو عمّا في ذمّة الزوجة إذا قبضت المهر، و أن يكون ولي الزوجة فيكون المعفو عنه الزوج بإبراء ذمّته من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عن عقيل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معاوية بلعن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فالعنوه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الضمير فيه مجمل؛ لتردّد مرجعه بين معاوية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قول بعض أصحابنا حين سئل عن الخليفة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ابنته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مجملة، لتردّد المراد منها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فالضمير في بيته على الأول راجع إلى مولانا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من بنت النبي في بيته و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من ابنته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فالرواية مجملة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فهي مجملة باعتبار اليد،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القطع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فالإجمال في هذه الآية يمكن أن يكون بالنسبة إلى كل من اليد و القطع</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القائل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اليد، بأن اليد تطلق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الأنامل و الأصابع، </w:t>
      </w:r>
    </w:p>
    <w:p>
      <w:pPr>
        <w:pStyle w:val="BookText"/>
        <w:rPr/>
      </w:pP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أُحِلَّتْ لَكُمْ بَهِيمَةُ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أضيف التحريم و التحليل إلى الأعيان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يذهب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ينتهي إلى المرفق،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العضو بكماله و تمامه، و لا قرينة في الآية على المراد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القائل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القطع بأنه قد يطلق على الإبانة و قطع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القطع في الجملة؛ كما إذا قطع عضوا و صار معلقا بالجلد، و قد يطلق على الجرح كما يقال لمن جرح يده بالسكين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قطع يده، كما جاء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 أَكْبَرْنَهُ وَ قَطَّعْنَ أَيْدِيَهُنَّ‌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جرحن أيديهن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الشريفة ليست ظاهرة في شيء من هذه المعاني، فتعدّ من المجملات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 بعدم إجمال الآية أصلا لا باعتبار اليد و لا باعتبار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لفظ اليد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جملة العضو إلى المنكب، فيكون حقيقة فيه، فلا إجمال، و يتبادر أيضا من لفظ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إبانة الشيء عما كان متصلا به و هو ظاهر فيه، فلا إجمال أصلا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الأحكام لا تتعلق بالأعيان الخارجية؛ بل تتعلق بالأفعال الصادرة من المكلفين فلا بد من تقدير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الفعل المتعلق بالأم مجمل كالنظر و اللمس و التقبيل، و كذا الفعل المتعلق ببهيمة الأنعام مجمل؛ كالبيع و الأكل و النقل من مكان إلى آخر، و لكن عدّ هذا من المجملات مجرد فرض؛ لأن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الفعل المقصود من ذلك؛ كالوطء في الموطوء، و الأكل في المأكول، و الشرب في المشروب، و هذا ما تقتضيه مناسبة الحكم للموضوع، فينعقد للكلام ظهور عرفي فلا إجمال فيه؛ بل هو متضح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إجمال هذا التركيب مبنيّ على القول بوضع ألفاظ العبادات للأعم؛ لأنه حينئذ يدور الأمر بين الصحة و الكمال، و لا قرينة في الكلام لأحدهما، فلا محالة يصير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بوضعها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إجمال؛ لأن الظاهر حينئذ نفي حقيقة الصلاة إذ فاقد الطهور ليس بصلاة حقيقة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الإجمال راجع إلى عدم ظهور للكلام، و البيان إلى ظهور له، و 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و عدمه من الأمور الوجدانية التي لا يرجع فيها إلا إلى الوجدان، نظير الجوع و العطش و الشبع، فلا حاجة في إثبات الإجمال و البيان إلى إقامة البرهان، و تجشّم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إثبات الإجمال أو البيان لا يكاد يكون بالبرهان،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ملاكهما أن يكون للكلام ظهور، و يكون قالبا لمعنى،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بمراجعة الوجدان،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وصفان اضافيان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يكون مجملا عند واحد، 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الفصل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المبيّن في موارد إطلاقه الكلام الذي 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بمراجعة الوجدان، فبعد المراجعة إليه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للكلام ظهور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إقامة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هو ثابت بالوجدان، فيكون البرهان طريقا إلى الأمر الوجداني الذي هو برهان حقيقة، فلا تنافي حينئذ بين كونهما من الوجدانيات، و بين إقامة البرهان على إثباتهما لتنبيه النفس على كونهما من الوجدانيات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تتغير بتغيّر الإضافات و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الصفات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تتغير بالإضافات و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المجمل و المبيّن ليسا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اللفظ مجملا عند الجميع أو مبيّنا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من القسم الثاني، فيمكن أن يكون لفظ أو كلام مبينا عند شخص لعلمه بالوضع، و مجملا عند غيره لعدم علمه بالوضع أو علمه بالوضع؛ مع الظفر بقرينة مانعة عن الأخذ بمعناه، فحينئذ يتصف لفظ أو كلام بالإجمال عند شخص و بالبيان عند غيره، فيختلف الإجمال و البيان بحسب الأنظار و الأشخاص، فهما من الأمور الإضافية لا الأوصاف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ما أفاده المصنف من كونهما من الأمور الإضافية ليس في محله؛ بل خطأ جدا، و ذلك لأن الجهل بالوضع و العلم به لا يوجبان الاختلاف في معنى الإجمال و البيان؛ فجهل شخص بمعنى لفظ و عدم علمه بوضعه له لا يوجب كونه من المجمل؛ و إلا لزم أن تكون اللغات العربية مجملة عند الفرس و بالعكس، مع إن 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يهتم المصنف بالمجمل و المبين‌؟ حيث لم يضع لهما مقصدا كما وضعه لغيرهما كالعام و الخاص و المطلق و المقيد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ذلك كون مباحثهما صغروية و ليست بكبروية، كما إن مباحث العام و الخاص كبروية مثل أن العام بعد التخصيص هل حجة في الباقي أم لا؟ أو إذا ورد مطلق و مقيد متنافيين فهل يجمع بينهما بحمل المطلق على المقيد أو بحمل المقيد على </w:t>
      </w:r>
    </w:p>
    <w:p>
      <w:pPr>
        <w:pStyle w:val="BookText"/>
        <w:rPr/>
      </w:pPr>
      <w:r>
        <w:rPr>
          <w:rFonts w:ascii="Amiri" w:hAnsi="Amiri" w:eastAsia="Amiri" w:cs="Amiri"/>
          <w:color w:val="111111"/>
          <w:sz w:val="28"/>
          <w:sz w:val="28"/>
          <w:szCs w:val="28"/>
          <w:rtl w:val="true"/>
          <w:lang w:bidi="ar-SA"/>
        </w:rPr>
        <w:t>معرفته بالوضع، أو لتصادم ظهوره بما حفّ به لديه، و مبيّنا لدى الآخر، لمعرفته و عدم التصادم بنظره، فلا يهمنا التعرض لموارد الخلاف و الكلام و النقض و الإبرام في المقام، و على الله التوكل و به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الاستحباب أم لا؟ فهذه المباحث كبروية، فيجب الاهتمام بها بأن يبحث عنها في علم الأصول مشروحا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مباحث المجمل و المبيّن فإنها صغروية كالبحث عن آية السرقة، و عن آيات التحريم و التحليل بأنها مجملة أو ليست بمجملة، و المباحث الصغروية لا ينبغي أن يبحث عنها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يهمّنا التعرّض لموارد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المجمل و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البحث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المجمل و المبيّن مستعملان في معناهما اللغوي، و ليس للأصوليين فيهما اصطلاح خاص، فالمجمل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تتضح دلالته، و المبيّن ما تتضح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كل منهما وصفا للكلام لا المراد، فالمجمل هو الكلام الذي ليس له ظاهر، و المبيّن هو الكلام الذي 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المجمل في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يَعْفُوَا اَلَّذِي بِيَدِهِ عُقْدَةُ اَلنِّكٰاحِ‌ </w:t>
      </w:r>
      <w:r>
        <w:rPr>
          <w:rStyle w:val="FootnoteAnchor"/>
          <w:rtl w:val="true"/>
        </w:rPr>
        <w:footnoteReference w:id="87"/>
      </w:r>
      <w:r>
        <w:rPr>
          <w:rFonts w:ascii="Amiri" w:hAnsi="Amiri" w:eastAsia="Amiri" w:cs="Amiri"/>
          <w:color w:val="111111"/>
          <w:sz w:val="28"/>
          <w:sz w:val="28"/>
          <w:szCs w:val="28"/>
          <w:rtl w:val="true"/>
          <w:lang w:bidi="ar-SA"/>
        </w:rPr>
        <w:t>لتردّده بين الزوج 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عن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معاوية بلعن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فالعنوه لتردّد مرجع الضمير بين معاوية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لهما أفراد مشتبهة وقعت محل البحث و الكلام في أنّها من أيّهما؟ مثل آية السرقة و آيات التحريم 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السرقة مجملة باعتبار اليد و القطع؛ لأن اليد تطلق على الأنامل و الأصابع، و على ما ينتهي إلى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العضو بتمامه و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القطع يطلق على الإبانة و الانفصال، و على القطع في الجملة و إن لم يحصل الانفصال، و على الجرح و آية التحريم و التحليل مجملتان؛ لتردّد ما يقدر من الفعل فيهما بين الأفعال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لتردّد المنفي فيه بين الصحة و الكمال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الإجمال و البيان من الأوصاف الإضافية لا الأوصاف الحقيقية؛ إذ يختلف </w:t>
      </w:r>
    </w:p>
    <w:p>
      <w:pPr>
        <w:pStyle w:val="BookText"/>
        <w:rPr/>
      </w:pPr>
      <w:r>
        <w:rPr>
          <w:rFonts w:ascii="Amiri" w:hAnsi="Amiri" w:eastAsia="Amiri" w:cs="Amiri"/>
          <w:color w:val="111111"/>
          <w:sz w:val="28"/>
          <w:sz w:val="28"/>
          <w:szCs w:val="28"/>
          <w:rtl w:val="true"/>
          <w:lang w:bidi="ar-SA"/>
        </w:rPr>
        <w:t>الإجمال و البيان بحسب الأنظار و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له ظاهر، و المجمل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ليس 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المتصف بهما هو الكلام لا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إثباتهما لا يكاد يكون بالبرهان؛ بل بمراجعة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وصفان إضافيان 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الفراغ من تاليف شرح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 عقيلة بني هاشم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شهر صفر الخير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سيتلوه شرح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صلى الله على محمد و آله المعصومين</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محمدي البامياني </w:t>
      </w:r>
    </w:p>
    <w:p>
      <w:pPr>
        <w:pStyle w:val="BookText"/>
        <w:rPr/>
      </w:pPr>
      <w:r>
        <w:rPr>
          <w:rFonts w:ascii="IRNazanin" w:hAnsi="IRNazanin" w:eastAsia="IRNazanin"/>
          <w:color w:val="111111"/>
          <w:sz w:val="28"/>
          <w:sz w:val="28"/>
          <w:szCs w:val="28"/>
          <w:rtl w:val="true"/>
          <w:lang w:bidi="fa-IR"/>
        </w:rPr>
        <w:t>فهرس الجزء الثالث</w:t>
      </w:r>
    </w:p>
    <w:p>
      <w:pPr>
        <w:pStyle w:val="BookText"/>
        <w:rPr/>
      </w:pPr>
      <w:r>
        <w:rPr>
          <w:rFonts w:ascii="Amiri" w:hAnsi="Amiri" w:eastAsia="Amiri" w:cs="Amiri"/>
          <w:color w:val="111111"/>
          <w:sz w:val="28"/>
          <w:sz w:val="28"/>
          <w:szCs w:val="28"/>
          <w:rtl w:val="true"/>
          <w:lang w:bidi="ar-SA"/>
        </w:rPr>
        <w:t xml:space="preserve">تنبيهات مسألة اجتماع الأمر و النهي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الأقوال في التنبيه الأول على القول بالامتناع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جواب المصنف عن توهم وجوب المقدمة المحرمة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الدليل على وجوب الخروج بلا جريان حكم المعصية عليه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الجواب عما في التقريرات للشيخ من كون الخروج المضطر إليه مأمورا به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الاضطرار إلى شرب الخمر بسوء الاختيار لا يوجب رفع حرمة الشرب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الامتناع شرعا كالممتنع عقلا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إشكال المصنف على صاحب الفصول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جواب صاحب الكفاية عن القول بكون الخروج مأمورا به و منهيا عنه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استدلال الأشاعرة على الجبر بقاعدة أن الشيء ما لم يجب لم يوجد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استدلال القوانين على وجوب الخروج و حرمته معا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ثمرة الأقوال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فساد ما نسب إلى المحقق القمّي من كون الخروج مأمورا به و منهيا عنه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الاجتماع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الكلام في صغروية مسألة الاجتماع لكبرى التزاحم و التعارض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دفع إشكال ترجيح النهي على الأمر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مرجحات النهي على الأمر </w:t>
      </w:r>
      <w:r>
        <w:rPr>
          <w:rFonts w:eastAsia="Amiri" w:cs="Amiri" w:ascii="Amiri" w:hAnsi="Amiri"/>
          <w:color w:val="111111"/>
          <w:sz w:val="28"/>
          <w:szCs w:val="28"/>
          <w:lang w:bidi="ar-SA"/>
        </w:rPr>
        <w:t>54</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أولوية دفع المفسدة من جلب المنفعة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 المصنف على الأولوية بوجوه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الاستقراء لترجيح النهي على الأمر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إشكال المصنف على الاستقراء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إلحاق تعدد الإضافات بتعدد الجهات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فصل في دلالة النهي على الفساد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شمول ملاك البحث للنهي التنزيهي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تعيين المراد بالعبادة في المسألة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في تحرير محل النزاع و تعيين المراد من المعاملة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بيان معنى الصحة و الفساد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تقسيم الأمر إلى أقسام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الفرق بين نظر الفقيه و نظر المتكلم في الصحة و الفساد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هل الصحة و الفساد حكمان شرعيان أم اعتباريان‌؟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تحقيق حال الأصل في المسألة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 أقسام تعلق النهي بالعبادة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حكم النهي المتعلق بالجزء أو الشرط أو الوصف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المقام الأوّل في العبادات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الإشكال في دلالة النهي على الفساد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جواب المصنف عن الإشكال المذكور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 عدم اقتضاء النهي الفساد في المعاملات </w:t>
      </w:r>
      <w:r>
        <w:rPr>
          <w:rFonts w:eastAsia="Amiri" w:cs="Amiri" w:ascii="Amiri" w:hAnsi="Amiri"/>
          <w:color w:val="111111"/>
          <w:sz w:val="28"/>
          <w:szCs w:val="28"/>
          <w:lang w:bidi="ar-SA"/>
        </w:rPr>
        <w:t>121</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بالرواية على دلالة النهي على الفساد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دلالة النهي على الصحة في المعاملات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بحث المفاهيم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الفرق بين المخالف و الموافق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المفهوم من صفات المدلول عند المصنف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 مفهوم الشرط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الاستدلال على مفهوم الشرط بمقدمات الحكمة و الجواب عنه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جواب المصنف عن قياس إطلاق الشرط بإطلاق صيغة الأمر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أدلة المنكرين للمفهوم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تقريب الاستدلال على عدم المفهوم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تُكْرِهُوا فَتَيٰاتِكُمْ عَلَى اَلْبِغٰاءِ إِنْ أَرَدْنَ تَحَصُّناً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دفع الإشكال عن كون المناط في المفهوم هو انتفاء سنخ الحكم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 تعدد الشرط و وحدة الجزاء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تداخل الأسباب أو المسببات و عدمه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الأقوال في التداخل و عدمه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عدم لزوم اجتماع المثلين على القول بعدم التداخل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الإشكال في الوجوه الثلاثة لحلّ التعارض بين منطوق شرط و مفهوم الآخر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ردّ المصنف على القول بأن التداخل مبني على كون الأسباب الشرعية المعرفات لا المؤثرات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عدم صحة التفصيل بين اختلاف الشروط بحسب الأجناس و عدمه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مفهوم الوصف و تحرير محل الكلام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حاصل الجواب عن الاستدلال على عدم المفهوم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جواب المصنف عن الاستدلال بالآية على عدم مفهوم الوصف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 تحرير محل النزاع في مفهوم الوصف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مفهوم الغاية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في دخول الغاية في المغيّا و عدمه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 مفهوم الحصر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الإشكال على الاستدلال بكلمة الإخلاص على التوحيد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في سائر الأدوات الدالة على الحصر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أقسام الإضراب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في مفهوم اللقب و العدد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العام و الخاص و تعريفهما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أقسام العموم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في ألفاظ العموم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حول النكرة في سياق النفي أو النهي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إفادة المحلّى باللام العموم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 حجية العام المخصص في الباقي </w:t>
      </w:r>
      <w:r>
        <w:rPr>
          <w:rFonts w:eastAsia="Amiri" w:cs="Amiri" w:ascii="Amiri" w:hAnsi="Amiri"/>
          <w:color w:val="111111"/>
          <w:sz w:val="28"/>
          <w:szCs w:val="28"/>
          <w:lang w:bidi="ar-SA"/>
        </w:rPr>
        <w:t>281</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في الجواب عن استدلال النافي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حاصل الجواب المصنف عن التقريرات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كون الخاص مجملا مع دورانه بين الأقل و الأكثر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الجدول مع الأمثلة و الأحكام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الكلام في الشبهة المصداقية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الفرق بين المخصص اللفظي و اللّبي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استصحاب العدم الأزليّ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وهم و إزاحة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تعارض الروايات في صحة الإحرام قبل الميقات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وجوه تصحيح الصوم في السفر و الإحرام قبل الميقات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دوران الأمر بين التخصيص و التخصّص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جواز العمل بالعام قبل الفحص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الفرق بين الفحص هنا و بينه في الأصول العملية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الخطابات الشفاهية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لزوم المحاذير عن تعلق البعث و الزجر بالمعدومين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تصحيح توجه خطاباته تعالى لغير الحاضرين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ثمرة القول بعموم الخطابات الشفاهية للمعدومين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تعقّب العام بضمير يرجع إلى بعض أفراده </w:t>
      </w:r>
      <w:r>
        <w:rPr>
          <w:rFonts w:eastAsia="Amiri" w:cs="Amiri" w:ascii="Amiri" w:hAnsi="Amiri"/>
          <w:color w:val="111111"/>
          <w:sz w:val="28"/>
          <w:szCs w:val="28"/>
          <w:lang w:bidi="ar-SA"/>
        </w:rPr>
        <w:t>375</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تخصيص العام بالمفهوم المخالف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الاستثناء المتعقب بجمل متعددة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استعمال أداة الاستثناء في الإخراج في جميع الموارد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جواز تخصيص الكتاب بخبر الواحد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جواب المصنف عن الاستدلال بعدم جواز التخصيص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في دوران الأمر بين النسخ و التخصيص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ترجيح احتمال التخصيص لأجل كثرة التخصيص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في النسخ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البداء في التكوينيات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 بيان الثمرة بين التخصيص و النسخ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المطلق و المقيد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الألفاظ التي يطلق عليها المطلق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المفرد المعرف باللام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الجمع المحلّى باللام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النكرة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في مقدمات الحكمة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الأصل كون المتكلم في مقام البيان </w:t>
      </w:r>
      <w:r>
        <w:rPr>
          <w:rFonts w:eastAsia="Amiri" w:cs="Amiri" w:ascii="Amiri" w:hAnsi="Amiri"/>
          <w:color w:val="111111"/>
          <w:sz w:val="28"/>
          <w:szCs w:val="28"/>
          <w:lang w:bidi="ar-SA"/>
        </w:rPr>
        <w:t>463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إطلاق للمطلق فيما كان له الانصراف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للمطلق جهات عديدة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في حمل المطلق على المقيد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في عدم اختصاص التقييد بالحكم التكليفي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في اختلاف نتيجة مقدمات الحكمة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في المجمل و المبيّن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المجمل و المبيّن من الصفات الإضافية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خلاصة البحث مع رأي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عن نهاية الوصول،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موثق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في المقدمة السادسة و السابعة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صالح،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سلف، و عن بيعين في بيع، و عن بيع ما ليس عندك، و عن ربح ما لم يضمن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ق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كنت في الموضع الذي تسمع فيه الأذان فأتم، و إذا كنت في الموضع الذي لا تسمع فيه الأذان فقصر، و إذا قدمت من سفر فمثل ذلك</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كما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يريد السفر متى يقصر؟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توارى من البيوت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نام مضجعا فعليه الوضوء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تعليق الحكم بغاية؛ فإنما يدل على ثبوته إلى تلك الغاية، و ما بعدها يعلم انتفاؤه بدليل، العدة في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عن نهاية الوصول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امرأة تزوجت في عدتها بجهالة منها بذلك،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أرى عليها شيئا، و يفرق بينها و بين الذي تزوج بها، و لا تحل له أبدا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أورد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المسالك،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الشيخ محمد حسن في الجواهر،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النراقي في المستند،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كان لم يعلم فلا يعيد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روايات ترخص في الجلد المملوح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روايات تمنع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 أي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بلغه شيء من الثواب على شيء من خير فعله، كان له أجر ذلك، و إن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في الإقبال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ذلك عند أمر المغيرة بن شعبة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مثل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فقام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أميركم أمرني أن ألعن عليا فالعنوه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أعاد الضمير إلى المغيرة بالنية و القصد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image" Target="media/image2.jpeg"/><Relationship Id="rId514" Type="http://schemas.openxmlformats.org/officeDocument/2006/relationships/image" Target="media/image2.jpeg"/><Relationship Id="rId515" Type="http://schemas.openxmlformats.org/officeDocument/2006/relationships/footer" Target="footer508.xml"/><Relationship Id="rId516" Type="http://schemas.openxmlformats.org/officeDocument/2006/relationships/footnotes" Target="footnotes.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164224</Words>
  <Characters>701878</Characters>
  <CharactersWithSpaces>861429</CharactersWithSpaces>
  <Paragraphs>5113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2026-08-25T04:32:10Z</dcterms:created>
  <dc:creator>ghaemiyeh.com</dc:creator>
  <dc:description/>
  <dc:language>en-US</dc:language>
  <cp:lastModifiedBy/>
  <dcterms:modified xsi:type="dcterms:W3CDTF">2026-08-25T08:02:25Z</dcterms:modified>
  <cp:revision>1</cp:revision>
  <dc:subject/>
  <dc:title>دروس فی الکفایة جلد 3</dc:title>
</cp:coreProperties>
</file>

<file path=docProps/custom.xml><?xml version="1.0" encoding="utf-8"?>
<Properties xmlns="http://schemas.openxmlformats.org/officeDocument/2006/custom-properties" xmlns:vt="http://schemas.openxmlformats.org/officeDocument/2006/docPropsVTypes"/>
</file>